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E0C6" w14:textId="5484676C" w:rsidR="009D5470" w:rsidRDefault="00A3507B" w:rsidP="00963609">
      <w:pPr>
        <w:widowControl w:val="0"/>
        <w:ind w:firstLine="720"/>
        <w:jc w:val="center"/>
        <w:rPr>
          <w:rFonts w:cs="Times New Roman"/>
          <w:b/>
          <w:bCs/>
          <w:szCs w:val="28"/>
        </w:rPr>
      </w:pPr>
      <w:r>
        <w:rPr>
          <w:rFonts w:cs="Times New Roman"/>
          <w:b/>
          <w:bCs/>
          <w:szCs w:val="28"/>
        </w:rPr>
        <w:t>NỘI DUNG</w:t>
      </w:r>
    </w:p>
    <w:tbl>
      <w:tblPr>
        <w:tblStyle w:val="TableGrid"/>
        <w:tblW w:w="9493" w:type="dxa"/>
        <w:tblInd w:w="-284" w:type="dxa"/>
        <w:tblLook w:val="04A0" w:firstRow="1" w:lastRow="0" w:firstColumn="1" w:lastColumn="0" w:noHBand="0" w:noVBand="1"/>
      </w:tblPr>
      <w:tblGrid>
        <w:gridCol w:w="783"/>
        <w:gridCol w:w="46"/>
        <w:gridCol w:w="7436"/>
        <w:gridCol w:w="1228"/>
      </w:tblGrid>
      <w:tr w:rsidR="00F07089" w:rsidRPr="001A6B5F" w14:paraId="3F51EB38" w14:textId="5A107105" w:rsidTr="00F07089">
        <w:tc>
          <w:tcPr>
            <w:tcW w:w="783" w:type="dxa"/>
            <w:tcBorders>
              <w:left w:val="nil"/>
              <w:bottom w:val="single" w:sz="4" w:space="0" w:color="auto"/>
              <w:right w:val="nil"/>
            </w:tcBorders>
          </w:tcPr>
          <w:p w14:paraId="30E43F02" w14:textId="36EC8440" w:rsidR="00F07089" w:rsidRPr="001A6B5F" w:rsidRDefault="00F07089" w:rsidP="00F07089">
            <w:pPr>
              <w:widowControl w:val="0"/>
              <w:spacing w:line="276" w:lineRule="auto"/>
              <w:rPr>
                <w:rFonts w:cs="Times New Roman"/>
                <w:b/>
                <w:bCs/>
                <w:szCs w:val="28"/>
              </w:rPr>
            </w:pPr>
          </w:p>
        </w:tc>
        <w:tc>
          <w:tcPr>
            <w:tcW w:w="8710" w:type="dxa"/>
            <w:gridSpan w:val="3"/>
            <w:tcBorders>
              <w:left w:val="nil"/>
              <w:bottom w:val="single" w:sz="4" w:space="0" w:color="auto"/>
              <w:right w:val="nil"/>
            </w:tcBorders>
          </w:tcPr>
          <w:p w14:paraId="43CCC095" w14:textId="3C1C4C6E" w:rsidR="00F07089" w:rsidRPr="001A6B5F" w:rsidRDefault="00F07089" w:rsidP="00F07089">
            <w:pPr>
              <w:widowControl w:val="0"/>
              <w:spacing w:line="276" w:lineRule="auto"/>
              <w:rPr>
                <w:rFonts w:cs="Times New Roman"/>
                <w:b/>
                <w:bCs/>
                <w:szCs w:val="28"/>
              </w:rPr>
            </w:pPr>
            <w:r>
              <w:rPr>
                <w:rFonts w:cs="Times New Roman"/>
                <w:b/>
                <w:bCs/>
                <w:szCs w:val="28"/>
              </w:rPr>
              <w:t>LỜI GIỚI THIỆU</w:t>
            </w:r>
          </w:p>
        </w:tc>
      </w:tr>
      <w:tr w:rsidR="00963609" w:rsidRPr="001A6B5F" w14:paraId="7F402EA9" w14:textId="77777777" w:rsidTr="00F07089">
        <w:tc>
          <w:tcPr>
            <w:tcW w:w="9493" w:type="dxa"/>
            <w:gridSpan w:val="4"/>
            <w:tcBorders>
              <w:left w:val="nil"/>
              <w:bottom w:val="single" w:sz="4" w:space="0" w:color="auto"/>
              <w:right w:val="nil"/>
            </w:tcBorders>
          </w:tcPr>
          <w:p w14:paraId="0CE0D6E7" w14:textId="6A336E11" w:rsidR="00963609" w:rsidRDefault="00963609" w:rsidP="002864F8">
            <w:pPr>
              <w:widowControl w:val="0"/>
              <w:spacing w:after="120" w:line="276" w:lineRule="auto"/>
              <w:jc w:val="center"/>
              <w:rPr>
                <w:rFonts w:cs="Times New Roman"/>
                <w:b/>
                <w:bCs/>
                <w:szCs w:val="28"/>
              </w:rPr>
            </w:pPr>
            <w:r w:rsidRPr="001A6B5F">
              <w:rPr>
                <w:rFonts w:cs="Times New Roman"/>
                <w:b/>
                <w:bCs/>
                <w:szCs w:val="28"/>
              </w:rPr>
              <w:t xml:space="preserve">PHẦN 1: </w:t>
            </w:r>
            <w:r w:rsidR="009D6014" w:rsidRPr="001A6B5F">
              <w:rPr>
                <w:rFonts w:cs="Times New Roman"/>
                <w:b/>
                <w:bCs/>
                <w:szCs w:val="28"/>
              </w:rPr>
              <w:t xml:space="preserve">CHUẨN MỰC QUỐC TẾ VÀ PHÁP LUẬT MỘT SỐ QUỐC GIA TRONG PHÒNG, CHỐNG TỘI PHẠM XÂM HẠI PHỤ NỮ, </w:t>
            </w:r>
            <w:r w:rsidR="000A1B83">
              <w:rPr>
                <w:rFonts w:cs="Times New Roman"/>
                <w:b/>
                <w:bCs/>
                <w:szCs w:val="28"/>
              </w:rPr>
              <w:br/>
            </w:r>
            <w:r w:rsidR="009D6014" w:rsidRPr="001A6B5F">
              <w:rPr>
                <w:rFonts w:cs="Times New Roman"/>
                <w:b/>
                <w:bCs/>
                <w:szCs w:val="28"/>
              </w:rPr>
              <w:t>NGƯỜI CHƯA THÀNH NIÊN</w:t>
            </w:r>
          </w:p>
          <w:p w14:paraId="7364DB5B" w14:textId="24ACE66A" w:rsidR="00963609" w:rsidRPr="001A6B5F" w:rsidRDefault="00963609" w:rsidP="00D85829">
            <w:pPr>
              <w:widowControl w:val="0"/>
              <w:spacing w:line="276" w:lineRule="auto"/>
              <w:jc w:val="center"/>
              <w:rPr>
                <w:rFonts w:cs="Times New Roman"/>
                <w:b/>
                <w:bCs/>
                <w:szCs w:val="28"/>
              </w:rPr>
            </w:pPr>
          </w:p>
        </w:tc>
      </w:tr>
      <w:tr w:rsidR="00963609" w:rsidRPr="001A6B5F" w14:paraId="3D40A4C7" w14:textId="77777777" w:rsidTr="00306CA9">
        <w:tc>
          <w:tcPr>
            <w:tcW w:w="829" w:type="dxa"/>
            <w:gridSpan w:val="2"/>
            <w:tcBorders>
              <w:left w:val="nil"/>
              <w:right w:val="nil"/>
            </w:tcBorders>
          </w:tcPr>
          <w:p w14:paraId="5C4B0C4B" w14:textId="77777777" w:rsidR="00963609" w:rsidRPr="001A6B5F" w:rsidRDefault="00963609"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4759158E" w14:textId="77777777" w:rsidR="00963609" w:rsidRPr="003C25EA" w:rsidRDefault="00963609" w:rsidP="00F2561E">
            <w:pPr>
              <w:widowControl w:val="0"/>
              <w:spacing w:line="276" w:lineRule="auto"/>
              <w:jc w:val="left"/>
              <w:rPr>
                <w:rFonts w:cs="Times New Roman"/>
                <w:b/>
                <w:bCs/>
                <w:i/>
                <w:iCs/>
                <w:szCs w:val="28"/>
              </w:rPr>
            </w:pPr>
            <w:r w:rsidRPr="003C25EA">
              <w:rPr>
                <w:rFonts w:cs="Times New Roman"/>
                <w:b/>
                <w:bCs/>
                <w:i/>
                <w:iCs/>
                <w:szCs w:val="28"/>
              </w:rPr>
              <w:t xml:space="preserve">PGS. TS. Lê Văn </w:t>
            </w:r>
            <w:proofErr w:type="spellStart"/>
            <w:r w:rsidRPr="003C25EA">
              <w:rPr>
                <w:rFonts w:cs="Times New Roman"/>
                <w:b/>
                <w:bCs/>
                <w:i/>
                <w:iCs/>
                <w:szCs w:val="28"/>
              </w:rPr>
              <w:t>Thắng</w:t>
            </w:r>
            <w:proofErr w:type="spellEnd"/>
          </w:p>
          <w:p w14:paraId="4404B139" w14:textId="20889E16" w:rsidR="009D6014" w:rsidRPr="003C25EA" w:rsidRDefault="009D6014" w:rsidP="00F2561E">
            <w:pPr>
              <w:widowControl w:val="0"/>
              <w:spacing w:line="276" w:lineRule="auto"/>
              <w:rPr>
                <w:rFonts w:cs="Times New Roman"/>
                <w:b/>
                <w:bCs/>
                <w:i/>
                <w:iCs/>
                <w:szCs w:val="28"/>
              </w:rPr>
            </w:pPr>
            <w:proofErr w:type="spellStart"/>
            <w:r w:rsidRPr="003C25EA">
              <w:rPr>
                <w:rFonts w:cs="Times New Roman"/>
                <w:szCs w:val="28"/>
              </w:rPr>
              <w:t>Chuẩn</w:t>
            </w:r>
            <w:proofErr w:type="spellEnd"/>
            <w:r w:rsidRPr="003C25EA">
              <w:rPr>
                <w:rFonts w:cs="Times New Roman"/>
                <w:szCs w:val="28"/>
              </w:rPr>
              <w:t xml:space="preserve"> </w:t>
            </w:r>
            <w:proofErr w:type="spellStart"/>
            <w:r w:rsidRPr="003C25EA">
              <w:rPr>
                <w:rFonts w:cs="Times New Roman"/>
                <w:szCs w:val="28"/>
              </w:rPr>
              <w:t>mực</w:t>
            </w:r>
            <w:proofErr w:type="spellEnd"/>
            <w:r w:rsidRPr="003C25EA">
              <w:rPr>
                <w:rFonts w:cs="Times New Roman"/>
                <w:szCs w:val="28"/>
              </w:rPr>
              <w:t xml:space="preserve"> </w:t>
            </w:r>
            <w:proofErr w:type="spellStart"/>
            <w:r w:rsidRPr="003C25EA">
              <w:rPr>
                <w:rFonts w:cs="Times New Roman"/>
                <w:szCs w:val="28"/>
              </w:rPr>
              <w:t>quốc</w:t>
            </w:r>
            <w:proofErr w:type="spellEnd"/>
            <w:r w:rsidRPr="003C25EA">
              <w:rPr>
                <w:rFonts w:cs="Times New Roman"/>
                <w:szCs w:val="28"/>
              </w:rPr>
              <w:t xml:space="preserve"> </w:t>
            </w:r>
            <w:proofErr w:type="spellStart"/>
            <w:r w:rsidRPr="003C25EA">
              <w:rPr>
                <w:rFonts w:cs="Times New Roman"/>
                <w:szCs w:val="28"/>
              </w:rPr>
              <w:t>tê</w:t>
            </w:r>
            <w:proofErr w:type="spellEnd"/>
            <w:r w:rsidRPr="003C25EA">
              <w:rPr>
                <w:rFonts w:cs="Times New Roman"/>
                <w:szCs w:val="28"/>
              </w:rPr>
              <w:t xml:space="preserve">́ </w:t>
            </w:r>
            <w:proofErr w:type="spellStart"/>
            <w:r w:rsidRPr="003C25EA">
              <w:rPr>
                <w:rFonts w:cs="Times New Roman"/>
                <w:szCs w:val="28"/>
              </w:rPr>
              <w:t>trong</w:t>
            </w:r>
            <w:proofErr w:type="spellEnd"/>
            <w:r w:rsidRPr="003C25EA">
              <w:rPr>
                <w:rFonts w:cs="Times New Roman"/>
                <w:szCs w:val="28"/>
              </w:rPr>
              <w:t xml:space="preserve"> </w:t>
            </w:r>
            <w:proofErr w:type="spellStart"/>
            <w:r w:rsidRPr="003C25EA">
              <w:rPr>
                <w:rFonts w:cs="Times New Roman"/>
                <w:szCs w:val="28"/>
              </w:rPr>
              <w:t>bảo</w:t>
            </w:r>
            <w:proofErr w:type="spellEnd"/>
            <w:r w:rsidRPr="003C25EA">
              <w:rPr>
                <w:rFonts w:cs="Times New Roman"/>
                <w:szCs w:val="28"/>
              </w:rPr>
              <w:t xml:space="preserve"> </w:t>
            </w:r>
            <w:proofErr w:type="spellStart"/>
            <w:r w:rsidRPr="003C25EA">
              <w:rPr>
                <w:rFonts w:cs="Times New Roman"/>
                <w:szCs w:val="28"/>
              </w:rPr>
              <w:t>vê</w:t>
            </w:r>
            <w:proofErr w:type="spellEnd"/>
            <w:r w:rsidRPr="003C25EA">
              <w:rPr>
                <w:rFonts w:cs="Times New Roman"/>
                <w:szCs w:val="28"/>
              </w:rPr>
              <w:t xml:space="preserve">̣ </w:t>
            </w:r>
            <w:proofErr w:type="spellStart"/>
            <w:r w:rsidRPr="003C25EA">
              <w:rPr>
                <w:rFonts w:cs="Times New Roman"/>
                <w:szCs w:val="28"/>
              </w:rPr>
              <w:t>phu</w:t>
            </w:r>
            <w:proofErr w:type="spellEnd"/>
            <w:r w:rsidRPr="003C25EA">
              <w:rPr>
                <w:rFonts w:cs="Times New Roman"/>
                <w:szCs w:val="28"/>
              </w:rPr>
              <w:t xml:space="preserve">̣ </w:t>
            </w:r>
            <w:proofErr w:type="spellStart"/>
            <w:r w:rsidRPr="003C25EA">
              <w:rPr>
                <w:rFonts w:cs="Times New Roman"/>
                <w:szCs w:val="28"/>
              </w:rPr>
              <w:t>nư</w:t>
            </w:r>
            <w:proofErr w:type="spellEnd"/>
            <w:r w:rsidRPr="003C25EA">
              <w:rPr>
                <w:rFonts w:cs="Times New Roman"/>
                <w:szCs w:val="28"/>
              </w:rPr>
              <w:t xml:space="preserve">̃, </w:t>
            </w:r>
            <w:proofErr w:type="spellStart"/>
            <w:r w:rsidRPr="003C25EA">
              <w:rPr>
                <w:rFonts w:cs="Times New Roman"/>
                <w:szCs w:val="28"/>
              </w:rPr>
              <w:t>người</w:t>
            </w:r>
            <w:proofErr w:type="spellEnd"/>
            <w:r w:rsidRPr="003C25EA">
              <w:rPr>
                <w:rFonts w:cs="Times New Roman"/>
                <w:szCs w:val="28"/>
              </w:rPr>
              <w:t xml:space="preserve"> </w:t>
            </w:r>
            <w:proofErr w:type="spellStart"/>
            <w:r w:rsidRPr="003C25EA">
              <w:rPr>
                <w:rFonts w:cs="Times New Roman"/>
                <w:szCs w:val="28"/>
              </w:rPr>
              <w:t>thành</w:t>
            </w:r>
            <w:proofErr w:type="spellEnd"/>
            <w:r w:rsidRPr="003C25EA">
              <w:rPr>
                <w:rFonts w:cs="Times New Roman"/>
                <w:szCs w:val="28"/>
              </w:rPr>
              <w:t xml:space="preserve"> </w:t>
            </w:r>
            <w:proofErr w:type="spellStart"/>
            <w:r w:rsidRPr="003C25EA">
              <w:rPr>
                <w:rFonts w:cs="Times New Roman"/>
                <w:szCs w:val="28"/>
              </w:rPr>
              <w:t>niên</w:t>
            </w:r>
            <w:proofErr w:type="spellEnd"/>
            <w:r w:rsidRPr="003C25EA">
              <w:rPr>
                <w:rFonts w:cs="Times New Roman"/>
                <w:szCs w:val="28"/>
              </w:rPr>
              <w:t xml:space="preserve"> </w:t>
            </w:r>
            <w:r w:rsidR="00123B88">
              <w:rPr>
                <w:rFonts w:cs="Times New Roman"/>
                <w:szCs w:val="28"/>
              </w:rPr>
              <w:br/>
            </w:r>
            <w:proofErr w:type="spellStart"/>
            <w:r w:rsidRPr="003C25EA">
              <w:rPr>
                <w:rFonts w:cs="Times New Roman"/>
                <w:szCs w:val="28"/>
              </w:rPr>
              <w:t>khỏi</w:t>
            </w:r>
            <w:proofErr w:type="spellEnd"/>
            <w:r w:rsidRPr="003C25EA">
              <w:rPr>
                <w:rFonts w:cs="Times New Roman"/>
                <w:szCs w:val="28"/>
              </w:rPr>
              <w:t xml:space="preserve"> </w:t>
            </w:r>
            <w:proofErr w:type="spellStart"/>
            <w:r w:rsidRPr="003C25EA">
              <w:rPr>
                <w:rFonts w:cs="Times New Roman"/>
                <w:szCs w:val="28"/>
              </w:rPr>
              <w:t>sư</w:t>
            </w:r>
            <w:proofErr w:type="spellEnd"/>
            <w:r w:rsidRPr="003C25EA">
              <w:rPr>
                <w:rFonts w:cs="Times New Roman"/>
                <w:szCs w:val="28"/>
              </w:rPr>
              <w:t xml:space="preserve">̣ </w:t>
            </w:r>
            <w:proofErr w:type="spellStart"/>
            <w:r w:rsidRPr="003C25EA">
              <w:rPr>
                <w:rFonts w:cs="Times New Roman"/>
                <w:szCs w:val="28"/>
              </w:rPr>
              <w:t>xâm</w:t>
            </w:r>
            <w:proofErr w:type="spellEnd"/>
            <w:r w:rsidRPr="003C25EA">
              <w:rPr>
                <w:rFonts w:cs="Times New Roman"/>
                <w:szCs w:val="28"/>
              </w:rPr>
              <w:t xml:space="preserve"> </w:t>
            </w:r>
            <w:proofErr w:type="spellStart"/>
            <w:r w:rsidRPr="003C25EA">
              <w:rPr>
                <w:rFonts w:cs="Times New Roman"/>
                <w:szCs w:val="28"/>
              </w:rPr>
              <w:t>hại</w:t>
            </w:r>
            <w:proofErr w:type="spellEnd"/>
            <w:r w:rsidRPr="003C25EA">
              <w:rPr>
                <w:rFonts w:cs="Times New Roman"/>
                <w:szCs w:val="28"/>
              </w:rPr>
              <w:t xml:space="preserve"> </w:t>
            </w:r>
            <w:proofErr w:type="spellStart"/>
            <w:r w:rsidRPr="003C25EA">
              <w:rPr>
                <w:rFonts w:cs="Times New Roman"/>
                <w:szCs w:val="28"/>
              </w:rPr>
              <w:t>của</w:t>
            </w:r>
            <w:proofErr w:type="spellEnd"/>
            <w:r w:rsidRPr="003C25EA">
              <w:rPr>
                <w:rFonts w:cs="Times New Roman"/>
                <w:szCs w:val="28"/>
              </w:rPr>
              <w:t xml:space="preserve"> </w:t>
            </w:r>
            <w:proofErr w:type="spellStart"/>
            <w:r w:rsidRPr="003C25EA">
              <w:rPr>
                <w:rFonts w:cs="Times New Roman"/>
                <w:szCs w:val="28"/>
              </w:rPr>
              <w:t>tội</w:t>
            </w:r>
            <w:proofErr w:type="spellEnd"/>
            <w:r w:rsidRPr="003C25EA">
              <w:rPr>
                <w:rFonts w:cs="Times New Roman"/>
                <w:szCs w:val="28"/>
              </w:rPr>
              <w:t xml:space="preserve"> </w:t>
            </w:r>
            <w:proofErr w:type="spellStart"/>
            <w:r w:rsidRPr="003C25EA">
              <w:rPr>
                <w:rFonts w:cs="Times New Roman"/>
                <w:szCs w:val="28"/>
              </w:rPr>
              <w:t>phạm</w:t>
            </w:r>
            <w:proofErr w:type="spellEnd"/>
            <w:r w:rsidRPr="003C25EA">
              <w:rPr>
                <w:rFonts w:cs="Times New Roman"/>
                <w:b/>
                <w:bCs/>
                <w:i/>
                <w:iCs/>
                <w:szCs w:val="28"/>
              </w:rPr>
              <w:t xml:space="preserve"> </w:t>
            </w:r>
          </w:p>
          <w:p w14:paraId="69EB83EB" w14:textId="372C278B" w:rsidR="00963609" w:rsidRPr="003C25EA" w:rsidRDefault="00031B5F" w:rsidP="00F2561E">
            <w:pPr>
              <w:widowControl w:val="0"/>
              <w:spacing w:line="276" w:lineRule="auto"/>
              <w:jc w:val="left"/>
              <w:rPr>
                <w:rFonts w:cs="Times New Roman"/>
                <w:b/>
                <w:bCs/>
                <w:i/>
                <w:iCs/>
                <w:szCs w:val="28"/>
              </w:rPr>
            </w:pPr>
            <w:r w:rsidRPr="003C25EA">
              <w:rPr>
                <w:rFonts w:cs="Times New Roman"/>
                <w:b/>
                <w:bCs/>
                <w:i/>
                <w:iCs/>
                <w:szCs w:val="28"/>
              </w:rPr>
              <w:t>Assoc</w:t>
            </w:r>
            <w:r w:rsidR="00D042F3" w:rsidRPr="003C25EA">
              <w:rPr>
                <w:rFonts w:cs="Times New Roman"/>
                <w:b/>
                <w:bCs/>
                <w:i/>
                <w:iCs/>
                <w:szCs w:val="28"/>
              </w:rPr>
              <w:t>.</w:t>
            </w:r>
            <w:r w:rsidRPr="003C25EA">
              <w:rPr>
                <w:rFonts w:cs="Times New Roman"/>
                <w:b/>
                <w:bCs/>
                <w:i/>
                <w:iCs/>
                <w:szCs w:val="28"/>
              </w:rPr>
              <w:t xml:space="preserve"> </w:t>
            </w:r>
            <w:r w:rsidR="00D042F3" w:rsidRPr="003C25EA">
              <w:rPr>
                <w:rFonts w:cs="Times New Roman"/>
                <w:b/>
                <w:bCs/>
                <w:i/>
                <w:iCs/>
                <w:szCs w:val="28"/>
              </w:rPr>
              <w:t>P</w:t>
            </w:r>
            <w:r w:rsidRPr="003C25EA">
              <w:rPr>
                <w:rFonts w:cs="Times New Roman"/>
                <w:b/>
                <w:bCs/>
                <w:i/>
                <w:iCs/>
                <w:szCs w:val="28"/>
              </w:rPr>
              <w:t>rof</w:t>
            </w:r>
            <w:r w:rsidR="00D042F3" w:rsidRPr="003C25EA">
              <w:rPr>
                <w:rFonts w:cs="Times New Roman"/>
                <w:b/>
                <w:bCs/>
                <w:i/>
                <w:iCs/>
                <w:szCs w:val="28"/>
              </w:rPr>
              <w:t>.</w:t>
            </w:r>
            <w:r w:rsidRPr="003C25EA">
              <w:rPr>
                <w:rFonts w:cs="Times New Roman"/>
                <w:b/>
                <w:bCs/>
                <w:i/>
                <w:iCs/>
                <w:szCs w:val="28"/>
              </w:rPr>
              <w:t xml:space="preserve"> </w:t>
            </w:r>
            <w:r w:rsidR="009102F2" w:rsidRPr="003C25EA">
              <w:rPr>
                <w:rFonts w:cs="Times New Roman"/>
                <w:b/>
                <w:bCs/>
                <w:i/>
                <w:iCs/>
                <w:szCs w:val="28"/>
              </w:rPr>
              <w:t>PhD</w:t>
            </w:r>
            <w:r w:rsidR="009102F2">
              <w:rPr>
                <w:rFonts w:cs="Times New Roman"/>
                <w:b/>
                <w:bCs/>
                <w:i/>
                <w:iCs/>
                <w:szCs w:val="28"/>
              </w:rPr>
              <w:t>.</w:t>
            </w:r>
            <w:r w:rsidR="009102F2" w:rsidRPr="003C25EA">
              <w:rPr>
                <w:rFonts w:cs="Times New Roman"/>
                <w:b/>
                <w:bCs/>
                <w:i/>
                <w:iCs/>
                <w:szCs w:val="28"/>
              </w:rPr>
              <w:t xml:space="preserve"> </w:t>
            </w:r>
            <w:r w:rsidR="00963609" w:rsidRPr="003C25EA">
              <w:rPr>
                <w:rFonts w:cs="Times New Roman"/>
                <w:b/>
                <w:bCs/>
                <w:i/>
                <w:iCs/>
                <w:szCs w:val="28"/>
              </w:rPr>
              <w:t>Le Van Thang</w:t>
            </w:r>
          </w:p>
          <w:p w14:paraId="46237FAC" w14:textId="483254ED" w:rsidR="00963609" w:rsidRPr="003C25EA" w:rsidRDefault="0084699B" w:rsidP="00F2561E">
            <w:pPr>
              <w:widowControl w:val="0"/>
              <w:spacing w:line="276" w:lineRule="auto"/>
              <w:rPr>
                <w:rFonts w:cs="Times New Roman"/>
                <w:szCs w:val="28"/>
              </w:rPr>
            </w:pPr>
            <w:r w:rsidRPr="0084699B">
              <w:rPr>
                <w:rFonts w:cs="Times New Roman"/>
                <w:szCs w:val="28"/>
              </w:rPr>
              <w:t xml:space="preserve">International </w:t>
            </w:r>
            <w:r w:rsidR="00E91D3D">
              <w:rPr>
                <w:rFonts w:cs="Times New Roman"/>
                <w:szCs w:val="28"/>
              </w:rPr>
              <w:t>standards</w:t>
            </w:r>
            <w:r w:rsidRPr="0084699B">
              <w:rPr>
                <w:rFonts w:cs="Times New Roman"/>
                <w:szCs w:val="28"/>
              </w:rPr>
              <w:t xml:space="preserve"> in protecting women and children from crimes</w:t>
            </w:r>
          </w:p>
        </w:tc>
        <w:tc>
          <w:tcPr>
            <w:tcW w:w="1228" w:type="dxa"/>
            <w:tcBorders>
              <w:left w:val="nil"/>
              <w:right w:val="nil"/>
            </w:tcBorders>
          </w:tcPr>
          <w:p w14:paraId="4FE9680D" w14:textId="3C00555F" w:rsidR="00963609" w:rsidRPr="00722800" w:rsidRDefault="00B47287" w:rsidP="00F2561E">
            <w:pPr>
              <w:widowControl w:val="0"/>
              <w:spacing w:line="276" w:lineRule="auto"/>
              <w:jc w:val="center"/>
              <w:rPr>
                <w:rFonts w:cs="Times New Roman"/>
                <w:b/>
                <w:bCs/>
                <w:i/>
                <w:iCs/>
                <w:szCs w:val="28"/>
              </w:rPr>
            </w:pPr>
            <w:r>
              <w:rPr>
                <w:rFonts w:cs="Times New Roman"/>
                <w:b/>
                <w:bCs/>
                <w:i/>
                <w:iCs/>
                <w:szCs w:val="28"/>
              </w:rPr>
              <w:t>08</w:t>
            </w:r>
          </w:p>
          <w:p w14:paraId="489EB7F4" w14:textId="77777777" w:rsidR="005B1500" w:rsidRPr="00722800" w:rsidRDefault="005B1500" w:rsidP="00F2561E">
            <w:pPr>
              <w:widowControl w:val="0"/>
              <w:spacing w:line="276" w:lineRule="auto"/>
              <w:jc w:val="center"/>
              <w:rPr>
                <w:rFonts w:cs="Times New Roman"/>
                <w:b/>
                <w:bCs/>
                <w:i/>
                <w:iCs/>
                <w:szCs w:val="28"/>
              </w:rPr>
            </w:pPr>
          </w:p>
          <w:p w14:paraId="0A2BCC84" w14:textId="77777777" w:rsidR="005B1500" w:rsidRPr="00722800" w:rsidRDefault="005B1500" w:rsidP="00F2561E">
            <w:pPr>
              <w:widowControl w:val="0"/>
              <w:spacing w:line="276" w:lineRule="auto"/>
              <w:jc w:val="center"/>
              <w:rPr>
                <w:rFonts w:cs="Times New Roman"/>
                <w:b/>
                <w:bCs/>
                <w:i/>
                <w:iCs/>
                <w:szCs w:val="28"/>
              </w:rPr>
            </w:pPr>
          </w:p>
          <w:p w14:paraId="5150046C" w14:textId="3DEE56FE" w:rsidR="005B1500" w:rsidRPr="00722800" w:rsidRDefault="00B47287" w:rsidP="00F2561E">
            <w:pPr>
              <w:widowControl w:val="0"/>
              <w:spacing w:line="276" w:lineRule="auto"/>
              <w:jc w:val="center"/>
              <w:rPr>
                <w:rFonts w:cs="Times New Roman"/>
                <w:b/>
                <w:bCs/>
                <w:i/>
                <w:iCs/>
                <w:szCs w:val="28"/>
              </w:rPr>
            </w:pPr>
            <w:r>
              <w:rPr>
                <w:rFonts w:cs="Times New Roman"/>
                <w:b/>
                <w:bCs/>
                <w:i/>
                <w:iCs/>
                <w:szCs w:val="28"/>
              </w:rPr>
              <w:t>10</w:t>
            </w:r>
          </w:p>
          <w:p w14:paraId="5AE5CEF0" w14:textId="4D51AC69" w:rsidR="005B1500" w:rsidRPr="00722800" w:rsidRDefault="005B1500" w:rsidP="00F2561E">
            <w:pPr>
              <w:widowControl w:val="0"/>
              <w:spacing w:line="276" w:lineRule="auto"/>
              <w:jc w:val="center"/>
              <w:rPr>
                <w:rFonts w:cs="Times New Roman"/>
                <w:b/>
                <w:bCs/>
                <w:i/>
                <w:iCs/>
                <w:szCs w:val="28"/>
              </w:rPr>
            </w:pPr>
          </w:p>
        </w:tc>
      </w:tr>
      <w:tr w:rsidR="00D27E79" w:rsidRPr="001A6B5F" w14:paraId="2C9B5586" w14:textId="77777777" w:rsidTr="00306CA9">
        <w:tc>
          <w:tcPr>
            <w:tcW w:w="829" w:type="dxa"/>
            <w:gridSpan w:val="2"/>
            <w:tcBorders>
              <w:left w:val="nil"/>
              <w:right w:val="nil"/>
            </w:tcBorders>
          </w:tcPr>
          <w:p w14:paraId="43EAFFDC" w14:textId="77777777" w:rsidR="00D27E79" w:rsidRPr="001A6B5F" w:rsidRDefault="00D27E79"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6E49CF5C" w14:textId="77777777" w:rsidR="00D27E79" w:rsidRDefault="00D27E79" w:rsidP="00F2561E">
            <w:pPr>
              <w:widowControl w:val="0"/>
              <w:spacing w:line="276" w:lineRule="auto"/>
              <w:jc w:val="left"/>
              <w:rPr>
                <w:rFonts w:cs="Times New Roman"/>
                <w:b/>
                <w:bCs/>
                <w:i/>
                <w:iCs/>
                <w:szCs w:val="28"/>
              </w:rPr>
            </w:pPr>
            <w:r>
              <w:rPr>
                <w:rFonts w:cs="Times New Roman"/>
                <w:b/>
                <w:bCs/>
                <w:i/>
                <w:iCs/>
                <w:szCs w:val="28"/>
              </w:rPr>
              <w:t xml:space="preserve">TS. Vũ </w:t>
            </w:r>
            <w:proofErr w:type="spellStart"/>
            <w:r>
              <w:rPr>
                <w:rFonts w:cs="Times New Roman"/>
                <w:b/>
                <w:bCs/>
                <w:i/>
                <w:iCs/>
                <w:szCs w:val="28"/>
              </w:rPr>
              <w:t>Ngọc</w:t>
            </w:r>
            <w:proofErr w:type="spellEnd"/>
            <w:r>
              <w:rPr>
                <w:rFonts w:cs="Times New Roman"/>
                <w:b/>
                <w:bCs/>
                <w:i/>
                <w:iCs/>
                <w:szCs w:val="28"/>
              </w:rPr>
              <w:t xml:space="preserve"> </w:t>
            </w:r>
            <w:proofErr w:type="spellStart"/>
            <w:r>
              <w:rPr>
                <w:rFonts w:cs="Times New Roman"/>
                <w:b/>
                <w:bCs/>
                <w:i/>
                <w:iCs/>
                <w:szCs w:val="28"/>
              </w:rPr>
              <w:t>Hùng</w:t>
            </w:r>
            <w:proofErr w:type="spellEnd"/>
          </w:p>
          <w:p w14:paraId="51349648" w14:textId="2110387D" w:rsidR="00D27E79" w:rsidRDefault="00D27E79" w:rsidP="00E91D3D">
            <w:pPr>
              <w:widowControl w:val="0"/>
              <w:spacing w:line="276" w:lineRule="auto"/>
              <w:rPr>
                <w:rFonts w:cs="Times New Roman"/>
                <w:szCs w:val="28"/>
              </w:rPr>
            </w:pPr>
            <w:proofErr w:type="spellStart"/>
            <w:r>
              <w:rPr>
                <w:rFonts w:cs="Times New Roman"/>
                <w:szCs w:val="28"/>
              </w:rPr>
              <w:t>Chuẩn</w:t>
            </w:r>
            <w:proofErr w:type="spellEnd"/>
            <w:r>
              <w:rPr>
                <w:rFonts w:cs="Times New Roman"/>
                <w:szCs w:val="28"/>
              </w:rPr>
              <w:t xml:space="preserve"> </w:t>
            </w:r>
            <w:proofErr w:type="spellStart"/>
            <w:r>
              <w:rPr>
                <w:rFonts w:cs="Times New Roman"/>
                <w:szCs w:val="28"/>
              </w:rPr>
              <w:t>mực</w:t>
            </w:r>
            <w:proofErr w:type="spellEnd"/>
            <w:r>
              <w:rPr>
                <w:rFonts w:cs="Times New Roman"/>
                <w:szCs w:val="28"/>
              </w:rPr>
              <w:t xml:space="preserve"> </w:t>
            </w:r>
            <w:proofErr w:type="spellStart"/>
            <w:r>
              <w:rPr>
                <w:rFonts w:cs="Times New Roman"/>
                <w:szCs w:val="28"/>
              </w:rPr>
              <w:t>quốc</w:t>
            </w:r>
            <w:proofErr w:type="spellEnd"/>
            <w:r>
              <w:rPr>
                <w:rFonts w:cs="Times New Roman"/>
                <w:szCs w:val="28"/>
              </w:rPr>
              <w:t xml:space="preserve"> </w:t>
            </w:r>
            <w:proofErr w:type="spellStart"/>
            <w:r>
              <w:rPr>
                <w:rFonts w:cs="Times New Roman"/>
                <w:szCs w:val="28"/>
              </w:rPr>
              <w:t>tê</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phòng</w:t>
            </w:r>
            <w:proofErr w:type="spellEnd"/>
            <w:r>
              <w:rPr>
                <w:rFonts w:cs="Times New Roman"/>
                <w:szCs w:val="28"/>
              </w:rPr>
              <w:t xml:space="preserve">, </w:t>
            </w:r>
            <w:proofErr w:type="spellStart"/>
            <w:r>
              <w:rPr>
                <w:rFonts w:cs="Times New Roman"/>
                <w:szCs w:val="28"/>
              </w:rPr>
              <w:t>chống</w:t>
            </w:r>
            <w:proofErr w:type="spellEnd"/>
            <w:r>
              <w:rPr>
                <w:rFonts w:cs="Times New Roman"/>
                <w:szCs w:val="28"/>
              </w:rPr>
              <w:t xml:space="preserve"> </w:t>
            </w:r>
            <w:proofErr w:type="spellStart"/>
            <w:r>
              <w:rPr>
                <w:rFonts w:cs="Times New Roman"/>
                <w:szCs w:val="28"/>
              </w:rPr>
              <w:t>tội</w:t>
            </w:r>
            <w:proofErr w:type="spellEnd"/>
            <w:r>
              <w:rPr>
                <w:rFonts w:cs="Times New Roman"/>
                <w:szCs w:val="28"/>
              </w:rPr>
              <w:t xml:space="preserve"> </w:t>
            </w:r>
            <w:proofErr w:type="spellStart"/>
            <w:r>
              <w:rPr>
                <w:rFonts w:cs="Times New Roman"/>
                <w:szCs w:val="28"/>
              </w:rPr>
              <w:t>phạm</w:t>
            </w:r>
            <w:proofErr w:type="spellEnd"/>
            <w:r>
              <w:rPr>
                <w:rFonts w:cs="Times New Roman"/>
                <w:szCs w:val="28"/>
              </w:rPr>
              <w:t xml:space="preserve"> </w:t>
            </w:r>
            <w:proofErr w:type="spellStart"/>
            <w:r>
              <w:rPr>
                <w:rFonts w:cs="Times New Roman"/>
                <w:szCs w:val="28"/>
              </w:rPr>
              <w:t>xâm</w:t>
            </w:r>
            <w:proofErr w:type="spellEnd"/>
            <w:r>
              <w:rPr>
                <w:rFonts w:cs="Times New Roman"/>
                <w:szCs w:val="28"/>
              </w:rPr>
              <w:t xml:space="preserve"> </w:t>
            </w:r>
            <w:proofErr w:type="spellStart"/>
            <w:r>
              <w:rPr>
                <w:rFonts w:cs="Times New Roman"/>
                <w:szCs w:val="28"/>
              </w:rPr>
              <w:t>hại</w:t>
            </w:r>
            <w:proofErr w:type="spellEnd"/>
            <w:r>
              <w:rPr>
                <w:rFonts w:cs="Times New Roman"/>
                <w:szCs w:val="28"/>
              </w:rPr>
              <w:t xml:space="preserve"> </w:t>
            </w:r>
            <w:r w:rsidR="00775651">
              <w:rPr>
                <w:rFonts w:cs="Times New Roman"/>
                <w:szCs w:val="28"/>
              </w:rPr>
              <w:br/>
            </w:r>
            <w:proofErr w:type="spellStart"/>
            <w:r>
              <w:rPr>
                <w:rFonts w:cs="Times New Roman"/>
                <w:szCs w:val="28"/>
              </w:rPr>
              <w:t>tình</w:t>
            </w:r>
            <w:proofErr w:type="spellEnd"/>
            <w:r>
              <w:rPr>
                <w:rFonts w:cs="Times New Roman"/>
                <w:szCs w:val="28"/>
              </w:rPr>
              <w:t xml:space="preserve"> </w:t>
            </w:r>
            <w:proofErr w:type="spellStart"/>
            <w:r>
              <w:rPr>
                <w:rFonts w:cs="Times New Roman"/>
                <w:szCs w:val="28"/>
              </w:rPr>
              <w:t>dục</w:t>
            </w:r>
            <w:proofErr w:type="spellEnd"/>
            <w:r>
              <w:rPr>
                <w:rFonts w:cs="Times New Roman"/>
                <w:szCs w:val="28"/>
              </w:rPr>
              <w:t xml:space="preserve"> </w:t>
            </w:r>
            <w:proofErr w:type="spellStart"/>
            <w:r>
              <w:rPr>
                <w:rFonts w:cs="Times New Roman"/>
                <w:szCs w:val="28"/>
              </w:rPr>
              <w:t>tre</w:t>
            </w:r>
            <w:proofErr w:type="spellEnd"/>
            <w:r>
              <w:rPr>
                <w:rFonts w:cs="Times New Roman"/>
                <w:szCs w:val="28"/>
              </w:rPr>
              <w:t xml:space="preserve">̉ </w:t>
            </w:r>
            <w:proofErr w:type="spellStart"/>
            <w:r>
              <w:rPr>
                <w:rFonts w:cs="Times New Roman"/>
                <w:szCs w:val="28"/>
              </w:rPr>
              <w:t>em</w:t>
            </w:r>
            <w:proofErr w:type="spellEnd"/>
          </w:p>
          <w:p w14:paraId="725B0858" w14:textId="7E334F4E" w:rsidR="00D27E79" w:rsidRPr="00D27E79" w:rsidRDefault="00D27E79" w:rsidP="00F2561E">
            <w:pPr>
              <w:widowControl w:val="0"/>
              <w:spacing w:line="276" w:lineRule="auto"/>
              <w:jc w:val="left"/>
              <w:rPr>
                <w:rFonts w:cs="Times New Roman"/>
                <w:b/>
                <w:bCs/>
                <w:i/>
                <w:iCs/>
                <w:szCs w:val="28"/>
              </w:rPr>
            </w:pPr>
            <w:r>
              <w:rPr>
                <w:rFonts w:cs="Times New Roman"/>
                <w:b/>
                <w:bCs/>
                <w:i/>
                <w:iCs/>
                <w:szCs w:val="28"/>
              </w:rPr>
              <w:t>PhD. Vu Ngoc Hung</w:t>
            </w:r>
          </w:p>
          <w:p w14:paraId="29666C5F" w14:textId="27C93101" w:rsidR="00D27E79" w:rsidRPr="00D27E79" w:rsidRDefault="00E91D3D" w:rsidP="00E91D3D">
            <w:pPr>
              <w:widowControl w:val="0"/>
              <w:spacing w:line="276" w:lineRule="auto"/>
              <w:rPr>
                <w:rFonts w:cs="Times New Roman"/>
                <w:szCs w:val="28"/>
              </w:rPr>
            </w:pPr>
            <w:r w:rsidRPr="00E91D3D">
              <w:rPr>
                <w:rFonts w:cs="Times New Roman"/>
                <w:szCs w:val="28"/>
              </w:rPr>
              <w:t xml:space="preserve">International standards </w:t>
            </w:r>
            <w:r>
              <w:rPr>
                <w:rFonts w:cs="Times New Roman"/>
                <w:szCs w:val="28"/>
              </w:rPr>
              <w:t>in</w:t>
            </w:r>
            <w:r w:rsidRPr="00E91D3D">
              <w:rPr>
                <w:rFonts w:cs="Times New Roman"/>
                <w:szCs w:val="28"/>
              </w:rPr>
              <w:t xml:space="preserve"> preventin</w:t>
            </w:r>
            <w:r>
              <w:rPr>
                <w:rFonts w:cs="Times New Roman"/>
                <w:szCs w:val="28"/>
              </w:rPr>
              <w:t>g and combating</w:t>
            </w:r>
            <w:r w:rsidRPr="00E91D3D">
              <w:rPr>
                <w:rFonts w:cs="Times New Roman"/>
                <w:szCs w:val="28"/>
              </w:rPr>
              <w:t xml:space="preserve"> </w:t>
            </w:r>
            <w:r>
              <w:rPr>
                <w:rFonts w:cs="Times New Roman"/>
                <w:szCs w:val="28"/>
              </w:rPr>
              <w:t>sexual abuse crimes on children</w:t>
            </w:r>
          </w:p>
        </w:tc>
        <w:tc>
          <w:tcPr>
            <w:tcW w:w="1228" w:type="dxa"/>
            <w:tcBorders>
              <w:left w:val="nil"/>
              <w:right w:val="nil"/>
            </w:tcBorders>
          </w:tcPr>
          <w:p w14:paraId="3921C361" w14:textId="49BDDFC9" w:rsidR="00D27E79" w:rsidRDefault="00DD54E5" w:rsidP="00F2561E">
            <w:pPr>
              <w:widowControl w:val="0"/>
              <w:spacing w:line="276" w:lineRule="auto"/>
              <w:jc w:val="center"/>
              <w:rPr>
                <w:rFonts w:cs="Times New Roman"/>
                <w:b/>
                <w:bCs/>
                <w:i/>
                <w:iCs/>
                <w:szCs w:val="28"/>
              </w:rPr>
            </w:pPr>
            <w:r>
              <w:rPr>
                <w:rFonts w:cs="Times New Roman"/>
                <w:b/>
                <w:bCs/>
                <w:i/>
                <w:iCs/>
                <w:szCs w:val="28"/>
              </w:rPr>
              <w:t>1</w:t>
            </w:r>
            <w:r w:rsidR="00B47287">
              <w:rPr>
                <w:rFonts w:cs="Times New Roman"/>
                <w:b/>
                <w:bCs/>
                <w:i/>
                <w:iCs/>
                <w:szCs w:val="28"/>
              </w:rPr>
              <w:t>2</w:t>
            </w:r>
          </w:p>
          <w:p w14:paraId="4B33772B" w14:textId="77777777" w:rsidR="00DD54E5" w:rsidRDefault="00DD54E5" w:rsidP="00F2561E">
            <w:pPr>
              <w:widowControl w:val="0"/>
              <w:spacing w:line="276" w:lineRule="auto"/>
              <w:jc w:val="center"/>
              <w:rPr>
                <w:rFonts w:cs="Times New Roman"/>
                <w:b/>
                <w:bCs/>
                <w:i/>
                <w:iCs/>
                <w:szCs w:val="28"/>
              </w:rPr>
            </w:pPr>
          </w:p>
          <w:p w14:paraId="22BF8072" w14:textId="77777777" w:rsidR="00DD54E5" w:rsidRDefault="00DD54E5" w:rsidP="00F2561E">
            <w:pPr>
              <w:widowControl w:val="0"/>
              <w:spacing w:line="276" w:lineRule="auto"/>
              <w:jc w:val="center"/>
              <w:rPr>
                <w:rFonts w:cs="Times New Roman"/>
                <w:b/>
                <w:bCs/>
                <w:i/>
                <w:iCs/>
                <w:szCs w:val="28"/>
              </w:rPr>
            </w:pPr>
          </w:p>
          <w:p w14:paraId="595853FF" w14:textId="50DDA6BF" w:rsidR="00DD54E5" w:rsidRPr="00722800" w:rsidRDefault="00DD54E5" w:rsidP="00F2561E">
            <w:pPr>
              <w:widowControl w:val="0"/>
              <w:spacing w:line="276" w:lineRule="auto"/>
              <w:jc w:val="center"/>
              <w:rPr>
                <w:rFonts w:cs="Times New Roman"/>
                <w:b/>
                <w:bCs/>
                <w:i/>
                <w:iCs/>
                <w:szCs w:val="28"/>
              </w:rPr>
            </w:pPr>
            <w:r>
              <w:rPr>
                <w:rFonts w:cs="Times New Roman"/>
                <w:b/>
                <w:bCs/>
                <w:i/>
                <w:iCs/>
                <w:szCs w:val="28"/>
              </w:rPr>
              <w:t>1</w:t>
            </w:r>
            <w:r w:rsidR="00B47287">
              <w:rPr>
                <w:rFonts w:cs="Times New Roman"/>
                <w:b/>
                <w:bCs/>
                <w:i/>
                <w:iCs/>
                <w:szCs w:val="28"/>
              </w:rPr>
              <w:t>4</w:t>
            </w:r>
          </w:p>
        </w:tc>
      </w:tr>
      <w:tr w:rsidR="00CD0F77" w:rsidRPr="001A6B5F" w14:paraId="1D9995D6" w14:textId="77777777" w:rsidTr="00306CA9">
        <w:tc>
          <w:tcPr>
            <w:tcW w:w="829" w:type="dxa"/>
            <w:gridSpan w:val="2"/>
            <w:tcBorders>
              <w:left w:val="nil"/>
              <w:right w:val="nil"/>
            </w:tcBorders>
          </w:tcPr>
          <w:p w14:paraId="7D4580EE" w14:textId="77777777" w:rsidR="00CD0F77" w:rsidRPr="001A6B5F" w:rsidRDefault="00CD0F77"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1124FD1F" w14:textId="5E23EF9F" w:rsidR="00CD0F77" w:rsidRDefault="00CD0F77" w:rsidP="00F2561E">
            <w:pPr>
              <w:widowControl w:val="0"/>
              <w:spacing w:line="276" w:lineRule="auto"/>
              <w:jc w:val="left"/>
              <w:rPr>
                <w:rFonts w:cs="Times New Roman"/>
                <w:b/>
                <w:bCs/>
                <w:i/>
                <w:iCs/>
                <w:szCs w:val="28"/>
              </w:rPr>
            </w:pPr>
            <w:r w:rsidRPr="00CD0F77">
              <w:rPr>
                <w:rFonts w:cs="Times New Roman"/>
                <w:b/>
                <w:bCs/>
                <w:i/>
                <w:iCs/>
                <w:szCs w:val="28"/>
              </w:rPr>
              <w:t xml:space="preserve">Mrs. Shelley Casey, UNICEF </w:t>
            </w:r>
            <w:r w:rsidR="008C753F">
              <w:rPr>
                <w:rFonts w:cs="Times New Roman"/>
                <w:b/>
                <w:bCs/>
                <w:i/>
                <w:iCs/>
                <w:szCs w:val="28"/>
              </w:rPr>
              <w:t>International expert</w:t>
            </w:r>
          </w:p>
          <w:p w14:paraId="0EF757B1" w14:textId="53689E7A" w:rsidR="00CD0F77" w:rsidRPr="001745F7" w:rsidRDefault="001E5DFF" w:rsidP="001E5DFF">
            <w:pPr>
              <w:widowControl w:val="0"/>
              <w:spacing w:line="276" w:lineRule="auto"/>
              <w:rPr>
                <w:rFonts w:cs="Times New Roman"/>
                <w:szCs w:val="28"/>
              </w:rPr>
            </w:pPr>
            <w:r w:rsidRPr="001E5DFF">
              <w:rPr>
                <w:rFonts w:cs="Times New Roman"/>
                <w:szCs w:val="28"/>
              </w:rPr>
              <w:t>Increased access to justice for child victims</w:t>
            </w:r>
            <w:r>
              <w:rPr>
                <w:rFonts w:cs="Times New Roman"/>
                <w:szCs w:val="28"/>
              </w:rPr>
              <w:t xml:space="preserve">: </w:t>
            </w:r>
            <w:r w:rsidRPr="001E5DFF">
              <w:rPr>
                <w:rFonts w:cs="Times New Roman"/>
                <w:szCs w:val="28"/>
              </w:rPr>
              <w:t>international standards and experience</w:t>
            </w:r>
          </w:p>
          <w:p w14:paraId="409B4A31" w14:textId="4BD76960" w:rsidR="00CD0F77" w:rsidRDefault="00D10B3B" w:rsidP="00F2561E">
            <w:pPr>
              <w:widowControl w:val="0"/>
              <w:spacing w:line="276" w:lineRule="auto"/>
              <w:jc w:val="left"/>
              <w:rPr>
                <w:rFonts w:cs="Times New Roman"/>
                <w:b/>
                <w:bCs/>
                <w:i/>
                <w:iCs/>
                <w:szCs w:val="28"/>
              </w:rPr>
            </w:pPr>
            <w:r>
              <w:rPr>
                <w:rFonts w:cs="Times New Roman"/>
                <w:b/>
                <w:bCs/>
                <w:i/>
                <w:iCs/>
                <w:szCs w:val="28"/>
              </w:rPr>
              <w:t xml:space="preserve">Chuyên </w:t>
            </w:r>
            <w:proofErr w:type="spellStart"/>
            <w:r>
              <w:rPr>
                <w:rFonts w:cs="Times New Roman"/>
                <w:b/>
                <w:bCs/>
                <w:i/>
                <w:iCs/>
                <w:szCs w:val="28"/>
              </w:rPr>
              <w:t>gia</w:t>
            </w:r>
            <w:proofErr w:type="spellEnd"/>
            <w:r w:rsidR="00CD0F77" w:rsidRPr="00CD0F77">
              <w:rPr>
                <w:rFonts w:cs="Times New Roman"/>
                <w:b/>
                <w:bCs/>
                <w:i/>
                <w:iCs/>
                <w:szCs w:val="28"/>
              </w:rPr>
              <w:t xml:space="preserve"> Shelley Casey</w:t>
            </w:r>
          </w:p>
          <w:p w14:paraId="6E703334" w14:textId="3394B7FB" w:rsidR="00CD0F77" w:rsidRPr="00CD0F77" w:rsidRDefault="001E5DFF" w:rsidP="006C0D7B">
            <w:pPr>
              <w:widowControl w:val="0"/>
              <w:spacing w:line="276" w:lineRule="auto"/>
              <w:rPr>
                <w:rFonts w:cs="Times New Roman"/>
                <w:szCs w:val="28"/>
              </w:rPr>
            </w:pPr>
            <w:proofErr w:type="spellStart"/>
            <w:r>
              <w:rPr>
                <w:rFonts w:cs="Times New Roman"/>
                <w:szCs w:val="28"/>
              </w:rPr>
              <w:t>Tăng</w:t>
            </w:r>
            <w:proofErr w:type="spellEnd"/>
            <w:r>
              <w:rPr>
                <w:rFonts w:cs="Times New Roman"/>
                <w:szCs w:val="28"/>
              </w:rPr>
              <w:t xml:space="preserve"> </w:t>
            </w:r>
            <w:proofErr w:type="spellStart"/>
            <w:r>
              <w:rPr>
                <w:rFonts w:cs="Times New Roman"/>
                <w:szCs w:val="28"/>
              </w:rPr>
              <w:t>cường</w:t>
            </w:r>
            <w:proofErr w:type="spellEnd"/>
            <w:r>
              <w:rPr>
                <w:rFonts w:cs="Times New Roman"/>
                <w:szCs w:val="28"/>
              </w:rPr>
              <w:t xml:space="preserve"> </w:t>
            </w:r>
            <w:proofErr w:type="spellStart"/>
            <w:r>
              <w:rPr>
                <w:rFonts w:cs="Times New Roman"/>
                <w:szCs w:val="28"/>
              </w:rPr>
              <w:t>tiếp</w:t>
            </w:r>
            <w:proofErr w:type="spellEnd"/>
            <w:r>
              <w:rPr>
                <w:rFonts w:cs="Times New Roman"/>
                <w:szCs w:val="28"/>
              </w:rPr>
              <w:t xml:space="preserve"> </w:t>
            </w:r>
            <w:proofErr w:type="spellStart"/>
            <w:r>
              <w:rPr>
                <w:rFonts w:cs="Times New Roman"/>
                <w:szCs w:val="28"/>
              </w:rPr>
              <w:t>cận</w:t>
            </w:r>
            <w:proofErr w:type="spellEnd"/>
            <w:r>
              <w:rPr>
                <w:rFonts w:cs="Times New Roman"/>
                <w:szCs w:val="28"/>
              </w:rPr>
              <w:t xml:space="preserve"> </w:t>
            </w:r>
            <w:proofErr w:type="spellStart"/>
            <w:r>
              <w:rPr>
                <w:rFonts w:cs="Times New Roman"/>
                <w:szCs w:val="28"/>
              </w:rPr>
              <w:t>tư</w:t>
            </w:r>
            <w:proofErr w:type="spellEnd"/>
            <w:r>
              <w:rPr>
                <w:rFonts w:cs="Times New Roman"/>
                <w:szCs w:val="28"/>
              </w:rPr>
              <w:t xml:space="preserve"> </w:t>
            </w:r>
            <w:proofErr w:type="spellStart"/>
            <w:r>
              <w:rPr>
                <w:rFonts w:cs="Times New Roman"/>
                <w:szCs w:val="28"/>
              </w:rPr>
              <w:t>pháp</w:t>
            </w:r>
            <w:proofErr w:type="spellEnd"/>
            <w:r>
              <w:rPr>
                <w:rFonts w:cs="Times New Roman"/>
                <w:szCs w:val="28"/>
              </w:rPr>
              <w:t xml:space="preserve"> </w:t>
            </w:r>
            <w:proofErr w:type="spellStart"/>
            <w:r>
              <w:rPr>
                <w:rFonts w:cs="Times New Roman"/>
                <w:szCs w:val="28"/>
              </w:rPr>
              <w:t>đối</w:t>
            </w:r>
            <w:proofErr w:type="spellEnd"/>
            <w:r>
              <w:rPr>
                <w:rFonts w:cs="Times New Roman"/>
                <w:szCs w:val="28"/>
              </w:rPr>
              <w:t xml:space="preserve"> </w:t>
            </w:r>
            <w:proofErr w:type="spellStart"/>
            <w:r>
              <w:rPr>
                <w:rFonts w:cs="Times New Roman"/>
                <w:szCs w:val="28"/>
              </w:rPr>
              <w:t>với</w:t>
            </w:r>
            <w:proofErr w:type="spellEnd"/>
            <w:r>
              <w:rPr>
                <w:rFonts w:cs="Times New Roman"/>
                <w:szCs w:val="28"/>
              </w:rPr>
              <w:t xml:space="preserve"> </w:t>
            </w:r>
            <w:proofErr w:type="spellStart"/>
            <w:r>
              <w:rPr>
                <w:rFonts w:cs="Times New Roman"/>
                <w:szCs w:val="28"/>
              </w:rPr>
              <w:t>nạn</w:t>
            </w:r>
            <w:proofErr w:type="spellEnd"/>
            <w:r>
              <w:rPr>
                <w:rFonts w:cs="Times New Roman"/>
                <w:szCs w:val="28"/>
              </w:rPr>
              <w:t xml:space="preserve"> </w:t>
            </w:r>
            <w:proofErr w:type="spellStart"/>
            <w:r>
              <w:rPr>
                <w:rFonts w:cs="Times New Roman"/>
                <w:szCs w:val="28"/>
              </w:rPr>
              <w:t>nhân</w:t>
            </w:r>
            <w:proofErr w:type="spellEnd"/>
            <w:r>
              <w:rPr>
                <w:rFonts w:cs="Times New Roman"/>
                <w:szCs w:val="28"/>
              </w:rPr>
              <w:t xml:space="preserve"> là </w:t>
            </w:r>
            <w:proofErr w:type="spellStart"/>
            <w:r>
              <w:rPr>
                <w:rFonts w:cs="Times New Roman"/>
                <w:szCs w:val="28"/>
              </w:rPr>
              <w:t>người</w:t>
            </w:r>
            <w:proofErr w:type="spellEnd"/>
            <w:r>
              <w:rPr>
                <w:rFonts w:cs="Times New Roman"/>
                <w:szCs w:val="28"/>
              </w:rPr>
              <w:t xml:space="preserve"> </w:t>
            </w:r>
            <w:proofErr w:type="spellStart"/>
            <w:r>
              <w:rPr>
                <w:rFonts w:cs="Times New Roman"/>
                <w:szCs w:val="28"/>
              </w:rPr>
              <w:t>chưa</w:t>
            </w:r>
            <w:proofErr w:type="spellEnd"/>
            <w:r>
              <w:rPr>
                <w:rFonts w:cs="Times New Roman"/>
                <w:szCs w:val="28"/>
              </w:rPr>
              <w:t xml:space="preserve"> </w:t>
            </w:r>
            <w:proofErr w:type="spellStart"/>
            <w:r>
              <w:rPr>
                <w:rFonts w:cs="Times New Roman"/>
                <w:szCs w:val="28"/>
              </w:rPr>
              <w:t>thành</w:t>
            </w:r>
            <w:proofErr w:type="spellEnd"/>
            <w:r>
              <w:rPr>
                <w:rFonts w:cs="Times New Roman"/>
                <w:szCs w:val="28"/>
              </w:rPr>
              <w:t xml:space="preserve"> </w:t>
            </w:r>
            <w:proofErr w:type="spellStart"/>
            <w:r>
              <w:rPr>
                <w:rFonts w:cs="Times New Roman"/>
                <w:szCs w:val="28"/>
              </w:rPr>
              <w:t>niên</w:t>
            </w:r>
            <w:proofErr w:type="spellEnd"/>
            <w:r>
              <w:rPr>
                <w:rFonts w:cs="Times New Roman"/>
                <w:szCs w:val="28"/>
              </w:rPr>
              <w:t xml:space="preserve">: </w:t>
            </w:r>
            <w:proofErr w:type="spellStart"/>
            <w:r>
              <w:rPr>
                <w:rFonts w:cs="Times New Roman"/>
                <w:szCs w:val="28"/>
              </w:rPr>
              <w:t>chuẩn</w:t>
            </w:r>
            <w:proofErr w:type="spellEnd"/>
            <w:r>
              <w:rPr>
                <w:rFonts w:cs="Times New Roman"/>
                <w:szCs w:val="28"/>
              </w:rPr>
              <w:t xml:space="preserve"> </w:t>
            </w:r>
            <w:proofErr w:type="spellStart"/>
            <w:r>
              <w:rPr>
                <w:rFonts w:cs="Times New Roman"/>
                <w:szCs w:val="28"/>
              </w:rPr>
              <w:t>mực</w:t>
            </w:r>
            <w:proofErr w:type="spellEnd"/>
            <w:r>
              <w:rPr>
                <w:rFonts w:cs="Times New Roman"/>
                <w:szCs w:val="28"/>
              </w:rPr>
              <w:t xml:space="preserve"> </w:t>
            </w:r>
            <w:proofErr w:type="spellStart"/>
            <w:r>
              <w:rPr>
                <w:rFonts w:cs="Times New Roman"/>
                <w:szCs w:val="28"/>
              </w:rPr>
              <w:t>va</w:t>
            </w:r>
            <w:proofErr w:type="spellEnd"/>
            <w:r>
              <w:rPr>
                <w:rFonts w:cs="Times New Roman"/>
                <w:szCs w:val="28"/>
              </w:rPr>
              <w:t xml:space="preserve">̀ </w:t>
            </w:r>
            <w:proofErr w:type="spellStart"/>
            <w:r>
              <w:rPr>
                <w:rFonts w:cs="Times New Roman"/>
                <w:szCs w:val="28"/>
              </w:rPr>
              <w:t>kinh</w:t>
            </w:r>
            <w:proofErr w:type="spellEnd"/>
            <w:r>
              <w:rPr>
                <w:rFonts w:cs="Times New Roman"/>
                <w:szCs w:val="28"/>
              </w:rPr>
              <w:t xml:space="preserve"> </w:t>
            </w:r>
            <w:proofErr w:type="spellStart"/>
            <w:r>
              <w:rPr>
                <w:rFonts w:cs="Times New Roman"/>
                <w:szCs w:val="28"/>
              </w:rPr>
              <w:t>nghiệm</w:t>
            </w:r>
            <w:proofErr w:type="spellEnd"/>
            <w:r>
              <w:rPr>
                <w:rFonts w:cs="Times New Roman"/>
                <w:szCs w:val="28"/>
              </w:rPr>
              <w:t xml:space="preserve"> </w:t>
            </w:r>
            <w:proofErr w:type="spellStart"/>
            <w:r>
              <w:rPr>
                <w:rFonts w:cs="Times New Roman"/>
                <w:szCs w:val="28"/>
              </w:rPr>
              <w:t>quốc</w:t>
            </w:r>
            <w:proofErr w:type="spellEnd"/>
            <w:r>
              <w:rPr>
                <w:rFonts w:cs="Times New Roman"/>
                <w:szCs w:val="28"/>
              </w:rPr>
              <w:t xml:space="preserve"> </w:t>
            </w:r>
            <w:proofErr w:type="spellStart"/>
            <w:r>
              <w:rPr>
                <w:rFonts w:cs="Times New Roman"/>
                <w:szCs w:val="28"/>
              </w:rPr>
              <w:t>tê</w:t>
            </w:r>
            <w:proofErr w:type="spellEnd"/>
            <w:r>
              <w:rPr>
                <w:rFonts w:cs="Times New Roman"/>
                <w:szCs w:val="28"/>
              </w:rPr>
              <w:t>́</w:t>
            </w:r>
          </w:p>
        </w:tc>
        <w:tc>
          <w:tcPr>
            <w:tcW w:w="1228" w:type="dxa"/>
            <w:tcBorders>
              <w:left w:val="nil"/>
              <w:right w:val="nil"/>
            </w:tcBorders>
          </w:tcPr>
          <w:p w14:paraId="34413FB4" w14:textId="1DA342E2" w:rsidR="00CD0F77" w:rsidRDefault="00DD54E5" w:rsidP="00F2561E">
            <w:pPr>
              <w:widowControl w:val="0"/>
              <w:spacing w:line="276" w:lineRule="auto"/>
              <w:jc w:val="center"/>
              <w:rPr>
                <w:rFonts w:cs="Times New Roman"/>
                <w:b/>
                <w:bCs/>
                <w:i/>
                <w:iCs/>
                <w:szCs w:val="28"/>
              </w:rPr>
            </w:pPr>
            <w:r>
              <w:rPr>
                <w:rFonts w:cs="Times New Roman"/>
                <w:b/>
                <w:bCs/>
                <w:i/>
                <w:iCs/>
                <w:szCs w:val="28"/>
              </w:rPr>
              <w:t>1</w:t>
            </w:r>
            <w:r w:rsidR="00B47287">
              <w:rPr>
                <w:rFonts w:cs="Times New Roman"/>
                <w:b/>
                <w:bCs/>
                <w:i/>
                <w:iCs/>
                <w:szCs w:val="28"/>
              </w:rPr>
              <w:t>6</w:t>
            </w:r>
          </w:p>
          <w:p w14:paraId="16911C1E" w14:textId="77777777" w:rsidR="00DD54E5" w:rsidRDefault="00DD54E5" w:rsidP="00F2561E">
            <w:pPr>
              <w:widowControl w:val="0"/>
              <w:spacing w:line="276" w:lineRule="auto"/>
              <w:jc w:val="center"/>
              <w:rPr>
                <w:rFonts w:cs="Times New Roman"/>
                <w:b/>
                <w:bCs/>
                <w:i/>
                <w:iCs/>
                <w:szCs w:val="28"/>
              </w:rPr>
            </w:pPr>
          </w:p>
          <w:p w14:paraId="3A8F83FD" w14:textId="77777777" w:rsidR="00DD54E5" w:rsidRDefault="00DD54E5" w:rsidP="00F2561E">
            <w:pPr>
              <w:widowControl w:val="0"/>
              <w:spacing w:line="276" w:lineRule="auto"/>
              <w:jc w:val="center"/>
              <w:rPr>
                <w:rFonts w:cs="Times New Roman"/>
                <w:b/>
                <w:bCs/>
                <w:i/>
                <w:iCs/>
                <w:szCs w:val="28"/>
              </w:rPr>
            </w:pPr>
          </w:p>
          <w:p w14:paraId="61693EC2" w14:textId="6F48C0C3" w:rsidR="00DD54E5" w:rsidRPr="00722800" w:rsidRDefault="00DD54E5" w:rsidP="00F2561E">
            <w:pPr>
              <w:widowControl w:val="0"/>
              <w:spacing w:line="276" w:lineRule="auto"/>
              <w:jc w:val="center"/>
              <w:rPr>
                <w:rFonts w:cs="Times New Roman"/>
                <w:b/>
                <w:bCs/>
                <w:i/>
                <w:iCs/>
                <w:szCs w:val="28"/>
              </w:rPr>
            </w:pPr>
            <w:r>
              <w:rPr>
                <w:rFonts w:cs="Times New Roman"/>
                <w:b/>
                <w:bCs/>
                <w:i/>
                <w:iCs/>
                <w:szCs w:val="28"/>
              </w:rPr>
              <w:t>1</w:t>
            </w:r>
            <w:r w:rsidR="00B47287">
              <w:rPr>
                <w:rFonts w:cs="Times New Roman"/>
                <w:b/>
                <w:bCs/>
                <w:i/>
                <w:iCs/>
                <w:szCs w:val="28"/>
              </w:rPr>
              <w:t>9</w:t>
            </w:r>
          </w:p>
        </w:tc>
      </w:tr>
      <w:tr w:rsidR="009D6014" w:rsidRPr="001A6B5F" w14:paraId="6ADA1F49" w14:textId="77777777" w:rsidTr="00306CA9">
        <w:tc>
          <w:tcPr>
            <w:tcW w:w="829" w:type="dxa"/>
            <w:gridSpan w:val="2"/>
            <w:tcBorders>
              <w:left w:val="nil"/>
              <w:right w:val="nil"/>
            </w:tcBorders>
          </w:tcPr>
          <w:p w14:paraId="73FE4D17" w14:textId="77777777" w:rsidR="009D6014" w:rsidRPr="001A6B5F" w:rsidRDefault="009D6014"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797317ED" w14:textId="77777777" w:rsidR="009D6014" w:rsidRPr="001A6B5F" w:rsidRDefault="009D6014" w:rsidP="00F2561E">
            <w:pPr>
              <w:widowControl w:val="0"/>
              <w:spacing w:line="276" w:lineRule="auto"/>
              <w:jc w:val="left"/>
              <w:rPr>
                <w:rFonts w:cs="Times New Roman"/>
                <w:b/>
                <w:bCs/>
                <w:i/>
                <w:iCs/>
                <w:szCs w:val="28"/>
              </w:rPr>
            </w:pPr>
            <w:r w:rsidRPr="001A6B5F">
              <w:rPr>
                <w:rFonts w:cs="Times New Roman"/>
                <w:b/>
                <w:bCs/>
                <w:i/>
                <w:iCs/>
                <w:szCs w:val="28"/>
              </w:rPr>
              <w:t xml:space="preserve">PGS. TS. </w:t>
            </w:r>
            <w:proofErr w:type="spellStart"/>
            <w:r w:rsidRPr="001A6B5F">
              <w:rPr>
                <w:rFonts w:cs="Times New Roman"/>
                <w:b/>
                <w:bCs/>
                <w:i/>
                <w:iCs/>
                <w:szCs w:val="28"/>
              </w:rPr>
              <w:t>Nguyễn</w:t>
            </w:r>
            <w:proofErr w:type="spellEnd"/>
            <w:r w:rsidRPr="001A6B5F">
              <w:rPr>
                <w:rFonts w:cs="Times New Roman"/>
                <w:b/>
                <w:bCs/>
                <w:i/>
                <w:iCs/>
                <w:szCs w:val="28"/>
              </w:rPr>
              <w:t xml:space="preserve"> </w:t>
            </w:r>
            <w:proofErr w:type="spellStart"/>
            <w:r w:rsidRPr="001A6B5F">
              <w:rPr>
                <w:rFonts w:cs="Times New Roman"/>
                <w:b/>
                <w:bCs/>
                <w:i/>
                <w:iCs/>
                <w:szCs w:val="28"/>
              </w:rPr>
              <w:t>Ngọc</w:t>
            </w:r>
            <w:proofErr w:type="spellEnd"/>
            <w:r w:rsidRPr="001A6B5F">
              <w:rPr>
                <w:rFonts w:cs="Times New Roman"/>
                <w:b/>
                <w:bCs/>
                <w:i/>
                <w:iCs/>
                <w:szCs w:val="28"/>
              </w:rPr>
              <w:t xml:space="preserve"> Hà</w:t>
            </w:r>
          </w:p>
          <w:p w14:paraId="632F6BFD" w14:textId="7D51E462" w:rsidR="009D6014" w:rsidRDefault="009D6014" w:rsidP="006C0D7B">
            <w:pPr>
              <w:widowControl w:val="0"/>
              <w:spacing w:line="276" w:lineRule="auto"/>
              <w:rPr>
                <w:rFonts w:cs="Times New Roman"/>
                <w:b/>
                <w:bCs/>
                <w:i/>
                <w:iCs/>
                <w:szCs w:val="28"/>
              </w:rPr>
            </w:pPr>
            <w:proofErr w:type="spellStart"/>
            <w:r w:rsidRPr="001A6B5F">
              <w:rPr>
                <w:rFonts w:cs="Times New Roman"/>
                <w:szCs w:val="28"/>
              </w:rPr>
              <w:t>Chuẩn</w:t>
            </w:r>
            <w:proofErr w:type="spellEnd"/>
            <w:r w:rsidRPr="001A6B5F">
              <w:rPr>
                <w:rFonts w:cs="Times New Roman"/>
                <w:szCs w:val="28"/>
              </w:rPr>
              <w:t xml:space="preserve"> </w:t>
            </w:r>
            <w:proofErr w:type="spellStart"/>
            <w:r w:rsidRPr="001A6B5F">
              <w:rPr>
                <w:rFonts w:cs="Times New Roman"/>
                <w:szCs w:val="28"/>
              </w:rPr>
              <w:t>mực</w:t>
            </w:r>
            <w:proofErr w:type="spellEnd"/>
            <w:r w:rsidRPr="001A6B5F">
              <w:rPr>
                <w:rFonts w:cs="Times New Roman"/>
                <w:szCs w:val="28"/>
              </w:rPr>
              <w:t xml:space="preserve"> </w:t>
            </w:r>
            <w:proofErr w:type="spellStart"/>
            <w:r w:rsidRPr="001A6B5F">
              <w:rPr>
                <w:rFonts w:cs="Times New Roman"/>
                <w:szCs w:val="28"/>
              </w:rPr>
              <w:t>quốc</w:t>
            </w:r>
            <w:proofErr w:type="spellEnd"/>
            <w:r w:rsidRPr="001A6B5F">
              <w:rPr>
                <w:rFonts w:cs="Times New Roman"/>
                <w:szCs w:val="28"/>
              </w:rPr>
              <w:t xml:space="preserve"> </w:t>
            </w:r>
            <w:proofErr w:type="spellStart"/>
            <w:r w:rsidRPr="001A6B5F">
              <w:rPr>
                <w:rFonts w:cs="Times New Roman"/>
                <w:szCs w:val="28"/>
              </w:rPr>
              <w:t>tê</w:t>
            </w:r>
            <w:proofErr w:type="spellEnd"/>
            <w:r w:rsidRPr="001A6B5F">
              <w:rPr>
                <w:rFonts w:cs="Times New Roman"/>
                <w:szCs w:val="28"/>
              </w:rPr>
              <w:t xml:space="preserve">́ </w:t>
            </w:r>
            <w:proofErr w:type="spellStart"/>
            <w:r w:rsidRPr="001A6B5F">
              <w:rPr>
                <w:rFonts w:cs="Times New Roman"/>
                <w:szCs w:val="28"/>
              </w:rPr>
              <w:t>trong</w:t>
            </w:r>
            <w:proofErr w:type="spellEnd"/>
            <w:r w:rsidRPr="001A6B5F">
              <w:rPr>
                <w:rFonts w:cs="Times New Roman"/>
                <w:szCs w:val="28"/>
              </w:rPr>
              <w:t xml:space="preserve"> </w:t>
            </w:r>
            <w:proofErr w:type="spellStart"/>
            <w:r w:rsidRPr="001A6B5F">
              <w:rPr>
                <w:rFonts w:cs="Times New Roman"/>
                <w:szCs w:val="28"/>
              </w:rPr>
              <w:t>phòng</w:t>
            </w:r>
            <w:proofErr w:type="spellEnd"/>
            <w:r w:rsidRPr="001A6B5F">
              <w:rPr>
                <w:rFonts w:cs="Times New Roman"/>
                <w:szCs w:val="28"/>
              </w:rPr>
              <w:t xml:space="preserve">, </w:t>
            </w:r>
            <w:proofErr w:type="spellStart"/>
            <w:r w:rsidRPr="001A6B5F">
              <w:rPr>
                <w:rFonts w:cs="Times New Roman"/>
                <w:szCs w:val="28"/>
              </w:rPr>
              <w:t>chống</w:t>
            </w:r>
            <w:proofErr w:type="spellEnd"/>
            <w:r w:rsidRPr="001A6B5F">
              <w:rPr>
                <w:rFonts w:cs="Times New Roman"/>
                <w:szCs w:val="28"/>
              </w:rPr>
              <w:t xml:space="preserve"> </w:t>
            </w:r>
            <w:proofErr w:type="spellStart"/>
            <w:r w:rsidRPr="001A6B5F">
              <w:rPr>
                <w:rFonts w:cs="Times New Roman"/>
                <w:szCs w:val="28"/>
              </w:rPr>
              <w:t>tội</w:t>
            </w:r>
            <w:proofErr w:type="spellEnd"/>
            <w:r w:rsidRPr="001A6B5F">
              <w:rPr>
                <w:rFonts w:cs="Times New Roman"/>
                <w:szCs w:val="28"/>
              </w:rPr>
              <w:t xml:space="preserve"> </w:t>
            </w:r>
            <w:proofErr w:type="spellStart"/>
            <w:r w:rsidRPr="001A6B5F">
              <w:rPr>
                <w:rFonts w:cs="Times New Roman"/>
                <w:szCs w:val="28"/>
              </w:rPr>
              <w:t>phạm</w:t>
            </w:r>
            <w:proofErr w:type="spellEnd"/>
            <w:r w:rsidRPr="001A6B5F">
              <w:rPr>
                <w:rFonts w:cs="Times New Roman"/>
                <w:szCs w:val="28"/>
              </w:rPr>
              <w:t xml:space="preserve"> </w:t>
            </w:r>
            <w:proofErr w:type="spellStart"/>
            <w:r w:rsidRPr="001A6B5F">
              <w:rPr>
                <w:rFonts w:cs="Times New Roman"/>
                <w:szCs w:val="28"/>
              </w:rPr>
              <w:t>mua</w:t>
            </w:r>
            <w:proofErr w:type="spellEnd"/>
            <w:r w:rsidRPr="001A6B5F">
              <w:rPr>
                <w:rFonts w:cs="Times New Roman"/>
                <w:szCs w:val="28"/>
              </w:rPr>
              <w:t xml:space="preserve"> </w:t>
            </w:r>
            <w:proofErr w:type="spellStart"/>
            <w:r w:rsidRPr="001A6B5F">
              <w:rPr>
                <w:rFonts w:cs="Times New Roman"/>
                <w:szCs w:val="28"/>
              </w:rPr>
              <w:t>bán</w:t>
            </w:r>
            <w:proofErr w:type="spellEnd"/>
            <w:r w:rsidRPr="001A6B5F">
              <w:rPr>
                <w:rFonts w:cs="Times New Roman"/>
                <w:szCs w:val="28"/>
              </w:rPr>
              <w:t xml:space="preserve"> </w:t>
            </w:r>
            <w:r w:rsidR="00292E96">
              <w:rPr>
                <w:rFonts w:cs="Times New Roman"/>
                <w:szCs w:val="28"/>
              </w:rPr>
              <w:br/>
            </w:r>
            <w:proofErr w:type="spellStart"/>
            <w:r w:rsidRPr="001A6B5F">
              <w:rPr>
                <w:rFonts w:cs="Times New Roman"/>
                <w:szCs w:val="28"/>
              </w:rPr>
              <w:t>phu</w:t>
            </w:r>
            <w:proofErr w:type="spellEnd"/>
            <w:r w:rsidRPr="001A6B5F">
              <w:rPr>
                <w:rFonts w:cs="Times New Roman"/>
                <w:szCs w:val="28"/>
              </w:rPr>
              <w:t xml:space="preserve">̣ </w:t>
            </w:r>
            <w:proofErr w:type="spellStart"/>
            <w:r w:rsidRPr="001A6B5F">
              <w:rPr>
                <w:rFonts w:cs="Times New Roman"/>
                <w:szCs w:val="28"/>
              </w:rPr>
              <w:t>nư</w:t>
            </w:r>
            <w:proofErr w:type="spellEnd"/>
            <w:r w:rsidRPr="001A6B5F">
              <w:rPr>
                <w:rFonts w:cs="Times New Roman"/>
                <w:szCs w:val="28"/>
              </w:rPr>
              <w:t xml:space="preserve">̃, </w:t>
            </w:r>
            <w:proofErr w:type="spellStart"/>
            <w:r w:rsidRPr="001A6B5F">
              <w:rPr>
                <w:rFonts w:cs="Times New Roman"/>
                <w:szCs w:val="28"/>
              </w:rPr>
              <w:t>tre</w:t>
            </w:r>
            <w:proofErr w:type="spellEnd"/>
            <w:r w:rsidRPr="001A6B5F">
              <w:rPr>
                <w:rFonts w:cs="Times New Roman"/>
                <w:szCs w:val="28"/>
              </w:rPr>
              <w:t xml:space="preserve">̉ </w:t>
            </w:r>
            <w:proofErr w:type="spellStart"/>
            <w:r w:rsidRPr="001A6B5F">
              <w:rPr>
                <w:rFonts w:cs="Times New Roman"/>
                <w:szCs w:val="28"/>
              </w:rPr>
              <w:t>em</w:t>
            </w:r>
            <w:proofErr w:type="spellEnd"/>
            <w:r w:rsidRPr="001A6B5F">
              <w:rPr>
                <w:rFonts w:cs="Times New Roman"/>
                <w:b/>
                <w:bCs/>
                <w:i/>
                <w:iCs/>
                <w:szCs w:val="28"/>
              </w:rPr>
              <w:t xml:space="preserve"> </w:t>
            </w:r>
          </w:p>
          <w:p w14:paraId="17E0DFCB" w14:textId="47ACFE08" w:rsidR="00D042F3" w:rsidRPr="001A6B5F" w:rsidRDefault="00D042F3" w:rsidP="00F2561E">
            <w:pPr>
              <w:widowControl w:val="0"/>
              <w:spacing w:line="276" w:lineRule="auto"/>
              <w:jc w:val="left"/>
              <w:rPr>
                <w:rFonts w:cs="Times New Roman"/>
                <w:b/>
                <w:bCs/>
                <w:i/>
                <w:iCs/>
                <w:szCs w:val="28"/>
              </w:rPr>
            </w:pPr>
            <w:r w:rsidRPr="001A6B5F">
              <w:rPr>
                <w:rFonts w:cs="Times New Roman"/>
                <w:b/>
                <w:bCs/>
                <w:i/>
                <w:iCs/>
                <w:szCs w:val="28"/>
              </w:rPr>
              <w:t>Assoc</w:t>
            </w:r>
            <w:r>
              <w:rPr>
                <w:rFonts w:cs="Times New Roman"/>
                <w:b/>
                <w:bCs/>
                <w:i/>
                <w:iCs/>
                <w:szCs w:val="28"/>
              </w:rPr>
              <w:t>.</w:t>
            </w:r>
            <w:r w:rsidRPr="001A6B5F">
              <w:rPr>
                <w:rFonts w:cs="Times New Roman"/>
                <w:b/>
                <w:bCs/>
                <w:i/>
                <w:iCs/>
                <w:szCs w:val="28"/>
              </w:rPr>
              <w:t xml:space="preserve"> </w:t>
            </w:r>
            <w:r>
              <w:rPr>
                <w:rFonts w:cs="Times New Roman"/>
                <w:b/>
                <w:bCs/>
                <w:i/>
                <w:iCs/>
                <w:szCs w:val="28"/>
              </w:rPr>
              <w:t>P</w:t>
            </w:r>
            <w:r w:rsidRPr="001A6B5F">
              <w:rPr>
                <w:rFonts w:cs="Times New Roman"/>
                <w:b/>
                <w:bCs/>
                <w:i/>
                <w:iCs/>
                <w:szCs w:val="28"/>
              </w:rPr>
              <w:t>rof</w:t>
            </w:r>
            <w:r>
              <w:rPr>
                <w:rFonts w:cs="Times New Roman"/>
                <w:b/>
                <w:bCs/>
                <w:i/>
                <w:iCs/>
                <w:szCs w:val="28"/>
              </w:rPr>
              <w:t>. PhD. Nguyen Ngoc Ha</w:t>
            </w:r>
          </w:p>
          <w:p w14:paraId="7DE073A6" w14:textId="06689CF7" w:rsidR="009D6014" w:rsidRPr="00484D2E" w:rsidRDefault="00DD54E5" w:rsidP="00F2561E">
            <w:pPr>
              <w:widowControl w:val="0"/>
              <w:spacing w:line="276" w:lineRule="auto"/>
              <w:rPr>
                <w:rFonts w:cs="Times New Roman"/>
                <w:spacing w:val="-6"/>
                <w:szCs w:val="28"/>
                <w:lang w:val="vi-VN"/>
              </w:rPr>
            </w:pPr>
            <w:r w:rsidRPr="00484D2E">
              <w:rPr>
                <w:rFonts w:cs="Times New Roman"/>
                <w:spacing w:val="-6"/>
                <w:szCs w:val="28"/>
                <w:lang w:val="vi-VN"/>
              </w:rPr>
              <w:t>International standards in controlling trade of</w:t>
            </w:r>
            <w:r w:rsidRPr="00484D2E">
              <w:rPr>
                <w:rFonts w:cs="Times New Roman"/>
                <w:spacing w:val="-6"/>
                <w:szCs w:val="28"/>
              </w:rPr>
              <w:t xml:space="preserve"> w</w:t>
            </w:r>
            <w:r w:rsidRPr="00484D2E">
              <w:rPr>
                <w:rFonts w:cs="Times New Roman"/>
                <w:spacing w:val="-6"/>
                <w:szCs w:val="28"/>
                <w:lang w:val="vi-VN"/>
              </w:rPr>
              <w:t>omen and children</w:t>
            </w:r>
          </w:p>
        </w:tc>
        <w:tc>
          <w:tcPr>
            <w:tcW w:w="1228" w:type="dxa"/>
            <w:tcBorders>
              <w:left w:val="nil"/>
              <w:right w:val="nil"/>
            </w:tcBorders>
          </w:tcPr>
          <w:p w14:paraId="2A34D986" w14:textId="1346F1EB" w:rsidR="009D6014" w:rsidRPr="00722800" w:rsidRDefault="00DD54E5" w:rsidP="00F2561E">
            <w:pPr>
              <w:widowControl w:val="0"/>
              <w:spacing w:line="276" w:lineRule="auto"/>
              <w:jc w:val="center"/>
              <w:rPr>
                <w:rFonts w:cs="Times New Roman"/>
                <w:b/>
                <w:bCs/>
                <w:i/>
                <w:iCs/>
                <w:szCs w:val="28"/>
              </w:rPr>
            </w:pPr>
            <w:r>
              <w:rPr>
                <w:rFonts w:cs="Times New Roman"/>
                <w:b/>
                <w:bCs/>
                <w:i/>
                <w:iCs/>
                <w:szCs w:val="28"/>
              </w:rPr>
              <w:t>2</w:t>
            </w:r>
            <w:r w:rsidR="00B47287">
              <w:rPr>
                <w:rFonts w:cs="Times New Roman"/>
                <w:b/>
                <w:bCs/>
                <w:i/>
                <w:iCs/>
                <w:szCs w:val="28"/>
              </w:rPr>
              <w:t>3</w:t>
            </w:r>
          </w:p>
          <w:p w14:paraId="67B71BA4" w14:textId="77777777" w:rsidR="005B1500" w:rsidRPr="00722800" w:rsidRDefault="005B1500" w:rsidP="00F2561E">
            <w:pPr>
              <w:widowControl w:val="0"/>
              <w:spacing w:line="276" w:lineRule="auto"/>
              <w:jc w:val="center"/>
              <w:rPr>
                <w:rFonts w:cs="Times New Roman"/>
                <w:b/>
                <w:bCs/>
                <w:i/>
                <w:iCs/>
                <w:szCs w:val="28"/>
              </w:rPr>
            </w:pPr>
          </w:p>
          <w:p w14:paraId="4D81ADE6" w14:textId="77777777" w:rsidR="005B1500" w:rsidRPr="00722800" w:rsidRDefault="005B1500" w:rsidP="00F2561E">
            <w:pPr>
              <w:widowControl w:val="0"/>
              <w:spacing w:line="276" w:lineRule="auto"/>
              <w:jc w:val="center"/>
              <w:rPr>
                <w:rFonts w:cs="Times New Roman"/>
                <w:b/>
                <w:bCs/>
                <w:i/>
                <w:iCs/>
                <w:szCs w:val="28"/>
              </w:rPr>
            </w:pPr>
          </w:p>
          <w:p w14:paraId="2B803A81" w14:textId="6CA09298" w:rsidR="005B1500" w:rsidRPr="00722800" w:rsidRDefault="00B47287" w:rsidP="00F2561E">
            <w:pPr>
              <w:widowControl w:val="0"/>
              <w:spacing w:line="276" w:lineRule="auto"/>
              <w:jc w:val="center"/>
              <w:rPr>
                <w:rFonts w:cs="Times New Roman"/>
                <w:b/>
                <w:bCs/>
                <w:i/>
                <w:iCs/>
                <w:szCs w:val="28"/>
              </w:rPr>
            </w:pPr>
            <w:r>
              <w:rPr>
                <w:rFonts w:cs="Times New Roman"/>
                <w:b/>
                <w:bCs/>
                <w:i/>
                <w:iCs/>
                <w:szCs w:val="28"/>
              </w:rPr>
              <w:t>26</w:t>
            </w:r>
          </w:p>
          <w:p w14:paraId="26C190BB" w14:textId="02F92800" w:rsidR="005B1500" w:rsidRPr="00722800" w:rsidRDefault="005B1500" w:rsidP="00F2561E">
            <w:pPr>
              <w:widowControl w:val="0"/>
              <w:spacing w:line="276" w:lineRule="auto"/>
              <w:jc w:val="center"/>
              <w:rPr>
                <w:rFonts w:cs="Times New Roman"/>
                <w:b/>
                <w:bCs/>
                <w:i/>
                <w:iCs/>
                <w:szCs w:val="28"/>
              </w:rPr>
            </w:pPr>
          </w:p>
        </w:tc>
      </w:tr>
      <w:tr w:rsidR="005303D2" w:rsidRPr="001A6B5F" w14:paraId="3BC1B7F3" w14:textId="77777777" w:rsidTr="00306CA9">
        <w:tc>
          <w:tcPr>
            <w:tcW w:w="829" w:type="dxa"/>
            <w:gridSpan w:val="2"/>
            <w:tcBorders>
              <w:left w:val="nil"/>
              <w:right w:val="nil"/>
            </w:tcBorders>
          </w:tcPr>
          <w:p w14:paraId="4CEF2D0E" w14:textId="77777777" w:rsidR="005303D2" w:rsidRPr="00D042F3" w:rsidRDefault="005303D2"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426BEE6A" w14:textId="32A63703" w:rsidR="005303D2" w:rsidRPr="00D042F3" w:rsidRDefault="005303D2" w:rsidP="00F2561E">
            <w:pPr>
              <w:widowControl w:val="0"/>
              <w:spacing w:line="276" w:lineRule="auto"/>
              <w:jc w:val="left"/>
              <w:rPr>
                <w:rFonts w:cs="Times New Roman"/>
                <w:b/>
                <w:bCs/>
                <w:i/>
                <w:iCs/>
                <w:szCs w:val="28"/>
              </w:rPr>
            </w:pPr>
            <w:r w:rsidRPr="00D042F3">
              <w:rPr>
                <w:rFonts w:cs="Times New Roman"/>
                <w:b/>
                <w:bCs/>
                <w:i/>
                <w:iCs/>
                <w:szCs w:val="28"/>
              </w:rPr>
              <w:t xml:space="preserve">TS. </w:t>
            </w:r>
            <w:proofErr w:type="spellStart"/>
            <w:r w:rsidR="009D6014" w:rsidRPr="00D042F3">
              <w:rPr>
                <w:rFonts w:cs="Times New Roman"/>
                <w:b/>
                <w:bCs/>
                <w:i/>
                <w:iCs/>
                <w:szCs w:val="28"/>
              </w:rPr>
              <w:t>Trần</w:t>
            </w:r>
            <w:proofErr w:type="spellEnd"/>
            <w:r w:rsidR="009D6014" w:rsidRPr="00D042F3">
              <w:rPr>
                <w:rFonts w:cs="Times New Roman"/>
                <w:b/>
                <w:bCs/>
                <w:i/>
                <w:iCs/>
                <w:szCs w:val="28"/>
              </w:rPr>
              <w:t xml:space="preserve"> </w:t>
            </w:r>
            <w:proofErr w:type="spellStart"/>
            <w:r w:rsidR="009D6014" w:rsidRPr="00D042F3">
              <w:rPr>
                <w:rFonts w:cs="Times New Roman"/>
                <w:b/>
                <w:bCs/>
                <w:i/>
                <w:iCs/>
                <w:szCs w:val="28"/>
              </w:rPr>
              <w:t>Ngọc</w:t>
            </w:r>
            <w:proofErr w:type="spellEnd"/>
            <w:r w:rsidR="009D6014" w:rsidRPr="00D042F3">
              <w:rPr>
                <w:rFonts w:cs="Times New Roman"/>
                <w:b/>
                <w:bCs/>
                <w:i/>
                <w:iCs/>
                <w:szCs w:val="28"/>
              </w:rPr>
              <w:t xml:space="preserve"> </w:t>
            </w:r>
            <w:proofErr w:type="spellStart"/>
            <w:r w:rsidR="009D6014" w:rsidRPr="00D042F3">
              <w:rPr>
                <w:rFonts w:cs="Times New Roman"/>
                <w:b/>
                <w:bCs/>
                <w:i/>
                <w:iCs/>
                <w:szCs w:val="28"/>
              </w:rPr>
              <w:t>Đường</w:t>
            </w:r>
            <w:proofErr w:type="spellEnd"/>
          </w:p>
          <w:p w14:paraId="04778233" w14:textId="4DDFE65F" w:rsidR="009D6014" w:rsidRPr="00D042F3" w:rsidRDefault="009E48A2" w:rsidP="00F2561E">
            <w:pPr>
              <w:widowControl w:val="0"/>
              <w:spacing w:line="276" w:lineRule="auto"/>
              <w:rPr>
                <w:rFonts w:cs="Times New Roman"/>
                <w:b/>
                <w:bCs/>
                <w:i/>
                <w:iCs/>
                <w:szCs w:val="28"/>
              </w:rPr>
            </w:pPr>
            <w:r w:rsidRPr="00D042F3">
              <w:rPr>
                <w:rFonts w:cs="Times New Roman"/>
                <w:szCs w:val="28"/>
              </w:rPr>
              <w:t xml:space="preserve">Quy </w:t>
            </w:r>
            <w:proofErr w:type="spellStart"/>
            <w:r w:rsidRPr="00D042F3">
              <w:rPr>
                <w:rFonts w:cs="Times New Roman"/>
                <w:szCs w:val="28"/>
              </w:rPr>
              <w:t>định</w:t>
            </w:r>
            <w:proofErr w:type="spellEnd"/>
            <w:r w:rsidRPr="00D042F3">
              <w:rPr>
                <w:rFonts w:cs="Times New Roman"/>
                <w:szCs w:val="28"/>
              </w:rPr>
              <w:t xml:space="preserve"> </w:t>
            </w:r>
            <w:proofErr w:type="spellStart"/>
            <w:r w:rsidRPr="00D042F3">
              <w:rPr>
                <w:rFonts w:cs="Times New Roman"/>
                <w:szCs w:val="28"/>
              </w:rPr>
              <w:t>của</w:t>
            </w:r>
            <w:proofErr w:type="spellEnd"/>
            <w:r w:rsidRPr="00D042F3">
              <w:rPr>
                <w:rFonts w:cs="Times New Roman"/>
                <w:szCs w:val="28"/>
              </w:rPr>
              <w:t xml:space="preserve"> </w:t>
            </w:r>
            <w:proofErr w:type="spellStart"/>
            <w:r w:rsidRPr="00D042F3">
              <w:rPr>
                <w:rFonts w:cs="Times New Roman"/>
                <w:szCs w:val="28"/>
              </w:rPr>
              <w:t>pháp</w:t>
            </w:r>
            <w:proofErr w:type="spellEnd"/>
            <w:r w:rsidRPr="00D042F3">
              <w:rPr>
                <w:rFonts w:cs="Times New Roman"/>
                <w:szCs w:val="28"/>
              </w:rPr>
              <w:t xml:space="preserve"> </w:t>
            </w:r>
            <w:proofErr w:type="spellStart"/>
            <w:r w:rsidRPr="00D042F3">
              <w:rPr>
                <w:rFonts w:cs="Times New Roman"/>
                <w:szCs w:val="28"/>
              </w:rPr>
              <w:t>luật</w:t>
            </w:r>
            <w:proofErr w:type="spellEnd"/>
            <w:r w:rsidR="009D6014" w:rsidRPr="00D042F3">
              <w:rPr>
                <w:rFonts w:cs="Times New Roman"/>
                <w:szCs w:val="28"/>
              </w:rPr>
              <w:t xml:space="preserve"> </w:t>
            </w:r>
            <w:proofErr w:type="spellStart"/>
            <w:r w:rsidR="009D6014" w:rsidRPr="00D042F3">
              <w:rPr>
                <w:rFonts w:cs="Times New Roman"/>
                <w:szCs w:val="28"/>
              </w:rPr>
              <w:t>quốc</w:t>
            </w:r>
            <w:proofErr w:type="spellEnd"/>
            <w:r w:rsidR="009D6014" w:rsidRPr="00D042F3">
              <w:rPr>
                <w:rFonts w:cs="Times New Roman"/>
                <w:szCs w:val="28"/>
              </w:rPr>
              <w:t xml:space="preserve"> </w:t>
            </w:r>
            <w:proofErr w:type="spellStart"/>
            <w:r w:rsidR="009D6014" w:rsidRPr="00D042F3">
              <w:rPr>
                <w:rFonts w:cs="Times New Roman"/>
                <w:szCs w:val="28"/>
              </w:rPr>
              <w:t>tê</w:t>
            </w:r>
            <w:proofErr w:type="spellEnd"/>
            <w:r w:rsidR="009D6014" w:rsidRPr="00D042F3">
              <w:rPr>
                <w:rFonts w:cs="Times New Roman"/>
                <w:szCs w:val="28"/>
              </w:rPr>
              <w:t xml:space="preserve">́ </w:t>
            </w:r>
            <w:proofErr w:type="spellStart"/>
            <w:r w:rsidRPr="00D042F3">
              <w:rPr>
                <w:rFonts w:cs="Times New Roman"/>
                <w:szCs w:val="28"/>
              </w:rPr>
              <w:t>vê</w:t>
            </w:r>
            <w:proofErr w:type="spellEnd"/>
            <w:r w:rsidRPr="00D042F3">
              <w:rPr>
                <w:rFonts w:cs="Times New Roman"/>
                <w:szCs w:val="28"/>
              </w:rPr>
              <w:t>̀</w:t>
            </w:r>
            <w:r w:rsidR="009D6014" w:rsidRPr="00D042F3">
              <w:rPr>
                <w:rFonts w:cs="Times New Roman"/>
                <w:szCs w:val="28"/>
              </w:rPr>
              <w:t xml:space="preserve"> </w:t>
            </w:r>
            <w:proofErr w:type="spellStart"/>
            <w:r w:rsidR="009D6014" w:rsidRPr="00D042F3">
              <w:rPr>
                <w:rFonts w:cs="Times New Roman"/>
                <w:szCs w:val="28"/>
              </w:rPr>
              <w:t>phòng</w:t>
            </w:r>
            <w:proofErr w:type="spellEnd"/>
            <w:r w:rsidR="009D6014" w:rsidRPr="00D042F3">
              <w:rPr>
                <w:rFonts w:cs="Times New Roman"/>
                <w:szCs w:val="28"/>
              </w:rPr>
              <w:t xml:space="preserve">, </w:t>
            </w:r>
            <w:proofErr w:type="spellStart"/>
            <w:r w:rsidR="009D6014" w:rsidRPr="00D042F3">
              <w:rPr>
                <w:rFonts w:cs="Times New Roman"/>
                <w:szCs w:val="28"/>
              </w:rPr>
              <w:t>chống</w:t>
            </w:r>
            <w:proofErr w:type="spellEnd"/>
            <w:r w:rsidR="009D6014" w:rsidRPr="00D042F3">
              <w:rPr>
                <w:rFonts w:cs="Times New Roman"/>
                <w:szCs w:val="28"/>
              </w:rPr>
              <w:t xml:space="preserve"> </w:t>
            </w:r>
            <w:proofErr w:type="spellStart"/>
            <w:r w:rsidR="009D6014" w:rsidRPr="00D042F3">
              <w:rPr>
                <w:rFonts w:cs="Times New Roman"/>
                <w:szCs w:val="28"/>
              </w:rPr>
              <w:t>bạo</w:t>
            </w:r>
            <w:proofErr w:type="spellEnd"/>
            <w:r w:rsidR="009D6014" w:rsidRPr="00D042F3">
              <w:rPr>
                <w:rFonts w:cs="Times New Roman"/>
                <w:szCs w:val="28"/>
              </w:rPr>
              <w:t xml:space="preserve"> </w:t>
            </w:r>
            <w:proofErr w:type="spellStart"/>
            <w:r w:rsidR="009D6014" w:rsidRPr="00D042F3">
              <w:rPr>
                <w:rFonts w:cs="Times New Roman"/>
                <w:szCs w:val="28"/>
              </w:rPr>
              <w:t>lực</w:t>
            </w:r>
            <w:proofErr w:type="spellEnd"/>
            <w:r w:rsidR="009D6014" w:rsidRPr="00D042F3">
              <w:rPr>
                <w:rFonts w:cs="Times New Roman"/>
                <w:szCs w:val="28"/>
              </w:rPr>
              <w:t xml:space="preserve"> </w:t>
            </w:r>
            <w:proofErr w:type="spellStart"/>
            <w:r w:rsidR="009D6014" w:rsidRPr="00D042F3">
              <w:rPr>
                <w:rFonts w:cs="Times New Roman"/>
                <w:szCs w:val="28"/>
              </w:rPr>
              <w:t>xâm</w:t>
            </w:r>
            <w:proofErr w:type="spellEnd"/>
            <w:r w:rsidR="009D6014" w:rsidRPr="00D042F3">
              <w:rPr>
                <w:rFonts w:cs="Times New Roman"/>
                <w:szCs w:val="28"/>
              </w:rPr>
              <w:t xml:space="preserve"> </w:t>
            </w:r>
            <w:proofErr w:type="spellStart"/>
            <w:r w:rsidR="009D6014" w:rsidRPr="00D042F3">
              <w:rPr>
                <w:rFonts w:cs="Times New Roman"/>
                <w:szCs w:val="28"/>
              </w:rPr>
              <w:t>hại</w:t>
            </w:r>
            <w:proofErr w:type="spellEnd"/>
            <w:r w:rsidR="009D6014" w:rsidRPr="00D042F3">
              <w:rPr>
                <w:rFonts w:cs="Times New Roman"/>
                <w:szCs w:val="28"/>
              </w:rPr>
              <w:t xml:space="preserve"> </w:t>
            </w:r>
            <w:proofErr w:type="spellStart"/>
            <w:r w:rsidR="009D6014" w:rsidRPr="00D042F3">
              <w:rPr>
                <w:rFonts w:cs="Times New Roman"/>
                <w:szCs w:val="28"/>
              </w:rPr>
              <w:t>phu</w:t>
            </w:r>
            <w:proofErr w:type="spellEnd"/>
            <w:r w:rsidR="009D6014" w:rsidRPr="00D042F3">
              <w:rPr>
                <w:rFonts w:cs="Times New Roman"/>
                <w:szCs w:val="28"/>
              </w:rPr>
              <w:t xml:space="preserve">̣ </w:t>
            </w:r>
            <w:proofErr w:type="spellStart"/>
            <w:r w:rsidR="009D6014" w:rsidRPr="00D042F3">
              <w:rPr>
                <w:rFonts w:cs="Times New Roman"/>
                <w:szCs w:val="28"/>
              </w:rPr>
              <w:t>nư</w:t>
            </w:r>
            <w:proofErr w:type="spellEnd"/>
            <w:r w:rsidR="009D6014" w:rsidRPr="00D042F3">
              <w:rPr>
                <w:rFonts w:cs="Times New Roman"/>
                <w:szCs w:val="28"/>
              </w:rPr>
              <w:t>̃</w:t>
            </w:r>
            <w:r w:rsidRPr="00D042F3">
              <w:rPr>
                <w:rFonts w:cs="Times New Roman"/>
                <w:szCs w:val="28"/>
              </w:rPr>
              <w:t xml:space="preserve"> </w:t>
            </w:r>
            <w:proofErr w:type="spellStart"/>
            <w:r w:rsidRPr="00D042F3">
              <w:rPr>
                <w:rFonts w:cs="Times New Roman"/>
                <w:szCs w:val="28"/>
              </w:rPr>
              <w:t>va</w:t>
            </w:r>
            <w:proofErr w:type="spellEnd"/>
            <w:r w:rsidRPr="00D042F3">
              <w:rPr>
                <w:rFonts w:cs="Times New Roman"/>
                <w:szCs w:val="28"/>
              </w:rPr>
              <w:t>̀</w:t>
            </w:r>
            <w:r w:rsidR="009D6014" w:rsidRPr="00D042F3">
              <w:rPr>
                <w:rFonts w:cs="Times New Roman"/>
                <w:szCs w:val="28"/>
              </w:rPr>
              <w:t xml:space="preserve"> </w:t>
            </w:r>
            <w:proofErr w:type="spellStart"/>
            <w:r w:rsidR="009D6014" w:rsidRPr="00D042F3">
              <w:rPr>
                <w:rFonts w:cs="Times New Roman"/>
                <w:szCs w:val="28"/>
              </w:rPr>
              <w:t>tre</w:t>
            </w:r>
            <w:proofErr w:type="spellEnd"/>
            <w:r w:rsidR="009D6014" w:rsidRPr="00D042F3">
              <w:rPr>
                <w:rFonts w:cs="Times New Roman"/>
                <w:szCs w:val="28"/>
              </w:rPr>
              <w:t xml:space="preserve">̉ </w:t>
            </w:r>
            <w:proofErr w:type="spellStart"/>
            <w:r w:rsidR="009D6014" w:rsidRPr="00D042F3">
              <w:rPr>
                <w:rFonts w:cs="Times New Roman"/>
                <w:szCs w:val="28"/>
              </w:rPr>
              <w:t>em</w:t>
            </w:r>
            <w:proofErr w:type="spellEnd"/>
            <w:r w:rsidR="009D6014" w:rsidRPr="00D042F3">
              <w:rPr>
                <w:rFonts w:cs="Times New Roman"/>
                <w:b/>
                <w:bCs/>
                <w:i/>
                <w:iCs/>
                <w:szCs w:val="28"/>
              </w:rPr>
              <w:t xml:space="preserve"> </w:t>
            </w:r>
          </w:p>
          <w:p w14:paraId="1F22DACD" w14:textId="39C8AD80" w:rsidR="005303D2" w:rsidRPr="00D042F3" w:rsidRDefault="003103BE" w:rsidP="00F2561E">
            <w:pPr>
              <w:widowControl w:val="0"/>
              <w:spacing w:line="276" w:lineRule="auto"/>
              <w:jc w:val="left"/>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009D6014" w:rsidRPr="00D042F3">
              <w:rPr>
                <w:rFonts w:cs="Times New Roman"/>
                <w:b/>
                <w:bCs/>
                <w:i/>
                <w:iCs/>
                <w:szCs w:val="28"/>
              </w:rPr>
              <w:t>Tran Ngoc Duong</w:t>
            </w:r>
          </w:p>
          <w:p w14:paraId="0EA03D8B" w14:textId="41BF564F" w:rsidR="005303D2" w:rsidRPr="00D042F3" w:rsidRDefault="00850320" w:rsidP="00F2561E">
            <w:pPr>
              <w:widowControl w:val="0"/>
              <w:spacing w:line="276" w:lineRule="auto"/>
              <w:rPr>
                <w:rFonts w:cs="Times New Roman"/>
                <w:b/>
                <w:bCs/>
                <w:szCs w:val="28"/>
              </w:rPr>
            </w:pPr>
            <w:r w:rsidRPr="00850320">
              <w:rPr>
                <w:rFonts w:cs="Times New Roman"/>
                <w:szCs w:val="28"/>
              </w:rPr>
              <w:t>Provisions of international law on controlling violence against women and children</w:t>
            </w:r>
          </w:p>
        </w:tc>
        <w:tc>
          <w:tcPr>
            <w:tcW w:w="1228" w:type="dxa"/>
            <w:tcBorders>
              <w:left w:val="nil"/>
              <w:right w:val="nil"/>
            </w:tcBorders>
          </w:tcPr>
          <w:p w14:paraId="51DF0816" w14:textId="43E3BB8A" w:rsidR="005303D2" w:rsidRPr="00722800" w:rsidRDefault="00B47287" w:rsidP="00F2561E">
            <w:pPr>
              <w:widowControl w:val="0"/>
              <w:spacing w:line="276" w:lineRule="auto"/>
              <w:jc w:val="center"/>
              <w:rPr>
                <w:rFonts w:cs="Times New Roman"/>
                <w:b/>
                <w:bCs/>
                <w:i/>
                <w:iCs/>
                <w:szCs w:val="28"/>
              </w:rPr>
            </w:pPr>
            <w:r>
              <w:rPr>
                <w:rFonts w:cs="Times New Roman"/>
                <w:b/>
                <w:bCs/>
                <w:i/>
                <w:iCs/>
                <w:szCs w:val="28"/>
              </w:rPr>
              <w:t>29</w:t>
            </w:r>
          </w:p>
          <w:p w14:paraId="407BDFCF" w14:textId="77777777" w:rsidR="005B1500" w:rsidRPr="00722800" w:rsidRDefault="005B1500" w:rsidP="00F2561E">
            <w:pPr>
              <w:widowControl w:val="0"/>
              <w:spacing w:line="276" w:lineRule="auto"/>
              <w:jc w:val="center"/>
              <w:rPr>
                <w:rFonts w:cs="Times New Roman"/>
                <w:b/>
                <w:bCs/>
                <w:i/>
                <w:iCs/>
                <w:szCs w:val="28"/>
              </w:rPr>
            </w:pPr>
          </w:p>
          <w:p w14:paraId="70348B60" w14:textId="77777777" w:rsidR="005B1500" w:rsidRPr="00722800" w:rsidRDefault="005B1500" w:rsidP="00F2561E">
            <w:pPr>
              <w:widowControl w:val="0"/>
              <w:spacing w:line="276" w:lineRule="auto"/>
              <w:jc w:val="center"/>
              <w:rPr>
                <w:rFonts w:cs="Times New Roman"/>
                <w:b/>
                <w:bCs/>
                <w:i/>
                <w:iCs/>
                <w:szCs w:val="28"/>
              </w:rPr>
            </w:pPr>
          </w:p>
          <w:p w14:paraId="1B788354" w14:textId="44179742" w:rsidR="005B1500" w:rsidRPr="00722800" w:rsidRDefault="00B47287" w:rsidP="00F2561E">
            <w:pPr>
              <w:widowControl w:val="0"/>
              <w:spacing w:line="276" w:lineRule="auto"/>
              <w:jc w:val="center"/>
              <w:rPr>
                <w:rFonts w:cs="Times New Roman"/>
                <w:b/>
                <w:bCs/>
                <w:i/>
                <w:iCs/>
                <w:szCs w:val="28"/>
              </w:rPr>
            </w:pPr>
            <w:r>
              <w:rPr>
                <w:rFonts w:cs="Times New Roman"/>
                <w:b/>
                <w:bCs/>
                <w:i/>
                <w:iCs/>
                <w:szCs w:val="28"/>
              </w:rPr>
              <w:t>31</w:t>
            </w:r>
          </w:p>
          <w:p w14:paraId="3465AD9A" w14:textId="7952EF00" w:rsidR="005B1500" w:rsidRPr="00722800" w:rsidRDefault="005B1500" w:rsidP="00F2561E">
            <w:pPr>
              <w:widowControl w:val="0"/>
              <w:spacing w:line="276" w:lineRule="auto"/>
              <w:jc w:val="center"/>
              <w:rPr>
                <w:rFonts w:cs="Times New Roman"/>
                <w:b/>
                <w:bCs/>
                <w:i/>
                <w:iCs/>
                <w:szCs w:val="28"/>
              </w:rPr>
            </w:pPr>
          </w:p>
        </w:tc>
      </w:tr>
      <w:tr w:rsidR="009D6014" w:rsidRPr="001A6B5F" w14:paraId="1DA9A4DE" w14:textId="77777777" w:rsidTr="00306CA9">
        <w:tc>
          <w:tcPr>
            <w:tcW w:w="829" w:type="dxa"/>
            <w:gridSpan w:val="2"/>
            <w:tcBorders>
              <w:left w:val="nil"/>
              <w:right w:val="nil"/>
            </w:tcBorders>
          </w:tcPr>
          <w:p w14:paraId="2442D99D" w14:textId="77777777" w:rsidR="009D6014" w:rsidRPr="001A6B5F" w:rsidRDefault="009D6014" w:rsidP="00F2561E">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373B6246" w14:textId="69370264" w:rsidR="009D6014" w:rsidRPr="001A6B5F" w:rsidRDefault="009D6014" w:rsidP="00F2561E">
            <w:pPr>
              <w:widowControl w:val="0"/>
              <w:spacing w:line="276" w:lineRule="auto"/>
              <w:jc w:val="left"/>
              <w:rPr>
                <w:rFonts w:cs="Times New Roman"/>
                <w:b/>
                <w:bCs/>
                <w:i/>
                <w:iCs/>
                <w:szCs w:val="28"/>
              </w:rPr>
            </w:pPr>
            <w:r w:rsidRPr="001A6B5F">
              <w:rPr>
                <w:rFonts w:cs="Times New Roman"/>
                <w:b/>
                <w:bCs/>
                <w:i/>
                <w:iCs/>
                <w:szCs w:val="28"/>
              </w:rPr>
              <w:t xml:space="preserve">PGS. TS. </w:t>
            </w:r>
            <w:proofErr w:type="spellStart"/>
            <w:r w:rsidRPr="001A6B5F">
              <w:rPr>
                <w:rFonts w:cs="Times New Roman"/>
                <w:b/>
                <w:bCs/>
                <w:i/>
                <w:iCs/>
                <w:szCs w:val="28"/>
              </w:rPr>
              <w:t>Nguyễn</w:t>
            </w:r>
            <w:proofErr w:type="spellEnd"/>
            <w:r w:rsidRPr="001A6B5F">
              <w:rPr>
                <w:rFonts w:cs="Times New Roman"/>
                <w:b/>
                <w:bCs/>
                <w:i/>
                <w:iCs/>
                <w:szCs w:val="28"/>
              </w:rPr>
              <w:t xml:space="preserve"> </w:t>
            </w:r>
            <w:proofErr w:type="spellStart"/>
            <w:r w:rsidRPr="001A6B5F">
              <w:rPr>
                <w:rFonts w:cs="Times New Roman"/>
                <w:b/>
                <w:bCs/>
                <w:i/>
                <w:iCs/>
                <w:szCs w:val="28"/>
              </w:rPr>
              <w:t>Thi</w:t>
            </w:r>
            <w:proofErr w:type="spellEnd"/>
            <w:r w:rsidRPr="001A6B5F">
              <w:rPr>
                <w:rFonts w:cs="Times New Roman"/>
                <w:b/>
                <w:bCs/>
                <w:i/>
                <w:iCs/>
                <w:szCs w:val="28"/>
              </w:rPr>
              <w:t xml:space="preserve">̣ </w:t>
            </w:r>
            <w:proofErr w:type="spellStart"/>
            <w:r w:rsidRPr="001A6B5F">
              <w:rPr>
                <w:rFonts w:cs="Times New Roman"/>
                <w:b/>
                <w:bCs/>
                <w:i/>
                <w:iCs/>
                <w:szCs w:val="28"/>
              </w:rPr>
              <w:t>Bích</w:t>
            </w:r>
            <w:proofErr w:type="spellEnd"/>
            <w:r w:rsidRPr="001A6B5F">
              <w:rPr>
                <w:rFonts w:cs="Times New Roman"/>
                <w:b/>
                <w:bCs/>
                <w:i/>
                <w:iCs/>
                <w:szCs w:val="28"/>
              </w:rPr>
              <w:t xml:space="preserve"> </w:t>
            </w:r>
            <w:proofErr w:type="spellStart"/>
            <w:r w:rsidRPr="001A6B5F">
              <w:rPr>
                <w:rFonts w:cs="Times New Roman"/>
                <w:b/>
                <w:bCs/>
                <w:i/>
                <w:iCs/>
                <w:szCs w:val="28"/>
              </w:rPr>
              <w:t>Mơ</w:t>
            </w:r>
            <w:proofErr w:type="spellEnd"/>
            <w:r w:rsidR="00886094" w:rsidRPr="001A6B5F">
              <w:rPr>
                <w:rFonts w:cs="Times New Roman"/>
                <w:b/>
                <w:bCs/>
                <w:i/>
                <w:iCs/>
                <w:szCs w:val="28"/>
              </w:rPr>
              <w:t xml:space="preserve">, TS. </w:t>
            </w:r>
            <w:proofErr w:type="spellStart"/>
            <w:r w:rsidR="00886094" w:rsidRPr="001A6B5F">
              <w:rPr>
                <w:rFonts w:cs="Times New Roman"/>
                <w:b/>
                <w:bCs/>
                <w:i/>
                <w:iCs/>
                <w:szCs w:val="28"/>
              </w:rPr>
              <w:t>Đỗ</w:t>
            </w:r>
            <w:proofErr w:type="spellEnd"/>
            <w:r w:rsidR="00886094" w:rsidRPr="001A6B5F">
              <w:rPr>
                <w:rFonts w:cs="Times New Roman"/>
                <w:b/>
                <w:bCs/>
                <w:i/>
                <w:iCs/>
                <w:szCs w:val="28"/>
              </w:rPr>
              <w:t xml:space="preserve"> Thành Trung</w:t>
            </w:r>
          </w:p>
          <w:p w14:paraId="70DA9505" w14:textId="7D71E653" w:rsidR="009D6014" w:rsidRPr="001A6B5F" w:rsidRDefault="009D6014" w:rsidP="00F2561E">
            <w:pPr>
              <w:widowControl w:val="0"/>
              <w:spacing w:line="276" w:lineRule="auto"/>
              <w:jc w:val="left"/>
              <w:rPr>
                <w:rFonts w:cs="Times New Roman"/>
                <w:b/>
                <w:bCs/>
                <w:i/>
                <w:iCs/>
                <w:szCs w:val="28"/>
              </w:rPr>
            </w:pPr>
            <w:proofErr w:type="spellStart"/>
            <w:r w:rsidRPr="001A6B5F">
              <w:rPr>
                <w:rFonts w:cs="Times New Roman"/>
                <w:spacing w:val="-6"/>
                <w:szCs w:val="28"/>
              </w:rPr>
              <w:t>Hợp</w:t>
            </w:r>
            <w:proofErr w:type="spellEnd"/>
            <w:r w:rsidRPr="001A6B5F">
              <w:rPr>
                <w:rFonts w:cs="Times New Roman"/>
                <w:spacing w:val="-6"/>
                <w:szCs w:val="28"/>
              </w:rPr>
              <w:t xml:space="preserve"> </w:t>
            </w:r>
            <w:proofErr w:type="spellStart"/>
            <w:r w:rsidRPr="001A6B5F">
              <w:rPr>
                <w:rFonts w:cs="Times New Roman"/>
                <w:spacing w:val="-6"/>
                <w:szCs w:val="28"/>
              </w:rPr>
              <w:t>tác</w:t>
            </w:r>
            <w:proofErr w:type="spellEnd"/>
            <w:r w:rsidRPr="001A6B5F">
              <w:rPr>
                <w:rFonts w:cs="Times New Roman"/>
                <w:spacing w:val="-6"/>
                <w:szCs w:val="28"/>
              </w:rPr>
              <w:t xml:space="preserve"> </w:t>
            </w:r>
            <w:proofErr w:type="spellStart"/>
            <w:r w:rsidRPr="001A6B5F">
              <w:rPr>
                <w:rFonts w:cs="Times New Roman"/>
                <w:spacing w:val="-6"/>
                <w:szCs w:val="28"/>
              </w:rPr>
              <w:t>quốc</w:t>
            </w:r>
            <w:proofErr w:type="spellEnd"/>
            <w:r w:rsidRPr="001A6B5F">
              <w:rPr>
                <w:rFonts w:cs="Times New Roman"/>
                <w:spacing w:val="-6"/>
                <w:szCs w:val="28"/>
              </w:rPr>
              <w:t xml:space="preserve"> </w:t>
            </w:r>
            <w:proofErr w:type="spellStart"/>
            <w:r w:rsidRPr="001A6B5F">
              <w:rPr>
                <w:rFonts w:cs="Times New Roman"/>
                <w:spacing w:val="-6"/>
                <w:szCs w:val="28"/>
              </w:rPr>
              <w:t>tê</w:t>
            </w:r>
            <w:proofErr w:type="spellEnd"/>
            <w:r w:rsidRPr="001A6B5F">
              <w:rPr>
                <w:rFonts w:cs="Times New Roman"/>
                <w:spacing w:val="-6"/>
                <w:szCs w:val="28"/>
              </w:rPr>
              <w:t xml:space="preserve">́ </w:t>
            </w:r>
            <w:proofErr w:type="spellStart"/>
            <w:r w:rsidR="00886094" w:rsidRPr="001A6B5F">
              <w:rPr>
                <w:rFonts w:cs="Times New Roman"/>
                <w:spacing w:val="-6"/>
                <w:szCs w:val="28"/>
              </w:rPr>
              <w:t>vê</w:t>
            </w:r>
            <w:proofErr w:type="spellEnd"/>
            <w:r w:rsidR="00886094" w:rsidRPr="001A6B5F">
              <w:rPr>
                <w:rFonts w:cs="Times New Roman"/>
                <w:spacing w:val="-6"/>
                <w:szCs w:val="28"/>
              </w:rPr>
              <w:t>̀</w:t>
            </w:r>
            <w:r w:rsidRPr="001A6B5F">
              <w:rPr>
                <w:rFonts w:cs="Times New Roman"/>
                <w:spacing w:val="-6"/>
                <w:szCs w:val="28"/>
              </w:rPr>
              <w:t xml:space="preserve"> </w:t>
            </w:r>
            <w:proofErr w:type="spellStart"/>
            <w:r w:rsidRPr="001A6B5F">
              <w:rPr>
                <w:rFonts w:cs="Times New Roman"/>
                <w:spacing w:val="-6"/>
                <w:szCs w:val="28"/>
              </w:rPr>
              <w:t>phòng</w:t>
            </w:r>
            <w:proofErr w:type="spellEnd"/>
            <w:r w:rsidRPr="001A6B5F">
              <w:rPr>
                <w:rFonts w:cs="Times New Roman"/>
                <w:spacing w:val="-6"/>
                <w:szCs w:val="28"/>
              </w:rPr>
              <w:t xml:space="preserve">, </w:t>
            </w:r>
            <w:proofErr w:type="spellStart"/>
            <w:r w:rsidRPr="001A6B5F">
              <w:rPr>
                <w:rFonts w:cs="Times New Roman"/>
                <w:spacing w:val="-6"/>
                <w:szCs w:val="28"/>
              </w:rPr>
              <w:t>chống</w:t>
            </w:r>
            <w:proofErr w:type="spellEnd"/>
            <w:r w:rsidRPr="001A6B5F">
              <w:rPr>
                <w:rFonts w:cs="Times New Roman"/>
                <w:spacing w:val="-6"/>
                <w:szCs w:val="28"/>
              </w:rPr>
              <w:t xml:space="preserve"> </w:t>
            </w:r>
            <w:proofErr w:type="spellStart"/>
            <w:r w:rsidR="00886094" w:rsidRPr="001A6B5F">
              <w:rPr>
                <w:rFonts w:cs="Times New Roman"/>
                <w:spacing w:val="-6"/>
                <w:szCs w:val="28"/>
              </w:rPr>
              <w:t>mua</w:t>
            </w:r>
            <w:proofErr w:type="spellEnd"/>
            <w:r w:rsidRPr="001A6B5F">
              <w:rPr>
                <w:rFonts w:cs="Times New Roman"/>
                <w:spacing w:val="-6"/>
                <w:szCs w:val="28"/>
              </w:rPr>
              <w:t xml:space="preserve"> </w:t>
            </w:r>
            <w:proofErr w:type="spellStart"/>
            <w:r w:rsidRPr="001A6B5F">
              <w:rPr>
                <w:rFonts w:cs="Times New Roman"/>
                <w:spacing w:val="-6"/>
                <w:szCs w:val="28"/>
              </w:rPr>
              <w:t>bán</w:t>
            </w:r>
            <w:proofErr w:type="spellEnd"/>
            <w:r w:rsidRPr="001A6B5F">
              <w:rPr>
                <w:rFonts w:cs="Times New Roman"/>
                <w:spacing w:val="-6"/>
                <w:szCs w:val="28"/>
              </w:rPr>
              <w:t xml:space="preserve"> </w:t>
            </w:r>
            <w:proofErr w:type="spellStart"/>
            <w:r w:rsidRPr="001A6B5F">
              <w:rPr>
                <w:rFonts w:cs="Times New Roman"/>
                <w:spacing w:val="-6"/>
                <w:szCs w:val="28"/>
              </w:rPr>
              <w:t>phu</w:t>
            </w:r>
            <w:proofErr w:type="spellEnd"/>
            <w:r w:rsidRPr="001A6B5F">
              <w:rPr>
                <w:rFonts w:cs="Times New Roman"/>
                <w:spacing w:val="-6"/>
                <w:szCs w:val="28"/>
              </w:rPr>
              <w:t xml:space="preserve">̣ </w:t>
            </w:r>
            <w:proofErr w:type="spellStart"/>
            <w:r w:rsidRPr="001A6B5F">
              <w:rPr>
                <w:rFonts w:cs="Times New Roman"/>
                <w:spacing w:val="-6"/>
                <w:szCs w:val="28"/>
              </w:rPr>
              <w:t>nư</w:t>
            </w:r>
            <w:proofErr w:type="spellEnd"/>
            <w:r w:rsidRPr="001A6B5F">
              <w:rPr>
                <w:rFonts w:cs="Times New Roman"/>
                <w:spacing w:val="-6"/>
                <w:szCs w:val="28"/>
              </w:rPr>
              <w:t>̃</w:t>
            </w:r>
            <w:r w:rsidR="00886094" w:rsidRPr="001A6B5F">
              <w:rPr>
                <w:rFonts w:cs="Times New Roman"/>
                <w:spacing w:val="-6"/>
                <w:szCs w:val="28"/>
              </w:rPr>
              <w:t xml:space="preserve">, </w:t>
            </w:r>
            <w:proofErr w:type="spellStart"/>
            <w:r w:rsidRPr="001A6B5F">
              <w:rPr>
                <w:rFonts w:cs="Times New Roman"/>
                <w:spacing w:val="-6"/>
                <w:szCs w:val="28"/>
              </w:rPr>
              <w:t>tre</w:t>
            </w:r>
            <w:proofErr w:type="spellEnd"/>
            <w:r w:rsidRPr="001A6B5F">
              <w:rPr>
                <w:rFonts w:cs="Times New Roman"/>
                <w:spacing w:val="-6"/>
                <w:szCs w:val="28"/>
              </w:rPr>
              <w:t xml:space="preserve">̉ </w:t>
            </w:r>
            <w:proofErr w:type="spellStart"/>
            <w:r w:rsidRPr="001A6B5F">
              <w:rPr>
                <w:rFonts w:cs="Times New Roman"/>
                <w:spacing w:val="-6"/>
                <w:szCs w:val="28"/>
              </w:rPr>
              <w:t>em</w:t>
            </w:r>
            <w:proofErr w:type="spellEnd"/>
            <w:r w:rsidRPr="001A6B5F">
              <w:rPr>
                <w:rFonts w:cs="Times New Roman"/>
                <w:b/>
                <w:bCs/>
                <w:i/>
                <w:iCs/>
                <w:szCs w:val="28"/>
              </w:rPr>
              <w:t xml:space="preserve"> </w:t>
            </w:r>
          </w:p>
          <w:p w14:paraId="3CE010F4" w14:textId="12D47186" w:rsidR="009D6014" w:rsidRPr="003103BE" w:rsidRDefault="00D042F3" w:rsidP="00F2561E">
            <w:pPr>
              <w:widowControl w:val="0"/>
              <w:spacing w:line="276" w:lineRule="auto"/>
              <w:rPr>
                <w:rFonts w:ascii="Times New Roman Bold" w:hAnsi="Times New Roman Bold" w:cs="Times New Roman"/>
                <w:b/>
                <w:bCs/>
                <w:i/>
                <w:iCs/>
                <w:spacing w:val="-4"/>
                <w:szCs w:val="28"/>
              </w:rPr>
            </w:pPr>
            <w:r w:rsidRPr="003103BE">
              <w:rPr>
                <w:rFonts w:ascii="Times New Roman Bold" w:hAnsi="Times New Roman Bold" w:cs="Times New Roman"/>
                <w:b/>
                <w:bCs/>
                <w:i/>
                <w:iCs/>
                <w:spacing w:val="-4"/>
                <w:szCs w:val="28"/>
              </w:rPr>
              <w:t>Assoc. Prof.</w:t>
            </w:r>
            <w:r w:rsidR="004C1321" w:rsidRPr="003103BE">
              <w:rPr>
                <w:rFonts w:ascii="Times New Roman Bold" w:hAnsi="Times New Roman Bold" w:cs="Times New Roman"/>
                <w:b/>
                <w:bCs/>
                <w:i/>
                <w:iCs/>
                <w:spacing w:val="-4"/>
                <w:szCs w:val="28"/>
              </w:rPr>
              <w:t xml:space="preserve"> </w:t>
            </w:r>
            <w:r w:rsidR="003103BE" w:rsidRPr="003103BE">
              <w:rPr>
                <w:rFonts w:ascii="Times New Roman Bold" w:hAnsi="Times New Roman Bold" w:cs="Times New Roman"/>
                <w:b/>
                <w:bCs/>
                <w:i/>
                <w:iCs/>
                <w:spacing w:val="-4"/>
                <w:szCs w:val="28"/>
              </w:rPr>
              <w:t xml:space="preserve">PhD. </w:t>
            </w:r>
            <w:r w:rsidR="009D6014" w:rsidRPr="003103BE">
              <w:rPr>
                <w:rFonts w:ascii="Times New Roman Bold" w:hAnsi="Times New Roman Bold" w:cs="Times New Roman"/>
                <w:b/>
                <w:bCs/>
                <w:i/>
                <w:iCs/>
                <w:spacing w:val="-4"/>
                <w:szCs w:val="28"/>
              </w:rPr>
              <w:t xml:space="preserve">Nguyen </w:t>
            </w:r>
            <w:proofErr w:type="spellStart"/>
            <w:r w:rsidR="009D6014" w:rsidRPr="003103BE">
              <w:rPr>
                <w:rFonts w:ascii="Times New Roman Bold" w:hAnsi="Times New Roman Bold" w:cs="Times New Roman"/>
                <w:b/>
                <w:bCs/>
                <w:i/>
                <w:iCs/>
                <w:spacing w:val="-4"/>
                <w:szCs w:val="28"/>
              </w:rPr>
              <w:t>Thi</w:t>
            </w:r>
            <w:proofErr w:type="spellEnd"/>
            <w:r w:rsidR="009D6014" w:rsidRPr="003103BE">
              <w:rPr>
                <w:rFonts w:ascii="Times New Roman Bold" w:hAnsi="Times New Roman Bold" w:cs="Times New Roman"/>
                <w:b/>
                <w:bCs/>
                <w:i/>
                <w:iCs/>
                <w:spacing w:val="-4"/>
                <w:szCs w:val="28"/>
              </w:rPr>
              <w:t xml:space="preserve"> Bich M</w:t>
            </w:r>
            <w:r w:rsidR="003103BE">
              <w:rPr>
                <w:rFonts w:ascii="Times New Roman Bold" w:hAnsi="Times New Roman Bold" w:cs="Times New Roman"/>
                <w:b/>
                <w:bCs/>
                <w:i/>
                <w:iCs/>
                <w:spacing w:val="-4"/>
                <w:szCs w:val="28"/>
              </w:rPr>
              <w:t>o</w:t>
            </w:r>
            <w:r w:rsidR="00420C56" w:rsidRPr="003103BE">
              <w:rPr>
                <w:rFonts w:ascii="Times New Roman Bold" w:hAnsi="Times New Roman Bold" w:cs="Times New Roman"/>
                <w:b/>
                <w:bCs/>
                <w:i/>
                <w:iCs/>
                <w:spacing w:val="-4"/>
                <w:szCs w:val="28"/>
              </w:rPr>
              <w:t>;</w:t>
            </w:r>
            <w:r w:rsidR="003103BE" w:rsidRPr="003103BE">
              <w:rPr>
                <w:rFonts w:ascii="Times New Roman Bold" w:hAnsi="Times New Roman Bold" w:cs="Times New Roman"/>
                <w:b/>
                <w:bCs/>
                <w:i/>
                <w:iCs/>
                <w:spacing w:val="-4"/>
                <w:szCs w:val="28"/>
              </w:rPr>
              <w:t xml:space="preserve"> PhD. </w:t>
            </w:r>
            <w:r w:rsidR="00886094" w:rsidRPr="003103BE">
              <w:rPr>
                <w:rFonts w:ascii="Times New Roman Bold" w:hAnsi="Times New Roman Bold" w:cs="Times New Roman"/>
                <w:b/>
                <w:bCs/>
                <w:i/>
                <w:iCs/>
                <w:spacing w:val="-4"/>
                <w:szCs w:val="28"/>
              </w:rPr>
              <w:t>Do Thanh Trung</w:t>
            </w:r>
          </w:p>
          <w:p w14:paraId="33A3234B" w14:textId="052684A8" w:rsidR="009D6014" w:rsidRPr="001A6B5F" w:rsidRDefault="004C1321" w:rsidP="00F2561E">
            <w:pPr>
              <w:widowControl w:val="0"/>
              <w:spacing w:line="276" w:lineRule="auto"/>
              <w:rPr>
                <w:rFonts w:cs="Times New Roman"/>
                <w:b/>
                <w:bCs/>
                <w:szCs w:val="28"/>
              </w:rPr>
            </w:pPr>
            <w:r w:rsidRPr="004C1321">
              <w:rPr>
                <w:rFonts w:cs="Times New Roman"/>
                <w:szCs w:val="28"/>
              </w:rPr>
              <w:lastRenderedPageBreak/>
              <w:t>International cooperation in combating trade of women and children</w:t>
            </w:r>
          </w:p>
        </w:tc>
        <w:tc>
          <w:tcPr>
            <w:tcW w:w="1228" w:type="dxa"/>
            <w:tcBorders>
              <w:left w:val="nil"/>
              <w:right w:val="nil"/>
            </w:tcBorders>
          </w:tcPr>
          <w:p w14:paraId="15F52084" w14:textId="59B75B8A" w:rsidR="009D6014" w:rsidRPr="00722800" w:rsidRDefault="00B47287" w:rsidP="00F2561E">
            <w:pPr>
              <w:widowControl w:val="0"/>
              <w:spacing w:line="276" w:lineRule="auto"/>
              <w:jc w:val="center"/>
              <w:rPr>
                <w:rFonts w:cs="Times New Roman"/>
                <w:b/>
                <w:bCs/>
                <w:i/>
                <w:iCs/>
                <w:szCs w:val="28"/>
              </w:rPr>
            </w:pPr>
            <w:r>
              <w:rPr>
                <w:rFonts w:cs="Times New Roman"/>
                <w:b/>
                <w:bCs/>
                <w:i/>
                <w:iCs/>
                <w:szCs w:val="28"/>
              </w:rPr>
              <w:lastRenderedPageBreak/>
              <w:t>33</w:t>
            </w:r>
          </w:p>
          <w:p w14:paraId="5F6D0F2E" w14:textId="6A3FAAFA" w:rsidR="005B1500" w:rsidRDefault="005B1500" w:rsidP="00F2561E">
            <w:pPr>
              <w:widowControl w:val="0"/>
              <w:spacing w:line="276" w:lineRule="auto"/>
              <w:jc w:val="center"/>
              <w:rPr>
                <w:rFonts w:cs="Times New Roman"/>
                <w:b/>
                <w:bCs/>
                <w:i/>
                <w:iCs/>
                <w:szCs w:val="28"/>
              </w:rPr>
            </w:pPr>
          </w:p>
          <w:p w14:paraId="278F1D9A" w14:textId="23305C9B" w:rsidR="00B47287" w:rsidRPr="00722800" w:rsidRDefault="00B47287" w:rsidP="00F2561E">
            <w:pPr>
              <w:widowControl w:val="0"/>
              <w:spacing w:line="276" w:lineRule="auto"/>
              <w:jc w:val="center"/>
              <w:rPr>
                <w:rFonts w:cs="Times New Roman"/>
                <w:b/>
                <w:bCs/>
                <w:i/>
                <w:iCs/>
                <w:szCs w:val="28"/>
              </w:rPr>
            </w:pPr>
            <w:r>
              <w:rPr>
                <w:rFonts w:cs="Times New Roman"/>
                <w:b/>
                <w:bCs/>
                <w:i/>
                <w:iCs/>
                <w:szCs w:val="28"/>
              </w:rPr>
              <w:t>36</w:t>
            </w:r>
          </w:p>
          <w:p w14:paraId="06F0B043" w14:textId="77777777" w:rsidR="005B1500" w:rsidRPr="00722800" w:rsidRDefault="005B1500" w:rsidP="00F2561E">
            <w:pPr>
              <w:widowControl w:val="0"/>
              <w:spacing w:line="276" w:lineRule="auto"/>
              <w:jc w:val="center"/>
              <w:rPr>
                <w:rFonts w:cs="Times New Roman"/>
                <w:b/>
                <w:bCs/>
                <w:i/>
                <w:iCs/>
                <w:szCs w:val="28"/>
              </w:rPr>
            </w:pPr>
          </w:p>
          <w:p w14:paraId="148DC41F" w14:textId="5AA6A8B8" w:rsidR="005B1500" w:rsidRPr="00722800" w:rsidRDefault="005B1500" w:rsidP="00F2561E">
            <w:pPr>
              <w:widowControl w:val="0"/>
              <w:spacing w:line="276" w:lineRule="auto"/>
              <w:jc w:val="center"/>
              <w:rPr>
                <w:rFonts w:cs="Times New Roman"/>
                <w:b/>
                <w:bCs/>
                <w:i/>
                <w:iCs/>
                <w:szCs w:val="28"/>
              </w:rPr>
            </w:pPr>
          </w:p>
        </w:tc>
      </w:tr>
      <w:tr w:rsidR="006C0D7B" w:rsidRPr="001A6B5F" w14:paraId="6075AA4E" w14:textId="77777777" w:rsidTr="00306CA9">
        <w:tc>
          <w:tcPr>
            <w:tcW w:w="829" w:type="dxa"/>
            <w:gridSpan w:val="2"/>
            <w:tcBorders>
              <w:left w:val="nil"/>
              <w:right w:val="nil"/>
            </w:tcBorders>
          </w:tcPr>
          <w:p w14:paraId="0B0D380E"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02096ECD" w14:textId="77777777"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 xml:space="preserve">TS. </w:t>
            </w:r>
            <w:proofErr w:type="spellStart"/>
            <w:r w:rsidRPr="001A6B5F">
              <w:rPr>
                <w:rFonts w:cs="Times New Roman"/>
                <w:b/>
                <w:bCs/>
                <w:i/>
                <w:iCs/>
                <w:szCs w:val="28"/>
              </w:rPr>
              <w:t>Trần</w:t>
            </w:r>
            <w:proofErr w:type="spellEnd"/>
            <w:r w:rsidRPr="001A6B5F">
              <w:rPr>
                <w:rFonts w:cs="Times New Roman"/>
                <w:b/>
                <w:bCs/>
                <w:i/>
                <w:iCs/>
                <w:szCs w:val="28"/>
              </w:rPr>
              <w:t xml:space="preserve"> </w:t>
            </w:r>
            <w:proofErr w:type="spellStart"/>
            <w:r w:rsidRPr="001A6B5F">
              <w:rPr>
                <w:rFonts w:cs="Times New Roman"/>
                <w:b/>
                <w:bCs/>
                <w:i/>
                <w:iCs/>
                <w:szCs w:val="28"/>
              </w:rPr>
              <w:t>Hưng</w:t>
            </w:r>
            <w:proofErr w:type="spellEnd"/>
            <w:r w:rsidRPr="001A6B5F">
              <w:rPr>
                <w:rFonts w:cs="Times New Roman"/>
                <w:b/>
                <w:bCs/>
                <w:i/>
                <w:iCs/>
                <w:szCs w:val="28"/>
              </w:rPr>
              <w:t xml:space="preserve"> </w:t>
            </w:r>
            <w:proofErr w:type="spellStart"/>
            <w:r w:rsidRPr="001A6B5F">
              <w:rPr>
                <w:rFonts w:cs="Times New Roman"/>
                <w:b/>
                <w:bCs/>
                <w:i/>
                <w:iCs/>
                <w:szCs w:val="28"/>
              </w:rPr>
              <w:t>Bình</w:t>
            </w:r>
            <w:proofErr w:type="spellEnd"/>
            <w:r>
              <w:rPr>
                <w:rFonts w:cs="Times New Roman"/>
                <w:b/>
                <w:bCs/>
                <w:i/>
                <w:iCs/>
                <w:szCs w:val="28"/>
              </w:rPr>
              <w:t>,</w:t>
            </w:r>
            <w:r w:rsidRPr="001A6B5F">
              <w:rPr>
                <w:rFonts w:cs="Times New Roman"/>
                <w:b/>
                <w:bCs/>
                <w:i/>
                <w:iCs/>
                <w:szCs w:val="28"/>
              </w:rPr>
              <w:t xml:space="preserve"> PGS. TS. Đinh </w:t>
            </w:r>
            <w:proofErr w:type="spellStart"/>
            <w:r w:rsidRPr="001A6B5F">
              <w:rPr>
                <w:rFonts w:cs="Times New Roman"/>
                <w:b/>
                <w:bCs/>
                <w:i/>
                <w:iCs/>
                <w:szCs w:val="28"/>
              </w:rPr>
              <w:t>Thi</w:t>
            </w:r>
            <w:proofErr w:type="spellEnd"/>
            <w:r w:rsidRPr="001A6B5F">
              <w:rPr>
                <w:rFonts w:cs="Times New Roman"/>
                <w:b/>
                <w:bCs/>
                <w:i/>
                <w:iCs/>
                <w:szCs w:val="28"/>
              </w:rPr>
              <w:t>̣ Mai</w:t>
            </w:r>
          </w:p>
          <w:p w14:paraId="3EEC71E9" w14:textId="302304B3" w:rsidR="006C0D7B" w:rsidRPr="001A6B5F" w:rsidRDefault="006C0D7B" w:rsidP="006C0D7B">
            <w:pPr>
              <w:widowControl w:val="0"/>
              <w:spacing w:line="276" w:lineRule="auto"/>
              <w:rPr>
                <w:rFonts w:cs="Times New Roman"/>
                <w:b/>
                <w:bCs/>
                <w:i/>
                <w:iCs/>
                <w:szCs w:val="28"/>
              </w:rPr>
            </w:pPr>
            <w:r w:rsidRPr="001A6B5F">
              <w:rPr>
                <w:rFonts w:cs="Times New Roman"/>
                <w:szCs w:val="28"/>
              </w:rPr>
              <w:t>C</w:t>
            </w:r>
            <w:r w:rsidRPr="001A6B5F">
              <w:rPr>
                <w:rFonts w:cs="Times New Roman"/>
                <w:szCs w:val="28"/>
                <w:lang w:val="vi-VN"/>
              </w:rPr>
              <w:t xml:space="preserve">ơ chế bảo </w:t>
            </w:r>
            <w:proofErr w:type="gramStart"/>
            <w:r w:rsidRPr="001A6B5F">
              <w:rPr>
                <w:rFonts w:cs="Times New Roman"/>
                <w:szCs w:val="28"/>
                <w:lang w:val="vi-VN"/>
              </w:rPr>
              <w:t>vệ </w:t>
            </w:r>
            <w:r w:rsidRPr="001A6B5F">
              <w:rPr>
                <w:rFonts w:cs="Times New Roman"/>
                <w:szCs w:val="28"/>
              </w:rPr>
              <w:t> </w:t>
            </w:r>
            <w:proofErr w:type="spellStart"/>
            <w:r w:rsidRPr="001A6B5F">
              <w:rPr>
                <w:rFonts w:cs="Times New Roman"/>
                <w:szCs w:val="28"/>
              </w:rPr>
              <w:t>quyền</w:t>
            </w:r>
            <w:proofErr w:type="spellEnd"/>
            <w:proofErr w:type="gramEnd"/>
            <w:r w:rsidRPr="001A6B5F">
              <w:rPr>
                <w:rFonts w:cs="Times New Roman"/>
                <w:szCs w:val="28"/>
              </w:rPr>
              <w:t xml:space="preserve"> </w:t>
            </w:r>
            <w:proofErr w:type="spellStart"/>
            <w:r w:rsidRPr="001A6B5F">
              <w:rPr>
                <w:rFonts w:cs="Times New Roman"/>
                <w:szCs w:val="28"/>
              </w:rPr>
              <w:t>của</w:t>
            </w:r>
            <w:proofErr w:type="spellEnd"/>
            <w:r w:rsidRPr="001A6B5F">
              <w:rPr>
                <w:rFonts w:cs="Times New Roman"/>
                <w:szCs w:val="28"/>
              </w:rPr>
              <w:t xml:space="preserve"> </w:t>
            </w:r>
            <w:proofErr w:type="spellStart"/>
            <w:r w:rsidRPr="001A6B5F">
              <w:rPr>
                <w:rFonts w:cs="Times New Roman"/>
                <w:szCs w:val="28"/>
              </w:rPr>
              <w:t>người</w:t>
            </w:r>
            <w:proofErr w:type="spellEnd"/>
            <w:r w:rsidRPr="001A6B5F">
              <w:rPr>
                <w:rFonts w:cs="Times New Roman"/>
                <w:szCs w:val="28"/>
              </w:rPr>
              <w:t xml:space="preserve"> </w:t>
            </w:r>
            <w:proofErr w:type="spellStart"/>
            <w:r w:rsidRPr="001A6B5F">
              <w:rPr>
                <w:rFonts w:cs="Times New Roman"/>
                <w:szCs w:val="28"/>
              </w:rPr>
              <w:t>chưa</w:t>
            </w:r>
            <w:proofErr w:type="spellEnd"/>
            <w:r w:rsidRPr="001A6B5F">
              <w:rPr>
                <w:rFonts w:cs="Times New Roman"/>
                <w:szCs w:val="28"/>
              </w:rPr>
              <w:t xml:space="preserve"> </w:t>
            </w:r>
            <w:proofErr w:type="spellStart"/>
            <w:r w:rsidRPr="001A6B5F">
              <w:rPr>
                <w:rFonts w:cs="Times New Roman"/>
                <w:szCs w:val="28"/>
              </w:rPr>
              <w:t>thành</w:t>
            </w:r>
            <w:proofErr w:type="spellEnd"/>
            <w:r w:rsidRPr="001A6B5F">
              <w:rPr>
                <w:rFonts w:cs="Times New Roman"/>
                <w:szCs w:val="28"/>
              </w:rPr>
              <w:t xml:space="preserve"> </w:t>
            </w:r>
            <w:proofErr w:type="spellStart"/>
            <w:r w:rsidRPr="001A6B5F">
              <w:rPr>
                <w:rFonts w:cs="Times New Roman"/>
                <w:szCs w:val="28"/>
              </w:rPr>
              <w:t>niên</w:t>
            </w:r>
            <w:proofErr w:type="spellEnd"/>
            <w:r w:rsidRPr="001A6B5F">
              <w:rPr>
                <w:rFonts w:cs="Times New Roman"/>
                <w:szCs w:val="28"/>
              </w:rPr>
              <w:t> </w:t>
            </w:r>
            <w:r w:rsidRPr="001A6B5F">
              <w:rPr>
                <w:rFonts w:cs="Times New Roman"/>
                <w:szCs w:val="28"/>
                <w:lang w:val="vi-VN"/>
              </w:rPr>
              <w:t>theo pháp luật hình sự quốc tế và theo pháp luật tố tụng </w:t>
            </w:r>
            <w:proofErr w:type="spellStart"/>
            <w:r w:rsidRPr="001A6B5F">
              <w:rPr>
                <w:rFonts w:cs="Times New Roman"/>
                <w:szCs w:val="28"/>
              </w:rPr>
              <w:t>hình</w:t>
            </w:r>
            <w:proofErr w:type="spellEnd"/>
            <w:r w:rsidRPr="001A6B5F">
              <w:rPr>
                <w:rFonts w:cs="Times New Roman"/>
                <w:szCs w:val="28"/>
              </w:rPr>
              <w:t xml:space="preserve"> </w:t>
            </w:r>
            <w:proofErr w:type="spellStart"/>
            <w:r w:rsidRPr="001A6B5F">
              <w:rPr>
                <w:rFonts w:cs="Times New Roman"/>
                <w:szCs w:val="28"/>
              </w:rPr>
              <w:t>sự</w:t>
            </w:r>
            <w:proofErr w:type="spellEnd"/>
            <w:r w:rsidRPr="001A6B5F">
              <w:rPr>
                <w:rFonts w:cs="Times New Roman"/>
                <w:szCs w:val="28"/>
              </w:rPr>
              <w:t> V</w:t>
            </w:r>
            <w:r w:rsidRPr="001A6B5F">
              <w:rPr>
                <w:rFonts w:cs="Times New Roman"/>
                <w:szCs w:val="28"/>
                <w:lang w:val="vi-VN"/>
              </w:rPr>
              <w:t xml:space="preserve">iệt </w:t>
            </w:r>
            <w:r w:rsidRPr="001A6B5F">
              <w:rPr>
                <w:rFonts w:cs="Times New Roman"/>
                <w:szCs w:val="28"/>
              </w:rPr>
              <w:t>N</w:t>
            </w:r>
            <w:r w:rsidRPr="001A6B5F">
              <w:rPr>
                <w:rFonts w:cs="Times New Roman"/>
                <w:szCs w:val="28"/>
                <w:lang w:val="vi-VN"/>
              </w:rPr>
              <w:t>am</w:t>
            </w:r>
            <w:r w:rsidRPr="001A6B5F">
              <w:rPr>
                <w:rFonts w:cs="Times New Roman"/>
                <w:b/>
                <w:bCs/>
                <w:i/>
                <w:iCs/>
                <w:szCs w:val="28"/>
              </w:rPr>
              <w:t xml:space="preserve"> </w:t>
            </w:r>
          </w:p>
          <w:p w14:paraId="0FDABD69" w14:textId="77777777" w:rsidR="006C0D7B" w:rsidRPr="001A6B5F" w:rsidRDefault="006C0D7B" w:rsidP="006C0D7B">
            <w:pPr>
              <w:widowControl w:val="0"/>
              <w:spacing w:line="276" w:lineRule="auto"/>
              <w:jc w:val="left"/>
              <w:rPr>
                <w:rFonts w:cs="Times New Roman"/>
                <w:b/>
                <w:bCs/>
                <w:i/>
                <w:iCs/>
                <w:spacing w:val="-8"/>
                <w:szCs w:val="28"/>
              </w:rPr>
            </w:pPr>
            <w:r w:rsidRPr="001A6B5F">
              <w:rPr>
                <w:rFonts w:cs="Times New Roman"/>
                <w:b/>
                <w:bCs/>
                <w:i/>
                <w:iCs/>
                <w:spacing w:val="-8"/>
                <w:szCs w:val="28"/>
              </w:rPr>
              <w:t>PhD. Tran Hung Binh</w:t>
            </w:r>
            <w:r>
              <w:rPr>
                <w:rFonts w:cs="Times New Roman"/>
                <w:b/>
                <w:bCs/>
                <w:i/>
                <w:iCs/>
                <w:spacing w:val="-8"/>
                <w:szCs w:val="28"/>
              </w:rPr>
              <w:t>,</w:t>
            </w:r>
            <w:r w:rsidRPr="001A6B5F">
              <w:rPr>
                <w:rFonts w:cs="Times New Roman"/>
                <w:b/>
                <w:bCs/>
                <w:i/>
                <w:iCs/>
                <w:szCs w:val="28"/>
              </w:rPr>
              <w:t xml:space="preserve"> Assoc</w:t>
            </w:r>
            <w:r>
              <w:rPr>
                <w:rFonts w:cs="Times New Roman"/>
                <w:b/>
                <w:bCs/>
                <w:i/>
                <w:iCs/>
                <w:szCs w:val="28"/>
              </w:rPr>
              <w:t>.</w:t>
            </w:r>
            <w:r w:rsidRPr="001A6B5F">
              <w:rPr>
                <w:rFonts w:cs="Times New Roman"/>
                <w:b/>
                <w:bCs/>
                <w:i/>
                <w:iCs/>
                <w:szCs w:val="28"/>
              </w:rPr>
              <w:t xml:space="preserve"> </w:t>
            </w:r>
            <w:r>
              <w:rPr>
                <w:rFonts w:cs="Times New Roman"/>
                <w:b/>
                <w:bCs/>
                <w:i/>
                <w:iCs/>
                <w:szCs w:val="28"/>
              </w:rPr>
              <w:t>P</w:t>
            </w:r>
            <w:r w:rsidRPr="001A6B5F">
              <w:rPr>
                <w:rFonts w:cs="Times New Roman"/>
                <w:b/>
                <w:bCs/>
                <w:i/>
                <w:iCs/>
                <w:szCs w:val="28"/>
              </w:rPr>
              <w:t>rof</w:t>
            </w:r>
            <w:r>
              <w:rPr>
                <w:rFonts w:cs="Times New Roman"/>
                <w:b/>
                <w:bCs/>
                <w:i/>
                <w:iCs/>
                <w:szCs w:val="28"/>
              </w:rPr>
              <w:t>.</w:t>
            </w:r>
            <w:r w:rsidRPr="001A6B5F">
              <w:rPr>
                <w:rFonts w:cs="Times New Roman"/>
                <w:b/>
                <w:bCs/>
                <w:i/>
                <w:iCs/>
                <w:szCs w:val="28"/>
              </w:rPr>
              <w:t xml:space="preserve"> </w:t>
            </w:r>
            <w:r w:rsidRPr="001A6B5F">
              <w:rPr>
                <w:rFonts w:cs="Times New Roman"/>
                <w:b/>
                <w:bCs/>
                <w:i/>
                <w:iCs/>
                <w:spacing w:val="-8"/>
                <w:szCs w:val="28"/>
              </w:rPr>
              <w:t xml:space="preserve">PhD. Dinh </w:t>
            </w:r>
            <w:proofErr w:type="spellStart"/>
            <w:r w:rsidRPr="001A6B5F">
              <w:rPr>
                <w:rFonts w:cs="Times New Roman"/>
                <w:b/>
                <w:bCs/>
                <w:i/>
                <w:iCs/>
                <w:spacing w:val="-8"/>
                <w:szCs w:val="28"/>
              </w:rPr>
              <w:t>Thi</w:t>
            </w:r>
            <w:proofErr w:type="spellEnd"/>
            <w:r w:rsidRPr="001A6B5F">
              <w:rPr>
                <w:rFonts w:cs="Times New Roman"/>
                <w:b/>
                <w:bCs/>
                <w:i/>
                <w:iCs/>
                <w:spacing w:val="-8"/>
                <w:szCs w:val="28"/>
              </w:rPr>
              <w:t xml:space="preserve"> Mai</w:t>
            </w:r>
          </w:p>
          <w:p w14:paraId="152C38DF" w14:textId="3057B392" w:rsidR="006C0D7B" w:rsidRPr="00C749FC" w:rsidRDefault="00830867" w:rsidP="00830867">
            <w:pPr>
              <w:widowControl w:val="0"/>
              <w:spacing w:line="276" w:lineRule="auto"/>
              <w:rPr>
                <w:rFonts w:cs="Times New Roman"/>
                <w:b/>
                <w:bCs/>
                <w:i/>
                <w:iCs/>
                <w:szCs w:val="28"/>
              </w:rPr>
            </w:pPr>
            <w:r w:rsidRPr="00830867">
              <w:rPr>
                <w:rFonts w:cs="Times New Roman"/>
                <w:szCs w:val="28"/>
              </w:rPr>
              <w:t xml:space="preserve">Mechanism for right protection of </w:t>
            </w:r>
            <w:proofErr w:type="spellStart"/>
            <w:r w:rsidRPr="00830867">
              <w:rPr>
                <w:rFonts w:cs="Times New Roman"/>
                <w:szCs w:val="28"/>
              </w:rPr>
              <w:t>juviniles</w:t>
            </w:r>
            <w:proofErr w:type="spellEnd"/>
            <w:r w:rsidRPr="00830867">
              <w:rPr>
                <w:rFonts w:cs="Times New Roman"/>
                <w:szCs w:val="28"/>
              </w:rPr>
              <w:t xml:space="preserve"> under international criminal law and </w:t>
            </w:r>
            <w:r>
              <w:rPr>
                <w:rFonts w:cs="Times New Roman"/>
                <w:szCs w:val="28"/>
              </w:rPr>
              <w:t>V</w:t>
            </w:r>
            <w:r w:rsidRPr="00830867">
              <w:rPr>
                <w:rFonts w:cs="Times New Roman"/>
                <w:szCs w:val="28"/>
              </w:rPr>
              <w:t>ietnam's criminal procedures law</w:t>
            </w:r>
          </w:p>
        </w:tc>
        <w:tc>
          <w:tcPr>
            <w:tcW w:w="1228" w:type="dxa"/>
            <w:tcBorders>
              <w:left w:val="nil"/>
              <w:right w:val="nil"/>
            </w:tcBorders>
          </w:tcPr>
          <w:p w14:paraId="5D653DB0" w14:textId="77777777" w:rsidR="006C0D7B" w:rsidRDefault="00830867" w:rsidP="006C0D7B">
            <w:pPr>
              <w:widowControl w:val="0"/>
              <w:spacing w:line="276" w:lineRule="auto"/>
              <w:jc w:val="center"/>
              <w:rPr>
                <w:rFonts w:cs="Times New Roman"/>
                <w:b/>
                <w:bCs/>
                <w:i/>
                <w:iCs/>
                <w:szCs w:val="28"/>
              </w:rPr>
            </w:pPr>
            <w:r>
              <w:rPr>
                <w:rFonts w:cs="Times New Roman"/>
                <w:b/>
                <w:bCs/>
                <w:i/>
                <w:iCs/>
                <w:szCs w:val="28"/>
              </w:rPr>
              <w:t>39</w:t>
            </w:r>
          </w:p>
          <w:p w14:paraId="6243687F" w14:textId="77777777" w:rsidR="00830867" w:rsidRDefault="00830867" w:rsidP="006C0D7B">
            <w:pPr>
              <w:widowControl w:val="0"/>
              <w:spacing w:line="276" w:lineRule="auto"/>
              <w:jc w:val="center"/>
              <w:rPr>
                <w:rFonts w:cs="Times New Roman"/>
                <w:b/>
                <w:bCs/>
                <w:i/>
                <w:iCs/>
                <w:szCs w:val="28"/>
              </w:rPr>
            </w:pPr>
          </w:p>
          <w:p w14:paraId="34C7A326" w14:textId="77777777" w:rsidR="00830867" w:rsidRDefault="00830867" w:rsidP="006C0D7B">
            <w:pPr>
              <w:widowControl w:val="0"/>
              <w:spacing w:line="276" w:lineRule="auto"/>
              <w:jc w:val="center"/>
              <w:rPr>
                <w:rFonts w:cs="Times New Roman"/>
                <w:b/>
                <w:bCs/>
                <w:i/>
                <w:iCs/>
                <w:szCs w:val="28"/>
              </w:rPr>
            </w:pPr>
          </w:p>
          <w:p w14:paraId="1F1EEDB5" w14:textId="77777777" w:rsidR="00830867" w:rsidRDefault="00830867" w:rsidP="006C0D7B">
            <w:pPr>
              <w:widowControl w:val="0"/>
              <w:spacing w:line="276" w:lineRule="auto"/>
              <w:jc w:val="center"/>
              <w:rPr>
                <w:rFonts w:cs="Times New Roman"/>
                <w:b/>
                <w:bCs/>
                <w:i/>
                <w:iCs/>
                <w:szCs w:val="28"/>
              </w:rPr>
            </w:pPr>
          </w:p>
          <w:p w14:paraId="5C8E76F0" w14:textId="7AC9D1F6" w:rsidR="00830867" w:rsidRPr="00722800" w:rsidRDefault="00830867" w:rsidP="006C0D7B">
            <w:pPr>
              <w:widowControl w:val="0"/>
              <w:spacing w:line="276" w:lineRule="auto"/>
              <w:jc w:val="center"/>
              <w:rPr>
                <w:rFonts w:cs="Times New Roman"/>
                <w:b/>
                <w:bCs/>
                <w:i/>
                <w:iCs/>
                <w:szCs w:val="28"/>
              </w:rPr>
            </w:pPr>
            <w:r>
              <w:rPr>
                <w:rFonts w:cs="Times New Roman"/>
                <w:b/>
                <w:bCs/>
                <w:i/>
                <w:iCs/>
                <w:szCs w:val="28"/>
              </w:rPr>
              <w:t>42</w:t>
            </w:r>
          </w:p>
        </w:tc>
      </w:tr>
      <w:tr w:rsidR="006C0D7B" w:rsidRPr="001A6B5F" w14:paraId="1C04F0FC" w14:textId="77777777" w:rsidTr="00306CA9">
        <w:tc>
          <w:tcPr>
            <w:tcW w:w="829" w:type="dxa"/>
            <w:gridSpan w:val="2"/>
            <w:tcBorders>
              <w:left w:val="nil"/>
              <w:right w:val="nil"/>
            </w:tcBorders>
          </w:tcPr>
          <w:p w14:paraId="51C819BD"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5A2E7D9E" w14:textId="6F59D021" w:rsidR="006C0D7B" w:rsidRPr="001A6B5F" w:rsidRDefault="006C0D7B" w:rsidP="006C0D7B">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xml:space="preserve">. Dương </w:t>
            </w:r>
            <w:proofErr w:type="spellStart"/>
            <w:r w:rsidRPr="001A6B5F">
              <w:rPr>
                <w:rFonts w:cs="Times New Roman"/>
                <w:b/>
                <w:bCs/>
                <w:i/>
                <w:iCs/>
                <w:szCs w:val="28"/>
              </w:rPr>
              <w:t>Đình</w:t>
            </w:r>
            <w:proofErr w:type="spellEnd"/>
            <w:r w:rsidRPr="001A6B5F">
              <w:rPr>
                <w:rFonts w:cs="Times New Roman"/>
                <w:b/>
                <w:bCs/>
                <w:i/>
                <w:iCs/>
                <w:szCs w:val="28"/>
              </w:rPr>
              <w:t xml:space="preserve"> Công, </w:t>
            </w:r>
            <w:proofErr w:type="spellStart"/>
            <w:r w:rsidRPr="001A6B5F">
              <w:rPr>
                <w:rFonts w:cs="Times New Roman"/>
                <w:b/>
                <w:bCs/>
                <w:i/>
                <w:iCs/>
                <w:szCs w:val="28"/>
              </w:rPr>
              <w:t>ThS</w:t>
            </w:r>
            <w:proofErr w:type="spellEnd"/>
            <w:r w:rsidR="005B3B9E">
              <w:rPr>
                <w:rFonts w:cs="Times New Roman"/>
                <w:b/>
                <w:bCs/>
                <w:i/>
                <w:iCs/>
                <w:szCs w:val="28"/>
              </w:rPr>
              <w:t>.</w:t>
            </w:r>
            <w:r w:rsidRPr="001A6B5F">
              <w:rPr>
                <w:rFonts w:cs="Times New Roman"/>
                <w:b/>
                <w:bCs/>
                <w:i/>
                <w:iCs/>
                <w:szCs w:val="28"/>
              </w:rPr>
              <w:t xml:space="preserve"> </w:t>
            </w:r>
            <w:proofErr w:type="spellStart"/>
            <w:r w:rsidRPr="001A6B5F">
              <w:rPr>
                <w:rFonts w:cs="Times New Roman"/>
                <w:b/>
                <w:bCs/>
                <w:i/>
                <w:iCs/>
                <w:szCs w:val="28"/>
              </w:rPr>
              <w:t>Nguyễn</w:t>
            </w:r>
            <w:proofErr w:type="spellEnd"/>
            <w:r w:rsidRPr="001A6B5F">
              <w:rPr>
                <w:rFonts w:cs="Times New Roman"/>
                <w:b/>
                <w:bCs/>
                <w:i/>
                <w:iCs/>
                <w:szCs w:val="28"/>
              </w:rPr>
              <w:t xml:space="preserve"> </w:t>
            </w:r>
            <w:proofErr w:type="spellStart"/>
            <w:r w:rsidRPr="001A6B5F">
              <w:rPr>
                <w:rFonts w:cs="Times New Roman"/>
                <w:b/>
                <w:bCs/>
                <w:i/>
                <w:iCs/>
                <w:szCs w:val="28"/>
              </w:rPr>
              <w:t>Thi</w:t>
            </w:r>
            <w:proofErr w:type="spellEnd"/>
            <w:r w:rsidRPr="001A6B5F">
              <w:rPr>
                <w:rFonts w:cs="Times New Roman"/>
                <w:b/>
                <w:bCs/>
                <w:i/>
                <w:iCs/>
                <w:szCs w:val="28"/>
              </w:rPr>
              <w:t xml:space="preserve">̣ </w:t>
            </w:r>
            <w:proofErr w:type="spellStart"/>
            <w:r w:rsidRPr="001A6B5F">
              <w:rPr>
                <w:rFonts w:cs="Times New Roman"/>
                <w:b/>
                <w:bCs/>
                <w:i/>
                <w:iCs/>
                <w:szCs w:val="28"/>
              </w:rPr>
              <w:t>Khánh</w:t>
            </w:r>
            <w:proofErr w:type="spellEnd"/>
          </w:p>
          <w:p w14:paraId="44960046" w14:textId="49B390D7" w:rsidR="006C0D7B" w:rsidRPr="001A6B5F" w:rsidRDefault="006C0D7B" w:rsidP="006C0D7B">
            <w:pPr>
              <w:widowControl w:val="0"/>
              <w:spacing w:line="276" w:lineRule="auto"/>
              <w:rPr>
                <w:rFonts w:cs="Times New Roman"/>
                <w:b/>
                <w:bCs/>
                <w:i/>
                <w:iCs/>
                <w:spacing w:val="-8"/>
                <w:szCs w:val="28"/>
              </w:rPr>
            </w:pPr>
            <w:proofErr w:type="spellStart"/>
            <w:r w:rsidRPr="001A6B5F">
              <w:rPr>
                <w:rFonts w:cs="Times New Roman"/>
                <w:szCs w:val="28"/>
              </w:rPr>
              <w:t>Tiêu</w:t>
            </w:r>
            <w:proofErr w:type="spellEnd"/>
            <w:r w:rsidRPr="001A6B5F">
              <w:rPr>
                <w:rFonts w:cs="Times New Roman"/>
                <w:szCs w:val="28"/>
              </w:rPr>
              <w:t xml:space="preserve"> </w:t>
            </w:r>
            <w:proofErr w:type="spellStart"/>
            <w:r w:rsidRPr="001A6B5F">
              <w:rPr>
                <w:rFonts w:cs="Times New Roman"/>
                <w:szCs w:val="28"/>
              </w:rPr>
              <w:t>chuẩn</w:t>
            </w:r>
            <w:proofErr w:type="spellEnd"/>
            <w:r w:rsidRPr="001A6B5F">
              <w:rPr>
                <w:rFonts w:cs="Times New Roman"/>
                <w:szCs w:val="28"/>
              </w:rPr>
              <w:t xml:space="preserve"> </w:t>
            </w:r>
            <w:proofErr w:type="spellStart"/>
            <w:r w:rsidRPr="001A6B5F">
              <w:rPr>
                <w:rFonts w:cs="Times New Roman"/>
                <w:szCs w:val="28"/>
              </w:rPr>
              <w:t>pháp</w:t>
            </w:r>
            <w:proofErr w:type="spellEnd"/>
            <w:r w:rsidRPr="001A6B5F">
              <w:rPr>
                <w:rFonts w:cs="Times New Roman"/>
                <w:szCs w:val="28"/>
              </w:rPr>
              <w:t xml:space="preserve"> </w:t>
            </w:r>
            <w:proofErr w:type="spellStart"/>
            <w:r w:rsidRPr="001A6B5F">
              <w:rPr>
                <w:rFonts w:cs="Times New Roman"/>
                <w:szCs w:val="28"/>
              </w:rPr>
              <w:t>ly</w:t>
            </w:r>
            <w:proofErr w:type="spellEnd"/>
            <w:r w:rsidRPr="001A6B5F">
              <w:rPr>
                <w:rFonts w:cs="Times New Roman"/>
                <w:szCs w:val="28"/>
              </w:rPr>
              <w:t xml:space="preserve">́ </w:t>
            </w:r>
            <w:proofErr w:type="spellStart"/>
            <w:r w:rsidRPr="001A6B5F">
              <w:rPr>
                <w:rFonts w:cs="Times New Roman"/>
                <w:szCs w:val="28"/>
              </w:rPr>
              <w:t>của</w:t>
            </w:r>
            <w:proofErr w:type="spellEnd"/>
            <w:r w:rsidRPr="001A6B5F">
              <w:rPr>
                <w:rFonts w:cs="Times New Roman"/>
                <w:szCs w:val="28"/>
              </w:rPr>
              <w:t xml:space="preserve"> EU </w:t>
            </w:r>
            <w:proofErr w:type="spellStart"/>
            <w:r w:rsidRPr="001A6B5F">
              <w:rPr>
                <w:rFonts w:cs="Times New Roman"/>
                <w:szCs w:val="28"/>
              </w:rPr>
              <w:t>trong</w:t>
            </w:r>
            <w:proofErr w:type="spellEnd"/>
            <w:r w:rsidRPr="001A6B5F">
              <w:rPr>
                <w:rFonts w:cs="Times New Roman"/>
                <w:szCs w:val="28"/>
              </w:rPr>
              <w:t xml:space="preserve"> </w:t>
            </w:r>
            <w:proofErr w:type="spellStart"/>
            <w:r w:rsidRPr="001A6B5F">
              <w:rPr>
                <w:rFonts w:cs="Times New Roman"/>
                <w:szCs w:val="28"/>
              </w:rPr>
              <w:t>bảo</w:t>
            </w:r>
            <w:proofErr w:type="spellEnd"/>
            <w:r w:rsidRPr="001A6B5F">
              <w:rPr>
                <w:rFonts w:cs="Times New Roman"/>
                <w:szCs w:val="28"/>
              </w:rPr>
              <w:t xml:space="preserve"> </w:t>
            </w:r>
            <w:proofErr w:type="spellStart"/>
            <w:r w:rsidRPr="001A6B5F">
              <w:rPr>
                <w:rFonts w:cs="Times New Roman"/>
                <w:szCs w:val="28"/>
              </w:rPr>
              <w:t>vê</w:t>
            </w:r>
            <w:proofErr w:type="spellEnd"/>
            <w:r w:rsidRPr="001A6B5F">
              <w:rPr>
                <w:rFonts w:cs="Times New Roman"/>
                <w:szCs w:val="28"/>
              </w:rPr>
              <w:t xml:space="preserve">̣ </w:t>
            </w:r>
            <w:proofErr w:type="spellStart"/>
            <w:r w:rsidRPr="001A6B5F">
              <w:rPr>
                <w:rFonts w:cs="Times New Roman"/>
                <w:szCs w:val="28"/>
              </w:rPr>
              <w:t>nạn</w:t>
            </w:r>
            <w:proofErr w:type="spellEnd"/>
            <w:r w:rsidRPr="001A6B5F">
              <w:rPr>
                <w:rFonts w:cs="Times New Roman"/>
                <w:szCs w:val="28"/>
              </w:rPr>
              <w:t xml:space="preserve"> </w:t>
            </w:r>
            <w:proofErr w:type="spellStart"/>
            <w:r w:rsidRPr="001A6B5F">
              <w:rPr>
                <w:rFonts w:cs="Times New Roman"/>
                <w:szCs w:val="28"/>
              </w:rPr>
              <w:t>nhân</w:t>
            </w:r>
            <w:proofErr w:type="spellEnd"/>
            <w:r w:rsidRPr="001A6B5F">
              <w:rPr>
                <w:rFonts w:cs="Times New Roman"/>
                <w:szCs w:val="28"/>
              </w:rPr>
              <w:t xml:space="preserve"> là </w:t>
            </w:r>
            <w:proofErr w:type="spellStart"/>
            <w:r w:rsidRPr="001A6B5F">
              <w:rPr>
                <w:rFonts w:cs="Times New Roman"/>
                <w:szCs w:val="28"/>
              </w:rPr>
              <w:t>phu</w:t>
            </w:r>
            <w:proofErr w:type="spellEnd"/>
            <w:r w:rsidRPr="001A6B5F">
              <w:rPr>
                <w:rFonts w:cs="Times New Roman"/>
                <w:szCs w:val="28"/>
              </w:rPr>
              <w:t xml:space="preserve">̣ </w:t>
            </w:r>
            <w:proofErr w:type="spellStart"/>
            <w:r w:rsidRPr="001A6B5F">
              <w:rPr>
                <w:rFonts w:cs="Times New Roman"/>
                <w:szCs w:val="28"/>
              </w:rPr>
              <w:t>nư</w:t>
            </w:r>
            <w:proofErr w:type="spellEnd"/>
            <w:r w:rsidRPr="001A6B5F">
              <w:rPr>
                <w:rFonts w:cs="Times New Roman"/>
                <w:szCs w:val="28"/>
              </w:rPr>
              <w:t xml:space="preserve">̃, </w:t>
            </w:r>
            <w:r w:rsidR="00292E96">
              <w:rPr>
                <w:rFonts w:cs="Times New Roman"/>
                <w:szCs w:val="28"/>
              </w:rPr>
              <w:br/>
            </w:r>
            <w:proofErr w:type="spellStart"/>
            <w:r w:rsidRPr="001A6B5F">
              <w:rPr>
                <w:rFonts w:cs="Times New Roman"/>
                <w:szCs w:val="28"/>
              </w:rPr>
              <w:t>tre</w:t>
            </w:r>
            <w:proofErr w:type="spellEnd"/>
            <w:r w:rsidRPr="001A6B5F">
              <w:rPr>
                <w:rFonts w:cs="Times New Roman"/>
                <w:szCs w:val="28"/>
              </w:rPr>
              <w:t xml:space="preserve">̉ </w:t>
            </w:r>
            <w:proofErr w:type="spellStart"/>
            <w:r w:rsidRPr="001A6B5F">
              <w:rPr>
                <w:rFonts w:cs="Times New Roman"/>
                <w:szCs w:val="28"/>
              </w:rPr>
              <w:t>em</w:t>
            </w:r>
            <w:proofErr w:type="spellEnd"/>
            <w:r w:rsidRPr="001A6B5F">
              <w:rPr>
                <w:rFonts w:cs="Times New Roman"/>
                <w:szCs w:val="28"/>
              </w:rPr>
              <w:t xml:space="preserve"> </w:t>
            </w:r>
            <w:proofErr w:type="spellStart"/>
            <w:r w:rsidRPr="001A6B5F">
              <w:rPr>
                <w:rFonts w:cs="Times New Roman"/>
                <w:szCs w:val="28"/>
              </w:rPr>
              <w:t>trước</w:t>
            </w:r>
            <w:proofErr w:type="spellEnd"/>
            <w:r w:rsidRPr="001A6B5F">
              <w:rPr>
                <w:rFonts w:cs="Times New Roman"/>
                <w:szCs w:val="28"/>
              </w:rPr>
              <w:t xml:space="preserve"> </w:t>
            </w:r>
            <w:proofErr w:type="spellStart"/>
            <w:r w:rsidRPr="001A6B5F">
              <w:rPr>
                <w:rFonts w:cs="Times New Roman"/>
                <w:szCs w:val="28"/>
              </w:rPr>
              <w:t>các</w:t>
            </w:r>
            <w:proofErr w:type="spellEnd"/>
            <w:r w:rsidRPr="001A6B5F">
              <w:rPr>
                <w:rFonts w:cs="Times New Roman"/>
                <w:szCs w:val="28"/>
              </w:rPr>
              <w:t xml:space="preserve"> </w:t>
            </w:r>
            <w:proofErr w:type="spellStart"/>
            <w:r w:rsidRPr="001A6B5F">
              <w:rPr>
                <w:rFonts w:cs="Times New Roman"/>
                <w:szCs w:val="28"/>
              </w:rPr>
              <w:t>hành</w:t>
            </w:r>
            <w:proofErr w:type="spellEnd"/>
            <w:r w:rsidRPr="001A6B5F">
              <w:rPr>
                <w:rFonts w:cs="Times New Roman"/>
                <w:szCs w:val="28"/>
              </w:rPr>
              <w:t xml:space="preserve"> vi </w:t>
            </w:r>
            <w:proofErr w:type="spellStart"/>
            <w:r w:rsidRPr="001A6B5F">
              <w:rPr>
                <w:rFonts w:cs="Times New Roman"/>
                <w:szCs w:val="28"/>
              </w:rPr>
              <w:t>xâm</w:t>
            </w:r>
            <w:proofErr w:type="spellEnd"/>
            <w:r w:rsidRPr="001A6B5F">
              <w:rPr>
                <w:rFonts w:cs="Times New Roman"/>
                <w:szCs w:val="28"/>
              </w:rPr>
              <w:t xml:space="preserve"> </w:t>
            </w:r>
            <w:proofErr w:type="spellStart"/>
            <w:r w:rsidRPr="001A6B5F">
              <w:rPr>
                <w:rFonts w:cs="Times New Roman"/>
                <w:szCs w:val="28"/>
              </w:rPr>
              <w:t>phạm</w:t>
            </w:r>
            <w:proofErr w:type="spellEnd"/>
            <w:r w:rsidRPr="001A6B5F">
              <w:rPr>
                <w:rFonts w:cs="Times New Roman"/>
                <w:szCs w:val="28"/>
              </w:rPr>
              <w:t xml:space="preserve"> </w:t>
            </w:r>
            <w:proofErr w:type="spellStart"/>
            <w:r w:rsidRPr="001A6B5F">
              <w:rPr>
                <w:rFonts w:cs="Times New Roman"/>
                <w:szCs w:val="28"/>
              </w:rPr>
              <w:t>của</w:t>
            </w:r>
            <w:proofErr w:type="spellEnd"/>
            <w:r w:rsidRPr="001A6B5F">
              <w:rPr>
                <w:rFonts w:cs="Times New Roman"/>
                <w:szCs w:val="28"/>
              </w:rPr>
              <w:t xml:space="preserve"> </w:t>
            </w:r>
            <w:proofErr w:type="spellStart"/>
            <w:r w:rsidRPr="001A6B5F">
              <w:rPr>
                <w:rFonts w:cs="Times New Roman"/>
                <w:szCs w:val="28"/>
              </w:rPr>
              <w:t>tội</w:t>
            </w:r>
            <w:proofErr w:type="spellEnd"/>
            <w:r w:rsidRPr="001A6B5F">
              <w:rPr>
                <w:rFonts w:cs="Times New Roman"/>
                <w:szCs w:val="28"/>
              </w:rPr>
              <w:t xml:space="preserve"> </w:t>
            </w:r>
            <w:proofErr w:type="spellStart"/>
            <w:r w:rsidRPr="001A6B5F">
              <w:rPr>
                <w:rFonts w:cs="Times New Roman"/>
                <w:szCs w:val="28"/>
              </w:rPr>
              <w:t>phạm</w:t>
            </w:r>
            <w:proofErr w:type="spellEnd"/>
            <w:r w:rsidRPr="001A6B5F">
              <w:rPr>
                <w:rFonts w:cs="Times New Roman"/>
                <w:b/>
                <w:bCs/>
                <w:i/>
                <w:iCs/>
                <w:spacing w:val="-8"/>
                <w:szCs w:val="28"/>
              </w:rPr>
              <w:t xml:space="preserve"> </w:t>
            </w:r>
          </w:p>
          <w:p w14:paraId="49954A28" w14:textId="77777777"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M.A.</w:t>
            </w:r>
            <w:r>
              <w:rPr>
                <w:rFonts w:cs="Times New Roman"/>
                <w:b/>
                <w:bCs/>
                <w:i/>
                <w:iCs/>
                <w:szCs w:val="28"/>
              </w:rPr>
              <w:t xml:space="preserve"> </w:t>
            </w:r>
            <w:r w:rsidRPr="001A6B5F">
              <w:rPr>
                <w:rFonts w:cs="Times New Roman"/>
                <w:b/>
                <w:bCs/>
                <w:i/>
                <w:iCs/>
                <w:szCs w:val="28"/>
              </w:rPr>
              <w:t>Duong Dinh Cong</w:t>
            </w:r>
            <w:r>
              <w:rPr>
                <w:rFonts w:cs="Times New Roman"/>
                <w:b/>
                <w:bCs/>
                <w:i/>
                <w:iCs/>
                <w:szCs w:val="28"/>
              </w:rPr>
              <w:t xml:space="preserve">, </w:t>
            </w:r>
            <w:r w:rsidRPr="001A6B5F">
              <w:rPr>
                <w:rFonts w:cs="Times New Roman"/>
                <w:b/>
                <w:bCs/>
                <w:i/>
                <w:iCs/>
                <w:szCs w:val="28"/>
              </w:rPr>
              <w:t>M.A.</w:t>
            </w:r>
            <w:r>
              <w:rPr>
                <w:rFonts w:cs="Times New Roman"/>
                <w:b/>
                <w:bCs/>
                <w:i/>
                <w:iCs/>
                <w:szCs w:val="28"/>
              </w:rPr>
              <w:t xml:space="preserve"> </w:t>
            </w:r>
            <w:r w:rsidRPr="001A6B5F">
              <w:rPr>
                <w:rFonts w:cs="Times New Roman"/>
                <w:b/>
                <w:bCs/>
                <w:i/>
                <w:iCs/>
                <w:szCs w:val="28"/>
              </w:rPr>
              <w:t xml:space="preserve">Nguyen </w:t>
            </w:r>
            <w:proofErr w:type="spellStart"/>
            <w:r w:rsidRPr="001A6B5F">
              <w:rPr>
                <w:rFonts w:cs="Times New Roman"/>
                <w:b/>
                <w:bCs/>
                <w:i/>
                <w:iCs/>
                <w:szCs w:val="28"/>
              </w:rPr>
              <w:t>Thi</w:t>
            </w:r>
            <w:proofErr w:type="spellEnd"/>
            <w:r w:rsidRPr="001A6B5F">
              <w:rPr>
                <w:rFonts w:cs="Times New Roman"/>
                <w:b/>
                <w:bCs/>
                <w:i/>
                <w:iCs/>
                <w:szCs w:val="28"/>
              </w:rPr>
              <w:t xml:space="preserve"> Khanh</w:t>
            </w:r>
            <w:r>
              <w:rPr>
                <w:rFonts w:cs="Times New Roman"/>
                <w:b/>
                <w:bCs/>
                <w:i/>
                <w:iCs/>
                <w:szCs w:val="28"/>
              </w:rPr>
              <w:t xml:space="preserve"> </w:t>
            </w:r>
          </w:p>
          <w:p w14:paraId="04905B21" w14:textId="7F4ABA5E" w:rsidR="006C0D7B" w:rsidRPr="001A6B5F" w:rsidRDefault="006C0D7B" w:rsidP="00B82CA6">
            <w:pPr>
              <w:widowControl w:val="0"/>
              <w:spacing w:line="276" w:lineRule="auto"/>
              <w:rPr>
                <w:rFonts w:cs="Times New Roman"/>
                <w:b/>
                <w:bCs/>
                <w:i/>
                <w:iCs/>
                <w:szCs w:val="28"/>
              </w:rPr>
            </w:pPr>
            <w:r w:rsidRPr="00420C56">
              <w:rPr>
                <w:rFonts w:cs="Times New Roman"/>
                <w:szCs w:val="28"/>
              </w:rPr>
              <w:t>E</w:t>
            </w:r>
            <w:r>
              <w:rPr>
                <w:rFonts w:cs="Times New Roman"/>
                <w:szCs w:val="28"/>
              </w:rPr>
              <w:t>U</w:t>
            </w:r>
            <w:r w:rsidRPr="00420C56">
              <w:rPr>
                <w:rFonts w:cs="Times New Roman"/>
                <w:szCs w:val="28"/>
              </w:rPr>
              <w:t>’s legal standards in protecting victims as women and children from criminal acts</w:t>
            </w:r>
          </w:p>
        </w:tc>
        <w:tc>
          <w:tcPr>
            <w:tcW w:w="1228" w:type="dxa"/>
            <w:tcBorders>
              <w:left w:val="nil"/>
              <w:right w:val="nil"/>
            </w:tcBorders>
          </w:tcPr>
          <w:p w14:paraId="6B3670F9" w14:textId="77777777" w:rsidR="006C0D7B" w:rsidRDefault="00B82CA6" w:rsidP="006C0D7B">
            <w:pPr>
              <w:widowControl w:val="0"/>
              <w:spacing w:line="276" w:lineRule="auto"/>
              <w:jc w:val="center"/>
              <w:rPr>
                <w:rFonts w:cs="Times New Roman"/>
                <w:b/>
                <w:bCs/>
                <w:i/>
                <w:iCs/>
                <w:szCs w:val="28"/>
              </w:rPr>
            </w:pPr>
            <w:r>
              <w:rPr>
                <w:rFonts w:cs="Times New Roman"/>
                <w:b/>
                <w:bCs/>
                <w:i/>
                <w:iCs/>
                <w:szCs w:val="28"/>
              </w:rPr>
              <w:t>45</w:t>
            </w:r>
          </w:p>
          <w:p w14:paraId="61BE3085" w14:textId="77777777" w:rsidR="00B82CA6" w:rsidRDefault="00B82CA6" w:rsidP="006C0D7B">
            <w:pPr>
              <w:widowControl w:val="0"/>
              <w:spacing w:line="276" w:lineRule="auto"/>
              <w:jc w:val="center"/>
              <w:rPr>
                <w:rFonts w:cs="Times New Roman"/>
                <w:b/>
                <w:bCs/>
                <w:i/>
                <w:iCs/>
                <w:szCs w:val="28"/>
              </w:rPr>
            </w:pPr>
          </w:p>
          <w:p w14:paraId="4F041EF3" w14:textId="77777777" w:rsidR="00B82CA6" w:rsidRDefault="00B82CA6" w:rsidP="006C0D7B">
            <w:pPr>
              <w:widowControl w:val="0"/>
              <w:spacing w:line="276" w:lineRule="auto"/>
              <w:jc w:val="center"/>
              <w:rPr>
                <w:rFonts w:cs="Times New Roman"/>
                <w:b/>
                <w:bCs/>
                <w:i/>
                <w:iCs/>
                <w:szCs w:val="28"/>
              </w:rPr>
            </w:pPr>
          </w:p>
          <w:p w14:paraId="3104B0F2" w14:textId="40D58510" w:rsidR="00B82CA6" w:rsidRPr="00722800" w:rsidRDefault="00B82CA6" w:rsidP="006C0D7B">
            <w:pPr>
              <w:widowControl w:val="0"/>
              <w:spacing w:line="276" w:lineRule="auto"/>
              <w:jc w:val="center"/>
              <w:rPr>
                <w:rFonts w:cs="Times New Roman"/>
                <w:b/>
                <w:bCs/>
                <w:i/>
                <w:iCs/>
                <w:szCs w:val="28"/>
              </w:rPr>
            </w:pPr>
            <w:r>
              <w:rPr>
                <w:rFonts w:cs="Times New Roman"/>
                <w:b/>
                <w:bCs/>
                <w:i/>
                <w:iCs/>
                <w:szCs w:val="28"/>
              </w:rPr>
              <w:t>48</w:t>
            </w:r>
          </w:p>
        </w:tc>
      </w:tr>
      <w:tr w:rsidR="006C0D7B" w:rsidRPr="001A6B5F" w14:paraId="0E7CC683" w14:textId="77777777" w:rsidTr="00306CA9">
        <w:tc>
          <w:tcPr>
            <w:tcW w:w="829" w:type="dxa"/>
            <w:gridSpan w:val="2"/>
            <w:tcBorders>
              <w:left w:val="nil"/>
              <w:right w:val="nil"/>
            </w:tcBorders>
          </w:tcPr>
          <w:p w14:paraId="1E95BC7D"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155269F6" w14:textId="77777777" w:rsidR="006C0D7B" w:rsidRPr="001A6B5F" w:rsidRDefault="006C0D7B" w:rsidP="006C0D7B">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xml:space="preserve">. Lê </w:t>
            </w:r>
            <w:proofErr w:type="spellStart"/>
            <w:r w:rsidRPr="001A6B5F">
              <w:rPr>
                <w:rFonts w:cs="Times New Roman"/>
                <w:b/>
                <w:bCs/>
                <w:i/>
                <w:iCs/>
                <w:szCs w:val="28"/>
              </w:rPr>
              <w:t>Quỳnh</w:t>
            </w:r>
            <w:proofErr w:type="spellEnd"/>
            <w:r w:rsidRPr="001A6B5F">
              <w:rPr>
                <w:rFonts w:cs="Times New Roman"/>
                <w:b/>
                <w:bCs/>
                <w:i/>
                <w:iCs/>
                <w:szCs w:val="28"/>
              </w:rPr>
              <w:t xml:space="preserve"> Mai, </w:t>
            </w:r>
            <w:proofErr w:type="spellStart"/>
            <w:r w:rsidRPr="001A6B5F">
              <w:rPr>
                <w:rFonts w:cs="Times New Roman"/>
                <w:b/>
                <w:bCs/>
                <w:i/>
                <w:iCs/>
                <w:szCs w:val="28"/>
              </w:rPr>
              <w:t>ThS</w:t>
            </w:r>
            <w:proofErr w:type="spellEnd"/>
            <w:r w:rsidRPr="001A6B5F">
              <w:rPr>
                <w:rFonts w:cs="Times New Roman"/>
                <w:b/>
                <w:bCs/>
                <w:i/>
                <w:iCs/>
                <w:szCs w:val="28"/>
              </w:rPr>
              <w:t xml:space="preserve"> </w:t>
            </w:r>
            <w:proofErr w:type="spellStart"/>
            <w:r w:rsidRPr="001A6B5F">
              <w:rPr>
                <w:rFonts w:cs="Times New Roman"/>
                <w:b/>
                <w:bCs/>
                <w:i/>
                <w:iCs/>
                <w:szCs w:val="28"/>
              </w:rPr>
              <w:t>Phạm</w:t>
            </w:r>
            <w:proofErr w:type="spellEnd"/>
            <w:r w:rsidRPr="001A6B5F">
              <w:rPr>
                <w:rFonts w:cs="Times New Roman"/>
                <w:b/>
                <w:bCs/>
                <w:i/>
                <w:iCs/>
                <w:szCs w:val="28"/>
              </w:rPr>
              <w:t xml:space="preserve"> Quang Huy</w:t>
            </w:r>
          </w:p>
          <w:p w14:paraId="15B7C270" w14:textId="77777777" w:rsidR="006C0D7B" w:rsidRPr="001A6B5F" w:rsidRDefault="006C0D7B" w:rsidP="006C0D7B">
            <w:pPr>
              <w:widowControl w:val="0"/>
              <w:spacing w:line="276" w:lineRule="auto"/>
              <w:rPr>
                <w:rFonts w:cs="Times New Roman"/>
                <w:spacing w:val="-6"/>
                <w:szCs w:val="28"/>
              </w:rPr>
            </w:pPr>
            <w:proofErr w:type="spellStart"/>
            <w:r w:rsidRPr="001A6B5F">
              <w:rPr>
                <w:rFonts w:cs="Times New Roman"/>
                <w:spacing w:val="-6"/>
                <w:szCs w:val="28"/>
              </w:rPr>
              <w:t>Ngăn</w:t>
            </w:r>
            <w:proofErr w:type="spellEnd"/>
            <w:r w:rsidRPr="001A6B5F">
              <w:rPr>
                <w:rFonts w:cs="Times New Roman"/>
                <w:spacing w:val="-6"/>
                <w:szCs w:val="28"/>
              </w:rPr>
              <w:t xml:space="preserve"> </w:t>
            </w:r>
            <w:proofErr w:type="spellStart"/>
            <w:r w:rsidRPr="001A6B5F">
              <w:rPr>
                <w:rFonts w:cs="Times New Roman"/>
                <w:spacing w:val="-6"/>
                <w:szCs w:val="28"/>
              </w:rPr>
              <w:t>ngừa</w:t>
            </w:r>
            <w:proofErr w:type="spellEnd"/>
            <w:r w:rsidRPr="001A6B5F">
              <w:rPr>
                <w:rFonts w:cs="Times New Roman"/>
                <w:spacing w:val="-6"/>
                <w:szCs w:val="28"/>
              </w:rPr>
              <w:t xml:space="preserve"> </w:t>
            </w:r>
            <w:proofErr w:type="spellStart"/>
            <w:r w:rsidRPr="001A6B5F">
              <w:rPr>
                <w:rFonts w:cs="Times New Roman"/>
                <w:spacing w:val="-6"/>
                <w:szCs w:val="28"/>
              </w:rPr>
              <w:t>bạo</w:t>
            </w:r>
            <w:proofErr w:type="spellEnd"/>
            <w:r w:rsidRPr="001A6B5F">
              <w:rPr>
                <w:rFonts w:cs="Times New Roman"/>
                <w:spacing w:val="-6"/>
                <w:szCs w:val="28"/>
              </w:rPr>
              <w:t xml:space="preserve"> </w:t>
            </w:r>
            <w:proofErr w:type="spellStart"/>
            <w:r w:rsidRPr="001A6B5F">
              <w:rPr>
                <w:rFonts w:cs="Times New Roman"/>
                <w:spacing w:val="-6"/>
                <w:szCs w:val="28"/>
              </w:rPr>
              <w:t>lực</w:t>
            </w:r>
            <w:proofErr w:type="spellEnd"/>
            <w:r w:rsidRPr="001A6B5F">
              <w:rPr>
                <w:rFonts w:cs="Times New Roman"/>
                <w:spacing w:val="-6"/>
                <w:szCs w:val="28"/>
              </w:rPr>
              <w:t xml:space="preserve"> </w:t>
            </w:r>
            <w:proofErr w:type="spellStart"/>
            <w:r w:rsidRPr="001A6B5F">
              <w:rPr>
                <w:rFonts w:cs="Times New Roman"/>
                <w:spacing w:val="-6"/>
                <w:szCs w:val="28"/>
              </w:rPr>
              <w:t>xâm</w:t>
            </w:r>
            <w:proofErr w:type="spellEnd"/>
            <w:r w:rsidRPr="001A6B5F">
              <w:rPr>
                <w:rFonts w:cs="Times New Roman"/>
                <w:spacing w:val="-6"/>
                <w:szCs w:val="28"/>
              </w:rPr>
              <w:t xml:space="preserve"> </w:t>
            </w:r>
            <w:proofErr w:type="spellStart"/>
            <w:r w:rsidRPr="001A6B5F">
              <w:rPr>
                <w:rFonts w:cs="Times New Roman"/>
                <w:spacing w:val="-6"/>
                <w:szCs w:val="28"/>
              </w:rPr>
              <w:t>hại</w:t>
            </w:r>
            <w:proofErr w:type="spellEnd"/>
            <w:r w:rsidRPr="001A6B5F">
              <w:rPr>
                <w:rFonts w:cs="Times New Roman"/>
                <w:spacing w:val="-6"/>
                <w:szCs w:val="28"/>
              </w:rPr>
              <w:t xml:space="preserve"> </w:t>
            </w:r>
            <w:proofErr w:type="spellStart"/>
            <w:r w:rsidRPr="001A6B5F">
              <w:rPr>
                <w:rFonts w:cs="Times New Roman"/>
                <w:spacing w:val="-6"/>
                <w:szCs w:val="28"/>
              </w:rPr>
              <w:t>phụ</w:t>
            </w:r>
            <w:proofErr w:type="spellEnd"/>
            <w:r w:rsidRPr="001A6B5F">
              <w:rPr>
                <w:rFonts w:cs="Times New Roman"/>
                <w:spacing w:val="-6"/>
                <w:szCs w:val="28"/>
              </w:rPr>
              <w:t xml:space="preserve"> </w:t>
            </w:r>
            <w:proofErr w:type="spellStart"/>
            <w:r w:rsidRPr="001A6B5F">
              <w:rPr>
                <w:rFonts w:cs="Times New Roman"/>
                <w:spacing w:val="-6"/>
                <w:szCs w:val="28"/>
              </w:rPr>
              <w:t>nữ</w:t>
            </w:r>
            <w:proofErr w:type="spellEnd"/>
            <w:r w:rsidRPr="001A6B5F">
              <w:rPr>
                <w:rFonts w:cs="Times New Roman"/>
                <w:spacing w:val="-6"/>
                <w:szCs w:val="28"/>
              </w:rPr>
              <w:t xml:space="preserve"> - </w:t>
            </w:r>
            <w:proofErr w:type="spellStart"/>
            <w:r w:rsidRPr="001A6B5F">
              <w:rPr>
                <w:rFonts w:cs="Times New Roman"/>
                <w:spacing w:val="-6"/>
                <w:szCs w:val="28"/>
              </w:rPr>
              <w:t>các</w:t>
            </w:r>
            <w:proofErr w:type="spellEnd"/>
            <w:r w:rsidRPr="001A6B5F">
              <w:rPr>
                <w:rFonts w:cs="Times New Roman"/>
                <w:spacing w:val="-6"/>
                <w:szCs w:val="28"/>
              </w:rPr>
              <w:t xml:space="preserve"> </w:t>
            </w:r>
            <w:proofErr w:type="spellStart"/>
            <w:r w:rsidRPr="001A6B5F">
              <w:rPr>
                <w:rFonts w:cs="Times New Roman"/>
                <w:spacing w:val="-6"/>
                <w:szCs w:val="28"/>
              </w:rPr>
              <w:t>biện</w:t>
            </w:r>
            <w:proofErr w:type="spellEnd"/>
            <w:r w:rsidRPr="001A6B5F">
              <w:rPr>
                <w:rFonts w:cs="Times New Roman"/>
                <w:spacing w:val="-6"/>
                <w:szCs w:val="28"/>
              </w:rPr>
              <w:t xml:space="preserve"> </w:t>
            </w:r>
            <w:proofErr w:type="spellStart"/>
            <w:r w:rsidRPr="001A6B5F">
              <w:rPr>
                <w:rFonts w:cs="Times New Roman"/>
                <w:spacing w:val="-6"/>
                <w:szCs w:val="28"/>
              </w:rPr>
              <w:t>pháp</w:t>
            </w:r>
            <w:proofErr w:type="spellEnd"/>
            <w:r w:rsidRPr="001A6B5F">
              <w:rPr>
                <w:rFonts w:cs="Times New Roman"/>
                <w:spacing w:val="-6"/>
                <w:szCs w:val="28"/>
              </w:rPr>
              <w:t xml:space="preserve"> </w:t>
            </w:r>
            <w:proofErr w:type="spellStart"/>
            <w:r w:rsidRPr="001A6B5F">
              <w:rPr>
                <w:rFonts w:cs="Times New Roman"/>
                <w:spacing w:val="-6"/>
                <w:szCs w:val="28"/>
              </w:rPr>
              <w:t>của</w:t>
            </w:r>
            <w:proofErr w:type="spellEnd"/>
            <w:r w:rsidRPr="001A6B5F">
              <w:rPr>
                <w:rFonts w:cs="Times New Roman"/>
                <w:spacing w:val="-6"/>
                <w:szCs w:val="28"/>
              </w:rPr>
              <w:t xml:space="preserve"> Liên </w:t>
            </w:r>
            <w:proofErr w:type="spellStart"/>
            <w:r w:rsidRPr="001A6B5F">
              <w:rPr>
                <w:rFonts w:cs="Times New Roman"/>
                <w:spacing w:val="-6"/>
                <w:szCs w:val="28"/>
              </w:rPr>
              <w:t>minh</w:t>
            </w:r>
            <w:proofErr w:type="spellEnd"/>
            <w:r w:rsidRPr="001A6B5F">
              <w:rPr>
                <w:rFonts w:cs="Times New Roman"/>
                <w:spacing w:val="-6"/>
                <w:szCs w:val="28"/>
              </w:rPr>
              <w:t xml:space="preserve"> </w:t>
            </w:r>
            <w:proofErr w:type="spellStart"/>
            <w:r w:rsidRPr="001A6B5F">
              <w:rPr>
                <w:rFonts w:cs="Times New Roman"/>
                <w:spacing w:val="-6"/>
                <w:szCs w:val="28"/>
              </w:rPr>
              <w:t>châu</w:t>
            </w:r>
            <w:proofErr w:type="spellEnd"/>
            <w:r w:rsidRPr="001A6B5F">
              <w:rPr>
                <w:rFonts w:cs="Times New Roman"/>
                <w:spacing w:val="-6"/>
                <w:szCs w:val="28"/>
              </w:rPr>
              <w:t xml:space="preserve"> </w:t>
            </w:r>
            <w:proofErr w:type="spellStart"/>
            <w:r w:rsidRPr="001A6B5F">
              <w:rPr>
                <w:rFonts w:cs="Times New Roman"/>
                <w:spacing w:val="-6"/>
                <w:szCs w:val="28"/>
              </w:rPr>
              <w:t>Âu</w:t>
            </w:r>
            <w:proofErr w:type="spellEnd"/>
            <w:r w:rsidRPr="001A6B5F">
              <w:rPr>
                <w:rFonts w:cs="Times New Roman"/>
                <w:spacing w:val="-6"/>
                <w:szCs w:val="28"/>
              </w:rPr>
              <w:t xml:space="preserve"> </w:t>
            </w:r>
            <w:proofErr w:type="spellStart"/>
            <w:r w:rsidRPr="001A6B5F">
              <w:rPr>
                <w:rFonts w:cs="Times New Roman"/>
                <w:spacing w:val="-6"/>
                <w:szCs w:val="28"/>
              </w:rPr>
              <w:t>và</w:t>
            </w:r>
            <w:proofErr w:type="spellEnd"/>
            <w:r w:rsidRPr="001A6B5F">
              <w:rPr>
                <w:rFonts w:cs="Times New Roman"/>
                <w:spacing w:val="-6"/>
                <w:szCs w:val="28"/>
              </w:rPr>
              <w:t xml:space="preserve"> </w:t>
            </w:r>
            <w:proofErr w:type="spellStart"/>
            <w:r w:rsidRPr="001A6B5F">
              <w:rPr>
                <w:rFonts w:cs="Times New Roman"/>
                <w:spacing w:val="-6"/>
                <w:szCs w:val="28"/>
              </w:rPr>
              <w:t>kinh</w:t>
            </w:r>
            <w:proofErr w:type="spellEnd"/>
            <w:r w:rsidRPr="001A6B5F">
              <w:rPr>
                <w:rFonts w:cs="Times New Roman"/>
                <w:spacing w:val="-6"/>
                <w:szCs w:val="28"/>
              </w:rPr>
              <w:t xml:space="preserve"> </w:t>
            </w:r>
            <w:proofErr w:type="spellStart"/>
            <w:r w:rsidRPr="001A6B5F">
              <w:rPr>
                <w:rFonts w:cs="Times New Roman"/>
                <w:spacing w:val="-6"/>
                <w:szCs w:val="28"/>
              </w:rPr>
              <w:t>nghiệm</w:t>
            </w:r>
            <w:proofErr w:type="spellEnd"/>
            <w:r w:rsidRPr="001A6B5F">
              <w:rPr>
                <w:rFonts w:cs="Times New Roman"/>
                <w:spacing w:val="-6"/>
                <w:szCs w:val="28"/>
              </w:rPr>
              <w:t xml:space="preserve"> </w:t>
            </w:r>
            <w:proofErr w:type="spellStart"/>
            <w:r w:rsidRPr="001A6B5F">
              <w:rPr>
                <w:rFonts w:cs="Times New Roman"/>
                <w:spacing w:val="-6"/>
                <w:szCs w:val="28"/>
              </w:rPr>
              <w:t>cho</w:t>
            </w:r>
            <w:proofErr w:type="spellEnd"/>
            <w:r w:rsidRPr="001A6B5F">
              <w:rPr>
                <w:rFonts w:cs="Times New Roman"/>
                <w:spacing w:val="-6"/>
                <w:szCs w:val="28"/>
              </w:rPr>
              <w:t xml:space="preserve"> Việt Nam</w:t>
            </w:r>
          </w:p>
          <w:p w14:paraId="45AAF26B" w14:textId="77777777"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M.A. Le Quynh Mai, M.A. Pham Quang Huy</w:t>
            </w:r>
          </w:p>
          <w:p w14:paraId="716CB93C" w14:textId="517C7166" w:rsidR="006C0D7B" w:rsidRPr="00B82CA6" w:rsidRDefault="00B82CA6" w:rsidP="00B82CA6">
            <w:pPr>
              <w:widowControl w:val="0"/>
              <w:spacing w:line="276" w:lineRule="auto"/>
              <w:rPr>
                <w:rFonts w:cs="Times New Roman"/>
                <w:b/>
                <w:bCs/>
                <w:i/>
                <w:iCs/>
                <w:szCs w:val="28"/>
                <w:lang w:val="vi-VN"/>
              </w:rPr>
            </w:pPr>
            <w:r w:rsidRPr="00B82CA6">
              <w:rPr>
                <w:rFonts w:cs="Times New Roman"/>
                <w:szCs w:val="28"/>
              </w:rPr>
              <w:t xml:space="preserve">Prevention of abuse of women – measures of </w:t>
            </w:r>
            <w:r w:rsidR="00380AD0">
              <w:rPr>
                <w:rFonts w:cs="Times New Roman"/>
                <w:szCs w:val="28"/>
              </w:rPr>
              <w:t>E</w:t>
            </w:r>
            <w:r w:rsidRPr="00B82CA6">
              <w:rPr>
                <w:rFonts w:cs="Times New Roman"/>
                <w:szCs w:val="28"/>
              </w:rPr>
              <w:t xml:space="preserve">uropean </w:t>
            </w:r>
            <w:r w:rsidR="00380AD0">
              <w:rPr>
                <w:rFonts w:cs="Times New Roman"/>
                <w:szCs w:val="28"/>
              </w:rPr>
              <w:t>U</w:t>
            </w:r>
            <w:r w:rsidRPr="00B82CA6">
              <w:rPr>
                <w:rFonts w:cs="Times New Roman"/>
                <w:szCs w:val="28"/>
              </w:rPr>
              <w:t xml:space="preserve">nion and experience for </w:t>
            </w:r>
            <w:r>
              <w:rPr>
                <w:rFonts w:cs="Times New Roman"/>
                <w:szCs w:val="28"/>
              </w:rPr>
              <w:t>V</w:t>
            </w:r>
            <w:r w:rsidRPr="00B82CA6">
              <w:rPr>
                <w:rFonts w:cs="Times New Roman"/>
                <w:szCs w:val="28"/>
              </w:rPr>
              <w:t>ietnam</w:t>
            </w:r>
          </w:p>
        </w:tc>
        <w:tc>
          <w:tcPr>
            <w:tcW w:w="1228" w:type="dxa"/>
            <w:tcBorders>
              <w:left w:val="nil"/>
              <w:right w:val="nil"/>
            </w:tcBorders>
          </w:tcPr>
          <w:p w14:paraId="5A55EB6F" w14:textId="77777777" w:rsidR="006C0D7B" w:rsidRDefault="00B82CA6" w:rsidP="006C0D7B">
            <w:pPr>
              <w:widowControl w:val="0"/>
              <w:spacing w:line="276" w:lineRule="auto"/>
              <w:jc w:val="center"/>
              <w:rPr>
                <w:rFonts w:cs="Times New Roman"/>
                <w:b/>
                <w:bCs/>
                <w:i/>
                <w:iCs/>
                <w:szCs w:val="28"/>
              </w:rPr>
            </w:pPr>
            <w:r>
              <w:rPr>
                <w:rFonts w:cs="Times New Roman"/>
                <w:b/>
                <w:bCs/>
                <w:i/>
                <w:iCs/>
                <w:szCs w:val="28"/>
              </w:rPr>
              <w:t>51</w:t>
            </w:r>
          </w:p>
          <w:p w14:paraId="07D1F8AA" w14:textId="77777777" w:rsidR="00B82CA6" w:rsidRDefault="00B82CA6" w:rsidP="006C0D7B">
            <w:pPr>
              <w:widowControl w:val="0"/>
              <w:spacing w:line="276" w:lineRule="auto"/>
              <w:jc w:val="center"/>
              <w:rPr>
                <w:rFonts w:cs="Times New Roman"/>
                <w:b/>
                <w:bCs/>
                <w:i/>
                <w:iCs/>
                <w:szCs w:val="28"/>
              </w:rPr>
            </w:pPr>
          </w:p>
          <w:p w14:paraId="527C01A2" w14:textId="77777777" w:rsidR="00B82CA6" w:rsidRDefault="00B82CA6" w:rsidP="006C0D7B">
            <w:pPr>
              <w:widowControl w:val="0"/>
              <w:spacing w:line="276" w:lineRule="auto"/>
              <w:jc w:val="center"/>
              <w:rPr>
                <w:rFonts w:cs="Times New Roman"/>
                <w:b/>
                <w:bCs/>
                <w:i/>
                <w:iCs/>
                <w:szCs w:val="28"/>
              </w:rPr>
            </w:pPr>
          </w:p>
          <w:p w14:paraId="730B2AFB" w14:textId="093BA3F3" w:rsidR="00B82CA6" w:rsidRPr="00722800" w:rsidRDefault="00B82CA6" w:rsidP="006C0D7B">
            <w:pPr>
              <w:widowControl w:val="0"/>
              <w:spacing w:line="276" w:lineRule="auto"/>
              <w:jc w:val="center"/>
              <w:rPr>
                <w:rFonts w:cs="Times New Roman"/>
                <w:b/>
                <w:bCs/>
                <w:i/>
                <w:iCs/>
                <w:szCs w:val="28"/>
              </w:rPr>
            </w:pPr>
            <w:r>
              <w:rPr>
                <w:rFonts w:cs="Times New Roman"/>
                <w:b/>
                <w:bCs/>
                <w:i/>
                <w:iCs/>
                <w:szCs w:val="28"/>
              </w:rPr>
              <w:t>53</w:t>
            </w:r>
          </w:p>
        </w:tc>
      </w:tr>
      <w:tr w:rsidR="006C0D7B" w:rsidRPr="001A6B5F" w14:paraId="6210F0FB" w14:textId="77777777" w:rsidTr="00306CA9">
        <w:tc>
          <w:tcPr>
            <w:tcW w:w="829" w:type="dxa"/>
            <w:gridSpan w:val="2"/>
            <w:tcBorders>
              <w:left w:val="nil"/>
              <w:right w:val="nil"/>
            </w:tcBorders>
          </w:tcPr>
          <w:p w14:paraId="42E33028"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37D7D544" w14:textId="77777777" w:rsidR="006C0D7B" w:rsidRPr="00C749FC" w:rsidRDefault="006C0D7B" w:rsidP="006C0D7B">
            <w:pPr>
              <w:widowControl w:val="0"/>
              <w:spacing w:line="276" w:lineRule="auto"/>
              <w:rPr>
                <w:rFonts w:cs="Times New Roman"/>
                <w:b/>
                <w:bCs/>
                <w:i/>
                <w:iCs/>
                <w:szCs w:val="28"/>
              </w:rPr>
            </w:pPr>
            <w:r w:rsidRPr="00C749FC">
              <w:rPr>
                <w:rFonts w:cs="Times New Roman"/>
                <w:b/>
                <w:bCs/>
                <w:i/>
                <w:iCs/>
                <w:szCs w:val="28"/>
              </w:rPr>
              <w:t xml:space="preserve">TS. Lê </w:t>
            </w:r>
            <w:proofErr w:type="spellStart"/>
            <w:r w:rsidRPr="00C749FC">
              <w:rPr>
                <w:rFonts w:cs="Times New Roman"/>
                <w:b/>
                <w:bCs/>
                <w:i/>
                <w:iCs/>
                <w:szCs w:val="28"/>
              </w:rPr>
              <w:t>Thi</w:t>
            </w:r>
            <w:proofErr w:type="spellEnd"/>
            <w:r w:rsidRPr="00C749FC">
              <w:rPr>
                <w:rFonts w:cs="Times New Roman"/>
                <w:b/>
                <w:bCs/>
                <w:i/>
                <w:iCs/>
                <w:szCs w:val="28"/>
              </w:rPr>
              <w:t>̣ Nga</w:t>
            </w:r>
          </w:p>
          <w:p w14:paraId="6E1D5AE8" w14:textId="77777777" w:rsidR="006C0D7B" w:rsidRPr="00C749FC" w:rsidRDefault="006C0D7B" w:rsidP="006C0D7B">
            <w:pPr>
              <w:widowControl w:val="0"/>
              <w:spacing w:line="276" w:lineRule="auto"/>
              <w:rPr>
                <w:rFonts w:cs="Times New Roman"/>
                <w:b/>
                <w:bCs/>
                <w:i/>
                <w:iCs/>
                <w:szCs w:val="28"/>
              </w:rPr>
            </w:pPr>
            <w:proofErr w:type="spellStart"/>
            <w:r w:rsidRPr="00C749FC">
              <w:rPr>
                <w:rFonts w:cs="Times New Roman"/>
                <w:szCs w:val="28"/>
              </w:rPr>
              <w:t>Bảo</w:t>
            </w:r>
            <w:proofErr w:type="spellEnd"/>
            <w:r w:rsidRPr="00C749FC">
              <w:rPr>
                <w:rFonts w:cs="Times New Roman"/>
                <w:szCs w:val="28"/>
              </w:rPr>
              <w:t xml:space="preserve"> </w:t>
            </w:r>
            <w:proofErr w:type="spellStart"/>
            <w:r w:rsidRPr="00C749FC">
              <w:rPr>
                <w:rFonts w:cs="Times New Roman"/>
                <w:szCs w:val="28"/>
              </w:rPr>
              <w:t>vê</w:t>
            </w:r>
            <w:proofErr w:type="spellEnd"/>
            <w:r w:rsidRPr="00C749FC">
              <w:rPr>
                <w:rFonts w:cs="Times New Roman"/>
                <w:szCs w:val="28"/>
              </w:rPr>
              <w:t xml:space="preserve">̣ </w:t>
            </w:r>
            <w:proofErr w:type="spellStart"/>
            <w:r w:rsidRPr="00C749FC">
              <w:rPr>
                <w:rFonts w:cs="Times New Roman"/>
                <w:szCs w:val="28"/>
              </w:rPr>
              <w:t>quyền</w:t>
            </w:r>
            <w:proofErr w:type="spellEnd"/>
            <w:r w:rsidRPr="00C749FC">
              <w:rPr>
                <w:rFonts w:cs="Times New Roman"/>
                <w:szCs w:val="28"/>
              </w:rPr>
              <w:t xml:space="preserve"> </w:t>
            </w:r>
            <w:proofErr w:type="spellStart"/>
            <w:r w:rsidRPr="00C749FC">
              <w:rPr>
                <w:rFonts w:cs="Times New Roman"/>
                <w:szCs w:val="28"/>
              </w:rPr>
              <w:t>tre</w:t>
            </w:r>
            <w:proofErr w:type="spellEnd"/>
            <w:r w:rsidRPr="00C749FC">
              <w:rPr>
                <w:rFonts w:cs="Times New Roman"/>
                <w:szCs w:val="28"/>
              </w:rPr>
              <w:t xml:space="preserve">̉ </w:t>
            </w:r>
            <w:proofErr w:type="spellStart"/>
            <w:r w:rsidRPr="00C749FC">
              <w:rPr>
                <w:rFonts w:cs="Times New Roman"/>
                <w:szCs w:val="28"/>
              </w:rPr>
              <w:t>em</w:t>
            </w:r>
            <w:proofErr w:type="spellEnd"/>
            <w:r w:rsidRPr="00C749FC">
              <w:rPr>
                <w:rFonts w:cs="Times New Roman"/>
                <w:szCs w:val="28"/>
              </w:rPr>
              <w:t xml:space="preserve"> là </w:t>
            </w:r>
            <w:proofErr w:type="spellStart"/>
            <w:r w:rsidRPr="00C749FC">
              <w:rPr>
                <w:rFonts w:cs="Times New Roman"/>
                <w:szCs w:val="28"/>
              </w:rPr>
              <w:t>nạn</w:t>
            </w:r>
            <w:proofErr w:type="spellEnd"/>
            <w:r w:rsidRPr="00C749FC">
              <w:rPr>
                <w:rFonts w:cs="Times New Roman"/>
                <w:szCs w:val="28"/>
              </w:rPr>
              <w:t xml:space="preserve"> </w:t>
            </w:r>
            <w:proofErr w:type="spellStart"/>
            <w:r w:rsidRPr="00C749FC">
              <w:rPr>
                <w:rFonts w:cs="Times New Roman"/>
                <w:szCs w:val="28"/>
              </w:rPr>
              <w:t>nhân</w:t>
            </w:r>
            <w:proofErr w:type="spellEnd"/>
            <w:r w:rsidRPr="00C749FC">
              <w:rPr>
                <w:rFonts w:cs="Times New Roman"/>
                <w:szCs w:val="28"/>
              </w:rPr>
              <w:t xml:space="preserve"> bị </w:t>
            </w:r>
            <w:proofErr w:type="spellStart"/>
            <w:r w:rsidRPr="00C749FC">
              <w:rPr>
                <w:rFonts w:cs="Times New Roman"/>
                <w:szCs w:val="28"/>
              </w:rPr>
              <w:t>xâm</w:t>
            </w:r>
            <w:proofErr w:type="spellEnd"/>
            <w:r w:rsidRPr="00C749FC">
              <w:rPr>
                <w:rFonts w:cs="Times New Roman"/>
                <w:szCs w:val="28"/>
              </w:rPr>
              <w:t xml:space="preserve"> </w:t>
            </w:r>
            <w:proofErr w:type="spellStart"/>
            <w:r w:rsidRPr="00C749FC">
              <w:rPr>
                <w:rFonts w:cs="Times New Roman"/>
                <w:szCs w:val="28"/>
              </w:rPr>
              <w:t>hại</w:t>
            </w:r>
            <w:proofErr w:type="spellEnd"/>
            <w:r w:rsidRPr="00C749FC">
              <w:rPr>
                <w:rFonts w:cs="Times New Roman"/>
                <w:szCs w:val="28"/>
              </w:rPr>
              <w:t xml:space="preserve"> </w:t>
            </w:r>
            <w:proofErr w:type="spellStart"/>
            <w:r w:rsidRPr="00C749FC">
              <w:rPr>
                <w:rFonts w:cs="Times New Roman"/>
                <w:szCs w:val="28"/>
              </w:rPr>
              <w:t>tình</w:t>
            </w:r>
            <w:proofErr w:type="spellEnd"/>
            <w:r w:rsidRPr="00C749FC">
              <w:rPr>
                <w:rFonts w:cs="Times New Roman"/>
                <w:szCs w:val="28"/>
              </w:rPr>
              <w:t xml:space="preserve"> </w:t>
            </w:r>
            <w:proofErr w:type="spellStart"/>
            <w:r w:rsidRPr="00C749FC">
              <w:rPr>
                <w:rFonts w:cs="Times New Roman"/>
                <w:szCs w:val="28"/>
              </w:rPr>
              <w:t>dục</w:t>
            </w:r>
            <w:proofErr w:type="spellEnd"/>
            <w:r w:rsidRPr="00C749FC">
              <w:rPr>
                <w:rFonts w:cs="Times New Roman"/>
                <w:szCs w:val="28"/>
              </w:rPr>
              <w:t xml:space="preserve">: </w:t>
            </w:r>
            <w:proofErr w:type="spellStart"/>
            <w:r w:rsidRPr="00C749FC">
              <w:rPr>
                <w:rFonts w:cs="Times New Roman"/>
                <w:szCs w:val="28"/>
              </w:rPr>
              <w:t>kinh</w:t>
            </w:r>
            <w:proofErr w:type="spellEnd"/>
            <w:r w:rsidRPr="00C749FC">
              <w:rPr>
                <w:rFonts w:cs="Times New Roman"/>
                <w:szCs w:val="28"/>
              </w:rPr>
              <w:t xml:space="preserve"> </w:t>
            </w:r>
            <w:proofErr w:type="spellStart"/>
            <w:r w:rsidRPr="00C749FC">
              <w:rPr>
                <w:rFonts w:cs="Times New Roman"/>
                <w:szCs w:val="28"/>
              </w:rPr>
              <w:t>nghiệm</w:t>
            </w:r>
            <w:proofErr w:type="spellEnd"/>
            <w:r w:rsidRPr="00C749FC">
              <w:rPr>
                <w:rFonts w:cs="Times New Roman"/>
                <w:szCs w:val="28"/>
              </w:rPr>
              <w:t xml:space="preserve"> </w:t>
            </w:r>
            <w:proofErr w:type="spellStart"/>
            <w:r w:rsidRPr="00C749FC">
              <w:rPr>
                <w:rFonts w:cs="Times New Roman"/>
                <w:szCs w:val="28"/>
              </w:rPr>
              <w:t>tư</w:t>
            </w:r>
            <w:proofErr w:type="spellEnd"/>
            <w:r w:rsidRPr="00C749FC">
              <w:rPr>
                <w:rFonts w:cs="Times New Roman"/>
                <w:szCs w:val="28"/>
              </w:rPr>
              <w:t xml:space="preserve">̀ </w:t>
            </w:r>
            <w:proofErr w:type="spellStart"/>
            <w:r w:rsidRPr="00C749FC">
              <w:rPr>
                <w:rFonts w:cs="Times New Roman"/>
                <w:szCs w:val="28"/>
              </w:rPr>
              <w:t>một</w:t>
            </w:r>
            <w:proofErr w:type="spellEnd"/>
            <w:r w:rsidRPr="00C749FC">
              <w:rPr>
                <w:rFonts w:cs="Times New Roman"/>
                <w:szCs w:val="28"/>
              </w:rPr>
              <w:t xml:space="preserve"> </w:t>
            </w:r>
            <w:proofErr w:type="spellStart"/>
            <w:r w:rsidRPr="00C749FC">
              <w:rPr>
                <w:rFonts w:cs="Times New Roman"/>
                <w:szCs w:val="28"/>
              </w:rPr>
              <w:t>sô</w:t>
            </w:r>
            <w:proofErr w:type="spellEnd"/>
            <w:r w:rsidRPr="00C749FC">
              <w:rPr>
                <w:rFonts w:cs="Times New Roman"/>
                <w:szCs w:val="28"/>
              </w:rPr>
              <w:t xml:space="preserve">́ </w:t>
            </w:r>
            <w:proofErr w:type="spellStart"/>
            <w:r w:rsidRPr="00C749FC">
              <w:rPr>
                <w:rFonts w:cs="Times New Roman"/>
                <w:szCs w:val="28"/>
              </w:rPr>
              <w:t>nước</w:t>
            </w:r>
            <w:proofErr w:type="spellEnd"/>
            <w:r w:rsidRPr="00C749FC">
              <w:rPr>
                <w:rFonts w:cs="Times New Roman"/>
                <w:szCs w:val="28"/>
              </w:rPr>
              <w:t xml:space="preserve"> ASEAN</w:t>
            </w:r>
            <w:r w:rsidRPr="00C749FC">
              <w:rPr>
                <w:rFonts w:cs="Times New Roman"/>
                <w:b/>
                <w:bCs/>
                <w:i/>
                <w:iCs/>
                <w:szCs w:val="28"/>
              </w:rPr>
              <w:t xml:space="preserve"> </w:t>
            </w:r>
          </w:p>
          <w:p w14:paraId="773561E0" w14:textId="77777777" w:rsidR="006C0D7B" w:rsidRPr="00C749FC" w:rsidRDefault="006C0D7B" w:rsidP="006C0D7B">
            <w:pPr>
              <w:widowControl w:val="0"/>
              <w:spacing w:line="276" w:lineRule="auto"/>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C749FC">
              <w:rPr>
                <w:rFonts w:cs="Times New Roman"/>
                <w:b/>
                <w:bCs/>
                <w:i/>
                <w:iCs/>
                <w:szCs w:val="28"/>
              </w:rPr>
              <w:t xml:space="preserve">Le </w:t>
            </w:r>
            <w:proofErr w:type="spellStart"/>
            <w:r w:rsidRPr="00C749FC">
              <w:rPr>
                <w:rFonts w:cs="Times New Roman"/>
                <w:b/>
                <w:bCs/>
                <w:i/>
                <w:iCs/>
                <w:szCs w:val="28"/>
              </w:rPr>
              <w:t>Thi</w:t>
            </w:r>
            <w:proofErr w:type="spellEnd"/>
            <w:r w:rsidRPr="00C749FC">
              <w:rPr>
                <w:rFonts w:cs="Times New Roman"/>
                <w:b/>
                <w:bCs/>
                <w:i/>
                <w:iCs/>
                <w:szCs w:val="28"/>
              </w:rPr>
              <w:t xml:space="preserve"> Nga</w:t>
            </w:r>
          </w:p>
          <w:p w14:paraId="20BB503D" w14:textId="55F8C848" w:rsidR="006C0D7B" w:rsidRPr="001A6B5F" w:rsidRDefault="006C0D7B" w:rsidP="006C0D7B">
            <w:pPr>
              <w:widowControl w:val="0"/>
              <w:spacing w:line="276" w:lineRule="auto"/>
              <w:rPr>
                <w:rFonts w:cs="Times New Roman"/>
                <w:b/>
                <w:bCs/>
                <w:i/>
                <w:iCs/>
                <w:szCs w:val="28"/>
              </w:rPr>
            </w:pPr>
            <w:r w:rsidRPr="00EA3F51">
              <w:rPr>
                <w:rFonts w:cs="Times New Roman"/>
                <w:szCs w:val="28"/>
              </w:rPr>
              <w:t>Rights protection of children as victims of sexual abuse – experience of ASEAN countries</w:t>
            </w:r>
          </w:p>
        </w:tc>
        <w:tc>
          <w:tcPr>
            <w:tcW w:w="1228" w:type="dxa"/>
            <w:tcBorders>
              <w:left w:val="nil"/>
              <w:right w:val="nil"/>
            </w:tcBorders>
          </w:tcPr>
          <w:p w14:paraId="348B36C4" w14:textId="77777777" w:rsidR="006C0D7B" w:rsidRDefault="006779B2" w:rsidP="006C0D7B">
            <w:pPr>
              <w:widowControl w:val="0"/>
              <w:spacing w:line="276" w:lineRule="auto"/>
              <w:jc w:val="center"/>
              <w:rPr>
                <w:rFonts w:cs="Times New Roman"/>
                <w:b/>
                <w:bCs/>
                <w:i/>
                <w:iCs/>
                <w:szCs w:val="28"/>
              </w:rPr>
            </w:pPr>
            <w:r>
              <w:rPr>
                <w:rFonts w:cs="Times New Roman"/>
                <w:b/>
                <w:bCs/>
                <w:i/>
                <w:iCs/>
                <w:szCs w:val="28"/>
              </w:rPr>
              <w:t>56</w:t>
            </w:r>
          </w:p>
          <w:p w14:paraId="0E37C77E" w14:textId="77777777" w:rsidR="006779B2" w:rsidRDefault="006779B2" w:rsidP="006C0D7B">
            <w:pPr>
              <w:widowControl w:val="0"/>
              <w:spacing w:line="276" w:lineRule="auto"/>
              <w:jc w:val="center"/>
              <w:rPr>
                <w:rFonts w:cs="Times New Roman"/>
                <w:b/>
                <w:bCs/>
                <w:i/>
                <w:iCs/>
                <w:szCs w:val="28"/>
              </w:rPr>
            </w:pPr>
          </w:p>
          <w:p w14:paraId="7804962B" w14:textId="77777777" w:rsidR="006779B2" w:rsidRDefault="006779B2" w:rsidP="006C0D7B">
            <w:pPr>
              <w:widowControl w:val="0"/>
              <w:spacing w:line="276" w:lineRule="auto"/>
              <w:jc w:val="center"/>
              <w:rPr>
                <w:rFonts w:cs="Times New Roman"/>
                <w:b/>
                <w:bCs/>
                <w:i/>
                <w:iCs/>
                <w:szCs w:val="28"/>
              </w:rPr>
            </w:pPr>
          </w:p>
          <w:p w14:paraId="4D02089B" w14:textId="58F90A66" w:rsidR="006779B2" w:rsidRPr="00722800" w:rsidRDefault="006779B2" w:rsidP="006C0D7B">
            <w:pPr>
              <w:widowControl w:val="0"/>
              <w:spacing w:line="276" w:lineRule="auto"/>
              <w:jc w:val="center"/>
              <w:rPr>
                <w:rFonts w:cs="Times New Roman"/>
                <w:b/>
                <w:bCs/>
                <w:i/>
                <w:iCs/>
                <w:szCs w:val="28"/>
              </w:rPr>
            </w:pPr>
            <w:r>
              <w:rPr>
                <w:rFonts w:cs="Times New Roman"/>
                <w:b/>
                <w:bCs/>
                <w:i/>
                <w:iCs/>
                <w:szCs w:val="28"/>
              </w:rPr>
              <w:t>58</w:t>
            </w:r>
          </w:p>
        </w:tc>
      </w:tr>
      <w:tr w:rsidR="006C0D7B" w:rsidRPr="001A6B5F" w14:paraId="13CF24D1" w14:textId="77777777" w:rsidTr="00306CA9">
        <w:tc>
          <w:tcPr>
            <w:tcW w:w="829" w:type="dxa"/>
            <w:gridSpan w:val="2"/>
            <w:tcBorders>
              <w:left w:val="nil"/>
              <w:right w:val="nil"/>
            </w:tcBorders>
          </w:tcPr>
          <w:p w14:paraId="102696B1"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02D64AF2" w14:textId="77777777"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 xml:space="preserve">TS. </w:t>
            </w:r>
            <w:proofErr w:type="spellStart"/>
            <w:r w:rsidRPr="00C749FC">
              <w:rPr>
                <w:rFonts w:cs="Times New Roman"/>
                <w:b/>
                <w:bCs/>
                <w:i/>
                <w:iCs/>
                <w:szCs w:val="28"/>
              </w:rPr>
              <w:t>Nguyễn</w:t>
            </w:r>
            <w:proofErr w:type="spellEnd"/>
            <w:r w:rsidRPr="00C749FC">
              <w:rPr>
                <w:rFonts w:cs="Times New Roman"/>
                <w:b/>
                <w:bCs/>
                <w:i/>
                <w:iCs/>
                <w:szCs w:val="28"/>
              </w:rPr>
              <w:t xml:space="preserve"> </w:t>
            </w:r>
            <w:proofErr w:type="spellStart"/>
            <w:r w:rsidRPr="00C749FC">
              <w:rPr>
                <w:rFonts w:cs="Times New Roman"/>
                <w:b/>
                <w:bCs/>
                <w:i/>
                <w:iCs/>
                <w:szCs w:val="28"/>
              </w:rPr>
              <w:t>Thi</w:t>
            </w:r>
            <w:proofErr w:type="spellEnd"/>
            <w:r w:rsidRPr="00C749FC">
              <w:rPr>
                <w:rFonts w:cs="Times New Roman"/>
                <w:b/>
                <w:bCs/>
                <w:i/>
                <w:iCs/>
                <w:szCs w:val="28"/>
              </w:rPr>
              <w:t xml:space="preserve">̣ Thanh </w:t>
            </w:r>
            <w:proofErr w:type="spellStart"/>
            <w:r w:rsidRPr="00C749FC">
              <w:rPr>
                <w:rFonts w:cs="Times New Roman"/>
                <w:b/>
                <w:bCs/>
                <w:i/>
                <w:iCs/>
                <w:szCs w:val="28"/>
              </w:rPr>
              <w:t>Thùy</w:t>
            </w:r>
            <w:proofErr w:type="spellEnd"/>
          </w:p>
          <w:p w14:paraId="2A4E7FE7" w14:textId="591D45D6" w:rsidR="006C0D7B" w:rsidRPr="00C749FC" w:rsidRDefault="006C0D7B" w:rsidP="006C0D7B">
            <w:pPr>
              <w:widowControl w:val="0"/>
              <w:spacing w:line="276" w:lineRule="auto"/>
              <w:rPr>
                <w:rFonts w:cs="Times New Roman"/>
                <w:b/>
                <w:bCs/>
                <w:i/>
                <w:iCs/>
                <w:szCs w:val="28"/>
              </w:rPr>
            </w:pPr>
            <w:proofErr w:type="spellStart"/>
            <w:r w:rsidRPr="00C749FC">
              <w:rPr>
                <w:rFonts w:cs="Times New Roman"/>
                <w:szCs w:val="28"/>
              </w:rPr>
              <w:t>Hoàn</w:t>
            </w:r>
            <w:proofErr w:type="spellEnd"/>
            <w:r w:rsidRPr="00C749FC">
              <w:rPr>
                <w:rFonts w:cs="Times New Roman"/>
                <w:szCs w:val="28"/>
              </w:rPr>
              <w:t xml:space="preserve"> </w:t>
            </w:r>
            <w:proofErr w:type="spellStart"/>
            <w:r w:rsidRPr="00C749FC">
              <w:rPr>
                <w:rFonts w:cs="Times New Roman"/>
                <w:szCs w:val="28"/>
              </w:rPr>
              <w:t>thiện</w:t>
            </w:r>
            <w:proofErr w:type="spellEnd"/>
            <w:r w:rsidRPr="00C749FC">
              <w:rPr>
                <w:rFonts w:cs="Times New Roman"/>
                <w:szCs w:val="28"/>
              </w:rPr>
              <w:t xml:space="preserve"> </w:t>
            </w:r>
            <w:proofErr w:type="spellStart"/>
            <w:r w:rsidRPr="00C749FC">
              <w:rPr>
                <w:rFonts w:cs="Times New Roman"/>
                <w:szCs w:val="28"/>
              </w:rPr>
              <w:t>pháp</w:t>
            </w:r>
            <w:proofErr w:type="spellEnd"/>
            <w:r w:rsidRPr="00C749FC">
              <w:rPr>
                <w:rFonts w:cs="Times New Roman"/>
                <w:szCs w:val="28"/>
              </w:rPr>
              <w:t xml:space="preserve"> </w:t>
            </w:r>
            <w:proofErr w:type="spellStart"/>
            <w:r w:rsidRPr="00C749FC">
              <w:rPr>
                <w:rFonts w:cs="Times New Roman"/>
                <w:szCs w:val="28"/>
              </w:rPr>
              <w:t>luật</w:t>
            </w:r>
            <w:proofErr w:type="spellEnd"/>
            <w:r w:rsidRPr="00C749FC">
              <w:rPr>
                <w:rFonts w:cs="Times New Roman"/>
                <w:szCs w:val="28"/>
              </w:rPr>
              <w:t xml:space="preserve"> </w:t>
            </w:r>
            <w:proofErr w:type="spellStart"/>
            <w:r w:rsidRPr="00C749FC">
              <w:rPr>
                <w:rFonts w:cs="Times New Roman"/>
                <w:szCs w:val="28"/>
              </w:rPr>
              <w:t>hình</w:t>
            </w:r>
            <w:proofErr w:type="spellEnd"/>
            <w:r w:rsidRPr="00C749FC">
              <w:rPr>
                <w:rFonts w:cs="Times New Roman"/>
                <w:szCs w:val="28"/>
              </w:rPr>
              <w:t xml:space="preserve"> </w:t>
            </w:r>
            <w:proofErr w:type="spellStart"/>
            <w:r w:rsidRPr="00C749FC">
              <w:rPr>
                <w:rFonts w:cs="Times New Roman"/>
                <w:szCs w:val="28"/>
              </w:rPr>
              <w:t>sư</w:t>
            </w:r>
            <w:proofErr w:type="spellEnd"/>
            <w:r w:rsidRPr="00C749FC">
              <w:rPr>
                <w:rFonts w:cs="Times New Roman"/>
                <w:szCs w:val="28"/>
              </w:rPr>
              <w:t xml:space="preserve">̣ </w:t>
            </w:r>
            <w:proofErr w:type="spellStart"/>
            <w:r w:rsidRPr="00C749FC">
              <w:rPr>
                <w:rFonts w:cs="Times New Roman"/>
                <w:szCs w:val="28"/>
              </w:rPr>
              <w:t>Việt</w:t>
            </w:r>
            <w:proofErr w:type="spellEnd"/>
            <w:r w:rsidRPr="00C749FC">
              <w:rPr>
                <w:rFonts w:cs="Times New Roman"/>
                <w:szCs w:val="28"/>
              </w:rPr>
              <w:t xml:space="preserve"> Nam </w:t>
            </w:r>
            <w:proofErr w:type="spellStart"/>
            <w:r w:rsidRPr="00C749FC">
              <w:rPr>
                <w:rFonts w:cs="Times New Roman"/>
                <w:szCs w:val="28"/>
              </w:rPr>
              <w:t>vê</w:t>
            </w:r>
            <w:proofErr w:type="spellEnd"/>
            <w:r w:rsidRPr="00C749FC">
              <w:rPr>
                <w:rFonts w:cs="Times New Roman"/>
                <w:szCs w:val="28"/>
              </w:rPr>
              <w:t xml:space="preserve">̀ </w:t>
            </w:r>
            <w:proofErr w:type="spellStart"/>
            <w:r w:rsidRPr="00C749FC">
              <w:rPr>
                <w:rFonts w:cs="Times New Roman"/>
                <w:szCs w:val="28"/>
              </w:rPr>
              <w:t>bảo</w:t>
            </w:r>
            <w:proofErr w:type="spellEnd"/>
            <w:r w:rsidRPr="00C749FC">
              <w:rPr>
                <w:rFonts w:cs="Times New Roman"/>
                <w:szCs w:val="28"/>
              </w:rPr>
              <w:t xml:space="preserve"> </w:t>
            </w:r>
            <w:proofErr w:type="spellStart"/>
            <w:r w:rsidRPr="00C749FC">
              <w:rPr>
                <w:rFonts w:cs="Times New Roman"/>
                <w:szCs w:val="28"/>
              </w:rPr>
              <w:t>vê</w:t>
            </w:r>
            <w:proofErr w:type="spellEnd"/>
            <w:r w:rsidRPr="00C749FC">
              <w:rPr>
                <w:rFonts w:cs="Times New Roman"/>
                <w:szCs w:val="28"/>
              </w:rPr>
              <w:t xml:space="preserve">̣ </w:t>
            </w:r>
            <w:proofErr w:type="spellStart"/>
            <w:r w:rsidRPr="00C749FC">
              <w:rPr>
                <w:rFonts w:cs="Times New Roman"/>
                <w:szCs w:val="28"/>
              </w:rPr>
              <w:t>quyền</w:t>
            </w:r>
            <w:proofErr w:type="spellEnd"/>
            <w:r w:rsidRPr="00C749FC">
              <w:rPr>
                <w:rFonts w:cs="Times New Roman"/>
                <w:szCs w:val="28"/>
              </w:rPr>
              <w:t xml:space="preserve"> an </w:t>
            </w:r>
            <w:proofErr w:type="spellStart"/>
            <w:r w:rsidRPr="00C749FC">
              <w:rPr>
                <w:rFonts w:cs="Times New Roman"/>
                <w:szCs w:val="28"/>
              </w:rPr>
              <w:t>toàn</w:t>
            </w:r>
            <w:proofErr w:type="spellEnd"/>
            <w:r w:rsidRPr="00C749FC">
              <w:rPr>
                <w:rFonts w:cs="Times New Roman"/>
                <w:szCs w:val="28"/>
              </w:rPr>
              <w:t xml:space="preserve"> </w:t>
            </w:r>
            <w:proofErr w:type="spellStart"/>
            <w:r w:rsidRPr="00C749FC">
              <w:rPr>
                <w:rFonts w:cs="Times New Roman"/>
                <w:szCs w:val="28"/>
              </w:rPr>
              <w:t>tình</w:t>
            </w:r>
            <w:proofErr w:type="spellEnd"/>
            <w:r w:rsidRPr="00C749FC">
              <w:rPr>
                <w:rFonts w:cs="Times New Roman"/>
                <w:szCs w:val="28"/>
              </w:rPr>
              <w:t xml:space="preserve"> </w:t>
            </w:r>
            <w:proofErr w:type="spellStart"/>
            <w:r w:rsidRPr="00C749FC">
              <w:rPr>
                <w:rFonts w:cs="Times New Roman"/>
                <w:szCs w:val="28"/>
              </w:rPr>
              <w:t>dục</w:t>
            </w:r>
            <w:proofErr w:type="spellEnd"/>
            <w:r w:rsidRPr="00C749FC">
              <w:rPr>
                <w:rFonts w:cs="Times New Roman"/>
                <w:szCs w:val="28"/>
              </w:rPr>
              <w:t xml:space="preserve"> </w:t>
            </w:r>
            <w:proofErr w:type="spellStart"/>
            <w:r w:rsidRPr="00C749FC">
              <w:rPr>
                <w:rFonts w:cs="Times New Roman"/>
                <w:szCs w:val="28"/>
              </w:rPr>
              <w:t>của</w:t>
            </w:r>
            <w:proofErr w:type="spellEnd"/>
            <w:r w:rsidRPr="00C749FC">
              <w:rPr>
                <w:rFonts w:cs="Times New Roman"/>
                <w:szCs w:val="28"/>
              </w:rPr>
              <w:t xml:space="preserve"> </w:t>
            </w:r>
            <w:proofErr w:type="spellStart"/>
            <w:r w:rsidRPr="00C749FC">
              <w:rPr>
                <w:rFonts w:cs="Times New Roman"/>
                <w:szCs w:val="28"/>
              </w:rPr>
              <w:t>tre</w:t>
            </w:r>
            <w:proofErr w:type="spellEnd"/>
            <w:r w:rsidRPr="00C749FC">
              <w:rPr>
                <w:rFonts w:cs="Times New Roman"/>
                <w:szCs w:val="28"/>
              </w:rPr>
              <w:t xml:space="preserve">̉ </w:t>
            </w:r>
            <w:proofErr w:type="spellStart"/>
            <w:r w:rsidRPr="00C749FC">
              <w:rPr>
                <w:rFonts w:cs="Times New Roman"/>
                <w:szCs w:val="28"/>
              </w:rPr>
              <w:t>em</w:t>
            </w:r>
            <w:proofErr w:type="spellEnd"/>
          </w:p>
          <w:p w14:paraId="65188702" w14:textId="4F2C05A2"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 xml:space="preserve">PhD. Nguyen </w:t>
            </w:r>
            <w:proofErr w:type="spellStart"/>
            <w:r w:rsidRPr="00C749FC">
              <w:rPr>
                <w:rFonts w:cs="Times New Roman"/>
                <w:b/>
                <w:bCs/>
                <w:i/>
                <w:iCs/>
                <w:szCs w:val="28"/>
              </w:rPr>
              <w:t>Thi</w:t>
            </w:r>
            <w:proofErr w:type="spellEnd"/>
            <w:r w:rsidRPr="00C749FC">
              <w:rPr>
                <w:rFonts w:cs="Times New Roman"/>
                <w:b/>
                <w:bCs/>
                <w:i/>
                <w:iCs/>
                <w:szCs w:val="28"/>
              </w:rPr>
              <w:t xml:space="preserve"> Thanh Thuy</w:t>
            </w:r>
          </w:p>
          <w:p w14:paraId="336FC710" w14:textId="0A52B551" w:rsidR="006C0D7B" w:rsidRPr="002A0FB7" w:rsidRDefault="00235AE3" w:rsidP="00235AE3">
            <w:pPr>
              <w:widowControl w:val="0"/>
              <w:spacing w:line="276" w:lineRule="auto"/>
              <w:rPr>
                <w:rFonts w:cs="Times New Roman"/>
                <w:b/>
                <w:bCs/>
                <w:szCs w:val="28"/>
                <w:lang w:val="vi-VN"/>
              </w:rPr>
            </w:pPr>
            <w:r w:rsidRPr="002A0FB7">
              <w:rPr>
                <w:rFonts w:cs="Times New Roman"/>
                <w:szCs w:val="28"/>
              </w:rPr>
              <w:t>Perfecting Vietnam’s criminal law on protection of children’s sex safety</w:t>
            </w:r>
          </w:p>
        </w:tc>
        <w:tc>
          <w:tcPr>
            <w:tcW w:w="1228" w:type="dxa"/>
            <w:tcBorders>
              <w:left w:val="nil"/>
              <w:right w:val="nil"/>
            </w:tcBorders>
          </w:tcPr>
          <w:p w14:paraId="02379AE6" w14:textId="23C2654D" w:rsidR="006C0D7B" w:rsidRDefault="006779B2" w:rsidP="006C0D7B">
            <w:pPr>
              <w:widowControl w:val="0"/>
              <w:spacing w:line="276" w:lineRule="auto"/>
              <w:jc w:val="center"/>
              <w:rPr>
                <w:rFonts w:cs="Times New Roman"/>
                <w:b/>
                <w:bCs/>
                <w:i/>
                <w:iCs/>
                <w:szCs w:val="28"/>
              </w:rPr>
            </w:pPr>
            <w:r>
              <w:rPr>
                <w:rFonts w:cs="Times New Roman"/>
                <w:b/>
                <w:bCs/>
                <w:i/>
                <w:iCs/>
                <w:szCs w:val="28"/>
              </w:rPr>
              <w:t>60</w:t>
            </w:r>
          </w:p>
          <w:p w14:paraId="73B4F33E" w14:textId="7FE47B2B" w:rsidR="006779B2" w:rsidRDefault="006779B2" w:rsidP="006C0D7B">
            <w:pPr>
              <w:widowControl w:val="0"/>
              <w:spacing w:line="276" w:lineRule="auto"/>
              <w:jc w:val="center"/>
              <w:rPr>
                <w:rFonts w:cs="Times New Roman"/>
                <w:b/>
                <w:bCs/>
                <w:i/>
                <w:iCs/>
                <w:szCs w:val="28"/>
              </w:rPr>
            </w:pPr>
          </w:p>
          <w:p w14:paraId="7B562551" w14:textId="32E288A4" w:rsidR="006779B2" w:rsidRDefault="006779B2" w:rsidP="006C0D7B">
            <w:pPr>
              <w:widowControl w:val="0"/>
              <w:spacing w:line="276" w:lineRule="auto"/>
              <w:jc w:val="center"/>
              <w:rPr>
                <w:rFonts w:cs="Times New Roman"/>
                <w:b/>
                <w:bCs/>
                <w:i/>
                <w:iCs/>
                <w:szCs w:val="28"/>
              </w:rPr>
            </w:pPr>
          </w:p>
          <w:p w14:paraId="349229A6" w14:textId="43FF3431" w:rsidR="006C0D7B" w:rsidRPr="00722800" w:rsidRDefault="006779B2" w:rsidP="006C0D7B">
            <w:pPr>
              <w:widowControl w:val="0"/>
              <w:spacing w:line="276" w:lineRule="auto"/>
              <w:jc w:val="center"/>
              <w:rPr>
                <w:rFonts w:cs="Times New Roman"/>
                <w:b/>
                <w:bCs/>
                <w:i/>
                <w:iCs/>
                <w:szCs w:val="28"/>
              </w:rPr>
            </w:pPr>
            <w:r>
              <w:rPr>
                <w:rFonts w:cs="Times New Roman"/>
                <w:b/>
                <w:bCs/>
                <w:i/>
                <w:iCs/>
                <w:szCs w:val="28"/>
              </w:rPr>
              <w:t>63</w:t>
            </w:r>
          </w:p>
          <w:p w14:paraId="62348495" w14:textId="15F35F0D" w:rsidR="006C0D7B" w:rsidRPr="00722800" w:rsidRDefault="006C0D7B" w:rsidP="006C0D7B">
            <w:pPr>
              <w:widowControl w:val="0"/>
              <w:spacing w:line="276" w:lineRule="auto"/>
              <w:jc w:val="center"/>
              <w:rPr>
                <w:rFonts w:cs="Times New Roman"/>
                <w:b/>
                <w:bCs/>
                <w:i/>
                <w:iCs/>
                <w:szCs w:val="28"/>
              </w:rPr>
            </w:pPr>
          </w:p>
        </w:tc>
      </w:tr>
      <w:tr w:rsidR="006C0D7B" w:rsidRPr="001A6B5F" w14:paraId="17D602C9" w14:textId="77777777" w:rsidTr="00306CA9">
        <w:tc>
          <w:tcPr>
            <w:tcW w:w="829" w:type="dxa"/>
            <w:gridSpan w:val="2"/>
            <w:tcBorders>
              <w:left w:val="nil"/>
              <w:right w:val="nil"/>
            </w:tcBorders>
          </w:tcPr>
          <w:p w14:paraId="6D4FF41D"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3DB4B80B" w14:textId="77777777"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 xml:space="preserve">TS. </w:t>
            </w:r>
            <w:proofErr w:type="spellStart"/>
            <w:r w:rsidRPr="001A6B5F">
              <w:rPr>
                <w:rFonts w:cs="Times New Roman"/>
                <w:b/>
                <w:bCs/>
                <w:i/>
                <w:iCs/>
                <w:szCs w:val="28"/>
              </w:rPr>
              <w:t>Nguyễn</w:t>
            </w:r>
            <w:proofErr w:type="spellEnd"/>
            <w:r w:rsidRPr="001A6B5F">
              <w:rPr>
                <w:rFonts w:cs="Times New Roman"/>
                <w:b/>
                <w:bCs/>
                <w:i/>
                <w:iCs/>
                <w:szCs w:val="28"/>
              </w:rPr>
              <w:t xml:space="preserve"> </w:t>
            </w:r>
            <w:proofErr w:type="spellStart"/>
            <w:r w:rsidRPr="001A6B5F">
              <w:rPr>
                <w:rFonts w:cs="Times New Roman"/>
                <w:b/>
                <w:bCs/>
                <w:i/>
                <w:iCs/>
                <w:szCs w:val="28"/>
              </w:rPr>
              <w:t>Thi</w:t>
            </w:r>
            <w:proofErr w:type="spellEnd"/>
            <w:r w:rsidRPr="001A6B5F">
              <w:rPr>
                <w:rFonts w:cs="Times New Roman"/>
                <w:b/>
                <w:bCs/>
                <w:i/>
                <w:iCs/>
                <w:szCs w:val="28"/>
              </w:rPr>
              <w:t xml:space="preserve">̣ </w:t>
            </w:r>
            <w:proofErr w:type="spellStart"/>
            <w:r w:rsidRPr="001A6B5F">
              <w:rPr>
                <w:rFonts w:cs="Times New Roman"/>
                <w:b/>
                <w:bCs/>
                <w:i/>
                <w:iCs/>
                <w:szCs w:val="28"/>
              </w:rPr>
              <w:t>Ngọc</w:t>
            </w:r>
            <w:proofErr w:type="spellEnd"/>
            <w:r w:rsidRPr="001A6B5F">
              <w:rPr>
                <w:rFonts w:cs="Times New Roman"/>
                <w:b/>
                <w:bCs/>
                <w:i/>
                <w:iCs/>
                <w:szCs w:val="28"/>
              </w:rPr>
              <w:t xml:space="preserve"> Linh</w:t>
            </w:r>
          </w:p>
          <w:p w14:paraId="59055057" w14:textId="77777777" w:rsidR="006C0D7B" w:rsidRPr="001A6B5F" w:rsidRDefault="006C0D7B" w:rsidP="006C0D7B">
            <w:pPr>
              <w:widowControl w:val="0"/>
              <w:spacing w:line="276" w:lineRule="auto"/>
              <w:rPr>
                <w:rFonts w:cs="Times New Roman"/>
                <w:szCs w:val="28"/>
              </w:rPr>
            </w:pPr>
            <w:r w:rsidRPr="001A6B5F">
              <w:rPr>
                <w:rFonts w:cs="Times New Roman"/>
                <w:szCs w:val="28"/>
              </w:rPr>
              <w:t xml:space="preserve">Quy </w:t>
            </w:r>
            <w:proofErr w:type="spellStart"/>
            <w:r w:rsidRPr="001A6B5F">
              <w:rPr>
                <w:rFonts w:cs="Times New Roman"/>
                <w:szCs w:val="28"/>
              </w:rPr>
              <w:t>định</w:t>
            </w:r>
            <w:proofErr w:type="spellEnd"/>
            <w:r w:rsidRPr="001A6B5F">
              <w:rPr>
                <w:rFonts w:cs="Times New Roman"/>
                <w:szCs w:val="28"/>
              </w:rPr>
              <w:t xml:space="preserve"> </w:t>
            </w:r>
            <w:proofErr w:type="spellStart"/>
            <w:r w:rsidRPr="001A6B5F">
              <w:rPr>
                <w:rFonts w:cs="Times New Roman"/>
                <w:szCs w:val="28"/>
              </w:rPr>
              <w:t>Bô</w:t>
            </w:r>
            <w:proofErr w:type="spellEnd"/>
            <w:r w:rsidRPr="001A6B5F">
              <w:rPr>
                <w:rFonts w:cs="Times New Roman"/>
                <w:szCs w:val="28"/>
              </w:rPr>
              <w:t xml:space="preserve">̣ </w:t>
            </w:r>
            <w:proofErr w:type="spellStart"/>
            <w:r w:rsidRPr="001A6B5F">
              <w:rPr>
                <w:rFonts w:cs="Times New Roman"/>
                <w:szCs w:val="28"/>
              </w:rPr>
              <w:t>luật</w:t>
            </w:r>
            <w:proofErr w:type="spellEnd"/>
            <w:r w:rsidRPr="001A6B5F">
              <w:rPr>
                <w:rFonts w:cs="Times New Roman"/>
                <w:szCs w:val="28"/>
              </w:rPr>
              <w:t xml:space="preserve"> </w:t>
            </w:r>
            <w:proofErr w:type="spellStart"/>
            <w:r w:rsidRPr="001A6B5F">
              <w:rPr>
                <w:rFonts w:cs="Times New Roman"/>
                <w:szCs w:val="28"/>
              </w:rPr>
              <w:t>hình</w:t>
            </w:r>
            <w:proofErr w:type="spellEnd"/>
            <w:r w:rsidRPr="001A6B5F">
              <w:rPr>
                <w:rFonts w:cs="Times New Roman"/>
                <w:szCs w:val="28"/>
              </w:rPr>
              <w:t xml:space="preserve"> </w:t>
            </w:r>
            <w:proofErr w:type="spellStart"/>
            <w:r w:rsidRPr="001A6B5F">
              <w:rPr>
                <w:rFonts w:cs="Times New Roman"/>
                <w:szCs w:val="28"/>
              </w:rPr>
              <w:t>sư</w:t>
            </w:r>
            <w:proofErr w:type="spellEnd"/>
            <w:r w:rsidRPr="001A6B5F">
              <w:rPr>
                <w:rFonts w:cs="Times New Roman"/>
                <w:szCs w:val="28"/>
              </w:rPr>
              <w:t xml:space="preserve">̣ </w:t>
            </w:r>
            <w:proofErr w:type="spellStart"/>
            <w:r w:rsidRPr="001A6B5F">
              <w:rPr>
                <w:rFonts w:cs="Times New Roman"/>
                <w:szCs w:val="28"/>
              </w:rPr>
              <w:t>của</w:t>
            </w:r>
            <w:proofErr w:type="spellEnd"/>
            <w:r w:rsidRPr="001A6B5F">
              <w:rPr>
                <w:rFonts w:cs="Times New Roman"/>
                <w:szCs w:val="28"/>
              </w:rPr>
              <w:t xml:space="preserve"> Trung </w:t>
            </w:r>
            <w:proofErr w:type="spellStart"/>
            <w:r w:rsidRPr="001A6B5F">
              <w:rPr>
                <w:rFonts w:cs="Times New Roman"/>
                <w:szCs w:val="28"/>
              </w:rPr>
              <w:t>Quốc</w:t>
            </w:r>
            <w:proofErr w:type="spellEnd"/>
            <w:r w:rsidRPr="001A6B5F">
              <w:rPr>
                <w:rFonts w:cs="Times New Roman"/>
                <w:szCs w:val="28"/>
              </w:rPr>
              <w:t xml:space="preserve"> </w:t>
            </w:r>
            <w:proofErr w:type="spellStart"/>
            <w:r w:rsidRPr="001A6B5F">
              <w:rPr>
                <w:rFonts w:cs="Times New Roman"/>
                <w:szCs w:val="28"/>
              </w:rPr>
              <w:t>va</w:t>
            </w:r>
            <w:proofErr w:type="spellEnd"/>
            <w:r w:rsidRPr="001A6B5F">
              <w:rPr>
                <w:rFonts w:cs="Times New Roman"/>
                <w:szCs w:val="28"/>
              </w:rPr>
              <w:t xml:space="preserve">̀ </w:t>
            </w:r>
            <w:proofErr w:type="spellStart"/>
            <w:r w:rsidRPr="001A6B5F">
              <w:rPr>
                <w:rFonts w:cs="Times New Roman"/>
                <w:szCs w:val="28"/>
              </w:rPr>
              <w:t>một</w:t>
            </w:r>
            <w:proofErr w:type="spellEnd"/>
            <w:r w:rsidRPr="001A6B5F">
              <w:rPr>
                <w:rFonts w:cs="Times New Roman"/>
                <w:szCs w:val="28"/>
              </w:rPr>
              <w:t xml:space="preserve"> </w:t>
            </w:r>
            <w:proofErr w:type="spellStart"/>
            <w:r w:rsidRPr="001A6B5F">
              <w:rPr>
                <w:rFonts w:cs="Times New Roman"/>
                <w:szCs w:val="28"/>
              </w:rPr>
              <w:t>sô</w:t>
            </w:r>
            <w:proofErr w:type="spellEnd"/>
            <w:r w:rsidRPr="001A6B5F">
              <w:rPr>
                <w:rFonts w:cs="Times New Roman"/>
                <w:szCs w:val="28"/>
              </w:rPr>
              <w:t xml:space="preserve">́ </w:t>
            </w:r>
            <w:proofErr w:type="spellStart"/>
            <w:r w:rsidRPr="001A6B5F">
              <w:rPr>
                <w:rFonts w:cs="Times New Roman"/>
                <w:szCs w:val="28"/>
              </w:rPr>
              <w:t>quốc</w:t>
            </w:r>
            <w:proofErr w:type="spellEnd"/>
            <w:r w:rsidRPr="001A6B5F">
              <w:rPr>
                <w:rFonts w:cs="Times New Roman"/>
                <w:szCs w:val="28"/>
              </w:rPr>
              <w:t xml:space="preserve"> </w:t>
            </w:r>
            <w:proofErr w:type="spellStart"/>
            <w:r w:rsidRPr="001A6B5F">
              <w:rPr>
                <w:rFonts w:cs="Times New Roman"/>
                <w:szCs w:val="28"/>
              </w:rPr>
              <w:t>gia</w:t>
            </w:r>
            <w:proofErr w:type="spellEnd"/>
            <w:r w:rsidRPr="001A6B5F">
              <w:rPr>
                <w:rFonts w:cs="Times New Roman"/>
                <w:szCs w:val="28"/>
              </w:rPr>
              <w:t xml:space="preserve"> Đông Nam Á </w:t>
            </w:r>
            <w:proofErr w:type="spellStart"/>
            <w:r w:rsidRPr="001A6B5F">
              <w:rPr>
                <w:rFonts w:cs="Times New Roman"/>
                <w:szCs w:val="28"/>
              </w:rPr>
              <w:t>vê</w:t>
            </w:r>
            <w:proofErr w:type="spellEnd"/>
            <w:r w:rsidRPr="001A6B5F">
              <w:rPr>
                <w:rFonts w:cs="Times New Roman"/>
                <w:szCs w:val="28"/>
              </w:rPr>
              <w:t xml:space="preserve">̀ </w:t>
            </w:r>
            <w:proofErr w:type="spellStart"/>
            <w:r w:rsidRPr="001A6B5F">
              <w:rPr>
                <w:rFonts w:cs="Times New Roman"/>
                <w:szCs w:val="28"/>
              </w:rPr>
              <w:t>tội</w:t>
            </w:r>
            <w:proofErr w:type="spellEnd"/>
            <w:r w:rsidRPr="001A6B5F">
              <w:rPr>
                <w:rFonts w:cs="Times New Roman"/>
                <w:szCs w:val="28"/>
              </w:rPr>
              <w:t xml:space="preserve"> </w:t>
            </w:r>
            <w:proofErr w:type="spellStart"/>
            <w:r w:rsidRPr="001A6B5F">
              <w:rPr>
                <w:rFonts w:cs="Times New Roman"/>
                <w:szCs w:val="28"/>
              </w:rPr>
              <w:t>mua</w:t>
            </w:r>
            <w:proofErr w:type="spellEnd"/>
            <w:r w:rsidRPr="001A6B5F">
              <w:rPr>
                <w:rFonts w:cs="Times New Roman"/>
                <w:szCs w:val="28"/>
              </w:rPr>
              <w:t xml:space="preserve"> </w:t>
            </w:r>
            <w:proofErr w:type="spellStart"/>
            <w:r w:rsidRPr="001A6B5F">
              <w:rPr>
                <w:rFonts w:cs="Times New Roman"/>
                <w:szCs w:val="28"/>
              </w:rPr>
              <w:t>bán</w:t>
            </w:r>
            <w:proofErr w:type="spellEnd"/>
            <w:r w:rsidRPr="001A6B5F">
              <w:rPr>
                <w:rFonts w:cs="Times New Roman"/>
                <w:szCs w:val="28"/>
              </w:rPr>
              <w:t xml:space="preserve">, </w:t>
            </w:r>
            <w:proofErr w:type="spellStart"/>
            <w:r w:rsidRPr="001A6B5F">
              <w:rPr>
                <w:rFonts w:cs="Times New Roman"/>
                <w:szCs w:val="28"/>
              </w:rPr>
              <w:t>đánh</w:t>
            </w:r>
            <w:proofErr w:type="spellEnd"/>
            <w:r w:rsidRPr="001A6B5F">
              <w:rPr>
                <w:rFonts w:cs="Times New Roman"/>
                <w:szCs w:val="28"/>
              </w:rPr>
              <w:t xml:space="preserve"> </w:t>
            </w:r>
            <w:proofErr w:type="spellStart"/>
            <w:r w:rsidRPr="001A6B5F">
              <w:rPr>
                <w:rFonts w:cs="Times New Roman"/>
                <w:szCs w:val="28"/>
              </w:rPr>
              <w:t>tráo</w:t>
            </w:r>
            <w:proofErr w:type="spellEnd"/>
            <w:r w:rsidRPr="001A6B5F">
              <w:rPr>
                <w:rFonts w:cs="Times New Roman"/>
                <w:szCs w:val="28"/>
              </w:rPr>
              <w:t xml:space="preserve">, </w:t>
            </w:r>
            <w:proofErr w:type="spellStart"/>
            <w:r w:rsidRPr="001A6B5F">
              <w:rPr>
                <w:rFonts w:cs="Times New Roman"/>
                <w:szCs w:val="28"/>
              </w:rPr>
              <w:t>chiếm</w:t>
            </w:r>
            <w:proofErr w:type="spellEnd"/>
            <w:r w:rsidRPr="001A6B5F">
              <w:rPr>
                <w:rFonts w:cs="Times New Roman"/>
                <w:szCs w:val="28"/>
              </w:rPr>
              <w:t xml:space="preserve"> </w:t>
            </w:r>
            <w:proofErr w:type="spellStart"/>
            <w:r w:rsidRPr="001A6B5F">
              <w:rPr>
                <w:rFonts w:cs="Times New Roman"/>
                <w:szCs w:val="28"/>
              </w:rPr>
              <w:t>đoạt</w:t>
            </w:r>
            <w:proofErr w:type="spellEnd"/>
            <w:r w:rsidRPr="001A6B5F">
              <w:rPr>
                <w:rFonts w:cs="Times New Roman"/>
                <w:szCs w:val="28"/>
              </w:rPr>
              <w:t xml:space="preserve"> </w:t>
            </w:r>
            <w:proofErr w:type="spellStart"/>
            <w:r w:rsidRPr="001A6B5F">
              <w:rPr>
                <w:rFonts w:cs="Times New Roman"/>
                <w:szCs w:val="28"/>
              </w:rPr>
              <w:t>tre</w:t>
            </w:r>
            <w:proofErr w:type="spellEnd"/>
            <w:r w:rsidRPr="001A6B5F">
              <w:rPr>
                <w:rFonts w:cs="Times New Roman"/>
                <w:szCs w:val="28"/>
              </w:rPr>
              <w:t xml:space="preserve">̉ </w:t>
            </w:r>
            <w:proofErr w:type="spellStart"/>
            <w:r w:rsidRPr="001A6B5F">
              <w:rPr>
                <w:rFonts w:cs="Times New Roman"/>
                <w:szCs w:val="28"/>
              </w:rPr>
              <w:t>em</w:t>
            </w:r>
            <w:proofErr w:type="spellEnd"/>
          </w:p>
          <w:p w14:paraId="3BE80B59" w14:textId="77777777" w:rsidR="006C0D7B" w:rsidRPr="001A6B5F" w:rsidRDefault="006C0D7B" w:rsidP="006C0D7B">
            <w:pPr>
              <w:widowControl w:val="0"/>
              <w:spacing w:line="276" w:lineRule="auto"/>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1A6B5F">
              <w:rPr>
                <w:rFonts w:cs="Times New Roman"/>
                <w:b/>
                <w:bCs/>
                <w:i/>
                <w:iCs/>
                <w:szCs w:val="28"/>
              </w:rPr>
              <w:t xml:space="preserve">Nguyen </w:t>
            </w:r>
            <w:proofErr w:type="spellStart"/>
            <w:r w:rsidRPr="001A6B5F">
              <w:rPr>
                <w:rFonts w:cs="Times New Roman"/>
                <w:b/>
                <w:bCs/>
                <w:i/>
                <w:iCs/>
                <w:szCs w:val="28"/>
              </w:rPr>
              <w:t>Thi</w:t>
            </w:r>
            <w:proofErr w:type="spellEnd"/>
            <w:r w:rsidRPr="001A6B5F">
              <w:rPr>
                <w:rFonts w:cs="Times New Roman"/>
                <w:b/>
                <w:bCs/>
                <w:i/>
                <w:iCs/>
                <w:szCs w:val="28"/>
              </w:rPr>
              <w:t xml:space="preserve"> Ngoc Linh</w:t>
            </w:r>
          </w:p>
          <w:p w14:paraId="2F54FB04" w14:textId="500824D5" w:rsidR="006C0D7B" w:rsidRPr="00C749FC" w:rsidRDefault="006C0D7B" w:rsidP="006C0D7B">
            <w:pPr>
              <w:widowControl w:val="0"/>
              <w:spacing w:line="276" w:lineRule="auto"/>
              <w:rPr>
                <w:rFonts w:cs="Times New Roman"/>
                <w:b/>
                <w:bCs/>
                <w:szCs w:val="28"/>
              </w:rPr>
            </w:pPr>
            <w:r w:rsidRPr="008D7D05">
              <w:rPr>
                <w:rFonts w:cs="Times New Roman"/>
                <w:szCs w:val="28"/>
              </w:rPr>
              <w:t xml:space="preserve">Provisions in </w:t>
            </w:r>
            <w:r>
              <w:rPr>
                <w:rFonts w:cs="Times New Roman"/>
                <w:szCs w:val="28"/>
              </w:rPr>
              <w:t>P</w:t>
            </w:r>
            <w:r w:rsidRPr="008D7D05">
              <w:rPr>
                <w:rFonts w:cs="Times New Roman"/>
                <w:szCs w:val="28"/>
              </w:rPr>
              <w:t xml:space="preserve">enal code of </w:t>
            </w:r>
            <w:r>
              <w:rPr>
                <w:rFonts w:cs="Times New Roman"/>
                <w:szCs w:val="28"/>
              </w:rPr>
              <w:t>C</w:t>
            </w:r>
            <w:r w:rsidRPr="008D7D05">
              <w:rPr>
                <w:rFonts w:cs="Times New Roman"/>
                <w:szCs w:val="28"/>
              </w:rPr>
              <w:t>hina and other ASEAN countries on trade, exchange and appropriation of children</w:t>
            </w:r>
          </w:p>
        </w:tc>
        <w:tc>
          <w:tcPr>
            <w:tcW w:w="1228" w:type="dxa"/>
            <w:tcBorders>
              <w:left w:val="nil"/>
              <w:right w:val="nil"/>
            </w:tcBorders>
          </w:tcPr>
          <w:p w14:paraId="56B50842" w14:textId="618E0B49" w:rsidR="006C0D7B" w:rsidRDefault="00056C4D" w:rsidP="006C0D7B">
            <w:pPr>
              <w:widowControl w:val="0"/>
              <w:spacing w:line="276" w:lineRule="auto"/>
              <w:jc w:val="center"/>
              <w:rPr>
                <w:rFonts w:cs="Times New Roman"/>
                <w:b/>
                <w:bCs/>
                <w:i/>
                <w:iCs/>
                <w:szCs w:val="28"/>
              </w:rPr>
            </w:pPr>
            <w:r>
              <w:rPr>
                <w:rFonts w:cs="Times New Roman"/>
                <w:b/>
                <w:bCs/>
                <w:i/>
                <w:iCs/>
                <w:szCs w:val="28"/>
              </w:rPr>
              <w:t>66</w:t>
            </w:r>
          </w:p>
          <w:p w14:paraId="2153E2E9" w14:textId="2A34D3FF" w:rsidR="00056C4D" w:rsidRDefault="00056C4D" w:rsidP="006C0D7B">
            <w:pPr>
              <w:widowControl w:val="0"/>
              <w:spacing w:line="276" w:lineRule="auto"/>
              <w:jc w:val="center"/>
              <w:rPr>
                <w:rFonts w:cs="Times New Roman"/>
                <w:b/>
                <w:bCs/>
                <w:i/>
                <w:iCs/>
                <w:szCs w:val="28"/>
              </w:rPr>
            </w:pPr>
          </w:p>
          <w:p w14:paraId="47B59ED3" w14:textId="1D9ADF8B" w:rsidR="00056C4D" w:rsidRDefault="00056C4D" w:rsidP="006C0D7B">
            <w:pPr>
              <w:widowControl w:val="0"/>
              <w:spacing w:line="276" w:lineRule="auto"/>
              <w:jc w:val="center"/>
              <w:rPr>
                <w:rFonts w:cs="Times New Roman"/>
                <w:b/>
                <w:bCs/>
                <w:i/>
                <w:iCs/>
                <w:szCs w:val="28"/>
              </w:rPr>
            </w:pPr>
          </w:p>
          <w:p w14:paraId="7D90DF05" w14:textId="2E5C2058" w:rsidR="006C0D7B" w:rsidRPr="00722800" w:rsidRDefault="00056C4D" w:rsidP="006C0D7B">
            <w:pPr>
              <w:widowControl w:val="0"/>
              <w:spacing w:line="276" w:lineRule="auto"/>
              <w:jc w:val="center"/>
              <w:rPr>
                <w:rFonts w:cs="Times New Roman"/>
                <w:b/>
                <w:bCs/>
                <w:i/>
                <w:iCs/>
                <w:szCs w:val="28"/>
              </w:rPr>
            </w:pPr>
            <w:r>
              <w:rPr>
                <w:rFonts w:cs="Times New Roman"/>
                <w:b/>
                <w:bCs/>
                <w:i/>
                <w:iCs/>
                <w:szCs w:val="28"/>
              </w:rPr>
              <w:t>69</w:t>
            </w:r>
          </w:p>
          <w:p w14:paraId="65EE6890" w14:textId="77777777" w:rsidR="006C0D7B" w:rsidRPr="00722800" w:rsidRDefault="006C0D7B" w:rsidP="006C0D7B">
            <w:pPr>
              <w:widowControl w:val="0"/>
              <w:spacing w:line="276" w:lineRule="auto"/>
              <w:jc w:val="center"/>
              <w:rPr>
                <w:rFonts w:cs="Times New Roman"/>
                <w:b/>
                <w:bCs/>
                <w:i/>
                <w:iCs/>
                <w:szCs w:val="28"/>
              </w:rPr>
            </w:pPr>
          </w:p>
          <w:p w14:paraId="6A2E934E" w14:textId="389F39B6" w:rsidR="002332B3" w:rsidRPr="00722800" w:rsidRDefault="002332B3" w:rsidP="006C0D7B">
            <w:pPr>
              <w:widowControl w:val="0"/>
              <w:spacing w:line="276" w:lineRule="auto"/>
              <w:jc w:val="center"/>
              <w:rPr>
                <w:rFonts w:cs="Times New Roman"/>
                <w:b/>
                <w:bCs/>
                <w:i/>
                <w:iCs/>
                <w:szCs w:val="28"/>
              </w:rPr>
            </w:pPr>
          </w:p>
        </w:tc>
      </w:tr>
      <w:tr w:rsidR="006C0D7B" w:rsidRPr="001A6B5F" w14:paraId="4CD52D7F" w14:textId="77777777" w:rsidTr="00306CA9">
        <w:tc>
          <w:tcPr>
            <w:tcW w:w="829" w:type="dxa"/>
            <w:gridSpan w:val="2"/>
            <w:tcBorders>
              <w:left w:val="nil"/>
              <w:right w:val="nil"/>
            </w:tcBorders>
          </w:tcPr>
          <w:p w14:paraId="57244DD4"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0D6C552A" w14:textId="77777777"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 xml:space="preserve">TS. </w:t>
            </w:r>
            <w:proofErr w:type="spellStart"/>
            <w:r w:rsidRPr="001A6B5F">
              <w:rPr>
                <w:rFonts w:cs="Times New Roman"/>
                <w:b/>
                <w:bCs/>
                <w:i/>
                <w:iCs/>
                <w:szCs w:val="28"/>
              </w:rPr>
              <w:t>Nguyễn</w:t>
            </w:r>
            <w:proofErr w:type="spellEnd"/>
            <w:r w:rsidRPr="001A6B5F">
              <w:rPr>
                <w:rFonts w:cs="Times New Roman"/>
                <w:b/>
                <w:bCs/>
                <w:i/>
                <w:iCs/>
                <w:szCs w:val="28"/>
              </w:rPr>
              <w:t xml:space="preserve"> Văn Nam</w:t>
            </w:r>
          </w:p>
          <w:p w14:paraId="100BEAC0" w14:textId="08C87115" w:rsidR="006C0D7B" w:rsidRPr="001A6B5F" w:rsidRDefault="006C0D7B" w:rsidP="006C0D7B">
            <w:pPr>
              <w:widowControl w:val="0"/>
              <w:spacing w:line="276" w:lineRule="auto"/>
              <w:rPr>
                <w:rFonts w:cs="Times New Roman"/>
                <w:b/>
                <w:bCs/>
                <w:i/>
                <w:iCs/>
                <w:szCs w:val="28"/>
              </w:rPr>
            </w:pPr>
            <w:r w:rsidRPr="001A6B5F">
              <w:rPr>
                <w:rFonts w:cs="Times New Roman"/>
                <w:szCs w:val="28"/>
              </w:rPr>
              <w:lastRenderedPageBreak/>
              <w:t xml:space="preserve">Quy </w:t>
            </w:r>
            <w:proofErr w:type="spellStart"/>
            <w:r w:rsidRPr="001A6B5F">
              <w:rPr>
                <w:rFonts w:cs="Times New Roman"/>
                <w:szCs w:val="28"/>
              </w:rPr>
              <w:t>định</w:t>
            </w:r>
            <w:proofErr w:type="spellEnd"/>
            <w:r w:rsidRPr="001A6B5F">
              <w:rPr>
                <w:rFonts w:cs="Times New Roman"/>
                <w:szCs w:val="28"/>
              </w:rPr>
              <w:t xml:space="preserve"> </w:t>
            </w:r>
            <w:proofErr w:type="spellStart"/>
            <w:r w:rsidRPr="001A6B5F">
              <w:rPr>
                <w:rFonts w:cs="Times New Roman"/>
                <w:szCs w:val="28"/>
              </w:rPr>
              <w:t>của</w:t>
            </w:r>
            <w:proofErr w:type="spellEnd"/>
            <w:r w:rsidRPr="001A6B5F">
              <w:rPr>
                <w:rFonts w:cs="Times New Roman"/>
                <w:szCs w:val="28"/>
              </w:rPr>
              <w:t xml:space="preserve"> </w:t>
            </w:r>
            <w:proofErr w:type="spellStart"/>
            <w:r w:rsidRPr="001A6B5F">
              <w:rPr>
                <w:rFonts w:cs="Times New Roman"/>
                <w:szCs w:val="28"/>
              </w:rPr>
              <w:t>pháp</w:t>
            </w:r>
            <w:proofErr w:type="spellEnd"/>
            <w:r w:rsidRPr="001A6B5F">
              <w:rPr>
                <w:rFonts w:cs="Times New Roman"/>
                <w:szCs w:val="28"/>
              </w:rPr>
              <w:t xml:space="preserve"> </w:t>
            </w:r>
            <w:proofErr w:type="spellStart"/>
            <w:r w:rsidRPr="001A6B5F">
              <w:rPr>
                <w:rFonts w:cs="Times New Roman"/>
                <w:szCs w:val="28"/>
              </w:rPr>
              <w:t>luật</w:t>
            </w:r>
            <w:proofErr w:type="spellEnd"/>
            <w:r w:rsidRPr="001A6B5F">
              <w:rPr>
                <w:rFonts w:cs="Times New Roman"/>
                <w:szCs w:val="28"/>
              </w:rPr>
              <w:t xml:space="preserve"> </w:t>
            </w:r>
            <w:proofErr w:type="spellStart"/>
            <w:r w:rsidRPr="001A6B5F">
              <w:rPr>
                <w:rFonts w:cs="Times New Roman"/>
                <w:szCs w:val="28"/>
              </w:rPr>
              <w:t>hình</w:t>
            </w:r>
            <w:proofErr w:type="spellEnd"/>
            <w:r w:rsidRPr="001A6B5F">
              <w:rPr>
                <w:rFonts w:cs="Times New Roman"/>
                <w:szCs w:val="28"/>
              </w:rPr>
              <w:t xml:space="preserve"> </w:t>
            </w:r>
            <w:proofErr w:type="spellStart"/>
            <w:r w:rsidRPr="001A6B5F">
              <w:rPr>
                <w:rFonts w:cs="Times New Roman"/>
                <w:szCs w:val="28"/>
              </w:rPr>
              <w:t>sư</w:t>
            </w:r>
            <w:proofErr w:type="spellEnd"/>
            <w:r w:rsidRPr="001A6B5F">
              <w:rPr>
                <w:rFonts w:cs="Times New Roman"/>
                <w:szCs w:val="28"/>
              </w:rPr>
              <w:t xml:space="preserve">̣ Hoa Kỳ </w:t>
            </w:r>
            <w:proofErr w:type="spellStart"/>
            <w:r w:rsidRPr="001A6B5F">
              <w:rPr>
                <w:rFonts w:cs="Times New Roman"/>
                <w:szCs w:val="28"/>
              </w:rPr>
              <w:t>vê</w:t>
            </w:r>
            <w:proofErr w:type="spellEnd"/>
            <w:r w:rsidRPr="001A6B5F">
              <w:rPr>
                <w:rFonts w:cs="Times New Roman"/>
                <w:szCs w:val="28"/>
              </w:rPr>
              <w:t xml:space="preserve">̀ </w:t>
            </w:r>
            <w:proofErr w:type="spellStart"/>
            <w:r w:rsidRPr="001A6B5F">
              <w:rPr>
                <w:rFonts w:cs="Times New Roman"/>
                <w:szCs w:val="28"/>
              </w:rPr>
              <w:t>tội</w:t>
            </w:r>
            <w:proofErr w:type="spellEnd"/>
            <w:r w:rsidRPr="001A6B5F">
              <w:rPr>
                <w:rFonts w:cs="Times New Roman"/>
                <w:szCs w:val="28"/>
              </w:rPr>
              <w:t xml:space="preserve"> </w:t>
            </w:r>
            <w:proofErr w:type="spellStart"/>
            <w:r w:rsidRPr="001A6B5F">
              <w:rPr>
                <w:rFonts w:cs="Times New Roman"/>
                <w:szCs w:val="28"/>
              </w:rPr>
              <w:t>phạm</w:t>
            </w:r>
            <w:proofErr w:type="spellEnd"/>
            <w:r w:rsidRPr="001A6B5F">
              <w:rPr>
                <w:rFonts w:cs="Times New Roman"/>
                <w:szCs w:val="28"/>
              </w:rPr>
              <w:t xml:space="preserve"> </w:t>
            </w:r>
            <w:proofErr w:type="spellStart"/>
            <w:r w:rsidRPr="001A6B5F">
              <w:rPr>
                <w:rFonts w:cs="Times New Roman"/>
                <w:szCs w:val="28"/>
              </w:rPr>
              <w:t>xâm</w:t>
            </w:r>
            <w:proofErr w:type="spellEnd"/>
            <w:r w:rsidRPr="001A6B5F">
              <w:rPr>
                <w:rFonts w:cs="Times New Roman"/>
                <w:szCs w:val="28"/>
              </w:rPr>
              <w:t xml:space="preserve"> </w:t>
            </w:r>
            <w:proofErr w:type="spellStart"/>
            <w:r w:rsidRPr="001A6B5F">
              <w:rPr>
                <w:rFonts w:cs="Times New Roman"/>
                <w:szCs w:val="28"/>
              </w:rPr>
              <w:t>hại</w:t>
            </w:r>
            <w:proofErr w:type="spellEnd"/>
            <w:r w:rsidRPr="001A6B5F">
              <w:rPr>
                <w:rFonts w:cs="Times New Roman"/>
                <w:szCs w:val="28"/>
              </w:rPr>
              <w:t xml:space="preserve"> </w:t>
            </w:r>
            <w:r w:rsidR="00292E96">
              <w:rPr>
                <w:rFonts w:cs="Times New Roman"/>
                <w:szCs w:val="28"/>
              </w:rPr>
              <w:br/>
            </w:r>
            <w:proofErr w:type="spellStart"/>
            <w:r w:rsidRPr="001A6B5F">
              <w:rPr>
                <w:rFonts w:cs="Times New Roman"/>
                <w:szCs w:val="28"/>
              </w:rPr>
              <w:t>tình</w:t>
            </w:r>
            <w:proofErr w:type="spellEnd"/>
            <w:r w:rsidRPr="001A6B5F">
              <w:rPr>
                <w:rFonts w:cs="Times New Roman"/>
                <w:szCs w:val="28"/>
              </w:rPr>
              <w:t xml:space="preserve"> </w:t>
            </w:r>
            <w:proofErr w:type="spellStart"/>
            <w:r w:rsidRPr="001A6B5F">
              <w:rPr>
                <w:rFonts w:cs="Times New Roman"/>
                <w:szCs w:val="28"/>
              </w:rPr>
              <w:t>dục</w:t>
            </w:r>
            <w:proofErr w:type="spellEnd"/>
            <w:r w:rsidRPr="001A6B5F">
              <w:rPr>
                <w:rFonts w:cs="Times New Roman"/>
                <w:szCs w:val="28"/>
              </w:rPr>
              <w:t xml:space="preserve"> </w:t>
            </w:r>
            <w:proofErr w:type="spellStart"/>
            <w:r w:rsidRPr="001A6B5F">
              <w:rPr>
                <w:rFonts w:cs="Times New Roman"/>
                <w:szCs w:val="28"/>
              </w:rPr>
              <w:t>người</w:t>
            </w:r>
            <w:proofErr w:type="spellEnd"/>
            <w:r w:rsidRPr="001A6B5F">
              <w:rPr>
                <w:rFonts w:cs="Times New Roman"/>
                <w:szCs w:val="28"/>
              </w:rPr>
              <w:t xml:space="preserve"> </w:t>
            </w:r>
            <w:proofErr w:type="spellStart"/>
            <w:r w:rsidRPr="001A6B5F">
              <w:rPr>
                <w:rFonts w:cs="Times New Roman"/>
                <w:szCs w:val="28"/>
              </w:rPr>
              <w:t>chưa</w:t>
            </w:r>
            <w:proofErr w:type="spellEnd"/>
            <w:r w:rsidRPr="001A6B5F">
              <w:rPr>
                <w:rFonts w:cs="Times New Roman"/>
                <w:szCs w:val="28"/>
              </w:rPr>
              <w:t xml:space="preserve"> </w:t>
            </w:r>
            <w:proofErr w:type="spellStart"/>
            <w:r w:rsidRPr="001A6B5F">
              <w:rPr>
                <w:rFonts w:cs="Times New Roman"/>
                <w:szCs w:val="28"/>
              </w:rPr>
              <w:t>thành</w:t>
            </w:r>
            <w:proofErr w:type="spellEnd"/>
            <w:r w:rsidRPr="001A6B5F">
              <w:rPr>
                <w:rFonts w:cs="Times New Roman"/>
                <w:szCs w:val="28"/>
              </w:rPr>
              <w:t xml:space="preserve"> </w:t>
            </w:r>
            <w:proofErr w:type="spellStart"/>
            <w:r w:rsidRPr="001A6B5F">
              <w:rPr>
                <w:rFonts w:cs="Times New Roman"/>
                <w:szCs w:val="28"/>
              </w:rPr>
              <w:t>niên</w:t>
            </w:r>
            <w:proofErr w:type="spellEnd"/>
            <w:r w:rsidRPr="001A6B5F">
              <w:rPr>
                <w:rFonts w:cs="Times New Roman"/>
                <w:b/>
                <w:bCs/>
                <w:i/>
                <w:iCs/>
                <w:szCs w:val="28"/>
              </w:rPr>
              <w:t xml:space="preserve"> </w:t>
            </w:r>
          </w:p>
          <w:p w14:paraId="34398DF5" w14:textId="77777777" w:rsidR="006C0D7B" w:rsidRPr="001A6B5F" w:rsidRDefault="006C0D7B" w:rsidP="006C0D7B">
            <w:pPr>
              <w:widowControl w:val="0"/>
              <w:spacing w:line="276" w:lineRule="auto"/>
              <w:rPr>
                <w:rFonts w:cs="Times New Roman"/>
                <w:b/>
                <w:bCs/>
                <w:i/>
                <w:iCs/>
                <w:szCs w:val="28"/>
              </w:rPr>
            </w:pPr>
            <w:r w:rsidRPr="001A6B5F">
              <w:rPr>
                <w:rFonts w:cs="Times New Roman"/>
                <w:b/>
                <w:bCs/>
                <w:i/>
                <w:iCs/>
                <w:szCs w:val="28"/>
              </w:rPr>
              <w:t>PhD. Nguyen Van Nam</w:t>
            </w:r>
          </w:p>
          <w:p w14:paraId="26CA9CE0" w14:textId="16EF9B0E" w:rsidR="006C0D7B" w:rsidRPr="001A6B5F" w:rsidRDefault="00BC01B9" w:rsidP="006C0D7B">
            <w:pPr>
              <w:widowControl w:val="0"/>
              <w:spacing w:line="276" w:lineRule="auto"/>
              <w:rPr>
                <w:rFonts w:cs="Times New Roman"/>
                <w:b/>
                <w:bCs/>
                <w:i/>
                <w:iCs/>
                <w:szCs w:val="28"/>
              </w:rPr>
            </w:pPr>
            <w:r w:rsidRPr="00BC01B9">
              <w:rPr>
                <w:rFonts w:cs="Times New Roman"/>
                <w:szCs w:val="28"/>
              </w:rPr>
              <w:t xml:space="preserve">Provisions of us criminal law on </w:t>
            </w:r>
            <w:proofErr w:type="spellStart"/>
            <w:r w:rsidRPr="00BC01B9">
              <w:rPr>
                <w:rFonts w:cs="Times New Roman"/>
                <w:szCs w:val="28"/>
              </w:rPr>
              <w:t>on</w:t>
            </w:r>
            <w:proofErr w:type="spellEnd"/>
            <w:r w:rsidRPr="00BC01B9">
              <w:rPr>
                <w:rFonts w:cs="Times New Roman"/>
                <w:szCs w:val="28"/>
              </w:rPr>
              <w:t xml:space="preserve"> sexual abuse of juveniles</w:t>
            </w:r>
          </w:p>
        </w:tc>
        <w:tc>
          <w:tcPr>
            <w:tcW w:w="1228" w:type="dxa"/>
            <w:tcBorders>
              <w:left w:val="nil"/>
              <w:right w:val="nil"/>
            </w:tcBorders>
          </w:tcPr>
          <w:p w14:paraId="298DAABC" w14:textId="290D92D6" w:rsidR="006C0D7B" w:rsidRDefault="00056C4D" w:rsidP="006C0D7B">
            <w:pPr>
              <w:widowControl w:val="0"/>
              <w:spacing w:line="276" w:lineRule="auto"/>
              <w:jc w:val="center"/>
              <w:rPr>
                <w:rFonts w:cs="Times New Roman"/>
                <w:b/>
                <w:bCs/>
                <w:i/>
                <w:iCs/>
                <w:szCs w:val="28"/>
              </w:rPr>
            </w:pPr>
            <w:r>
              <w:rPr>
                <w:rFonts w:cs="Times New Roman"/>
                <w:b/>
                <w:bCs/>
                <w:i/>
                <w:iCs/>
                <w:szCs w:val="28"/>
              </w:rPr>
              <w:lastRenderedPageBreak/>
              <w:t>72</w:t>
            </w:r>
          </w:p>
          <w:p w14:paraId="08C6F6DC" w14:textId="53F9049A" w:rsidR="00056C4D" w:rsidRDefault="00056C4D" w:rsidP="006C0D7B">
            <w:pPr>
              <w:widowControl w:val="0"/>
              <w:spacing w:line="276" w:lineRule="auto"/>
              <w:jc w:val="center"/>
              <w:rPr>
                <w:rFonts w:cs="Times New Roman"/>
                <w:b/>
                <w:bCs/>
                <w:i/>
                <w:iCs/>
                <w:szCs w:val="28"/>
              </w:rPr>
            </w:pPr>
          </w:p>
          <w:p w14:paraId="13326802" w14:textId="0FCCC2F6" w:rsidR="00056C4D" w:rsidRDefault="00056C4D" w:rsidP="006C0D7B">
            <w:pPr>
              <w:widowControl w:val="0"/>
              <w:spacing w:line="276" w:lineRule="auto"/>
              <w:jc w:val="center"/>
              <w:rPr>
                <w:rFonts w:cs="Times New Roman"/>
                <w:b/>
                <w:bCs/>
                <w:i/>
                <w:iCs/>
                <w:szCs w:val="28"/>
              </w:rPr>
            </w:pPr>
          </w:p>
          <w:p w14:paraId="4194FDF7" w14:textId="64D44A83" w:rsidR="006C0D7B" w:rsidRPr="00722800" w:rsidRDefault="00056C4D" w:rsidP="006C0D7B">
            <w:pPr>
              <w:widowControl w:val="0"/>
              <w:spacing w:line="276" w:lineRule="auto"/>
              <w:jc w:val="center"/>
              <w:rPr>
                <w:rFonts w:cs="Times New Roman"/>
                <w:b/>
                <w:bCs/>
                <w:i/>
                <w:iCs/>
                <w:szCs w:val="28"/>
              </w:rPr>
            </w:pPr>
            <w:r>
              <w:rPr>
                <w:rFonts w:cs="Times New Roman"/>
                <w:b/>
                <w:bCs/>
                <w:i/>
                <w:iCs/>
                <w:szCs w:val="28"/>
              </w:rPr>
              <w:t>74</w:t>
            </w:r>
          </w:p>
          <w:p w14:paraId="45F11591" w14:textId="72909C92" w:rsidR="006C0D7B" w:rsidRPr="00722800" w:rsidRDefault="006C0D7B" w:rsidP="006C0D7B">
            <w:pPr>
              <w:widowControl w:val="0"/>
              <w:spacing w:line="276" w:lineRule="auto"/>
              <w:jc w:val="center"/>
              <w:rPr>
                <w:rFonts w:cs="Times New Roman"/>
                <w:b/>
                <w:bCs/>
                <w:i/>
                <w:iCs/>
                <w:szCs w:val="28"/>
              </w:rPr>
            </w:pPr>
          </w:p>
        </w:tc>
      </w:tr>
      <w:tr w:rsidR="006C0D7B" w:rsidRPr="001A6B5F" w14:paraId="6BDD55BF" w14:textId="77777777" w:rsidTr="00306CA9">
        <w:tc>
          <w:tcPr>
            <w:tcW w:w="829" w:type="dxa"/>
            <w:gridSpan w:val="2"/>
            <w:tcBorders>
              <w:left w:val="nil"/>
              <w:right w:val="nil"/>
            </w:tcBorders>
          </w:tcPr>
          <w:p w14:paraId="18985CEF"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279C8C1F" w14:textId="13D56EE5" w:rsidR="006C0D7B" w:rsidRPr="001A6B5F" w:rsidRDefault="006C0D7B" w:rsidP="006C0D7B">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xml:space="preserve">. </w:t>
            </w:r>
            <w:proofErr w:type="spellStart"/>
            <w:r w:rsidRPr="001A6B5F">
              <w:rPr>
                <w:rFonts w:cs="Times New Roman"/>
                <w:b/>
                <w:bCs/>
                <w:i/>
                <w:iCs/>
                <w:szCs w:val="28"/>
              </w:rPr>
              <w:t>Đô</w:t>
            </w:r>
            <w:proofErr w:type="spellEnd"/>
            <w:r w:rsidRPr="001A6B5F">
              <w:rPr>
                <w:rFonts w:cs="Times New Roman"/>
                <w:b/>
                <w:bCs/>
                <w:i/>
                <w:iCs/>
                <w:szCs w:val="28"/>
              </w:rPr>
              <w:t xml:space="preserve">̃ </w:t>
            </w:r>
            <w:proofErr w:type="spellStart"/>
            <w:r w:rsidRPr="001A6B5F">
              <w:rPr>
                <w:rFonts w:cs="Times New Roman"/>
                <w:b/>
                <w:bCs/>
                <w:i/>
                <w:iCs/>
                <w:szCs w:val="28"/>
              </w:rPr>
              <w:t>Thi</w:t>
            </w:r>
            <w:proofErr w:type="spellEnd"/>
            <w:r w:rsidRPr="001A6B5F">
              <w:rPr>
                <w:rFonts w:cs="Times New Roman"/>
                <w:b/>
                <w:bCs/>
                <w:i/>
                <w:iCs/>
                <w:szCs w:val="28"/>
              </w:rPr>
              <w:t xml:space="preserve">̣ Hà, </w:t>
            </w:r>
            <w:proofErr w:type="spellStart"/>
            <w:r w:rsidRPr="001A6B5F">
              <w:rPr>
                <w:rFonts w:cs="Times New Roman"/>
                <w:b/>
                <w:bCs/>
                <w:i/>
                <w:iCs/>
                <w:szCs w:val="28"/>
              </w:rPr>
              <w:t>ThS</w:t>
            </w:r>
            <w:proofErr w:type="spellEnd"/>
            <w:r w:rsidRPr="001A6B5F">
              <w:rPr>
                <w:rFonts w:cs="Times New Roman"/>
                <w:b/>
                <w:bCs/>
                <w:i/>
                <w:iCs/>
                <w:szCs w:val="28"/>
              </w:rPr>
              <w:t xml:space="preserve">. </w:t>
            </w:r>
            <w:proofErr w:type="spellStart"/>
            <w:r w:rsidRPr="001A6B5F">
              <w:rPr>
                <w:rFonts w:cs="Times New Roman"/>
                <w:b/>
                <w:bCs/>
                <w:i/>
                <w:iCs/>
                <w:szCs w:val="28"/>
              </w:rPr>
              <w:t>Nguyễn</w:t>
            </w:r>
            <w:proofErr w:type="spellEnd"/>
            <w:r w:rsidRPr="001A6B5F">
              <w:rPr>
                <w:rFonts w:cs="Times New Roman"/>
                <w:b/>
                <w:bCs/>
                <w:i/>
                <w:iCs/>
                <w:szCs w:val="28"/>
              </w:rPr>
              <w:t xml:space="preserve"> </w:t>
            </w:r>
            <w:proofErr w:type="spellStart"/>
            <w:r w:rsidRPr="001A6B5F">
              <w:rPr>
                <w:rFonts w:cs="Times New Roman"/>
                <w:b/>
                <w:bCs/>
                <w:i/>
                <w:iCs/>
                <w:szCs w:val="28"/>
              </w:rPr>
              <w:t>Doãn</w:t>
            </w:r>
            <w:proofErr w:type="spellEnd"/>
            <w:r w:rsidRPr="001A6B5F">
              <w:rPr>
                <w:rFonts w:cs="Times New Roman"/>
                <w:b/>
                <w:bCs/>
                <w:i/>
                <w:iCs/>
                <w:szCs w:val="28"/>
              </w:rPr>
              <w:t xml:space="preserve"> Phương</w:t>
            </w:r>
          </w:p>
          <w:p w14:paraId="2F9EA7C2" w14:textId="0CA6F877" w:rsidR="006C0D7B" w:rsidRPr="001A6B5F" w:rsidRDefault="006C0D7B" w:rsidP="006C0D7B">
            <w:pPr>
              <w:widowControl w:val="0"/>
              <w:spacing w:line="276" w:lineRule="auto"/>
              <w:rPr>
                <w:rFonts w:cs="Times New Roman"/>
                <w:b/>
                <w:bCs/>
                <w:i/>
                <w:iCs/>
                <w:szCs w:val="28"/>
              </w:rPr>
            </w:pPr>
            <w:proofErr w:type="spellStart"/>
            <w:r w:rsidRPr="001A6B5F">
              <w:rPr>
                <w:rFonts w:cs="Times New Roman"/>
                <w:szCs w:val="28"/>
              </w:rPr>
              <w:t>Chính</w:t>
            </w:r>
            <w:proofErr w:type="spellEnd"/>
            <w:r w:rsidRPr="001A6B5F">
              <w:rPr>
                <w:rFonts w:cs="Times New Roman"/>
                <w:szCs w:val="28"/>
              </w:rPr>
              <w:t xml:space="preserve"> </w:t>
            </w:r>
            <w:proofErr w:type="spellStart"/>
            <w:r w:rsidRPr="001A6B5F">
              <w:rPr>
                <w:rFonts w:cs="Times New Roman"/>
                <w:szCs w:val="28"/>
              </w:rPr>
              <w:t>sách</w:t>
            </w:r>
            <w:proofErr w:type="spellEnd"/>
            <w:r w:rsidRPr="001A6B5F">
              <w:rPr>
                <w:rFonts w:cs="Times New Roman"/>
                <w:szCs w:val="28"/>
              </w:rPr>
              <w:t xml:space="preserve"> </w:t>
            </w:r>
            <w:proofErr w:type="spellStart"/>
            <w:r w:rsidRPr="001A6B5F">
              <w:rPr>
                <w:rFonts w:cs="Times New Roman"/>
                <w:szCs w:val="28"/>
              </w:rPr>
              <w:t>pháp</w:t>
            </w:r>
            <w:proofErr w:type="spellEnd"/>
            <w:r w:rsidRPr="001A6B5F">
              <w:rPr>
                <w:rFonts w:cs="Times New Roman"/>
                <w:szCs w:val="28"/>
              </w:rPr>
              <w:t xml:space="preserve"> </w:t>
            </w:r>
            <w:proofErr w:type="spellStart"/>
            <w:r w:rsidRPr="001A6B5F">
              <w:rPr>
                <w:rFonts w:cs="Times New Roman"/>
                <w:szCs w:val="28"/>
              </w:rPr>
              <w:t>luật</w:t>
            </w:r>
            <w:proofErr w:type="spellEnd"/>
            <w:r w:rsidRPr="001A6B5F">
              <w:rPr>
                <w:rFonts w:cs="Times New Roman"/>
                <w:szCs w:val="28"/>
              </w:rPr>
              <w:t xml:space="preserve"> </w:t>
            </w:r>
            <w:proofErr w:type="spellStart"/>
            <w:r w:rsidRPr="001A6B5F">
              <w:rPr>
                <w:rFonts w:cs="Times New Roman"/>
                <w:szCs w:val="28"/>
              </w:rPr>
              <w:t>của</w:t>
            </w:r>
            <w:proofErr w:type="spellEnd"/>
            <w:r w:rsidRPr="001A6B5F">
              <w:rPr>
                <w:rFonts w:cs="Times New Roman"/>
                <w:szCs w:val="28"/>
              </w:rPr>
              <w:t xml:space="preserve"> Anh, </w:t>
            </w:r>
            <w:proofErr w:type="spellStart"/>
            <w:r w:rsidRPr="001A6B5F">
              <w:rPr>
                <w:rFonts w:cs="Times New Roman"/>
                <w:szCs w:val="28"/>
              </w:rPr>
              <w:t>Mỹ</w:t>
            </w:r>
            <w:proofErr w:type="spellEnd"/>
            <w:r w:rsidRPr="001A6B5F">
              <w:rPr>
                <w:rFonts w:cs="Times New Roman"/>
                <w:szCs w:val="28"/>
              </w:rPr>
              <w:t xml:space="preserve"> </w:t>
            </w:r>
            <w:proofErr w:type="spellStart"/>
            <w:r w:rsidRPr="001A6B5F">
              <w:rPr>
                <w:rFonts w:cs="Times New Roman"/>
                <w:szCs w:val="28"/>
              </w:rPr>
              <w:t>về</w:t>
            </w:r>
            <w:proofErr w:type="spellEnd"/>
            <w:r w:rsidRPr="001A6B5F">
              <w:rPr>
                <w:rFonts w:cs="Times New Roman"/>
                <w:szCs w:val="28"/>
              </w:rPr>
              <w:t xml:space="preserve"> </w:t>
            </w:r>
            <w:proofErr w:type="spellStart"/>
            <w:r w:rsidRPr="001A6B5F">
              <w:rPr>
                <w:rFonts w:cs="Times New Roman"/>
                <w:szCs w:val="28"/>
              </w:rPr>
              <w:t>phòng</w:t>
            </w:r>
            <w:proofErr w:type="spellEnd"/>
            <w:r w:rsidRPr="001A6B5F">
              <w:rPr>
                <w:rFonts w:cs="Times New Roman"/>
                <w:szCs w:val="28"/>
              </w:rPr>
              <w:t xml:space="preserve">, </w:t>
            </w:r>
            <w:proofErr w:type="spellStart"/>
            <w:r w:rsidRPr="001A6B5F">
              <w:rPr>
                <w:rFonts w:cs="Times New Roman"/>
                <w:szCs w:val="28"/>
              </w:rPr>
              <w:t>chống</w:t>
            </w:r>
            <w:proofErr w:type="spellEnd"/>
            <w:r w:rsidRPr="001A6B5F">
              <w:rPr>
                <w:rFonts w:cs="Times New Roman"/>
                <w:szCs w:val="28"/>
              </w:rPr>
              <w:t xml:space="preserve"> </w:t>
            </w:r>
            <w:proofErr w:type="spellStart"/>
            <w:r w:rsidRPr="001A6B5F">
              <w:rPr>
                <w:rFonts w:cs="Times New Roman"/>
                <w:szCs w:val="28"/>
              </w:rPr>
              <w:t>tội</w:t>
            </w:r>
            <w:proofErr w:type="spellEnd"/>
            <w:r w:rsidRPr="001A6B5F">
              <w:rPr>
                <w:rFonts w:cs="Times New Roman"/>
                <w:szCs w:val="28"/>
              </w:rPr>
              <w:t xml:space="preserve"> </w:t>
            </w:r>
            <w:proofErr w:type="spellStart"/>
            <w:r w:rsidRPr="001A6B5F">
              <w:rPr>
                <w:rFonts w:cs="Times New Roman"/>
                <w:szCs w:val="28"/>
              </w:rPr>
              <w:t>phạm</w:t>
            </w:r>
            <w:proofErr w:type="spellEnd"/>
            <w:r w:rsidRPr="001A6B5F">
              <w:rPr>
                <w:rFonts w:cs="Times New Roman"/>
                <w:szCs w:val="28"/>
              </w:rPr>
              <w:t xml:space="preserve"> </w:t>
            </w:r>
            <w:r w:rsidR="00292E96">
              <w:rPr>
                <w:rFonts w:cs="Times New Roman"/>
                <w:szCs w:val="28"/>
              </w:rPr>
              <w:br/>
            </w:r>
            <w:proofErr w:type="spellStart"/>
            <w:r w:rsidRPr="001A6B5F">
              <w:rPr>
                <w:rFonts w:cs="Times New Roman"/>
                <w:szCs w:val="28"/>
              </w:rPr>
              <w:t>bạo</w:t>
            </w:r>
            <w:proofErr w:type="spellEnd"/>
            <w:r w:rsidRPr="001A6B5F">
              <w:rPr>
                <w:rFonts w:cs="Times New Roman"/>
                <w:szCs w:val="28"/>
              </w:rPr>
              <w:t xml:space="preserve"> </w:t>
            </w:r>
            <w:proofErr w:type="spellStart"/>
            <w:r w:rsidRPr="001A6B5F">
              <w:rPr>
                <w:rFonts w:cs="Times New Roman"/>
                <w:szCs w:val="28"/>
              </w:rPr>
              <w:t>lực</w:t>
            </w:r>
            <w:proofErr w:type="spellEnd"/>
            <w:r w:rsidRPr="001A6B5F">
              <w:rPr>
                <w:rFonts w:cs="Times New Roman"/>
                <w:szCs w:val="28"/>
              </w:rPr>
              <w:t xml:space="preserve"> </w:t>
            </w:r>
            <w:proofErr w:type="spellStart"/>
            <w:r w:rsidRPr="001A6B5F">
              <w:rPr>
                <w:rFonts w:cs="Times New Roman"/>
                <w:szCs w:val="28"/>
              </w:rPr>
              <w:t>xâm</w:t>
            </w:r>
            <w:proofErr w:type="spellEnd"/>
            <w:r w:rsidRPr="001A6B5F">
              <w:rPr>
                <w:rFonts w:cs="Times New Roman"/>
                <w:szCs w:val="28"/>
              </w:rPr>
              <w:t xml:space="preserve"> </w:t>
            </w:r>
            <w:proofErr w:type="spellStart"/>
            <w:r w:rsidRPr="001A6B5F">
              <w:rPr>
                <w:rFonts w:cs="Times New Roman"/>
                <w:szCs w:val="28"/>
              </w:rPr>
              <w:t>hại</w:t>
            </w:r>
            <w:proofErr w:type="spellEnd"/>
            <w:r w:rsidRPr="001A6B5F">
              <w:rPr>
                <w:rFonts w:cs="Times New Roman"/>
                <w:szCs w:val="28"/>
              </w:rPr>
              <w:t xml:space="preserve"> </w:t>
            </w:r>
            <w:proofErr w:type="spellStart"/>
            <w:r w:rsidRPr="001A6B5F">
              <w:rPr>
                <w:rFonts w:cs="Times New Roman"/>
                <w:szCs w:val="28"/>
              </w:rPr>
              <w:t>phụ</w:t>
            </w:r>
            <w:proofErr w:type="spellEnd"/>
            <w:r w:rsidRPr="001A6B5F">
              <w:rPr>
                <w:rFonts w:cs="Times New Roman"/>
                <w:szCs w:val="28"/>
              </w:rPr>
              <w:t xml:space="preserve"> </w:t>
            </w:r>
            <w:proofErr w:type="spellStart"/>
            <w:r w:rsidRPr="001A6B5F">
              <w:rPr>
                <w:rFonts w:cs="Times New Roman"/>
                <w:szCs w:val="28"/>
              </w:rPr>
              <w:t>nữ</w:t>
            </w:r>
            <w:proofErr w:type="spellEnd"/>
            <w:r w:rsidRPr="001A6B5F">
              <w:rPr>
                <w:rFonts w:cs="Times New Roman"/>
                <w:szCs w:val="28"/>
              </w:rPr>
              <w:t xml:space="preserve"> </w:t>
            </w:r>
            <w:proofErr w:type="spellStart"/>
            <w:r w:rsidRPr="001A6B5F">
              <w:rPr>
                <w:rFonts w:cs="Times New Roman"/>
                <w:szCs w:val="28"/>
              </w:rPr>
              <w:t>và</w:t>
            </w:r>
            <w:proofErr w:type="spellEnd"/>
            <w:r w:rsidRPr="001A6B5F">
              <w:rPr>
                <w:rFonts w:cs="Times New Roman"/>
                <w:szCs w:val="28"/>
              </w:rPr>
              <w:t xml:space="preserve"> </w:t>
            </w:r>
            <w:proofErr w:type="spellStart"/>
            <w:r w:rsidRPr="001A6B5F">
              <w:rPr>
                <w:rFonts w:cs="Times New Roman"/>
                <w:szCs w:val="28"/>
              </w:rPr>
              <w:t>tre</w:t>
            </w:r>
            <w:proofErr w:type="spellEnd"/>
            <w:r w:rsidRPr="001A6B5F">
              <w:rPr>
                <w:rFonts w:cs="Times New Roman"/>
                <w:szCs w:val="28"/>
              </w:rPr>
              <w:t xml:space="preserve">̉ </w:t>
            </w:r>
            <w:proofErr w:type="spellStart"/>
            <w:r w:rsidRPr="001A6B5F">
              <w:rPr>
                <w:rFonts w:cs="Times New Roman"/>
                <w:szCs w:val="28"/>
              </w:rPr>
              <w:t>em</w:t>
            </w:r>
            <w:proofErr w:type="spellEnd"/>
            <w:r w:rsidRPr="001A6B5F">
              <w:rPr>
                <w:rFonts w:cs="Times New Roman"/>
                <w:b/>
                <w:bCs/>
                <w:i/>
                <w:iCs/>
                <w:szCs w:val="28"/>
              </w:rPr>
              <w:t xml:space="preserve"> </w:t>
            </w:r>
          </w:p>
          <w:p w14:paraId="28837D87" w14:textId="04FE55F8"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 xml:space="preserve">M.A. Do </w:t>
            </w:r>
            <w:proofErr w:type="spellStart"/>
            <w:r w:rsidRPr="001A6B5F">
              <w:rPr>
                <w:rFonts w:cs="Times New Roman"/>
                <w:b/>
                <w:bCs/>
                <w:i/>
                <w:iCs/>
                <w:szCs w:val="28"/>
              </w:rPr>
              <w:t>Thi</w:t>
            </w:r>
            <w:proofErr w:type="spellEnd"/>
            <w:r w:rsidRPr="001A6B5F">
              <w:rPr>
                <w:rFonts w:cs="Times New Roman"/>
                <w:b/>
                <w:bCs/>
                <w:i/>
                <w:iCs/>
                <w:szCs w:val="28"/>
              </w:rPr>
              <w:t xml:space="preserve"> Ha</w:t>
            </w:r>
            <w:r w:rsidR="005B3B9E">
              <w:rPr>
                <w:rFonts w:cs="Times New Roman"/>
                <w:b/>
                <w:bCs/>
                <w:i/>
                <w:iCs/>
                <w:szCs w:val="28"/>
              </w:rPr>
              <w:t>,</w:t>
            </w:r>
            <w:r>
              <w:rPr>
                <w:rFonts w:cs="Times New Roman"/>
                <w:b/>
                <w:bCs/>
                <w:i/>
                <w:iCs/>
                <w:szCs w:val="28"/>
              </w:rPr>
              <w:t xml:space="preserve"> </w:t>
            </w:r>
            <w:r w:rsidRPr="001A6B5F">
              <w:rPr>
                <w:rFonts w:cs="Times New Roman"/>
                <w:b/>
                <w:bCs/>
                <w:i/>
                <w:iCs/>
                <w:szCs w:val="28"/>
              </w:rPr>
              <w:t>M.A. Nguyen Doan Phuong</w:t>
            </w:r>
          </w:p>
          <w:p w14:paraId="283206A1" w14:textId="5A0EECA4" w:rsidR="006C0D7B" w:rsidRPr="001A6B5F" w:rsidRDefault="00BE6479" w:rsidP="00BE6479">
            <w:pPr>
              <w:widowControl w:val="0"/>
              <w:spacing w:line="276" w:lineRule="auto"/>
              <w:rPr>
                <w:rFonts w:cs="Times New Roman"/>
                <w:b/>
                <w:bCs/>
                <w:i/>
                <w:iCs/>
                <w:szCs w:val="28"/>
              </w:rPr>
            </w:pPr>
            <w:r w:rsidRPr="00BE6479">
              <w:rPr>
                <w:rFonts w:cs="Times New Roman"/>
                <w:szCs w:val="28"/>
              </w:rPr>
              <w:t>Legal policies of UK and US on controlling violent abuse of women and children</w:t>
            </w:r>
          </w:p>
        </w:tc>
        <w:tc>
          <w:tcPr>
            <w:tcW w:w="1228" w:type="dxa"/>
            <w:tcBorders>
              <w:left w:val="nil"/>
              <w:right w:val="nil"/>
            </w:tcBorders>
          </w:tcPr>
          <w:p w14:paraId="35EED9AE" w14:textId="3B8E11EF" w:rsidR="006C0D7B" w:rsidRDefault="00BE6479" w:rsidP="006C0D7B">
            <w:pPr>
              <w:widowControl w:val="0"/>
              <w:spacing w:line="276" w:lineRule="auto"/>
              <w:jc w:val="center"/>
              <w:rPr>
                <w:rFonts w:cs="Times New Roman"/>
                <w:b/>
                <w:bCs/>
                <w:i/>
                <w:iCs/>
                <w:szCs w:val="28"/>
              </w:rPr>
            </w:pPr>
            <w:r>
              <w:rPr>
                <w:rFonts w:cs="Times New Roman"/>
                <w:b/>
                <w:bCs/>
                <w:i/>
                <w:iCs/>
                <w:szCs w:val="28"/>
              </w:rPr>
              <w:t>76</w:t>
            </w:r>
          </w:p>
          <w:p w14:paraId="5452D1E5" w14:textId="084B1064" w:rsidR="00BE6479" w:rsidRDefault="00BE6479" w:rsidP="006C0D7B">
            <w:pPr>
              <w:widowControl w:val="0"/>
              <w:spacing w:line="276" w:lineRule="auto"/>
              <w:jc w:val="center"/>
              <w:rPr>
                <w:rFonts w:cs="Times New Roman"/>
                <w:b/>
                <w:bCs/>
                <w:i/>
                <w:iCs/>
                <w:szCs w:val="28"/>
              </w:rPr>
            </w:pPr>
          </w:p>
          <w:p w14:paraId="42C089C5" w14:textId="6F72224E" w:rsidR="00BE6479" w:rsidRDefault="00BE6479" w:rsidP="006C0D7B">
            <w:pPr>
              <w:widowControl w:val="0"/>
              <w:spacing w:line="276" w:lineRule="auto"/>
              <w:jc w:val="center"/>
              <w:rPr>
                <w:rFonts w:cs="Times New Roman"/>
                <w:b/>
                <w:bCs/>
                <w:i/>
                <w:iCs/>
                <w:szCs w:val="28"/>
              </w:rPr>
            </w:pPr>
          </w:p>
          <w:p w14:paraId="665602C5" w14:textId="2C91C0D1" w:rsidR="006C0D7B" w:rsidRPr="00722800" w:rsidRDefault="00BE6479" w:rsidP="006C0D7B">
            <w:pPr>
              <w:widowControl w:val="0"/>
              <w:spacing w:line="276" w:lineRule="auto"/>
              <w:jc w:val="center"/>
              <w:rPr>
                <w:rFonts w:cs="Times New Roman"/>
                <w:b/>
                <w:bCs/>
                <w:i/>
                <w:iCs/>
                <w:szCs w:val="28"/>
              </w:rPr>
            </w:pPr>
            <w:r>
              <w:rPr>
                <w:rFonts w:cs="Times New Roman"/>
                <w:b/>
                <w:bCs/>
                <w:i/>
                <w:iCs/>
                <w:szCs w:val="28"/>
              </w:rPr>
              <w:t>79</w:t>
            </w:r>
          </w:p>
          <w:p w14:paraId="2235251C" w14:textId="7B257066" w:rsidR="006C0D7B" w:rsidRPr="00722800" w:rsidRDefault="006C0D7B" w:rsidP="006C0D7B">
            <w:pPr>
              <w:widowControl w:val="0"/>
              <w:spacing w:line="276" w:lineRule="auto"/>
              <w:jc w:val="center"/>
              <w:rPr>
                <w:rFonts w:cs="Times New Roman"/>
                <w:b/>
                <w:bCs/>
                <w:i/>
                <w:iCs/>
                <w:szCs w:val="28"/>
              </w:rPr>
            </w:pPr>
          </w:p>
        </w:tc>
      </w:tr>
      <w:tr w:rsidR="006C0D7B" w:rsidRPr="001A6B5F" w14:paraId="29AD0563" w14:textId="77777777" w:rsidTr="00306CA9">
        <w:tc>
          <w:tcPr>
            <w:tcW w:w="829" w:type="dxa"/>
            <w:gridSpan w:val="2"/>
            <w:tcBorders>
              <w:left w:val="nil"/>
              <w:right w:val="nil"/>
            </w:tcBorders>
          </w:tcPr>
          <w:p w14:paraId="72B3E3D8"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5C32FE76" w14:textId="1A17511B" w:rsidR="006C0D7B" w:rsidRPr="001A6B5F" w:rsidRDefault="006C0D7B" w:rsidP="006C0D7B">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xml:space="preserve">. Vũ Gia </w:t>
            </w:r>
            <w:proofErr w:type="spellStart"/>
            <w:r w:rsidRPr="001A6B5F">
              <w:rPr>
                <w:rFonts w:cs="Times New Roman"/>
                <w:b/>
                <w:bCs/>
                <w:i/>
                <w:iCs/>
                <w:szCs w:val="28"/>
              </w:rPr>
              <w:t>Hân</w:t>
            </w:r>
            <w:proofErr w:type="spellEnd"/>
            <w:r w:rsidRPr="001A6B5F">
              <w:rPr>
                <w:rFonts w:cs="Times New Roman"/>
                <w:b/>
                <w:bCs/>
                <w:i/>
                <w:iCs/>
                <w:szCs w:val="28"/>
              </w:rPr>
              <w:t xml:space="preserve">, </w:t>
            </w:r>
            <w:proofErr w:type="spellStart"/>
            <w:r w:rsidRPr="001A6B5F">
              <w:rPr>
                <w:rFonts w:cs="Times New Roman"/>
                <w:b/>
                <w:bCs/>
                <w:i/>
                <w:iCs/>
                <w:szCs w:val="28"/>
              </w:rPr>
              <w:t>ThS</w:t>
            </w:r>
            <w:proofErr w:type="spellEnd"/>
            <w:r w:rsidRPr="001A6B5F">
              <w:rPr>
                <w:rFonts w:cs="Times New Roman"/>
                <w:b/>
                <w:bCs/>
                <w:i/>
                <w:iCs/>
                <w:szCs w:val="28"/>
              </w:rPr>
              <w:t xml:space="preserve">. Lê Văn </w:t>
            </w:r>
            <w:proofErr w:type="spellStart"/>
            <w:r w:rsidRPr="001A6B5F">
              <w:rPr>
                <w:rFonts w:cs="Times New Roman"/>
                <w:b/>
                <w:bCs/>
                <w:i/>
                <w:iCs/>
                <w:szCs w:val="28"/>
              </w:rPr>
              <w:t>Đại</w:t>
            </w:r>
            <w:proofErr w:type="spellEnd"/>
          </w:p>
          <w:p w14:paraId="1BC3CCE6" w14:textId="14F4FB8E" w:rsidR="006C0D7B" w:rsidRPr="001A6B5F" w:rsidRDefault="006C0D7B" w:rsidP="006C0D7B">
            <w:pPr>
              <w:widowControl w:val="0"/>
              <w:spacing w:line="276" w:lineRule="auto"/>
              <w:jc w:val="left"/>
              <w:rPr>
                <w:rFonts w:cs="Times New Roman"/>
                <w:szCs w:val="28"/>
              </w:rPr>
            </w:pPr>
            <w:r w:rsidRPr="001A6B5F">
              <w:rPr>
                <w:rFonts w:cs="Times New Roman"/>
                <w:szCs w:val="28"/>
              </w:rPr>
              <w:t xml:space="preserve">Quy </w:t>
            </w:r>
            <w:proofErr w:type="spellStart"/>
            <w:r w:rsidRPr="001A6B5F">
              <w:rPr>
                <w:rFonts w:cs="Times New Roman"/>
                <w:szCs w:val="28"/>
              </w:rPr>
              <w:t>định</w:t>
            </w:r>
            <w:proofErr w:type="spellEnd"/>
            <w:r w:rsidRPr="001A6B5F">
              <w:rPr>
                <w:rFonts w:cs="Times New Roman"/>
                <w:szCs w:val="28"/>
              </w:rPr>
              <w:t xml:space="preserve"> </w:t>
            </w:r>
            <w:proofErr w:type="spellStart"/>
            <w:r w:rsidRPr="001A6B5F">
              <w:rPr>
                <w:rFonts w:cs="Times New Roman"/>
                <w:szCs w:val="28"/>
              </w:rPr>
              <w:t>pháp</w:t>
            </w:r>
            <w:proofErr w:type="spellEnd"/>
            <w:r w:rsidRPr="001A6B5F">
              <w:rPr>
                <w:rFonts w:cs="Times New Roman"/>
                <w:szCs w:val="28"/>
              </w:rPr>
              <w:t xml:space="preserve"> </w:t>
            </w:r>
            <w:proofErr w:type="spellStart"/>
            <w:r w:rsidRPr="001A6B5F">
              <w:rPr>
                <w:rFonts w:cs="Times New Roman"/>
                <w:szCs w:val="28"/>
              </w:rPr>
              <w:t>luật</w:t>
            </w:r>
            <w:proofErr w:type="spellEnd"/>
            <w:r w:rsidRPr="001A6B5F">
              <w:rPr>
                <w:rFonts w:cs="Times New Roman"/>
                <w:szCs w:val="28"/>
              </w:rPr>
              <w:t xml:space="preserve"> </w:t>
            </w:r>
            <w:proofErr w:type="spellStart"/>
            <w:r w:rsidRPr="001A6B5F">
              <w:rPr>
                <w:rFonts w:cs="Times New Roman"/>
                <w:szCs w:val="28"/>
              </w:rPr>
              <w:t>về</w:t>
            </w:r>
            <w:proofErr w:type="spellEnd"/>
            <w:r w:rsidRPr="001A6B5F">
              <w:rPr>
                <w:rFonts w:cs="Times New Roman"/>
                <w:szCs w:val="28"/>
              </w:rPr>
              <w:t xml:space="preserve"> </w:t>
            </w:r>
            <w:proofErr w:type="spellStart"/>
            <w:r w:rsidRPr="001A6B5F">
              <w:rPr>
                <w:rFonts w:cs="Times New Roman"/>
                <w:szCs w:val="28"/>
              </w:rPr>
              <w:t>tội</w:t>
            </w:r>
            <w:proofErr w:type="spellEnd"/>
            <w:r w:rsidRPr="001A6B5F">
              <w:rPr>
                <w:rFonts w:cs="Times New Roman"/>
                <w:szCs w:val="28"/>
              </w:rPr>
              <w:t xml:space="preserve"> </w:t>
            </w:r>
            <w:proofErr w:type="spellStart"/>
            <w:r w:rsidRPr="001A6B5F">
              <w:rPr>
                <w:rFonts w:cs="Times New Roman"/>
                <w:szCs w:val="28"/>
              </w:rPr>
              <w:t>phạm</w:t>
            </w:r>
            <w:proofErr w:type="spellEnd"/>
            <w:r w:rsidRPr="001A6B5F">
              <w:rPr>
                <w:rFonts w:cs="Times New Roman"/>
                <w:szCs w:val="28"/>
              </w:rPr>
              <w:t xml:space="preserve"> </w:t>
            </w:r>
            <w:proofErr w:type="spellStart"/>
            <w:r w:rsidRPr="001A6B5F">
              <w:rPr>
                <w:rFonts w:cs="Times New Roman"/>
                <w:szCs w:val="28"/>
              </w:rPr>
              <w:t>bạo</w:t>
            </w:r>
            <w:proofErr w:type="spellEnd"/>
            <w:r w:rsidRPr="001A6B5F">
              <w:rPr>
                <w:rFonts w:cs="Times New Roman"/>
                <w:szCs w:val="28"/>
              </w:rPr>
              <w:t xml:space="preserve"> </w:t>
            </w:r>
            <w:proofErr w:type="spellStart"/>
            <w:r w:rsidRPr="001A6B5F">
              <w:rPr>
                <w:rFonts w:cs="Times New Roman"/>
                <w:szCs w:val="28"/>
              </w:rPr>
              <w:t>lực</w:t>
            </w:r>
            <w:proofErr w:type="spellEnd"/>
            <w:r w:rsidRPr="001A6B5F">
              <w:rPr>
                <w:rFonts w:cs="Times New Roman"/>
                <w:szCs w:val="28"/>
              </w:rPr>
              <w:t xml:space="preserve"> </w:t>
            </w:r>
            <w:proofErr w:type="spellStart"/>
            <w:r w:rsidRPr="001A6B5F">
              <w:rPr>
                <w:rFonts w:cs="Times New Roman"/>
                <w:szCs w:val="28"/>
              </w:rPr>
              <w:t>tình</w:t>
            </w:r>
            <w:proofErr w:type="spellEnd"/>
            <w:r w:rsidRPr="001A6B5F">
              <w:rPr>
                <w:rFonts w:cs="Times New Roman"/>
                <w:szCs w:val="28"/>
              </w:rPr>
              <w:t xml:space="preserve"> </w:t>
            </w:r>
            <w:proofErr w:type="spellStart"/>
            <w:r w:rsidRPr="001A6B5F">
              <w:rPr>
                <w:rFonts w:cs="Times New Roman"/>
                <w:szCs w:val="28"/>
              </w:rPr>
              <w:t>dục</w:t>
            </w:r>
            <w:proofErr w:type="spellEnd"/>
            <w:r w:rsidRPr="001A6B5F">
              <w:rPr>
                <w:rFonts w:cs="Times New Roman"/>
                <w:szCs w:val="28"/>
              </w:rPr>
              <w:t xml:space="preserve"> </w:t>
            </w:r>
            <w:proofErr w:type="spellStart"/>
            <w:r w:rsidRPr="001A6B5F">
              <w:rPr>
                <w:rFonts w:cs="Times New Roman"/>
                <w:szCs w:val="28"/>
              </w:rPr>
              <w:t>đối</w:t>
            </w:r>
            <w:proofErr w:type="spellEnd"/>
            <w:r w:rsidRPr="001A6B5F">
              <w:rPr>
                <w:rFonts w:cs="Times New Roman"/>
                <w:szCs w:val="28"/>
              </w:rPr>
              <w:t xml:space="preserve"> </w:t>
            </w:r>
            <w:proofErr w:type="spellStart"/>
            <w:r w:rsidRPr="001A6B5F">
              <w:rPr>
                <w:rFonts w:cs="Times New Roman"/>
                <w:szCs w:val="28"/>
              </w:rPr>
              <w:t>với</w:t>
            </w:r>
            <w:proofErr w:type="spellEnd"/>
            <w:r w:rsidRPr="001A6B5F">
              <w:rPr>
                <w:rFonts w:cs="Times New Roman"/>
                <w:szCs w:val="28"/>
              </w:rPr>
              <w:t xml:space="preserve"> </w:t>
            </w:r>
            <w:proofErr w:type="spellStart"/>
            <w:r w:rsidRPr="001A6B5F">
              <w:rPr>
                <w:rFonts w:cs="Times New Roman"/>
                <w:szCs w:val="28"/>
              </w:rPr>
              <w:t>phu</w:t>
            </w:r>
            <w:proofErr w:type="spellEnd"/>
            <w:r w:rsidRPr="001A6B5F">
              <w:rPr>
                <w:rFonts w:cs="Times New Roman"/>
                <w:szCs w:val="28"/>
              </w:rPr>
              <w:t xml:space="preserve">̣ </w:t>
            </w:r>
            <w:proofErr w:type="spellStart"/>
            <w:r w:rsidRPr="001A6B5F">
              <w:rPr>
                <w:rFonts w:cs="Times New Roman"/>
                <w:szCs w:val="28"/>
              </w:rPr>
              <w:t>nư</w:t>
            </w:r>
            <w:proofErr w:type="spellEnd"/>
            <w:r w:rsidRPr="001A6B5F">
              <w:rPr>
                <w:rFonts w:cs="Times New Roman"/>
                <w:szCs w:val="28"/>
              </w:rPr>
              <w:t xml:space="preserve">̃ </w:t>
            </w:r>
            <w:proofErr w:type="spellStart"/>
            <w:r w:rsidRPr="001A6B5F">
              <w:rPr>
                <w:rFonts w:cs="Times New Roman"/>
                <w:szCs w:val="28"/>
              </w:rPr>
              <w:t>va</w:t>
            </w:r>
            <w:proofErr w:type="spellEnd"/>
            <w:r w:rsidRPr="001A6B5F">
              <w:rPr>
                <w:rFonts w:cs="Times New Roman"/>
                <w:szCs w:val="28"/>
              </w:rPr>
              <w:t xml:space="preserve">̀ </w:t>
            </w:r>
            <w:proofErr w:type="spellStart"/>
            <w:r w:rsidRPr="001A6B5F">
              <w:rPr>
                <w:rFonts w:cs="Times New Roman"/>
                <w:szCs w:val="28"/>
              </w:rPr>
              <w:t>tre</w:t>
            </w:r>
            <w:proofErr w:type="spellEnd"/>
            <w:r w:rsidRPr="001A6B5F">
              <w:rPr>
                <w:rFonts w:cs="Times New Roman"/>
                <w:szCs w:val="28"/>
              </w:rPr>
              <w:t xml:space="preserve">̉ </w:t>
            </w:r>
            <w:proofErr w:type="spellStart"/>
            <w:r w:rsidRPr="001A6B5F">
              <w:rPr>
                <w:rFonts w:cs="Times New Roman"/>
                <w:szCs w:val="28"/>
              </w:rPr>
              <w:t>em</w:t>
            </w:r>
            <w:proofErr w:type="spellEnd"/>
            <w:r w:rsidRPr="001A6B5F">
              <w:rPr>
                <w:rFonts w:cs="Times New Roman"/>
                <w:szCs w:val="28"/>
              </w:rPr>
              <w:t xml:space="preserve"> ở Thái Lan </w:t>
            </w:r>
            <w:proofErr w:type="spellStart"/>
            <w:r w:rsidRPr="001A6B5F">
              <w:rPr>
                <w:rFonts w:cs="Times New Roman"/>
                <w:szCs w:val="28"/>
              </w:rPr>
              <w:t>và</w:t>
            </w:r>
            <w:proofErr w:type="spellEnd"/>
            <w:r w:rsidRPr="001A6B5F">
              <w:rPr>
                <w:rFonts w:cs="Times New Roman"/>
                <w:szCs w:val="28"/>
              </w:rPr>
              <w:t xml:space="preserve"> </w:t>
            </w:r>
            <w:proofErr w:type="spellStart"/>
            <w:r w:rsidRPr="001A6B5F">
              <w:rPr>
                <w:rFonts w:cs="Times New Roman"/>
                <w:szCs w:val="28"/>
              </w:rPr>
              <w:t>bài</w:t>
            </w:r>
            <w:proofErr w:type="spellEnd"/>
            <w:r w:rsidRPr="001A6B5F">
              <w:rPr>
                <w:rFonts w:cs="Times New Roman"/>
                <w:szCs w:val="28"/>
              </w:rPr>
              <w:t xml:space="preserve"> </w:t>
            </w:r>
            <w:proofErr w:type="spellStart"/>
            <w:r w:rsidRPr="001A6B5F">
              <w:rPr>
                <w:rFonts w:cs="Times New Roman"/>
                <w:szCs w:val="28"/>
              </w:rPr>
              <w:t>học</w:t>
            </w:r>
            <w:proofErr w:type="spellEnd"/>
            <w:r w:rsidRPr="001A6B5F">
              <w:rPr>
                <w:rFonts w:cs="Times New Roman"/>
                <w:szCs w:val="28"/>
              </w:rPr>
              <w:t xml:space="preserve"> </w:t>
            </w:r>
            <w:proofErr w:type="spellStart"/>
            <w:r w:rsidRPr="001A6B5F">
              <w:rPr>
                <w:rFonts w:cs="Times New Roman"/>
                <w:szCs w:val="28"/>
              </w:rPr>
              <w:t>kinh</w:t>
            </w:r>
            <w:proofErr w:type="spellEnd"/>
            <w:r w:rsidRPr="001A6B5F">
              <w:rPr>
                <w:rFonts w:cs="Times New Roman"/>
                <w:szCs w:val="28"/>
              </w:rPr>
              <w:t xml:space="preserve"> </w:t>
            </w:r>
            <w:proofErr w:type="spellStart"/>
            <w:r w:rsidRPr="001A6B5F">
              <w:rPr>
                <w:rFonts w:cs="Times New Roman"/>
                <w:szCs w:val="28"/>
              </w:rPr>
              <w:t>nghiệm</w:t>
            </w:r>
            <w:proofErr w:type="spellEnd"/>
            <w:r w:rsidRPr="001A6B5F">
              <w:rPr>
                <w:rFonts w:cs="Times New Roman"/>
                <w:szCs w:val="28"/>
              </w:rPr>
              <w:t xml:space="preserve"> </w:t>
            </w:r>
            <w:proofErr w:type="spellStart"/>
            <w:r w:rsidRPr="001A6B5F">
              <w:rPr>
                <w:rFonts w:cs="Times New Roman"/>
                <w:szCs w:val="28"/>
              </w:rPr>
              <w:t>cho</w:t>
            </w:r>
            <w:proofErr w:type="spellEnd"/>
            <w:r w:rsidRPr="001A6B5F">
              <w:rPr>
                <w:rFonts w:cs="Times New Roman"/>
                <w:szCs w:val="28"/>
              </w:rPr>
              <w:t xml:space="preserve"> Việt Nam</w:t>
            </w:r>
          </w:p>
          <w:p w14:paraId="08666E49" w14:textId="267E068F" w:rsidR="006C0D7B" w:rsidRPr="001A6B5F" w:rsidRDefault="006C0D7B" w:rsidP="006C0D7B">
            <w:pPr>
              <w:widowControl w:val="0"/>
              <w:spacing w:line="276" w:lineRule="auto"/>
              <w:jc w:val="left"/>
              <w:rPr>
                <w:rFonts w:cs="Times New Roman"/>
                <w:b/>
                <w:bCs/>
                <w:i/>
                <w:iCs/>
                <w:szCs w:val="28"/>
              </w:rPr>
            </w:pPr>
            <w:r w:rsidRPr="001A6B5F">
              <w:rPr>
                <w:rFonts w:cs="Times New Roman"/>
                <w:b/>
                <w:bCs/>
                <w:i/>
                <w:iCs/>
                <w:szCs w:val="28"/>
              </w:rPr>
              <w:t>M.A. Vu Gia Han, M.A. Le Van Dai</w:t>
            </w:r>
          </w:p>
          <w:p w14:paraId="7A38BCA4" w14:textId="2F5D1B2B" w:rsidR="006C0D7B" w:rsidRPr="001A6B5F" w:rsidRDefault="00BE6479" w:rsidP="00BE6479">
            <w:pPr>
              <w:widowControl w:val="0"/>
              <w:spacing w:line="276" w:lineRule="auto"/>
              <w:rPr>
                <w:rFonts w:cs="Times New Roman"/>
                <w:b/>
                <w:bCs/>
                <w:i/>
                <w:iCs/>
                <w:szCs w:val="28"/>
              </w:rPr>
            </w:pPr>
            <w:r w:rsidRPr="00BE6479">
              <w:rPr>
                <w:rFonts w:cs="Times New Roman"/>
                <w:szCs w:val="28"/>
              </w:rPr>
              <w:t xml:space="preserve">Thailand’ legal regulations on sexual violence against women and children and experience for </w:t>
            </w:r>
            <w:r>
              <w:rPr>
                <w:rFonts w:cs="Times New Roman"/>
                <w:szCs w:val="28"/>
              </w:rPr>
              <w:t>V</w:t>
            </w:r>
            <w:r w:rsidRPr="00BE6479">
              <w:rPr>
                <w:rFonts w:cs="Times New Roman"/>
                <w:szCs w:val="28"/>
              </w:rPr>
              <w:t>ietnam</w:t>
            </w:r>
          </w:p>
        </w:tc>
        <w:tc>
          <w:tcPr>
            <w:tcW w:w="1228" w:type="dxa"/>
            <w:tcBorders>
              <w:left w:val="nil"/>
              <w:right w:val="nil"/>
            </w:tcBorders>
          </w:tcPr>
          <w:p w14:paraId="1F8D438D" w14:textId="357E8543" w:rsidR="006C0D7B" w:rsidRDefault="00BE6479" w:rsidP="006C0D7B">
            <w:pPr>
              <w:widowControl w:val="0"/>
              <w:spacing w:line="276" w:lineRule="auto"/>
              <w:jc w:val="center"/>
              <w:rPr>
                <w:rFonts w:cs="Times New Roman"/>
                <w:b/>
                <w:bCs/>
                <w:i/>
                <w:iCs/>
                <w:szCs w:val="28"/>
              </w:rPr>
            </w:pPr>
            <w:r>
              <w:rPr>
                <w:rFonts w:cs="Times New Roman"/>
                <w:b/>
                <w:bCs/>
                <w:i/>
                <w:iCs/>
                <w:szCs w:val="28"/>
              </w:rPr>
              <w:t>82</w:t>
            </w:r>
          </w:p>
          <w:p w14:paraId="51CB1A94" w14:textId="77C7854A" w:rsidR="00BE6479" w:rsidRDefault="00BE6479" w:rsidP="006C0D7B">
            <w:pPr>
              <w:widowControl w:val="0"/>
              <w:spacing w:line="276" w:lineRule="auto"/>
              <w:jc w:val="center"/>
              <w:rPr>
                <w:rFonts w:cs="Times New Roman"/>
                <w:b/>
                <w:bCs/>
                <w:i/>
                <w:iCs/>
                <w:szCs w:val="28"/>
              </w:rPr>
            </w:pPr>
          </w:p>
          <w:p w14:paraId="3C516CCE" w14:textId="1AC7FDAB" w:rsidR="00BE6479" w:rsidRDefault="00BE6479" w:rsidP="006C0D7B">
            <w:pPr>
              <w:widowControl w:val="0"/>
              <w:spacing w:line="276" w:lineRule="auto"/>
              <w:jc w:val="center"/>
              <w:rPr>
                <w:rFonts w:cs="Times New Roman"/>
                <w:b/>
                <w:bCs/>
                <w:i/>
                <w:iCs/>
                <w:szCs w:val="28"/>
              </w:rPr>
            </w:pPr>
          </w:p>
          <w:p w14:paraId="2C157AFB" w14:textId="6BC18FAC" w:rsidR="006C0D7B" w:rsidRPr="00722800" w:rsidRDefault="00BE6479" w:rsidP="006C0D7B">
            <w:pPr>
              <w:widowControl w:val="0"/>
              <w:spacing w:line="276" w:lineRule="auto"/>
              <w:jc w:val="center"/>
              <w:rPr>
                <w:rFonts w:cs="Times New Roman"/>
                <w:b/>
                <w:bCs/>
                <w:i/>
                <w:iCs/>
                <w:szCs w:val="28"/>
              </w:rPr>
            </w:pPr>
            <w:r>
              <w:rPr>
                <w:rFonts w:cs="Times New Roman"/>
                <w:b/>
                <w:bCs/>
                <w:i/>
                <w:iCs/>
                <w:szCs w:val="28"/>
              </w:rPr>
              <w:t>85</w:t>
            </w:r>
          </w:p>
          <w:p w14:paraId="6DA9E46C" w14:textId="48096932" w:rsidR="006C0D7B" w:rsidRPr="00722800" w:rsidRDefault="006C0D7B" w:rsidP="006C0D7B">
            <w:pPr>
              <w:widowControl w:val="0"/>
              <w:spacing w:line="276" w:lineRule="auto"/>
              <w:jc w:val="center"/>
              <w:rPr>
                <w:rFonts w:cs="Times New Roman"/>
                <w:b/>
                <w:bCs/>
                <w:i/>
                <w:iCs/>
                <w:szCs w:val="28"/>
              </w:rPr>
            </w:pPr>
          </w:p>
        </w:tc>
      </w:tr>
      <w:tr w:rsidR="006C0D7B" w:rsidRPr="001A6B5F" w14:paraId="441A9CEA" w14:textId="77777777" w:rsidTr="00306CA9">
        <w:tc>
          <w:tcPr>
            <w:tcW w:w="829" w:type="dxa"/>
            <w:gridSpan w:val="2"/>
            <w:tcBorders>
              <w:left w:val="nil"/>
              <w:right w:val="nil"/>
            </w:tcBorders>
            <w:shd w:val="clear" w:color="auto" w:fill="auto"/>
          </w:tcPr>
          <w:p w14:paraId="5C5A2814"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shd w:val="clear" w:color="auto" w:fill="auto"/>
          </w:tcPr>
          <w:p w14:paraId="64778DB4" w14:textId="31D8D1B5" w:rsidR="006C0D7B" w:rsidRPr="001A6B5F" w:rsidRDefault="006C0D7B" w:rsidP="006C0D7B">
            <w:pPr>
              <w:spacing w:line="276" w:lineRule="auto"/>
              <w:rPr>
                <w:rFonts w:cs="Times New Roman"/>
                <w:b/>
                <w:bCs/>
                <w:i/>
                <w:iCs/>
                <w:szCs w:val="28"/>
                <w:lang w:val="ru-RU"/>
              </w:rPr>
            </w:pPr>
            <w:r w:rsidRPr="001A6B5F">
              <w:rPr>
                <w:rFonts w:cs="Times New Roman"/>
                <w:b/>
                <w:bCs/>
                <w:i/>
                <w:iCs/>
                <w:szCs w:val="28"/>
                <w:lang w:val="ru-RU"/>
              </w:rPr>
              <w:t>К.ю.н. Корниенкова Мария Радимовна</w:t>
            </w:r>
          </w:p>
          <w:p w14:paraId="7042B991" w14:textId="3E9F0BD3" w:rsidR="006C0D7B" w:rsidRPr="00806BE6" w:rsidRDefault="006C0D7B" w:rsidP="006C0D7B">
            <w:pPr>
              <w:widowControl w:val="0"/>
              <w:spacing w:line="276" w:lineRule="auto"/>
              <w:rPr>
                <w:rFonts w:cs="Times New Roman"/>
                <w:bCs/>
                <w:iCs/>
                <w:szCs w:val="28"/>
                <w:lang w:val="ru-RU"/>
              </w:rPr>
            </w:pPr>
            <w:r w:rsidRPr="00806BE6">
              <w:rPr>
                <w:rFonts w:cs="Times New Roman"/>
                <w:bCs/>
                <w:iCs/>
                <w:szCs w:val="28"/>
                <w:lang w:val="ru-RU"/>
              </w:rPr>
              <w:t>Проблема обеспечения уголовно-правовой защиты прав, свобод и законных интересов нетрудоспособных родителей в отношениях со своими совершеннолетними трудоспособными детьми</w:t>
            </w:r>
          </w:p>
          <w:p w14:paraId="78D8540A" w14:textId="57BC1F5F" w:rsidR="006C0D7B" w:rsidRPr="001A6B5F" w:rsidRDefault="006C0D7B" w:rsidP="006C0D7B">
            <w:pPr>
              <w:widowControl w:val="0"/>
              <w:spacing w:line="276" w:lineRule="auto"/>
              <w:jc w:val="left"/>
              <w:rPr>
                <w:rFonts w:cs="Times New Roman"/>
                <w:b/>
                <w:bCs/>
                <w:i/>
                <w:iCs/>
                <w:szCs w:val="28"/>
                <w:lang w:val="ru-RU"/>
              </w:rPr>
            </w:pPr>
            <w:r w:rsidRPr="001A6B5F">
              <w:rPr>
                <w:rFonts w:cs="Times New Roman"/>
                <w:b/>
                <w:bCs/>
                <w:i/>
                <w:iCs/>
                <w:szCs w:val="28"/>
              </w:rPr>
              <w:t>TS</w:t>
            </w:r>
            <w:r w:rsidRPr="001A6B5F">
              <w:rPr>
                <w:rFonts w:cs="Times New Roman"/>
                <w:b/>
                <w:bCs/>
                <w:i/>
                <w:iCs/>
                <w:szCs w:val="28"/>
                <w:lang w:val="ru-RU"/>
              </w:rPr>
              <w:t xml:space="preserve">. </w:t>
            </w:r>
            <w:proofErr w:type="spellStart"/>
            <w:r w:rsidRPr="001A6B5F">
              <w:rPr>
                <w:rFonts w:cs="Times New Roman"/>
                <w:b/>
                <w:bCs/>
                <w:i/>
                <w:iCs/>
                <w:szCs w:val="28"/>
              </w:rPr>
              <w:t>Kornienkova</w:t>
            </w:r>
            <w:proofErr w:type="spellEnd"/>
            <w:r w:rsidRPr="001A6B5F">
              <w:rPr>
                <w:rFonts w:cs="Times New Roman"/>
                <w:b/>
                <w:bCs/>
                <w:i/>
                <w:iCs/>
                <w:szCs w:val="28"/>
                <w:lang w:val="ru-RU"/>
              </w:rPr>
              <w:t xml:space="preserve"> </w:t>
            </w:r>
            <w:r w:rsidRPr="001A6B5F">
              <w:rPr>
                <w:rFonts w:cs="Times New Roman"/>
                <w:b/>
                <w:bCs/>
                <w:i/>
                <w:iCs/>
                <w:szCs w:val="28"/>
              </w:rPr>
              <w:t>Maria</w:t>
            </w:r>
            <w:r w:rsidRPr="001A6B5F">
              <w:rPr>
                <w:rFonts w:cs="Times New Roman"/>
                <w:b/>
                <w:bCs/>
                <w:i/>
                <w:iCs/>
                <w:szCs w:val="28"/>
                <w:lang w:val="ru-RU"/>
              </w:rPr>
              <w:t xml:space="preserve"> </w:t>
            </w:r>
            <w:proofErr w:type="spellStart"/>
            <w:r w:rsidRPr="001A6B5F">
              <w:rPr>
                <w:rFonts w:cs="Times New Roman"/>
                <w:b/>
                <w:bCs/>
                <w:i/>
                <w:iCs/>
                <w:szCs w:val="28"/>
              </w:rPr>
              <w:t>Radimovna</w:t>
            </w:r>
            <w:proofErr w:type="spellEnd"/>
          </w:p>
          <w:p w14:paraId="499B51D1" w14:textId="2B9C4196" w:rsidR="006C0D7B" w:rsidRPr="001A6B5F" w:rsidRDefault="006C0D7B" w:rsidP="006C0D7B">
            <w:pPr>
              <w:widowControl w:val="0"/>
              <w:spacing w:line="276" w:lineRule="auto"/>
              <w:rPr>
                <w:rFonts w:cs="Times New Roman"/>
                <w:szCs w:val="28"/>
                <w:lang w:val="ru-RU"/>
              </w:rPr>
            </w:pPr>
            <w:r w:rsidRPr="001A6B5F">
              <w:rPr>
                <w:rFonts w:cs="Times New Roman"/>
                <w:szCs w:val="28"/>
              </w:rPr>
              <w:t>V</w:t>
            </w:r>
            <w:r w:rsidRPr="001A6B5F">
              <w:rPr>
                <w:rFonts w:cs="Times New Roman"/>
                <w:szCs w:val="28"/>
                <w:lang w:val="ru-RU"/>
              </w:rPr>
              <w:t>ấ</w:t>
            </w:r>
            <w:r w:rsidRPr="001A6B5F">
              <w:rPr>
                <w:rFonts w:cs="Times New Roman"/>
                <w:szCs w:val="28"/>
              </w:rPr>
              <w:t>n</w:t>
            </w:r>
            <w:r w:rsidRPr="001A6B5F">
              <w:rPr>
                <w:rFonts w:cs="Times New Roman"/>
                <w:szCs w:val="28"/>
                <w:lang w:val="ru-RU"/>
              </w:rPr>
              <w:t xml:space="preserve"> đề </w:t>
            </w:r>
            <w:proofErr w:type="spellStart"/>
            <w:r w:rsidRPr="001A6B5F">
              <w:rPr>
                <w:rFonts w:cs="Times New Roman"/>
                <w:szCs w:val="28"/>
              </w:rPr>
              <w:t>ba</w:t>
            </w:r>
            <w:proofErr w:type="spellEnd"/>
            <w:r w:rsidRPr="001A6B5F">
              <w:rPr>
                <w:rFonts w:cs="Times New Roman"/>
                <w:szCs w:val="28"/>
                <w:lang w:val="ru-RU"/>
              </w:rPr>
              <w:t>̉</w:t>
            </w:r>
            <w:r w:rsidRPr="001A6B5F">
              <w:rPr>
                <w:rFonts w:cs="Times New Roman"/>
                <w:szCs w:val="28"/>
              </w:rPr>
              <w:t>o</w:t>
            </w:r>
            <w:r w:rsidRPr="001A6B5F">
              <w:rPr>
                <w:rFonts w:cs="Times New Roman"/>
                <w:szCs w:val="28"/>
                <w:lang w:val="ru-RU"/>
              </w:rPr>
              <w:t xml:space="preserve"> đ</w:t>
            </w:r>
            <w:r w:rsidRPr="001A6B5F">
              <w:rPr>
                <w:rFonts w:cs="Times New Roman"/>
                <w:szCs w:val="28"/>
              </w:rPr>
              <w:t>a</w:t>
            </w:r>
            <w:r w:rsidRPr="001A6B5F">
              <w:rPr>
                <w:rFonts w:cs="Times New Roman"/>
                <w:szCs w:val="28"/>
                <w:lang w:val="ru-RU"/>
              </w:rPr>
              <w:t>̉</w:t>
            </w:r>
            <w:r w:rsidRPr="001A6B5F">
              <w:rPr>
                <w:rFonts w:cs="Times New Roman"/>
                <w:szCs w:val="28"/>
              </w:rPr>
              <w:t>m</w:t>
            </w:r>
            <w:r w:rsidRPr="001A6B5F">
              <w:rPr>
                <w:rFonts w:cs="Times New Roman"/>
                <w:szCs w:val="28"/>
                <w:lang w:val="ru-RU"/>
              </w:rPr>
              <w:t xml:space="preserve"> </w:t>
            </w:r>
            <w:proofErr w:type="spellStart"/>
            <w:r w:rsidRPr="001A6B5F">
              <w:rPr>
                <w:rFonts w:cs="Times New Roman"/>
                <w:szCs w:val="28"/>
              </w:rPr>
              <w:t>pha</w:t>
            </w:r>
            <w:proofErr w:type="spellEnd"/>
            <w:r w:rsidRPr="001A6B5F">
              <w:rPr>
                <w:rFonts w:cs="Times New Roman"/>
                <w:szCs w:val="28"/>
                <w:lang w:val="ru-RU"/>
              </w:rPr>
              <w:t>́</w:t>
            </w:r>
            <w:r w:rsidRPr="001A6B5F">
              <w:rPr>
                <w:rFonts w:cs="Times New Roman"/>
                <w:szCs w:val="28"/>
              </w:rPr>
              <w:t>p</w:t>
            </w:r>
            <w:r w:rsidRPr="001A6B5F">
              <w:rPr>
                <w:rFonts w:cs="Times New Roman"/>
                <w:szCs w:val="28"/>
                <w:lang w:val="ru-RU"/>
              </w:rPr>
              <w:t xml:space="preserve"> </w:t>
            </w:r>
            <w:proofErr w:type="spellStart"/>
            <w:r w:rsidRPr="001A6B5F">
              <w:rPr>
                <w:rFonts w:cs="Times New Roman"/>
                <w:szCs w:val="28"/>
              </w:rPr>
              <w:t>ly</w:t>
            </w:r>
            <w:proofErr w:type="spellEnd"/>
            <w:r w:rsidRPr="001A6B5F">
              <w:rPr>
                <w:rFonts w:cs="Times New Roman"/>
                <w:szCs w:val="28"/>
                <w:lang w:val="ru-RU"/>
              </w:rPr>
              <w:t xml:space="preserve">́ </w:t>
            </w:r>
            <w:r w:rsidRPr="001A6B5F">
              <w:rPr>
                <w:rFonts w:cs="Times New Roman"/>
                <w:szCs w:val="28"/>
              </w:rPr>
              <w:t>hi</w:t>
            </w:r>
            <w:r w:rsidRPr="001A6B5F">
              <w:rPr>
                <w:rFonts w:cs="Times New Roman"/>
                <w:szCs w:val="28"/>
                <w:lang w:val="ru-RU"/>
              </w:rPr>
              <w:t>̀</w:t>
            </w:r>
            <w:proofErr w:type="spellStart"/>
            <w:r w:rsidRPr="001A6B5F">
              <w:rPr>
                <w:rFonts w:cs="Times New Roman"/>
                <w:szCs w:val="28"/>
              </w:rPr>
              <w:t>nh</w:t>
            </w:r>
            <w:proofErr w:type="spellEnd"/>
            <w:r w:rsidRPr="001A6B5F">
              <w:rPr>
                <w:rFonts w:cs="Times New Roman"/>
                <w:szCs w:val="28"/>
                <w:lang w:val="ru-RU"/>
              </w:rPr>
              <w:t xml:space="preserve"> </w:t>
            </w:r>
            <w:r w:rsidRPr="001A6B5F">
              <w:rPr>
                <w:rFonts w:cs="Times New Roman"/>
                <w:szCs w:val="28"/>
              </w:rPr>
              <w:t>s</w:t>
            </w:r>
            <w:r w:rsidRPr="001A6B5F">
              <w:rPr>
                <w:rFonts w:cs="Times New Roman"/>
                <w:szCs w:val="28"/>
                <w:lang w:val="ru-RU"/>
              </w:rPr>
              <w:t xml:space="preserve">ự đối </w:t>
            </w:r>
            <w:r w:rsidRPr="001A6B5F">
              <w:rPr>
                <w:rFonts w:cs="Times New Roman"/>
                <w:szCs w:val="28"/>
              </w:rPr>
              <w:t>v</w:t>
            </w:r>
            <w:r w:rsidRPr="001A6B5F">
              <w:rPr>
                <w:rFonts w:cs="Times New Roman"/>
                <w:szCs w:val="28"/>
                <w:lang w:val="ru-RU"/>
              </w:rPr>
              <w:t>ớ</w:t>
            </w:r>
            <w:proofErr w:type="spellStart"/>
            <w:r w:rsidRPr="001A6B5F">
              <w:rPr>
                <w:rFonts w:cs="Times New Roman"/>
                <w:szCs w:val="28"/>
              </w:rPr>
              <w:t>i</w:t>
            </w:r>
            <w:proofErr w:type="spellEnd"/>
            <w:r w:rsidRPr="001A6B5F">
              <w:rPr>
                <w:rFonts w:cs="Times New Roman"/>
                <w:szCs w:val="28"/>
                <w:lang w:val="ru-RU"/>
              </w:rPr>
              <w:t xml:space="preserve"> </w:t>
            </w:r>
            <w:r w:rsidRPr="001A6B5F">
              <w:rPr>
                <w:rFonts w:cs="Times New Roman"/>
                <w:szCs w:val="28"/>
              </w:rPr>
              <w:t>ca</w:t>
            </w:r>
            <w:r w:rsidRPr="001A6B5F">
              <w:rPr>
                <w:rFonts w:cs="Times New Roman"/>
                <w:szCs w:val="28"/>
                <w:lang w:val="ru-RU"/>
              </w:rPr>
              <w:t>́</w:t>
            </w:r>
            <w:r w:rsidRPr="001A6B5F">
              <w:rPr>
                <w:rFonts w:cs="Times New Roman"/>
                <w:szCs w:val="28"/>
              </w:rPr>
              <w:t>c</w:t>
            </w:r>
            <w:r w:rsidRPr="001A6B5F">
              <w:rPr>
                <w:rFonts w:cs="Times New Roman"/>
                <w:szCs w:val="28"/>
                <w:lang w:val="ru-RU"/>
              </w:rPr>
              <w:t xml:space="preserve"> </w:t>
            </w:r>
            <w:proofErr w:type="spellStart"/>
            <w:r w:rsidRPr="001A6B5F">
              <w:rPr>
                <w:rFonts w:cs="Times New Roman"/>
                <w:szCs w:val="28"/>
              </w:rPr>
              <w:t>quy</w:t>
            </w:r>
            <w:proofErr w:type="spellEnd"/>
            <w:r w:rsidRPr="001A6B5F">
              <w:rPr>
                <w:rFonts w:cs="Times New Roman"/>
                <w:szCs w:val="28"/>
                <w:lang w:val="ru-RU"/>
              </w:rPr>
              <w:t>ề</w:t>
            </w:r>
            <w:r w:rsidRPr="001A6B5F">
              <w:rPr>
                <w:rFonts w:cs="Times New Roman"/>
                <w:szCs w:val="28"/>
              </w:rPr>
              <w:t>n</w:t>
            </w:r>
            <w:r w:rsidRPr="001A6B5F">
              <w:rPr>
                <w:rFonts w:cs="Times New Roman"/>
                <w:szCs w:val="28"/>
                <w:lang w:val="ru-RU"/>
              </w:rPr>
              <w:t xml:space="preserve">, </w:t>
            </w:r>
            <w:r w:rsidRPr="001A6B5F">
              <w:rPr>
                <w:rFonts w:cs="Times New Roman"/>
                <w:szCs w:val="28"/>
              </w:rPr>
              <w:t>s</w:t>
            </w:r>
            <w:r w:rsidRPr="001A6B5F">
              <w:rPr>
                <w:rFonts w:cs="Times New Roman"/>
                <w:szCs w:val="28"/>
                <w:lang w:val="ru-RU"/>
              </w:rPr>
              <w:t xml:space="preserve">ự </w:t>
            </w:r>
            <w:r w:rsidRPr="001A6B5F">
              <w:rPr>
                <w:rFonts w:cs="Times New Roman"/>
                <w:szCs w:val="28"/>
              </w:rPr>
              <w:t>t</w:t>
            </w:r>
            <w:r w:rsidRPr="001A6B5F">
              <w:rPr>
                <w:rFonts w:cs="Times New Roman"/>
                <w:szCs w:val="28"/>
                <w:lang w:val="ru-RU"/>
              </w:rPr>
              <w:t xml:space="preserve">ự </w:t>
            </w:r>
            <w:r w:rsidRPr="001A6B5F">
              <w:rPr>
                <w:rFonts w:cs="Times New Roman"/>
                <w:szCs w:val="28"/>
              </w:rPr>
              <w:t>do</w:t>
            </w:r>
            <w:r w:rsidRPr="001A6B5F">
              <w:rPr>
                <w:rFonts w:cs="Times New Roman"/>
                <w:szCs w:val="28"/>
                <w:lang w:val="ru-RU"/>
              </w:rPr>
              <w:t xml:space="preserve"> </w:t>
            </w:r>
            <w:proofErr w:type="spellStart"/>
            <w:r w:rsidRPr="001A6B5F">
              <w:rPr>
                <w:rFonts w:cs="Times New Roman"/>
                <w:szCs w:val="28"/>
              </w:rPr>
              <w:t>va</w:t>
            </w:r>
            <w:proofErr w:type="spellEnd"/>
            <w:r w:rsidRPr="001A6B5F">
              <w:rPr>
                <w:rFonts w:cs="Times New Roman"/>
                <w:szCs w:val="28"/>
                <w:lang w:val="ru-RU"/>
              </w:rPr>
              <w:t xml:space="preserve">̀ </w:t>
            </w:r>
            <w:r w:rsidRPr="001A6B5F">
              <w:rPr>
                <w:rFonts w:cs="Times New Roman"/>
                <w:szCs w:val="28"/>
              </w:rPr>
              <w:t>l</w:t>
            </w:r>
            <w:r w:rsidRPr="001A6B5F">
              <w:rPr>
                <w:rFonts w:cs="Times New Roman"/>
                <w:szCs w:val="28"/>
                <w:lang w:val="ru-RU"/>
              </w:rPr>
              <w:t>ợ</w:t>
            </w:r>
            <w:proofErr w:type="spellStart"/>
            <w:r w:rsidRPr="001A6B5F">
              <w:rPr>
                <w:rFonts w:cs="Times New Roman"/>
                <w:szCs w:val="28"/>
              </w:rPr>
              <w:t>i</w:t>
            </w:r>
            <w:proofErr w:type="spellEnd"/>
            <w:r w:rsidRPr="001A6B5F">
              <w:rPr>
                <w:rFonts w:cs="Times New Roman"/>
                <w:szCs w:val="28"/>
                <w:lang w:val="ru-RU"/>
              </w:rPr>
              <w:t xml:space="preserve"> </w:t>
            </w:r>
            <w:proofErr w:type="spellStart"/>
            <w:r w:rsidRPr="001A6B5F">
              <w:rPr>
                <w:rFonts w:cs="Times New Roman"/>
                <w:szCs w:val="28"/>
              </w:rPr>
              <w:t>i</w:t>
            </w:r>
            <w:proofErr w:type="spellEnd"/>
            <w:r w:rsidRPr="001A6B5F">
              <w:rPr>
                <w:rFonts w:cs="Times New Roman"/>
                <w:szCs w:val="28"/>
                <w:lang w:val="ru-RU"/>
              </w:rPr>
              <w:t>́</w:t>
            </w:r>
            <w:proofErr w:type="spellStart"/>
            <w:r w:rsidRPr="001A6B5F">
              <w:rPr>
                <w:rFonts w:cs="Times New Roman"/>
                <w:szCs w:val="28"/>
              </w:rPr>
              <w:t>ch</w:t>
            </w:r>
            <w:proofErr w:type="spellEnd"/>
            <w:r w:rsidRPr="001A6B5F">
              <w:rPr>
                <w:rFonts w:cs="Times New Roman"/>
                <w:szCs w:val="28"/>
                <w:lang w:val="ru-RU"/>
              </w:rPr>
              <w:t xml:space="preserve"> </w:t>
            </w:r>
            <w:r w:rsidRPr="001A6B5F">
              <w:rPr>
                <w:rFonts w:cs="Times New Roman"/>
                <w:szCs w:val="28"/>
              </w:rPr>
              <w:t>h</w:t>
            </w:r>
            <w:r w:rsidRPr="001A6B5F">
              <w:rPr>
                <w:rFonts w:cs="Times New Roman"/>
                <w:szCs w:val="28"/>
                <w:lang w:val="ru-RU"/>
              </w:rPr>
              <w:t>ợ</w:t>
            </w:r>
            <w:r w:rsidRPr="001A6B5F">
              <w:rPr>
                <w:rFonts w:cs="Times New Roman"/>
                <w:szCs w:val="28"/>
              </w:rPr>
              <w:t>p</w:t>
            </w:r>
            <w:r w:rsidRPr="001A6B5F">
              <w:rPr>
                <w:rFonts w:cs="Times New Roman"/>
                <w:szCs w:val="28"/>
                <w:lang w:val="ru-RU"/>
              </w:rPr>
              <w:t xml:space="preserve"> </w:t>
            </w:r>
            <w:proofErr w:type="spellStart"/>
            <w:r w:rsidRPr="001A6B5F">
              <w:rPr>
                <w:rFonts w:cs="Times New Roman"/>
                <w:szCs w:val="28"/>
              </w:rPr>
              <w:t>pha</w:t>
            </w:r>
            <w:proofErr w:type="spellEnd"/>
            <w:r w:rsidRPr="001A6B5F">
              <w:rPr>
                <w:rFonts w:cs="Times New Roman"/>
                <w:szCs w:val="28"/>
                <w:lang w:val="ru-RU"/>
              </w:rPr>
              <w:t>́</w:t>
            </w:r>
            <w:r w:rsidRPr="001A6B5F">
              <w:rPr>
                <w:rFonts w:cs="Times New Roman"/>
                <w:szCs w:val="28"/>
              </w:rPr>
              <w:t>p</w:t>
            </w:r>
            <w:r w:rsidRPr="001A6B5F">
              <w:rPr>
                <w:rFonts w:cs="Times New Roman"/>
                <w:szCs w:val="28"/>
                <w:lang w:val="ru-RU"/>
              </w:rPr>
              <w:t xml:space="preserve"> </w:t>
            </w:r>
            <w:r w:rsidRPr="001A6B5F">
              <w:rPr>
                <w:rFonts w:cs="Times New Roman"/>
                <w:szCs w:val="28"/>
              </w:rPr>
              <w:t>cu</w:t>
            </w:r>
            <w:r w:rsidRPr="001A6B5F">
              <w:rPr>
                <w:rFonts w:cs="Times New Roman"/>
                <w:szCs w:val="28"/>
                <w:lang w:val="ru-RU"/>
              </w:rPr>
              <w:t>̉</w:t>
            </w:r>
            <w:r w:rsidRPr="001A6B5F">
              <w:rPr>
                <w:rFonts w:cs="Times New Roman"/>
                <w:szCs w:val="28"/>
              </w:rPr>
              <w:t>a</w:t>
            </w:r>
            <w:r w:rsidRPr="001A6B5F">
              <w:rPr>
                <w:rFonts w:cs="Times New Roman"/>
                <w:szCs w:val="28"/>
                <w:lang w:val="ru-RU"/>
              </w:rPr>
              <w:t xml:space="preserve"> </w:t>
            </w:r>
            <w:r w:rsidRPr="001A6B5F">
              <w:rPr>
                <w:rFonts w:cs="Times New Roman"/>
                <w:szCs w:val="28"/>
              </w:rPr>
              <w:t>cha</w:t>
            </w:r>
            <w:r w:rsidRPr="001A6B5F">
              <w:rPr>
                <w:rFonts w:cs="Times New Roman"/>
                <w:szCs w:val="28"/>
                <w:lang w:val="ru-RU"/>
              </w:rPr>
              <w:t xml:space="preserve"> </w:t>
            </w:r>
            <w:r w:rsidRPr="001A6B5F">
              <w:rPr>
                <w:rFonts w:cs="Times New Roman"/>
                <w:szCs w:val="28"/>
              </w:rPr>
              <w:t>me</w:t>
            </w:r>
            <w:r w:rsidRPr="001A6B5F">
              <w:rPr>
                <w:rFonts w:cs="Times New Roman"/>
                <w:szCs w:val="28"/>
                <w:lang w:val="ru-RU"/>
              </w:rPr>
              <w:t xml:space="preserve">̣ </w:t>
            </w:r>
            <w:r w:rsidRPr="001A6B5F">
              <w:rPr>
                <w:rFonts w:cs="Times New Roman"/>
                <w:szCs w:val="28"/>
              </w:rPr>
              <w:t>bi</w:t>
            </w:r>
            <w:r w:rsidRPr="001A6B5F">
              <w:rPr>
                <w:rFonts w:cs="Times New Roman"/>
                <w:szCs w:val="28"/>
                <w:lang w:val="ru-RU"/>
              </w:rPr>
              <w:t xml:space="preserve">̣ </w:t>
            </w:r>
            <w:proofErr w:type="spellStart"/>
            <w:r w:rsidRPr="001A6B5F">
              <w:rPr>
                <w:rFonts w:cs="Times New Roman"/>
                <w:szCs w:val="28"/>
              </w:rPr>
              <w:t>khuy</w:t>
            </w:r>
            <w:proofErr w:type="spellEnd"/>
            <w:r w:rsidRPr="001A6B5F">
              <w:rPr>
                <w:rFonts w:cs="Times New Roman"/>
                <w:szCs w:val="28"/>
                <w:lang w:val="ru-RU"/>
              </w:rPr>
              <w:t>ế</w:t>
            </w:r>
            <w:r w:rsidRPr="001A6B5F">
              <w:rPr>
                <w:rFonts w:cs="Times New Roman"/>
                <w:szCs w:val="28"/>
              </w:rPr>
              <w:t>t</w:t>
            </w:r>
            <w:r w:rsidRPr="001A6B5F">
              <w:rPr>
                <w:rFonts w:cs="Times New Roman"/>
                <w:szCs w:val="28"/>
                <w:lang w:val="ru-RU"/>
              </w:rPr>
              <w:t xml:space="preserve"> </w:t>
            </w:r>
            <w:proofErr w:type="spellStart"/>
            <w:r w:rsidRPr="001A6B5F">
              <w:rPr>
                <w:rFonts w:cs="Times New Roman"/>
                <w:szCs w:val="28"/>
              </w:rPr>
              <w:t>t</w:t>
            </w:r>
            <w:proofErr w:type="spellEnd"/>
            <w:r w:rsidRPr="001A6B5F">
              <w:rPr>
                <w:rFonts w:cs="Times New Roman"/>
                <w:szCs w:val="28"/>
                <w:lang w:val="ru-RU"/>
              </w:rPr>
              <w:t>ậ</w:t>
            </w:r>
            <w:r w:rsidRPr="001A6B5F">
              <w:rPr>
                <w:rFonts w:cs="Times New Roman"/>
                <w:szCs w:val="28"/>
              </w:rPr>
              <w:t>t</w:t>
            </w:r>
            <w:r w:rsidRPr="001A6B5F">
              <w:rPr>
                <w:rFonts w:cs="Times New Roman"/>
                <w:szCs w:val="28"/>
                <w:lang w:val="ru-RU"/>
              </w:rPr>
              <w:t xml:space="preserve"> </w:t>
            </w:r>
            <w:proofErr w:type="spellStart"/>
            <w:r w:rsidRPr="001A6B5F">
              <w:rPr>
                <w:rFonts w:cs="Times New Roman"/>
                <w:szCs w:val="28"/>
              </w:rPr>
              <w:t>trong</w:t>
            </w:r>
            <w:proofErr w:type="spellEnd"/>
            <w:r w:rsidRPr="001A6B5F">
              <w:rPr>
                <w:rFonts w:cs="Times New Roman"/>
                <w:szCs w:val="28"/>
                <w:lang w:val="ru-RU"/>
              </w:rPr>
              <w:t xml:space="preserve"> </w:t>
            </w:r>
            <w:r w:rsidRPr="001A6B5F">
              <w:rPr>
                <w:rFonts w:cs="Times New Roman"/>
                <w:szCs w:val="28"/>
              </w:rPr>
              <w:t>m</w:t>
            </w:r>
            <w:r w:rsidRPr="001A6B5F">
              <w:rPr>
                <w:rFonts w:cs="Times New Roman"/>
                <w:szCs w:val="28"/>
                <w:lang w:val="ru-RU"/>
              </w:rPr>
              <w:t>ố</w:t>
            </w:r>
            <w:proofErr w:type="spellStart"/>
            <w:r w:rsidRPr="001A6B5F">
              <w:rPr>
                <w:rFonts w:cs="Times New Roman"/>
                <w:szCs w:val="28"/>
              </w:rPr>
              <w:t>i</w:t>
            </w:r>
            <w:proofErr w:type="spellEnd"/>
            <w:r w:rsidRPr="001A6B5F">
              <w:rPr>
                <w:rFonts w:cs="Times New Roman"/>
                <w:szCs w:val="28"/>
                <w:lang w:val="ru-RU"/>
              </w:rPr>
              <w:t xml:space="preserve"> </w:t>
            </w:r>
            <w:proofErr w:type="spellStart"/>
            <w:r w:rsidRPr="001A6B5F">
              <w:rPr>
                <w:rFonts w:cs="Times New Roman"/>
                <w:szCs w:val="28"/>
              </w:rPr>
              <w:t>quan</w:t>
            </w:r>
            <w:proofErr w:type="spellEnd"/>
            <w:r w:rsidRPr="001A6B5F">
              <w:rPr>
                <w:rFonts w:cs="Times New Roman"/>
                <w:szCs w:val="28"/>
                <w:lang w:val="ru-RU"/>
              </w:rPr>
              <w:t xml:space="preserve"> </w:t>
            </w:r>
            <w:r w:rsidRPr="001A6B5F">
              <w:rPr>
                <w:rFonts w:cs="Times New Roman"/>
                <w:szCs w:val="28"/>
              </w:rPr>
              <w:t>h</w:t>
            </w:r>
            <w:r w:rsidRPr="001A6B5F">
              <w:rPr>
                <w:rFonts w:cs="Times New Roman"/>
                <w:szCs w:val="28"/>
                <w:lang w:val="ru-RU"/>
              </w:rPr>
              <w:t xml:space="preserve">ệ </w:t>
            </w:r>
            <w:r w:rsidRPr="001A6B5F">
              <w:rPr>
                <w:rFonts w:cs="Times New Roman"/>
                <w:szCs w:val="28"/>
              </w:rPr>
              <w:t>v</w:t>
            </w:r>
            <w:r w:rsidRPr="001A6B5F">
              <w:rPr>
                <w:rFonts w:cs="Times New Roman"/>
                <w:szCs w:val="28"/>
                <w:lang w:val="ru-RU"/>
              </w:rPr>
              <w:t>ớ</w:t>
            </w:r>
            <w:proofErr w:type="spellStart"/>
            <w:r w:rsidRPr="001A6B5F">
              <w:rPr>
                <w:rFonts w:cs="Times New Roman"/>
                <w:szCs w:val="28"/>
              </w:rPr>
              <w:t>i</w:t>
            </w:r>
            <w:proofErr w:type="spellEnd"/>
            <w:r w:rsidRPr="001A6B5F">
              <w:rPr>
                <w:rFonts w:cs="Times New Roman"/>
                <w:szCs w:val="28"/>
                <w:lang w:val="ru-RU"/>
              </w:rPr>
              <w:t xml:space="preserve"> </w:t>
            </w:r>
            <w:r w:rsidRPr="001A6B5F">
              <w:rPr>
                <w:rFonts w:cs="Times New Roman"/>
                <w:szCs w:val="28"/>
              </w:rPr>
              <w:t>con</w:t>
            </w:r>
            <w:r w:rsidRPr="001A6B5F">
              <w:rPr>
                <w:rFonts w:cs="Times New Roman"/>
                <w:szCs w:val="28"/>
                <w:lang w:val="ru-RU"/>
              </w:rPr>
              <w:t xml:space="preserve"> </w:t>
            </w:r>
            <w:r w:rsidRPr="001A6B5F">
              <w:rPr>
                <w:rFonts w:cs="Times New Roman"/>
                <w:szCs w:val="28"/>
              </w:rPr>
              <w:t>cu</w:t>
            </w:r>
            <w:r w:rsidRPr="001A6B5F">
              <w:rPr>
                <w:rFonts w:cs="Times New Roman"/>
                <w:szCs w:val="28"/>
                <w:lang w:val="ru-RU"/>
              </w:rPr>
              <w:t>̉</w:t>
            </w:r>
            <w:r w:rsidRPr="001A6B5F">
              <w:rPr>
                <w:rFonts w:cs="Times New Roman"/>
                <w:szCs w:val="28"/>
              </w:rPr>
              <w:t>a</w:t>
            </w:r>
            <w:r w:rsidRPr="001A6B5F">
              <w:rPr>
                <w:rFonts w:cs="Times New Roman"/>
                <w:szCs w:val="28"/>
                <w:lang w:val="ru-RU"/>
              </w:rPr>
              <w:t xml:space="preserve"> </w:t>
            </w:r>
            <w:r w:rsidRPr="001A6B5F">
              <w:rPr>
                <w:rFonts w:cs="Times New Roman"/>
                <w:szCs w:val="28"/>
              </w:rPr>
              <w:t>ho</w:t>
            </w:r>
            <w:r w:rsidRPr="001A6B5F">
              <w:rPr>
                <w:rFonts w:cs="Times New Roman"/>
                <w:szCs w:val="28"/>
                <w:lang w:val="ru-RU"/>
              </w:rPr>
              <w:t xml:space="preserve">̣ ở </w:t>
            </w:r>
            <w:proofErr w:type="spellStart"/>
            <w:r w:rsidRPr="001A6B5F">
              <w:rPr>
                <w:rFonts w:cs="Times New Roman"/>
                <w:szCs w:val="28"/>
              </w:rPr>
              <w:t>tu</w:t>
            </w:r>
            <w:proofErr w:type="spellEnd"/>
            <w:r w:rsidRPr="001A6B5F">
              <w:rPr>
                <w:rFonts w:cs="Times New Roman"/>
                <w:szCs w:val="28"/>
                <w:lang w:val="ru-RU"/>
              </w:rPr>
              <w:t>ổ</w:t>
            </w:r>
            <w:proofErr w:type="spellStart"/>
            <w:r w:rsidRPr="001A6B5F">
              <w:rPr>
                <w:rFonts w:cs="Times New Roman"/>
                <w:szCs w:val="28"/>
              </w:rPr>
              <w:t>i</w:t>
            </w:r>
            <w:proofErr w:type="spellEnd"/>
            <w:r w:rsidRPr="001A6B5F">
              <w:rPr>
                <w:rFonts w:cs="Times New Roman"/>
                <w:szCs w:val="28"/>
                <w:lang w:val="ru-RU"/>
              </w:rPr>
              <w:t xml:space="preserve"> </w:t>
            </w:r>
            <w:proofErr w:type="spellStart"/>
            <w:r w:rsidRPr="001A6B5F">
              <w:rPr>
                <w:rFonts w:cs="Times New Roman"/>
                <w:szCs w:val="28"/>
              </w:rPr>
              <w:t>tha</w:t>
            </w:r>
            <w:proofErr w:type="spellEnd"/>
            <w:r w:rsidRPr="001A6B5F">
              <w:rPr>
                <w:rFonts w:cs="Times New Roman"/>
                <w:szCs w:val="28"/>
                <w:lang w:val="ru-RU"/>
              </w:rPr>
              <w:t>̀</w:t>
            </w:r>
            <w:proofErr w:type="spellStart"/>
            <w:r w:rsidRPr="001A6B5F">
              <w:rPr>
                <w:rFonts w:cs="Times New Roman"/>
                <w:szCs w:val="28"/>
              </w:rPr>
              <w:t>nh</w:t>
            </w:r>
            <w:proofErr w:type="spellEnd"/>
            <w:r w:rsidRPr="001A6B5F">
              <w:rPr>
                <w:rFonts w:cs="Times New Roman"/>
                <w:szCs w:val="28"/>
                <w:lang w:val="ru-RU"/>
              </w:rPr>
              <w:t xml:space="preserve"> </w:t>
            </w:r>
            <w:proofErr w:type="spellStart"/>
            <w:r w:rsidRPr="001A6B5F">
              <w:rPr>
                <w:rFonts w:cs="Times New Roman"/>
                <w:szCs w:val="28"/>
              </w:rPr>
              <w:t>ni</w:t>
            </w:r>
            <w:proofErr w:type="spellEnd"/>
            <w:r w:rsidRPr="001A6B5F">
              <w:rPr>
                <w:rFonts w:cs="Times New Roman"/>
                <w:szCs w:val="28"/>
                <w:lang w:val="ru-RU"/>
              </w:rPr>
              <w:t>ê</w:t>
            </w:r>
            <w:r w:rsidRPr="001A6B5F">
              <w:rPr>
                <w:rFonts w:cs="Times New Roman"/>
                <w:szCs w:val="28"/>
              </w:rPr>
              <w:t>n</w:t>
            </w:r>
            <w:r w:rsidRPr="001A6B5F">
              <w:rPr>
                <w:rFonts w:cs="Times New Roman"/>
                <w:szCs w:val="28"/>
                <w:lang w:val="ru-RU"/>
              </w:rPr>
              <w:t xml:space="preserve"> </w:t>
            </w:r>
          </w:p>
          <w:p w14:paraId="683E63CD" w14:textId="143C5831" w:rsidR="006C0D7B" w:rsidRPr="001A6B5F" w:rsidRDefault="006C0D7B" w:rsidP="006C0D7B">
            <w:pPr>
              <w:spacing w:line="276" w:lineRule="auto"/>
              <w:rPr>
                <w:rFonts w:cs="Times New Roman"/>
                <w:b/>
                <w:bCs/>
                <w:i/>
                <w:iCs/>
                <w:szCs w:val="28"/>
              </w:rPr>
            </w:pPr>
            <w:r w:rsidRPr="001A6B5F">
              <w:rPr>
                <w:rFonts w:cs="Times New Roman"/>
                <w:b/>
                <w:bCs/>
                <w:i/>
                <w:iCs/>
                <w:szCs w:val="28"/>
              </w:rPr>
              <w:t xml:space="preserve">PhD. </w:t>
            </w:r>
            <w:proofErr w:type="spellStart"/>
            <w:r w:rsidRPr="001A6B5F">
              <w:rPr>
                <w:rFonts w:cs="Times New Roman"/>
                <w:b/>
                <w:bCs/>
                <w:i/>
                <w:iCs/>
                <w:szCs w:val="28"/>
              </w:rPr>
              <w:t>Kornienkova</w:t>
            </w:r>
            <w:proofErr w:type="spellEnd"/>
            <w:r w:rsidRPr="001A6B5F">
              <w:rPr>
                <w:rFonts w:cs="Times New Roman"/>
                <w:b/>
                <w:bCs/>
                <w:i/>
                <w:iCs/>
                <w:szCs w:val="28"/>
              </w:rPr>
              <w:t xml:space="preserve"> Maria </w:t>
            </w:r>
            <w:proofErr w:type="spellStart"/>
            <w:r w:rsidRPr="001A6B5F">
              <w:rPr>
                <w:rFonts w:cs="Times New Roman"/>
                <w:b/>
                <w:bCs/>
                <w:i/>
                <w:iCs/>
                <w:szCs w:val="28"/>
              </w:rPr>
              <w:t>Radimovna</w:t>
            </w:r>
            <w:proofErr w:type="spellEnd"/>
          </w:p>
          <w:p w14:paraId="09C07676" w14:textId="14F0B8EB" w:rsidR="000A1B83" w:rsidRPr="001A6B5F" w:rsidRDefault="006C0D7B" w:rsidP="003819E6">
            <w:pPr>
              <w:widowControl w:val="0"/>
              <w:spacing w:line="276" w:lineRule="auto"/>
              <w:rPr>
                <w:rFonts w:cs="Times New Roman"/>
                <w:b/>
                <w:bCs/>
                <w:i/>
                <w:iCs/>
                <w:szCs w:val="28"/>
              </w:rPr>
            </w:pPr>
            <w:r w:rsidRPr="001A6B5F">
              <w:rPr>
                <w:rFonts w:cs="Times New Roman"/>
                <w:szCs w:val="28"/>
              </w:rPr>
              <w:t>The problem of ensuring criminal legal protection of the rights, freedoms and legitimate interests of disabled parents in relations with their adult able-bodied children</w:t>
            </w:r>
          </w:p>
        </w:tc>
        <w:tc>
          <w:tcPr>
            <w:tcW w:w="1228" w:type="dxa"/>
            <w:tcBorders>
              <w:left w:val="nil"/>
              <w:right w:val="nil"/>
            </w:tcBorders>
            <w:shd w:val="clear" w:color="auto" w:fill="auto"/>
          </w:tcPr>
          <w:p w14:paraId="43DC1298" w14:textId="317697F1" w:rsidR="006C0D7B" w:rsidRDefault="00BE6479" w:rsidP="006C0D7B">
            <w:pPr>
              <w:widowControl w:val="0"/>
              <w:spacing w:line="276" w:lineRule="auto"/>
              <w:jc w:val="center"/>
              <w:rPr>
                <w:rFonts w:cs="Times New Roman"/>
                <w:b/>
                <w:bCs/>
                <w:i/>
                <w:iCs/>
                <w:szCs w:val="28"/>
              </w:rPr>
            </w:pPr>
            <w:r>
              <w:rPr>
                <w:rFonts w:cs="Times New Roman"/>
                <w:b/>
                <w:bCs/>
                <w:i/>
                <w:iCs/>
                <w:szCs w:val="28"/>
              </w:rPr>
              <w:t>88</w:t>
            </w:r>
          </w:p>
          <w:p w14:paraId="2DAFD04B" w14:textId="4CD69B9F" w:rsidR="00BE6479" w:rsidRDefault="00BE6479" w:rsidP="006C0D7B">
            <w:pPr>
              <w:widowControl w:val="0"/>
              <w:spacing w:line="276" w:lineRule="auto"/>
              <w:jc w:val="center"/>
              <w:rPr>
                <w:rFonts w:cs="Times New Roman"/>
                <w:b/>
                <w:bCs/>
                <w:i/>
                <w:iCs/>
                <w:szCs w:val="28"/>
              </w:rPr>
            </w:pPr>
          </w:p>
          <w:p w14:paraId="601CFC73" w14:textId="530DB1E0" w:rsidR="00BE6479" w:rsidRDefault="00BE6479" w:rsidP="006C0D7B">
            <w:pPr>
              <w:widowControl w:val="0"/>
              <w:spacing w:line="276" w:lineRule="auto"/>
              <w:jc w:val="center"/>
              <w:rPr>
                <w:rFonts w:cs="Times New Roman"/>
                <w:b/>
                <w:bCs/>
                <w:i/>
                <w:iCs/>
                <w:szCs w:val="28"/>
              </w:rPr>
            </w:pPr>
          </w:p>
          <w:p w14:paraId="4F6DC002" w14:textId="406BDA34" w:rsidR="00BE6479" w:rsidRDefault="00BE6479" w:rsidP="006C0D7B">
            <w:pPr>
              <w:widowControl w:val="0"/>
              <w:spacing w:line="276" w:lineRule="auto"/>
              <w:jc w:val="center"/>
              <w:rPr>
                <w:rFonts w:cs="Times New Roman"/>
                <w:b/>
                <w:bCs/>
                <w:i/>
                <w:iCs/>
                <w:szCs w:val="28"/>
              </w:rPr>
            </w:pPr>
          </w:p>
          <w:p w14:paraId="049ECFB1" w14:textId="5B9261C3" w:rsidR="00BE6479" w:rsidRDefault="00BE6479" w:rsidP="006C0D7B">
            <w:pPr>
              <w:widowControl w:val="0"/>
              <w:spacing w:line="276" w:lineRule="auto"/>
              <w:jc w:val="center"/>
              <w:rPr>
                <w:rFonts w:cs="Times New Roman"/>
                <w:b/>
                <w:bCs/>
                <w:i/>
                <w:iCs/>
                <w:szCs w:val="28"/>
              </w:rPr>
            </w:pPr>
          </w:p>
          <w:p w14:paraId="6E9F360C" w14:textId="7DC0215E" w:rsidR="006C0D7B" w:rsidRPr="00722800" w:rsidRDefault="00BE6479" w:rsidP="006C0D7B">
            <w:pPr>
              <w:widowControl w:val="0"/>
              <w:spacing w:line="276" w:lineRule="auto"/>
              <w:jc w:val="center"/>
              <w:rPr>
                <w:rFonts w:cs="Times New Roman"/>
                <w:b/>
                <w:bCs/>
                <w:i/>
                <w:iCs/>
                <w:szCs w:val="28"/>
              </w:rPr>
            </w:pPr>
            <w:r>
              <w:rPr>
                <w:rFonts w:cs="Times New Roman"/>
                <w:b/>
                <w:bCs/>
                <w:i/>
                <w:iCs/>
                <w:szCs w:val="28"/>
              </w:rPr>
              <w:t>91</w:t>
            </w:r>
          </w:p>
          <w:p w14:paraId="506AD657" w14:textId="77777777" w:rsidR="006C0D7B" w:rsidRPr="00722800" w:rsidRDefault="006C0D7B" w:rsidP="006C0D7B">
            <w:pPr>
              <w:widowControl w:val="0"/>
              <w:spacing w:line="276" w:lineRule="auto"/>
              <w:jc w:val="center"/>
              <w:rPr>
                <w:rFonts w:cs="Times New Roman"/>
                <w:b/>
                <w:bCs/>
                <w:i/>
                <w:iCs/>
                <w:szCs w:val="28"/>
              </w:rPr>
            </w:pPr>
          </w:p>
          <w:p w14:paraId="48EFB882" w14:textId="77777777" w:rsidR="006C0D7B" w:rsidRPr="00722800" w:rsidRDefault="006C0D7B" w:rsidP="006C0D7B">
            <w:pPr>
              <w:widowControl w:val="0"/>
              <w:spacing w:line="276" w:lineRule="auto"/>
              <w:jc w:val="center"/>
              <w:rPr>
                <w:rFonts w:cs="Times New Roman"/>
                <w:b/>
                <w:bCs/>
                <w:i/>
                <w:iCs/>
                <w:szCs w:val="28"/>
              </w:rPr>
            </w:pPr>
          </w:p>
          <w:p w14:paraId="4C757493" w14:textId="77777777" w:rsidR="006C0D7B" w:rsidRPr="00722800" w:rsidRDefault="006C0D7B" w:rsidP="006C0D7B">
            <w:pPr>
              <w:widowControl w:val="0"/>
              <w:spacing w:line="276" w:lineRule="auto"/>
              <w:jc w:val="center"/>
              <w:rPr>
                <w:rFonts w:cs="Times New Roman"/>
                <w:b/>
                <w:bCs/>
                <w:i/>
                <w:iCs/>
                <w:szCs w:val="28"/>
              </w:rPr>
            </w:pPr>
          </w:p>
          <w:p w14:paraId="72036AAA" w14:textId="2BE51B72" w:rsidR="006C0D7B" w:rsidRPr="00722800" w:rsidRDefault="00BE6479" w:rsidP="006C0D7B">
            <w:pPr>
              <w:widowControl w:val="0"/>
              <w:spacing w:line="276" w:lineRule="auto"/>
              <w:jc w:val="center"/>
              <w:rPr>
                <w:rFonts w:cs="Times New Roman"/>
                <w:b/>
                <w:bCs/>
                <w:i/>
                <w:iCs/>
                <w:szCs w:val="28"/>
              </w:rPr>
            </w:pPr>
            <w:r>
              <w:rPr>
                <w:rFonts w:cs="Times New Roman"/>
                <w:b/>
                <w:bCs/>
                <w:i/>
                <w:iCs/>
                <w:szCs w:val="28"/>
              </w:rPr>
              <w:t>93</w:t>
            </w:r>
          </w:p>
          <w:p w14:paraId="4A156BF3" w14:textId="77777777" w:rsidR="006C0D7B" w:rsidRPr="00722800" w:rsidRDefault="006C0D7B" w:rsidP="006C0D7B">
            <w:pPr>
              <w:widowControl w:val="0"/>
              <w:spacing w:line="276" w:lineRule="auto"/>
              <w:jc w:val="center"/>
              <w:rPr>
                <w:rFonts w:cs="Times New Roman"/>
                <w:b/>
                <w:bCs/>
                <w:i/>
                <w:iCs/>
                <w:szCs w:val="28"/>
              </w:rPr>
            </w:pPr>
          </w:p>
          <w:p w14:paraId="1C941F6D" w14:textId="77777777" w:rsidR="006C0D7B" w:rsidRPr="00722800" w:rsidRDefault="006C0D7B" w:rsidP="006C0D7B">
            <w:pPr>
              <w:widowControl w:val="0"/>
              <w:spacing w:line="276" w:lineRule="auto"/>
              <w:jc w:val="center"/>
              <w:rPr>
                <w:rFonts w:cs="Times New Roman"/>
                <w:b/>
                <w:bCs/>
                <w:i/>
                <w:iCs/>
                <w:szCs w:val="28"/>
              </w:rPr>
            </w:pPr>
          </w:p>
          <w:p w14:paraId="378D55A0" w14:textId="32DB27D7" w:rsidR="006C0D7B" w:rsidRPr="00722800" w:rsidRDefault="006C0D7B" w:rsidP="006C0D7B">
            <w:pPr>
              <w:widowControl w:val="0"/>
              <w:spacing w:line="276" w:lineRule="auto"/>
              <w:jc w:val="center"/>
              <w:rPr>
                <w:rFonts w:cs="Times New Roman"/>
                <w:b/>
                <w:bCs/>
                <w:i/>
                <w:iCs/>
                <w:szCs w:val="28"/>
              </w:rPr>
            </w:pPr>
          </w:p>
        </w:tc>
      </w:tr>
      <w:tr w:rsidR="006C0D7B" w:rsidRPr="001A6B5F" w14:paraId="1FF5E23A" w14:textId="77777777" w:rsidTr="00306CA9">
        <w:tc>
          <w:tcPr>
            <w:tcW w:w="9493" w:type="dxa"/>
            <w:gridSpan w:val="4"/>
            <w:tcBorders>
              <w:left w:val="nil"/>
              <w:right w:val="nil"/>
            </w:tcBorders>
          </w:tcPr>
          <w:p w14:paraId="41EB9484" w14:textId="5C9FA8DF" w:rsidR="002864F8" w:rsidRPr="004B5367" w:rsidRDefault="006C0D7B" w:rsidP="002864F8">
            <w:pPr>
              <w:widowControl w:val="0"/>
              <w:spacing w:after="120" w:line="276" w:lineRule="auto"/>
              <w:jc w:val="center"/>
              <w:rPr>
                <w:rFonts w:ascii="Times New Roman Bold" w:hAnsi="Times New Roman Bold" w:cs="Times New Roman"/>
                <w:b/>
                <w:bCs/>
                <w:szCs w:val="28"/>
              </w:rPr>
            </w:pPr>
            <w:r w:rsidRPr="004B5367">
              <w:rPr>
                <w:rFonts w:ascii="Times New Roman Bold" w:hAnsi="Times New Roman Bold" w:cs="Times New Roman"/>
                <w:b/>
                <w:bCs/>
                <w:szCs w:val="28"/>
              </w:rPr>
              <w:t xml:space="preserve">PHẦN 2: THỰC TIỄN PHÒNG, CHỐNG TỘI PHẠM XÂM HẠI PHỤ NỮ, TRẺ EM: KINH NGHIỆM THẾ GIỚI VÀ BÀI HỌC CHO VIỆT NAM </w:t>
            </w:r>
          </w:p>
          <w:p w14:paraId="0E81ADD1" w14:textId="1C3BC240" w:rsidR="003A113D" w:rsidRPr="00A1562B" w:rsidRDefault="00A1562B" w:rsidP="00D85829">
            <w:pPr>
              <w:widowControl w:val="0"/>
              <w:spacing w:line="276" w:lineRule="auto"/>
              <w:jc w:val="center"/>
              <w:rPr>
                <w:rFonts w:cs="Times New Roman"/>
                <w:b/>
                <w:bCs/>
                <w:szCs w:val="28"/>
              </w:rPr>
            </w:pPr>
            <w:r w:rsidRPr="00A1562B">
              <w:rPr>
                <w:rFonts w:cs="Times New Roman"/>
                <w:b/>
                <w:bCs/>
                <w:szCs w:val="28"/>
              </w:rPr>
              <w:t xml:space="preserve">Session </w:t>
            </w:r>
            <w:r w:rsidRPr="00A1562B">
              <w:rPr>
                <w:rFonts w:cs="Times New Roman"/>
                <w:b/>
                <w:bCs/>
                <w:szCs w:val="28"/>
                <w:lang w:val="vi-VN"/>
              </w:rPr>
              <w:t>2</w:t>
            </w:r>
            <w:r w:rsidRPr="00A1562B">
              <w:rPr>
                <w:rFonts w:cs="Times New Roman"/>
                <w:b/>
                <w:bCs/>
                <w:szCs w:val="28"/>
              </w:rPr>
              <w:t>: Practice in preventin</w:t>
            </w:r>
            <w:r w:rsidR="00C13DE8">
              <w:rPr>
                <w:rFonts w:cs="Times New Roman"/>
                <w:b/>
                <w:bCs/>
                <w:szCs w:val="28"/>
              </w:rPr>
              <w:t>g</w:t>
            </w:r>
            <w:r w:rsidRPr="00A1562B">
              <w:rPr>
                <w:rFonts w:cs="Times New Roman"/>
                <w:b/>
                <w:bCs/>
                <w:szCs w:val="28"/>
              </w:rPr>
              <w:t xml:space="preserve"> and tackling crimes against women, children: international experience and lessons for Vietnam</w:t>
            </w:r>
          </w:p>
        </w:tc>
      </w:tr>
      <w:tr w:rsidR="006C0D7B" w:rsidRPr="001A6B5F" w14:paraId="1EF5399C" w14:textId="77777777" w:rsidTr="00306CA9">
        <w:tc>
          <w:tcPr>
            <w:tcW w:w="829" w:type="dxa"/>
            <w:gridSpan w:val="2"/>
            <w:tcBorders>
              <w:left w:val="nil"/>
              <w:right w:val="nil"/>
            </w:tcBorders>
          </w:tcPr>
          <w:p w14:paraId="36F4807F"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361A3057" w14:textId="3DCD9C1D"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 xml:space="preserve">PGS. TS. </w:t>
            </w:r>
            <w:proofErr w:type="spellStart"/>
            <w:r w:rsidRPr="00C749FC">
              <w:rPr>
                <w:rFonts w:cs="Times New Roman"/>
                <w:b/>
                <w:bCs/>
                <w:i/>
                <w:iCs/>
                <w:szCs w:val="28"/>
              </w:rPr>
              <w:t>Trần</w:t>
            </w:r>
            <w:proofErr w:type="spellEnd"/>
            <w:r w:rsidRPr="00C749FC">
              <w:rPr>
                <w:rFonts w:cs="Times New Roman"/>
                <w:b/>
                <w:bCs/>
                <w:i/>
                <w:iCs/>
                <w:szCs w:val="28"/>
              </w:rPr>
              <w:t xml:space="preserve"> Anh Vũ</w:t>
            </w:r>
          </w:p>
          <w:p w14:paraId="4F6E5B60" w14:textId="7C96ABCB" w:rsidR="006C0D7B" w:rsidRPr="00C749FC" w:rsidRDefault="006C0D7B" w:rsidP="006C0D7B">
            <w:pPr>
              <w:widowControl w:val="0"/>
              <w:spacing w:line="276" w:lineRule="auto"/>
              <w:rPr>
                <w:rFonts w:cs="Times New Roman"/>
                <w:szCs w:val="28"/>
              </w:rPr>
            </w:pPr>
            <w:r w:rsidRPr="00C749FC">
              <w:rPr>
                <w:rFonts w:cs="Times New Roman"/>
                <w:szCs w:val="28"/>
              </w:rPr>
              <w:t xml:space="preserve">Bảo </w:t>
            </w:r>
            <w:proofErr w:type="spellStart"/>
            <w:proofErr w:type="gramStart"/>
            <w:r w:rsidRPr="00C749FC">
              <w:rPr>
                <w:rFonts w:cs="Times New Roman"/>
                <w:szCs w:val="28"/>
              </w:rPr>
              <w:t>vệ</w:t>
            </w:r>
            <w:proofErr w:type="spellEnd"/>
            <w:r w:rsidRPr="00C749FC">
              <w:rPr>
                <w:rFonts w:cs="Times New Roman"/>
                <w:szCs w:val="28"/>
              </w:rPr>
              <w:t xml:space="preserve">  </w:t>
            </w:r>
            <w:proofErr w:type="spellStart"/>
            <w:r w:rsidRPr="00C749FC">
              <w:rPr>
                <w:rFonts w:cs="Times New Roman"/>
                <w:szCs w:val="28"/>
              </w:rPr>
              <w:t>phụ</w:t>
            </w:r>
            <w:proofErr w:type="spellEnd"/>
            <w:proofErr w:type="gramEnd"/>
            <w:r w:rsidRPr="00C749FC">
              <w:rPr>
                <w:rFonts w:cs="Times New Roman"/>
                <w:szCs w:val="28"/>
              </w:rPr>
              <w:t xml:space="preserve"> </w:t>
            </w:r>
            <w:proofErr w:type="spellStart"/>
            <w:r w:rsidRPr="00C749FC">
              <w:rPr>
                <w:rFonts w:cs="Times New Roman"/>
                <w:szCs w:val="28"/>
              </w:rPr>
              <w:t>nữ</w:t>
            </w:r>
            <w:proofErr w:type="spellEnd"/>
            <w:r w:rsidRPr="00C749FC">
              <w:rPr>
                <w:rFonts w:cs="Times New Roman"/>
                <w:szCs w:val="28"/>
              </w:rPr>
              <w:t xml:space="preserve">, </w:t>
            </w:r>
            <w:proofErr w:type="spellStart"/>
            <w:r w:rsidRPr="00C749FC">
              <w:rPr>
                <w:rFonts w:cs="Times New Roman"/>
                <w:szCs w:val="28"/>
              </w:rPr>
              <w:t>người</w:t>
            </w:r>
            <w:proofErr w:type="spellEnd"/>
            <w:r w:rsidRPr="00C749FC">
              <w:rPr>
                <w:rFonts w:cs="Times New Roman"/>
                <w:szCs w:val="28"/>
              </w:rPr>
              <w:t xml:space="preserve"> </w:t>
            </w:r>
            <w:proofErr w:type="spellStart"/>
            <w:r w:rsidRPr="00C749FC">
              <w:rPr>
                <w:rFonts w:cs="Times New Roman"/>
                <w:szCs w:val="28"/>
              </w:rPr>
              <w:t>chưa</w:t>
            </w:r>
            <w:proofErr w:type="spellEnd"/>
            <w:r w:rsidRPr="00C749FC">
              <w:rPr>
                <w:rFonts w:cs="Times New Roman"/>
                <w:szCs w:val="28"/>
              </w:rPr>
              <w:t xml:space="preserve"> </w:t>
            </w:r>
            <w:proofErr w:type="spellStart"/>
            <w:r w:rsidRPr="00C749FC">
              <w:rPr>
                <w:rFonts w:cs="Times New Roman"/>
                <w:szCs w:val="28"/>
              </w:rPr>
              <w:t>thành</w:t>
            </w:r>
            <w:proofErr w:type="spellEnd"/>
            <w:r w:rsidRPr="00C749FC">
              <w:rPr>
                <w:rFonts w:cs="Times New Roman"/>
                <w:szCs w:val="28"/>
              </w:rPr>
              <w:t xml:space="preserve"> </w:t>
            </w:r>
            <w:proofErr w:type="spellStart"/>
            <w:r w:rsidRPr="00C749FC">
              <w:rPr>
                <w:rFonts w:cs="Times New Roman"/>
                <w:szCs w:val="28"/>
              </w:rPr>
              <w:t>niên</w:t>
            </w:r>
            <w:proofErr w:type="spellEnd"/>
            <w:r w:rsidRPr="00C749FC">
              <w:rPr>
                <w:rFonts w:cs="Times New Roman"/>
                <w:szCs w:val="28"/>
              </w:rPr>
              <w:t xml:space="preserve"> </w:t>
            </w:r>
            <w:proofErr w:type="spellStart"/>
            <w:r w:rsidRPr="00C749FC">
              <w:rPr>
                <w:rFonts w:cs="Times New Roman"/>
                <w:szCs w:val="28"/>
              </w:rPr>
              <w:t>trước</w:t>
            </w:r>
            <w:proofErr w:type="spellEnd"/>
            <w:r w:rsidRPr="00C749FC">
              <w:rPr>
                <w:rFonts w:cs="Times New Roman"/>
                <w:szCs w:val="28"/>
              </w:rPr>
              <w:t xml:space="preserve"> </w:t>
            </w:r>
            <w:proofErr w:type="spellStart"/>
            <w:r w:rsidRPr="00C749FC">
              <w:rPr>
                <w:rFonts w:cs="Times New Roman"/>
                <w:szCs w:val="28"/>
              </w:rPr>
              <w:t>bạo</w:t>
            </w:r>
            <w:proofErr w:type="spellEnd"/>
            <w:r w:rsidRPr="00C749FC">
              <w:rPr>
                <w:rFonts w:cs="Times New Roman"/>
                <w:szCs w:val="28"/>
              </w:rPr>
              <w:t xml:space="preserve"> </w:t>
            </w:r>
            <w:proofErr w:type="spellStart"/>
            <w:r w:rsidRPr="00C749FC">
              <w:rPr>
                <w:rFonts w:cs="Times New Roman"/>
                <w:szCs w:val="28"/>
              </w:rPr>
              <w:t>lực</w:t>
            </w:r>
            <w:proofErr w:type="spellEnd"/>
            <w:r w:rsidRPr="00C749FC">
              <w:rPr>
                <w:rFonts w:cs="Times New Roman"/>
                <w:szCs w:val="28"/>
              </w:rPr>
              <w:t xml:space="preserve"> </w:t>
            </w:r>
            <w:proofErr w:type="spellStart"/>
            <w:r w:rsidRPr="00C749FC">
              <w:rPr>
                <w:rFonts w:cs="Times New Roman"/>
                <w:szCs w:val="28"/>
              </w:rPr>
              <w:t>trên</w:t>
            </w:r>
            <w:proofErr w:type="spellEnd"/>
            <w:r w:rsidRPr="00C749FC">
              <w:rPr>
                <w:rFonts w:cs="Times New Roman"/>
                <w:szCs w:val="28"/>
              </w:rPr>
              <w:t xml:space="preserve"> </w:t>
            </w:r>
            <w:r w:rsidR="00292E96">
              <w:rPr>
                <w:rFonts w:cs="Times New Roman"/>
                <w:szCs w:val="28"/>
              </w:rPr>
              <w:br/>
            </w:r>
            <w:proofErr w:type="spellStart"/>
            <w:r w:rsidRPr="00C749FC">
              <w:rPr>
                <w:rFonts w:cs="Times New Roman"/>
                <w:szCs w:val="28"/>
              </w:rPr>
              <w:t>không</w:t>
            </w:r>
            <w:proofErr w:type="spellEnd"/>
            <w:r w:rsidRPr="00C749FC">
              <w:rPr>
                <w:rFonts w:cs="Times New Roman"/>
                <w:szCs w:val="28"/>
              </w:rPr>
              <w:t xml:space="preserve"> </w:t>
            </w:r>
            <w:proofErr w:type="spellStart"/>
            <w:r w:rsidRPr="00C749FC">
              <w:rPr>
                <w:rFonts w:cs="Times New Roman"/>
                <w:szCs w:val="28"/>
              </w:rPr>
              <w:t>gian</w:t>
            </w:r>
            <w:proofErr w:type="spellEnd"/>
            <w:r w:rsidRPr="00C749FC">
              <w:rPr>
                <w:rFonts w:cs="Times New Roman"/>
                <w:szCs w:val="28"/>
              </w:rPr>
              <w:t xml:space="preserve"> </w:t>
            </w:r>
            <w:proofErr w:type="spellStart"/>
            <w:r w:rsidRPr="00C749FC">
              <w:rPr>
                <w:rFonts w:cs="Times New Roman"/>
                <w:szCs w:val="28"/>
              </w:rPr>
              <w:t>mạng</w:t>
            </w:r>
            <w:proofErr w:type="spellEnd"/>
            <w:r w:rsidRPr="00C749FC">
              <w:rPr>
                <w:rFonts w:cs="Times New Roman"/>
                <w:szCs w:val="28"/>
              </w:rPr>
              <w:t xml:space="preserve"> ở Việt Nam </w:t>
            </w:r>
            <w:proofErr w:type="spellStart"/>
            <w:r w:rsidRPr="00C749FC">
              <w:rPr>
                <w:rFonts w:cs="Times New Roman"/>
                <w:szCs w:val="28"/>
              </w:rPr>
              <w:t>hiện</w:t>
            </w:r>
            <w:proofErr w:type="spellEnd"/>
            <w:r w:rsidRPr="00C749FC">
              <w:rPr>
                <w:rFonts w:cs="Times New Roman"/>
                <w:szCs w:val="28"/>
              </w:rPr>
              <w:t xml:space="preserve"> nay</w:t>
            </w:r>
          </w:p>
          <w:p w14:paraId="6A2BBA1C" w14:textId="31973276"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Assoc. Prof. PhD. Tran Anh Vu</w:t>
            </w:r>
          </w:p>
          <w:p w14:paraId="5CF24F2B" w14:textId="3DEC0031" w:rsidR="006C0D7B" w:rsidRPr="00BE6479" w:rsidRDefault="00BE6479" w:rsidP="00BE6479">
            <w:pPr>
              <w:widowControl w:val="0"/>
              <w:spacing w:line="276" w:lineRule="auto"/>
              <w:rPr>
                <w:rFonts w:cs="Times New Roman"/>
                <w:b/>
                <w:bCs/>
                <w:szCs w:val="28"/>
                <w:lang w:val="vi-VN"/>
              </w:rPr>
            </w:pPr>
            <w:r w:rsidRPr="00BE6479">
              <w:rPr>
                <w:rFonts w:cs="Times New Roman"/>
                <w:szCs w:val="28"/>
              </w:rPr>
              <w:t xml:space="preserve">Protection of women and juveniles from cyberspace violence in </w:t>
            </w:r>
            <w:r>
              <w:rPr>
                <w:rFonts w:cs="Times New Roman"/>
                <w:szCs w:val="28"/>
              </w:rPr>
              <w:lastRenderedPageBreak/>
              <w:t>V</w:t>
            </w:r>
            <w:r w:rsidRPr="00BE6479">
              <w:rPr>
                <w:rFonts w:cs="Times New Roman"/>
                <w:szCs w:val="28"/>
              </w:rPr>
              <w:t>ietnam</w:t>
            </w:r>
          </w:p>
        </w:tc>
        <w:tc>
          <w:tcPr>
            <w:tcW w:w="1228" w:type="dxa"/>
            <w:tcBorders>
              <w:left w:val="nil"/>
              <w:right w:val="nil"/>
            </w:tcBorders>
          </w:tcPr>
          <w:p w14:paraId="4247D3CB" w14:textId="4942C6D5" w:rsidR="006C0D7B" w:rsidRDefault="00BE6479" w:rsidP="006C0D7B">
            <w:pPr>
              <w:widowControl w:val="0"/>
              <w:spacing w:line="276" w:lineRule="auto"/>
              <w:jc w:val="center"/>
              <w:rPr>
                <w:rFonts w:cs="Times New Roman"/>
                <w:b/>
                <w:bCs/>
                <w:i/>
                <w:iCs/>
                <w:szCs w:val="28"/>
              </w:rPr>
            </w:pPr>
            <w:r>
              <w:rPr>
                <w:rFonts w:cs="Times New Roman"/>
                <w:b/>
                <w:bCs/>
                <w:i/>
                <w:iCs/>
                <w:szCs w:val="28"/>
              </w:rPr>
              <w:lastRenderedPageBreak/>
              <w:t>97</w:t>
            </w:r>
          </w:p>
          <w:p w14:paraId="21D2AEB9" w14:textId="2A85C4C7" w:rsidR="00BE6479" w:rsidRDefault="00BE6479" w:rsidP="006C0D7B">
            <w:pPr>
              <w:widowControl w:val="0"/>
              <w:spacing w:line="276" w:lineRule="auto"/>
              <w:jc w:val="center"/>
              <w:rPr>
                <w:rFonts w:cs="Times New Roman"/>
                <w:b/>
                <w:bCs/>
                <w:i/>
                <w:iCs/>
                <w:szCs w:val="28"/>
              </w:rPr>
            </w:pPr>
          </w:p>
          <w:p w14:paraId="68DACA67" w14:textId="2C93AF88" w:rsidR="00BE6479" w:rsidRDefault="00BE6479" w:rsidP="006C0D7B">
            <w:pPr>
              <w:widowControl w:val="0"/>
              <w:spacing w:line="276" w:lineRule="auto"/>
              <w:jc w:val="center"/>
              <w:rPr>
                <w:rFonts w:cs="Times New Roman"/>
                <w:b/>
                <w:bCs/>
                <w:i/>
                <w:iCs/>
                <w:szCs w:val="28"/>
              </w:rPr>
            </w:pPr>
          </w:p>
          <w:p w14:paraId="608F3E14" w14:textId="00B068A5" w:rsidR="006C0D7B" w:rsidRPr="00722800" w:rsidRDefault="00BE6479" w:rsidP="006C0D7B">
            <w:pPr>
              <w:widowControl w:val="0"/>
              <w:spacing w:line="276" w:lineRule="auto"/>
              <w:jc w:val="center"/>
              <w:rPr>
                <w:rFonts w:cs="Times New Roman"/>
                <w:b/>
                <w:bCs/>
                <w:i/>
                <w:iCs/>
                <w:szCs w:val="28"/>
              </w:rPr>
            </w:pPr>
            <w:r>
              <w:rPr>
                <w:rFonts w:cs="Times New Roman"/>
                <w:b/>
                <w:bCs/>
                <w:i/>
                <w:iCs/>
                <w:szCs w:val="28"/>
              </w:rPr>
              <w:t>100</w:t>
            </w:r>
          </w:p>
          <w:p w14:paraId="56D405F4" w14:textId="724D75A8" w:rsidR="006C0D7B" w:rsidRPr="00722800" w:rsidRDefault="006C0D7B" w:rsidP="006C0D7B">
            <w:pPr>
              <w:widowControl w:val="0"/>
              <w:spacing w:line="276" w:lineRule="auto"/>
              <w:jc w:val="center"/>
              <w:rPr>
                <w:rFonts w:cs="Times New Roman"/>
                <w:b/>
                <w:bCs/>
                <w:i/>
                <w:iCs/>
                <w:szCs w:val="28"/>
              </w:rPr>
            </w:pPr>
          </w:p>
        </w:tc>
      </w:tr>
      <w:tr w:rsidR="006C0D7B" w:rsidRPr="001A6B5F" w14:paraId="3D4F1455" w14:textId="77777777" w:rsidTr="00306CA9">
        <w:tc>
          <w:tcPr>
            <w:tcW w:w="829" w:type="dxa"/>
            <w:gridSpan w:val="2"/>
            <w:tcBorders>
              <w:left w:val="nil"/>
              <w:right w:val="nil"/>
            </w:tcBorders>
          </w:tcPr>
          <w:p w14:paraId="05B410BE"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29AA39DF" w14:textId="18FB073F"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 xml:space="preserve">TS. </w:t>
            </w:r>
            <w:proofErr w:type="spellStart"/>
            <w:r w:rsidRPr="00C749FC">
              <w:rPr>
                <w:rFonts w:cs="Times New Roman"/>
                <w:b/>
                <w:bCs/>
                <w:i/>
                <w:iCs/>
                <w:szCs w:val="28"/>
              </w:rPr>
              <w:t>Trần</w:t>
            </w:r>
            <w:proofErr w:type="spellEnd"/>
            <w:r w:rsidRPr="00C749FC">
              <w:rPr>
                <w:rFonts w:cs="Times New Roman"/>
                <w:b/>
                <w:bCs/>
                <w:i/>
                <w:iCs/>
                <w:szCs w:val="28"/>
              </w:rPr>
              <w:t xml:space="preserve"> Kim </w:t>
            </w:r>
            <w:proofErr w:type="spellStart"/>
            <w:r w:rsidRPr="00C749FC">
              <w:rPr>
                <w:rFonts w:cs="Times New Roman"/>
                <w:b/>
                <w:bCs/>
                <w:i/>
                <w:iCs/>
                <w:szCs w:val="28"/>
              </w:rPr>
              <w:t>Hải</w:t>
            </w:r>
            <w:proofErr w:type="spellEnd"/>
            <w:r w:rsidR="00A1140F">
              <w:rPr>
                <w:rFonts w:cs="Times New Roman"/>
                <w:b/>
                <w:bCs/>
                <w:i/>
                <w:iCs/>
                <w:szCs w:val="28"/>
              </w:rPr>
              <w:t xml:space="preserve">, TS. </w:t>
            </w:r>
            <w:proofErr w:type="spellStart"/>
            <w:r w:rsidR="00A1140F">
              <w:rPr>
                <w:rFonts w:cs="Times New Roman"/>
                <w:b/>
                <w:bCs/>
                <w:i/>
                <w:iCs/>
                <w:szCs w:val="28"/>
              </w:rPr>
              <w:t>Nguyễn</w:t>
            </w:r>
            <w:proofErr w:type="spellEnd"/>
            <w:r w:rsidR="00A1140F">
              <w:rPr>
                <w:rFonts w:cs="Times New Roman"/>
                <w:b/>
                <w:bCs/>
                <w:i/>
                <w:iCs/>
                <w:szCs w:val="28"/>
              </w:rPr>
              <w:t xml:space="preserve"> </w:t>
            </w:r>
            <w:proofErr w:type="spellStart"/>
            <w:r w:rsidR="00A1140F">
              <w:rPr>
                <w:rFonts w:cs="Times New Roman"/>
                <w:b/>
                <w:bCs/>
                <w:i/>
                <w:iCs/>
                <w:szCs w:val="28"/>
              </w:rPr>
              <w:t>Thi</w:t>
            </w:r>
            <w:proofErr w:type="spellEnd"/>
            <w:r w:rsidR="00A1140F">
              <w:rPr>
                <w:rFonts w:cs="Times New Roman"/>
                <w:b/>
                <w:bCs/>
                <w:i/>
                <w:iCs/>
                <w:szCs w:val="28"/>
              </w:rPr>
              <w:t xml:space="preserve">̣ </w:t>
            </w:r>
            <w:proofErr w:type="spellStart"/>
            <w:r w:rsidR="00A1140F">
              <w:rPr>
                <w:rFonts w:cs="Times New Roman"/>
                <w:b/>
                <w:bCs/>
                <w:i/>
                <w:iCs/>
                <w:szCs w:val="28"/>
              </w:rPr>
              <w:t>Hiên</w:t>
            </w:r>
            <w:proofErr w:type="spellEnd"/>
          </w:p>
          <w:p w14:paraId="211267A2" w14:textId="7CF7E3D3" w:rsidR="006C0D7B" w:rsidRPr="00C749FC" w:rsidRDefault="006C0D7B" w:rsidP="006C0D7B">
            <w:pPr>
              <w:widowControl w:val="0"/>
              <w:spacing w:line="276" w:lineRule="auto"/>
              <w:rPr>
                <w:rFonts w:cs="Times New Roman"/>
                <w:szCs w:val="28"/>
              </w:rPr>
            </w:pPr>
            <w:proofErr w:type="spellStart"/>
            <w:r w:rsidRPr="00C749FC">
              <w:rPr>
                <w:rFonts w:cs="Times New Roman"/>
                <w:szCs w:val="28"/>
              </w:rPr>
              <w:t>Phòng</w:t>
            </w:r>
            <w:proofErr w:type="spellEnd"/>
            <w:r w:rsidRPr="00C749FC">
              <w:rPr>
                <w:rFonts w:cs="Times New Roman"/>
                <w:szCs w:val="28"/>
              </w:rPr>
              <w:t xml:space="preserve"> </w:t>
            </w:r>
            <w:proofErr w:type="spellStart"/>
            <w:r w:rsidRPr="00C749FC">
              <w:rPr>
                <w:rFonts w:cs="Times New Roman"/>
                <w:szCs w:val="28"/>
              </w:rPr>
              <w:t>chống</w:t>
            </w:r>
            <w:proofErr w:type="spellEnd"/>
            <w:r w:rsidRPr="00C749FC">
              <w:rPr>
                <w:rFonts w:cs="Times New Roman"/>
                <w:szCs w:val="28"/>
              </w:rPr>
              <w:t xml:space="preserve"> </w:t>
            </w:r>
            <w:proofErr w:type="spellStart"/>
            <w:r w:rsidRPr="00C749FC">
              <w:rPr>
                <w:rFonts w:cs="Times New Roman"/>
                <w:szCs w:val="28"/>
              </w:rPr>
              <w:t>bạo</w:t>
            </w:r>
            <w:proofErr w:type="spellEnd"/>
            <w:r w:rsidRPr="00C749FC">
              <w:rPr>
                <w:rFonts w:cs="Times New Roman"/>
                <w:szCs w:val="28"/>
              </w:rPr>
              <w:t xml:space="preserve"> </w:t>
            </w:r>
            <w:proofErr w:type="spellStart"/>
            <w:r w:rsidRPr="00C749FC">
              <w:rPr>
                <w:rFonts w:cs="Times New Roman"/>
                <w:szCs w:val="28"/>
              </w:rPr>
              <w:t>lực</w:t>
            </w:r>
            <w:proofErr w:type="spellEnd"/>
            <w:r w:rsidRPr="00C749FC">
              <w:rPr>
                <w:rFonts w:cs="Times New Roman"/>
                <w:szCs w:val="28"/>
              </w:rPr>
              <w:t xml:space="preserve"> </w:t>
            </w:r>
            <w:proofErr w:type="spellStart"/>
            <w:r w:rsidRPr="00C749FC">
              <w:rPr>
                <w:rFonts w:cs="Times New Roman"/>
                <w:szCs w:val="28"/>
              </w:rPr>
              <w:t>đối</w:t>
            </w:r>
            <w:proofErr w:type="spellEnd"/>
            <w:r w:rsidRPr="00C749FC">
              <w:rPr>
                <w:rFonts w:cs="Times New Roman"/>
                <w:szCs w:val="28"/>
              </w:rPr>
              <w:t xml:space="preserve"> </w:t>
            </w:r>
            <w:proofErr w:type="spellStart"/>
            <w:r w:rsidRPr="00C749FC">
              <w:rPr>
                <w:rFonts w:cs="Times New Roman"/>
                <w:szCs w:val="28"/>
              </w:rPr>
              <w:t>với</w:t>
            </w:r>
            <w:proofErr w:type="spellEnd"/>
            <w:r w:rsidRPr="00C749FC">
              <w:rPr>
                <w:rFonts w:cs="Times New Roman"/>
                <w:szCs w:val="28"/>
              </w:rPr>
              <w:t xml:space="preserve"> </w:t>
            </w:r>
            <w:proofErr w:type="spellStart"/>
            <w:r w:rsidRPr="00C749FC">
              <w:rPr>
                <w:rFonts w:cs="Times New Roman"/>
                <w:szCs w:val="28"/>
              </w:rPr>
              <w:t>phụ</w:t>
            </w:r>
            <w:proofErr w:type="spellEnd"/>
            <w:r w:rsidRPr="00C749FC">
              <w:rPr>
                <w:rFonts w:cs="Times New Roman"/>
                <w:szCs w:val="28"/>
              </w:rPr>
              <w:t xml:space="preserve"> </w:t>
            </w:r>
            <w:proofErr w:type="spellStart"/>
            <w:r w:rsidRPr="00C749FC">
              <w:rPr>
                <w:rFonts w:cs="Times New Roman"/>
                <w:szCs w:val="28"/>
              </w:rPr>
              <w:t>nữ</w:t>
            </w:r>
            <w:proofErr w:type="spellEnd"/>
            <w:r w:rsidRPr="00C749FC">
              <w:rPr>
                <w:rFonts w:cs="Times New Roman"/>
                <w:szCs w:val="28"/>
              </w:rPr>
              <w:t xml:space="preserve"> </w:t>
            </w:r>
            <w:proofErr w:type="spellStart"/>
            <w:r w:rsidRPr="00C749FC">
              <w:rPr>
                <w:rFonts w:cs="Times New Roman"/>
                <w:szCs w:val="28"/>
              </w:rPr>
              <w:t>và</w:t>
            </w:r>
            <w:proofErr w:type="spellEnd"/>
            <w:r w:rsidRPr="00C749FC">
              <w:rPr>
                <w:rFonts w:cs="Times New Roman"/>
                <w:szCs w:val="28"/>
              </w:rPr>
              <w:t xml:space="preserve"> </w:t>
            </w:r>
            <w:proofErr w:type="spellStart"/>
            <w:r w:rsidRPr="00C749FC">
              <w:rPr>
                <w:rFonts w:cs="Times New Roman"/>
                <w:szCs w:val="28"/>
              </w:rPr>
              <w:t>trẻ</w:t>
            </w:r>
            <w:proofErr w:type="spellEnd"/>
            <w:r w:rsidRPr="00C749FC">
              <w:rPr>
                <w:rFonts w:cs="Times New Roman"/>
                <w:szCs w:val="28"/>
              </w:rPr>
              <w:t xml:space="preserve"> </w:t>
            </w:r>
            <w:proofErr w:type="spellStart"/>
            <w:r w:rsidRPr="00C749FC">
              <w:rPr>
                <w:rFonts w:cs="Times New Roman"/>
                <w:szCs w:val="28"/>
              </w:rPr>
              <w:t>em</w:t>
            </w:r>
            <w:proofErr w:type="spellEnd"/>
            <w:r w:rsidRPr="00C749FC">
              <w:rPr>
                <w:rFonts w:cs="Times New Roman"/>
                <w:szCs w:val="28"/>
              </w:rPr>
              <w:t xml:space="preserve">: </w:t>
            </w:r>
            <w:proofErr w:type="spellStart"/>
            <w:r w:rsidRPr="00C749FC">
              <w:rPr>
                <w:rFonts w:cs="Times New Roman"/>
                <w:szCs w:val="28"/>
              </w:rPr>
              <w:t>kinh</w:t>
            </w:r>
            <w:proofErr w:type="spellEnd"/>
            <w:r w:rsidRPr="00C749FC">
              <w:rPr>
                <w:rFonts w:cs="Times New Roman"/>
                <w:szCs w:val="28"/>
              </w:rPr>
              <w:t xml:space="preserve"> </w:t>
            </w:r>
            <w:proofErr w:type="spellStart"/>
            <w:r w:rsidRPr="00C749FC">
              <w:rPr>
                <w:rFonts w:cs="Times New Roman"/>
                <w:szCs w:val="28"/>
              </w:rPr>
              <w:t>nghiệm</w:t>
            </w:r>
            <w:proofErr w:type="spellEnd"/>
            <w:r w:rsidRPr="00C749FC">
              <w:rPr>
                <w:rFonts w:cs="Times New Roman"/>
                <w:szCs w:val="28"/>
              </w:rPr>
              <w:t xml:space="preserve"> </w:t>
            </w:r>
            <w:proofErr w:type="spellStart"/>
            <w:r w:rsidRPr="00C749FC">
              <w:rPr>
                <w:rFonts w:cs="Times New Roman"/>
                <w:szCs w:val="28"/>
              </w:rPr>
              <w:t>của</w:t>
            </w:r>
            <w:proofErr w:type="spellEnd"/>
            <w:r w:rsidRPr="00C749FC">
              <w:rPr>
                <w:rFonts w:cs="Times New Roman"/>
                <w:szCs w:val="28"/>
              </w:rPr>
              <w:t xml:space="preserve"> Vương </w:t>
            </w:r>
            <w:proofErr w:type="spellStart"/>
            <w:r w:rsidRPr="00C749FC">
              <w:rPr>
                <w:rFonts w:cs="Times New Roman"/>
                <w:szCs w:val="28"/>
              </w:rPr>
              <w:t>quốc</w:t>
            </w:r>
            <w:proofErr w:type="spellEnd"/>
            <w:r w:rsidRPr="00C749FC">
              <w:rPr>
                <w:rFonts w:cs="Times New Roman"/>
                <w:szCs w:val="28"/>
              </w:rPr>
              <w:t xml:space="preserve"> Anh </w:t>
            </w:r>
            <w:proofErr w:type="spellStart"/>
            <w:r w:rsidRPr="00C749FC">
              <w:rPr>
                <w:rFonts w:cs="Times New Roman"/>
                <w:szCs w:val="28"/>
              </w:rPr>
              <w:t>và</w:t>
            </w:r>
            <w:proofErr w:type="spellEnd"/>
            <w:r w:rsidRPr="00C749FC">
              <w:rPr>
                <w:rFonts w:cs="Times New Roman"/>
                <w:szCs w:val="28"/>
              </w:rPr>
              <w:t xml:space="preserve"> </w:t>
            </w:r>
            <w:proofErr w:type="spellStart"/>
            <w:r w:rsidRPr="00C749FC">
              <w:rPr>
                <w:rFonts w:cs="Times New Roman"/>
                <w:szCs w:val="28"/>
              </w:rPr>
              <w:t>bài</w:t>
            </w:r>
            <w:proofErr w:type="spellEnd"/>
            <w:r w:rsidRPr="00C749FC">
              <w:rPr>
                <w:rFonts w:cs="Times New Roman"/>
                <w:szCs w:val="28"/>
              </w:rPr>
              <w:t xml:space="preserve"> </w:t>
            </w:r>
            <w:proofErr w:type="spellStart"/>
            <w:r w:rsidRPr="00C749FC">
              <w:rPr>
                <w:rFonts w:cs="Times New Roman"/>
                <w:szCs w:val="28"/>
              </w:rPr>
              <w:t>học</w:t>
            </w:r>
            <w:proofErr w:type="spellEnd"/>
            <w:r w:rsidRPr="00C749FC">
              <w:rPr>
                <w:rFonts w:cs="Times New Roman"/>
                <w:szCs w:val="28"/>
              </w:rPr>
              <w:t xml:space="preserve"> </w:t>
            </w:r>
            <w:proofErr w:type="spellStart"/>
            <w:r w:rsidRPr="00C749FC">
              <w:rPr>
                <w:rFonts w:cs="Times New Roman"/>
                <w:szCs w:val="28"/>
              </w:rPr>
              <w:t>rút</w:t>
            </w:r>
            <w:proofErr w:type="spellEnd"/>
            <w:r w:rsidRPr="00C749FC">
              <w:rPr>
                <w:rFonts w:cs="Times New Roman"/>
                <w:szCs w:val="28"/>
              </w:rPr>
              <w:t xml:space="preserve"> </w:t>
            </w:r>
            <w:proofErr w:type="spellStart"/>
            <w:r w:rsidRPr="00C749FC">
              <w:rPr>
                <w:rFonts w:cs="Times New Roman"/>
                <w:szCs w:val="28"/>
              </w:rPr>
              <w:t>ra</w:t>
            </w:r>
            <w:proofErr w:type="spellEnd"/>
            <w:r w:rsidRPr="00C749FC">
              <w:rPr>
                <w:rFonts w:cs="Times New Roman"/>
                <w:szCs w:val="28"/>
              </w:rPr>
              <w:t xml:space="preserve"> </w:t>
            </w:r>
            <w:proofErr w:type="spellStart"/>
            <w:r w:rsidRPr="00C749FC">
              <w:rPr>
                <w:rFonts w:cs="Times New Roman"/>
                <w:szCs w:val="28"/>
              </w:rPr>
              <w:t>cho</w:t>
            </w:r>
            <w:proofErr w:type="spellEnd"/>
            <w:r w:rsidRPr="00C749FC">
              <w:rPr>
                <w:rFonts w:cs="Times New Roman"/>
                <w:szCs w:val="28"/>
              </w:rPr>
              <w:t xml:space="preserve"> Việt Nam</w:t>
            </w:r>
          </w:p>
          <w:p w14:paraId="3E01A938" w14:textId="39D338F6" w:rsidR="006C0D7B" w:rsidRPr="00C749FC" w:rsidRDefault="006C0D7B" w:rsidP="006C0D7B">
            <w:pPr>
              <w:widowControl w:val="0"/>
              <w:spacing w:line="276" w:lineRule="auto"/>
              <w:jc w:val="left"/>
              <w:rPr>
                <w:rFonts w:cs="Times New Roman"/>
                <w:b/>
                <w:bCs/>
                <w:i/>
                <w:iCs/>
                <w:szCs w:val="28"/>
              </w:rPr>
            </w:pPr>
            <w:r w:rsidRPr="00C749FC">
              <w:rPr>
                <w:rFonts w:cs="Times New Roman"/>
                <w:b/>
                <w:bCs/>
                <w:i/>
                <w:iCs/>
                <w:szCs w:val="28"/>
              </w:rPr>
              <w:t>PhD. Tran Kim Hai</w:t>
            </w:r>
            <w:r w:rsidR="00A1140F">
              <w:rPr>
                <w:rFonts w:cs="Times New Roman"/>
                <w:b/>
                <w:bCs/>
                <w:i/>
                <w:iCs/>
                <w:szCs w:val="28"/>
              </w:rPr>
              <w:t xml:space="preserve">, PhD. Nguyen </w:t>
            </w:r>
            <w:proofErr w:type="spellStart"/>
            <w:r w:rsidR="00A1140F">
              <w:rPr>
                <w:rFonts w:cs="Times New Roman"/>
                <w:b/>
                <w:bCs/>
                <w:i/>
                <w:iCs/>
                <w:szCs w:val="28"/>
              </w:rPr>
              <w:t>Thi</w:t>
            </w:r>
            <w:proofErr w:type="spellEnd"/>
            <w:r w:rsidR="00A1140F">
              <w:rPr>
                <w:rFonts w:cs="Times New Roman"/>
                <w:b/>
                <w:bCs/>
                <w:i/>
                <w:iCs/>
                <w:szCs w:val="28"/>
              </w:rPr>
              <w:t xml:space="preserve"> Hien</w:t>
            </w:r>
          </w:p>
          <w:p w14:paraId="67F30411" w14:textId="75E91C83" w:rsidR="006C0D7B" w:rsidRPr="00C749FC" w:rsidRDefault="001E4090" w:rsidP="001E4090">
            <w:pPr>
              <w:widowControl w:val="0"/>
              <w:spacing w:line="276" w:lineRule="auto"/>
              <w:rPr>
                <w:rFonts w:cs="Times New Roman"/>
                <w:b/>
                <w:bCs/>
                <w:i/>
                <w:iCs/>
                <w:szCs w:val="28"/>
              </w:rPr>
            </w:pPr>
            <w:r w:rsidRPr="001E4090">
              <w:rPr>
                <w:rFonts w:cs="Times New Roman"/>
                <w:szCs w:val="28"/>
              </w:rPr>
              <w:t xml:space="preserve">Control of violence against women and children: experience of </w:t>
            </w:r>
            <w:r>
              <w:rPr>
                <w:rFonts w:cs="Times New Roman"/>
                <w:szCs w:val="28"/>
              </w:rPr>
              <w:t>UK</w:t>
            </w:r>
            <w:r w:rsidRPr="001E4090">
              <w:rPr>
                <w:rFonts w:cs="Times New Roman"/>
                <w:szCs w:val="28"/>
              </w:rPr>
              <w:t xml:space="preserve"> and lessons for </w:t>
            </w:r>
            <w:r>
              <w:rPr>
                <w:rFonts w:cs="Times New Roman"/>
                <w:szCs w:val="28"/>
              </w:rPr>
              <w:t>V</w:t>
            </w:r>
            <w:r w:rsidRPr="001E4090">
              <w:rPr>
                <w:rFonts w:cs="Times New Roman"/>
                <w:szCs w:val="28"/>
              </w:rPr>
              <w:t>ietnam</w:t>
            </w:r>
          </w:p>
        </w:tc>
        <w:tc>
          <w:tcPr>
            <w:tcW w:w="1228" w:type="dxa"/>
            <w:tcBorders>
              <w:left w:val="nil"/>
              <w:right w:val="nil"/>
            </w:tcBorders>
          </w:tcPr>
          <w:p w14:paraId="0BFB5C09" w14:textId="3396B829" w:rsidR="006C0D7B" w:rsidRPr="00722800" w:rsidRDefault="00A1140F" w:rsidP="006C0D7B">
            <w:pPr>
              <w:widowControl w:val="0"/>
              <w:spacing w:line="276" w:lineRule="auto"/>
              <w:jc w:val="center"/>
              <w:rPr>
                <w:rFonts w:cs="Times New Roman"/>
                <w:b/>
                <w:bCs/>
                <w:i/>
                <w:iCs/>
                <w:szCs w:val="28"/>
              </w:rPr>
            </w:pPr>
            <w:r>
              <w:rPr>
                <w:rFonts w:cs="Times New Roman"/>
                <w:b/>
                <w:bCs/>
                <w:i/>
                <w:iCs/>
                <w:szCs w:val="28"/>
              </w:rPr>
              <w:t>103</w:t>
            </w:r>
          </w:p>
          <w:p w14:paraId="5045E4E1" w14:textId="77777777" w:rsidR="006C0D7B" w:rsidRPr="00722800" w:rsidRDefault="006C0D7B" w:rsidP="006C0D7B">
            <w:pPr>
              <w:widowControl w:val="0"/>
              <w:spacing w:line="276" w:lineRule="auto"/>
              <w:jc w:val="center"/>
              <w:rPr>
                <w:rFonts w:cs="Times New Roman"/>
                <w:b/>
                <w:bCs/>
                <w:i/>
                <w:iCs/>
                <w:szCs w:val="28"/>
              </w:rPr>
            </w:pPr>
          </w:p>
          <w:p w14:paraId="23EC8C3A" w14:textId="77777777" w:rsidR="006C0D7B" w:rsidRPr="00722800" w:rsidRDefault="006C0D7B" w:rsidP="006C0D7B">
            <w:pPr>
              <w:widowControl w:val="0"/>
              <w:spacing w:line="276" w:lineRule="auto"/>
              <w:jc w:val="center"/>
              <w:rPr>
                <w:rFonts w:cs="Times New Roman"/>
                <w:b/>
                <w:bCs/>
                <w:i/>
                <w:iCs/>
                <w:szCs w:val="28"/>
              </w:rPr>
            </w:pPr>
          </w:p>
          <w:p w14:paraId="70109043" w14:textId="6A5F7949" w:rsidR="006C0D7B" w:rsidRPr="00722800" w:rsidRDefault="001E4090" w:rsidP="006C0D7B">
            <w:pPr>
              <w:widowControl w:val="0"/>
              <w:spacing w:line="276" w:lineRule="auto"/>
              <w:jc w:val="center"/>
              <w:rPr>
                <w:rFonts w:cs="Times New Roman"/>
                <w:b/>
                <w:bCs/>
                <w:i/>
                <w:iCs/>
                <w:szCs w:val="28"/>
              </w:rPr>
            </w:pPr>
            <w:r>
              <w:rPr>
                <w:rFonts w:cs="Times New Roman"/>
                <w:b/>
                <w:bCs/>
                <w:i/>
                <w:iCs/>
                <w:szCs w:val="28"/>
              </w:rPr>
              <w:t>106</w:t>
            </w:r>
          </w:p>
          <w:p w14:paraId="70EFDF1B" w14:textId="44CC6376" w:rsidR="006C0D7B" w:rsidRPr="00722800" w:rsidRDefault="006C0D7B" w:rsidP="006C0D7B">
            <w:pPr>
              <w:widowControl w:val="0"/>
              <w:spacing w:line="276" w:lineRule="auto"/>
              <w:jc w:val="center"/>
              <w:rPr>
                <w:rFonts w:cs="Times New Roman"/>
                <w:b/>
                <w:bCs/>
                <w:i/>
                <w:iCs/>
                <w:szCs w:val="28"/>
              </w:rPr>
            </w:pPr>
          </w:p>
        </w:tc>
      </w:tr>
      <w:tr w:rsidR="006C0D7B" w:rsidRPr="001A6B5F" w14:paraId="6A047326" w14:textId="77777777" w:rsidTr="00306CA9">
        <w:tc>
          <w:tcPr>
            <w:tcW w:w="829" w:type="dxa"/>
            <w:gridSpan w:val="2"/>
            <w:tcBorders>
              <w:left w:val="nil"/>
              <w:right w:val="nil"/>
            </w:tcBorders>
          </w:tcPr>
          <w:p w14:paraId="3FFBA0A4"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198D69C1" w14:textId="052869AA" w:rsidR="006C0D7B" w:rsidRDefault="006C0D7B" w:rsidP="006C0D7B">
            <w:pPr>
              <w:widowControl w:val="0"/>
              <w:spacing w:line="276" w:lineRule="auto"/>
              <w:jc w:val="left"/>
              <w:rPr>
                <w:rFonts w:cs="Times New Roman"/>
                <w:b/>
                <w:bCs/>
                <w:i/>
                <w:iCs/>
                <w:szCs w:val="28"/>
              </w:rPr>
            </w:pPr>
            <w:r>
              <w:rPr>
                <w:rFonts w:cs="Times New Roman"/>
                <w:b/>
                <w:bCs/>
                <w:i/>
                <w:iCs/>
                <w:szCs w:val="28"/>
              </w:rPr>
              <w:t>Mr. Mark Lalonde</w:t>
            </w:r>
            <w:r w:rsidR="00216D14">
              <w:rPr>
                <w:rFonts w:cs="Times New Roman"/>
                <w:b/>
                <w:bCs/>
                <w:i/>
                <w:iCs/>
                <w:szCs w:val="28"/>
              </w:rPr>
              <w:t xml:space="preserve">, UNICEF </w:t>
            </w:r>
            <w:r w:rsidR="00187A0A">
              <w:rPr>
                <w:rFonts w:cs="Times New Roman"/>
                <w:b/>
                <w:bCs/>
                <w:i/>
                <w:iCs/>
                <w:szCs w:val="28"/>
              </w:rPr>
              <w:t>International expert</w:t>
            </w:r>
          </w:p>
          <w:p w14:paraId="611EC736" w14:textId="77777777" w:rsidR="006C0D7B" w:rsidRDefault="006C0D7B" w:rsidP="006C0D7B">
            <w:pPr>
              <w:widowControl w:val="0"/>
              <w:spacing w:line="276" w:lineRule="auto"/>
              <w:rPr>
                <w:rFonts w:cs="Times New Roman"/>
                <w:szCs w:val="28"/>
              </w:rPr>
            </w:pPr>
            <w:r w:rsidRPr="0083012F">
              <w:rPr>
                <w:rFonts w:cs="Times New Roman"/>
                <w:szCs w:val="28"/>
              </w:rPr>
              <w:t>Child and gender-sensitive investigations in cases involving child victims</w:t>
            </w:r>
          </w:p>
          <w:p w14:paraId="74CD41FF" w14:textId="225CDD1E" w:rsidR="006C0D7B" w:rsidRDefault="00216D14" w:rsidP="006C0D7B">
            <w:pPr>
              <w:widowControl w:val="0"/>
              <w:spacing w:line="276" w:lineRule="auto"/>
              <w:jc w:val="left"/>
              <w:rPr>
                <w:rFonts w:cs="Times New Roman"/>
                <w:b/>
                <w:bCs/>
                <w:i/>
                <w:iCs/>
                <w:szCs w:val="28"/>
              </w:rPr>
            </w:pPr>
            <w:r>
              <w:rPr>
                <w:rFonts w:cs="Times New Roman"/>
                <w:b/>
                <w:bCs/>
                <w:i/>
                <w:iCs/>
                <w:szCs w:val="28"/>
              </w:rPr>
              <w:t xml:space="preserve">Chuyên </w:t>
            </w:r>
            <w:proofErr w:type="spellStart"/>
            <w:r>
              <w:rPr>
                <w:rFonts w:cs="Times New Roman"/>
                <w:b/>
                <w:bCs/>
                <w:i/>
                <w:iCs/>
                <w:szCs w:val="28"/>
              </w:rPr>
              <w:t>gia</w:t>
            </w:r>
            <w:proofErr w:type="spellEnd"/>
            <w:r w:rsidR="006C0D7B">
              <w:rPr>
                <w:rFonts w:cs="Times New Roman"/>
                <w:b/>
                <w:bCs/>
                <w:i/>
                <w:iCs/>
                <w:szCs w:val="28"/>
              </w:rPr>
              <w:t xml:space="preserve"> Mark Lalonde</w:t>
            </w:r>
          </w:p>
          <w:p w14:paraId="334E8A7F" w14:textId="5089F56B" w:rsidR="006C0D7B" w:rsidRPr="00C749FC" w:rsidRDefault="00F6438F" w:rsidP="00F6438F">
            <w:pPr>
              <w:widowControl w:val="0"/>
              <w:spacing w:line="276" w:lineRule="auto"/>
              <w:rPr>
                <w:rFonts w:cs="Times New Roman"/>
                <w:b/>
                <w:bCs/>
                <w:i/>
                <w:iCs/>
                <w:szCs w:val="28"/>
              </w:rPr>
            </w:pPr>
            <w:proofErr w:type="spellStart"/>
            <w:r w:rsidRPr="00F6438F">
              <w:rPr>
                <w:rFonts w:cs="Times New Roman"/>
                <w:szCs w:val="28"/>
              </w:rPr>
              <w:t>Điều</w:t>
            </w:r>
            <w:proofErr w:type="spellEnd"/>
            <w:r w:rsidRPr="00F6438F">
              <w:rPr>
                <w:rFonts w:cs="Times New Roman"/>
                <w:szCs w:val="28"/>
              </w:rPr>
              <w:t xml:space="preserve"> </w:t>
            </w:r>
            <w:proofErr w:type="spellStart"/>
            <w:r w:rsidRPr="00F6438F">
              <w:rPr>
                <w:rFonts w:cs="Times New Roman"/>
                <w:szCs w:val="28"/>
              </w:rPr>
              <w:t>tra</w:t>
            </w:r>
            <w:proofErr w:type="spellEnd"/>
            <w:r w:rsidRPr="00F6438F">
              <w:rPr>
                <w:rFonts w:cs="Times New Roman"/>
                <w:szCs w:val="28"/>
              </w:rPr>
              <w:t xml:space="preserve"> </w:t>
            </w:r>
            <w:proofErr w:type="spellStart"/>
            <w:r w:rsidRPr="00F6438F">
              <w:rPr>
                <w:rFonts w:cs="Times New Roman"/>
                <w:szCs w:val="28"/>
              </w:rPr>
              <w:t>nhạy</w:t>
            </w:r>
            <w:proofErr w:type="spellEnd"/>
            <w:r w:rsidRPr="00F6438F">
              <w:rPr>
                <w:rFonts w:cs="Times New Roman"/>
                <w:szCs w:val="28"/>
              </w:rPr>
              <w:t xml:space="preserve"> </w:t>
            </w:r>
            <w:proofErr w:type="spellStart"/>
            <w:r w:rsidRPr="00F6438F">
              <w:rPr>
                <w:rFonts w:cs="Times New Roman"/>
                <w:szCs w:val="28"/>
              </w:rPr>
              <w:t>cảm</w:t>
            </w:r>
            <w:proofErr w:type="spellEnd"/>
            <w:r w:rsidRPr="00F6438F">
              <w:rPr>
                <w:rFonts w:cs="Times New Roman"/>
                <w:szCs w:val="28"/>
              </w:rPr>
              <w:t xml:space="preserve"> </w:t>
            </w:r>
            <w:proofErr w:type="spellStart"/>
            <w:r w:rsidRPr="00F6438F">
              <w:rPr>
                <w:rFonts w:cs="Times New Roman"/>
                <w:szCs w:val="28"/>
              </w:rPr>
              <w:t>giới</w:t>
            </w:r>
            <w:proofErr w:type="spellEnd"/>
            <w:r w:rsidRPr="00F6438F">
              <w:rPr>
                <w:rFonts w:cs="Times New Roman"/>
                <w:szCs w:val="28"/>
              </w:rPr>
              <w:t xml:space="preserve"> </w:t>
            </w:r>
            <w:proofErr w:type="spellStart"/>
            <w:r w:rsidRPr="00F6438F">
              <w:rPr>
                <w:rFonts w:cs="Times New Roman"/>
                <w:szCs w:val="28"/>
              </w:rPr>
              <w:t>và</w:t>
            </w:r>
            <w:proofErr w:type="spellEnd"/>
            <w:r w:rsidRPr="00F6438F">
              <w:rPr>
                <w:rFonts w:cs="Times New Roman"/>
                <w:szCs w:val="28"/>
              </w:rPr>
              <w:t xml:space="preserve"> </w:t>
            </w:r>
            <w:proofErr w:type="spellStart"/>
            <w:r w:rsidRPr="00F6438F">
              <w:rPr>
                <w:rFonts w:cs="Times New Roman"/>
                <w:szCs w:val="28"/>
              </w:rPr>
              <w:t>thân</w:t>
            </w:r>
            <w:proofErr w:type="spellEnd"/>
            <w:r w:rsidRPr="00F6438F">
              <w:rPr>
                <w:rFonts w:cs="Times New Roman"/>
                <w:szCs w:val="28"/>
              </w:rPr>
              <w:t xml:space="preserve"> </w:t>
            </w:r>
            <w:proofErr w:type="spellStart"/>
            <w:r w:rsidRPr="00F6438F">
              <w:rPr>
                <w:rFonts w:cs="Times New Roman"/>
                <w:szCs w:val="28"/>
              </w:rPr>
              <w:t>thiện</w:t>
            </w:r>
            <w:proofErr w:type="spellEnd"/>
            <w:r w:rsidRPr="00F6438F">
              <w:rPr>
                <w:rFonts w:cs="Times New Roman"/>
                <w:szCs w:val="28"/>
              </w:rPr>
              <w:t xml:space="preserve"> </w:t>
            </w:r>
            <w:proofErr w:type="spellStart"/>
            <w:r w:rsidRPr="00F6438F">
              <w:rPr>
                <w:rFonts w:cs="Times New Roman"/>
                <w:szCs w:val="28"/>
              </w:rPr>
              <w:t>với</w:t>
            </w:r>
            <w:proofErr w:type="spellEnd"/>
            <w:r w:rsidRPr="00F6438F">
              <w:rPr>
                <w:rFonts w:cs="Times New Roman"/>
                <w:szCs w:val="28"/>
              </w:rPr>
              <w:t xml:space="preserve"> </w:t>
            </w:r>
            <w:proofErr w:type="spellStart"/>
            <w:r>
              <w:rPr>
                <w:rFonts w:cs="Times New Roman"/>
                <w:szCs w:val="28"/>
              </w:rPr>
              <w:t>n</w:t>
            </w:r>
            <w:r w:rsidRPr="00F6438F">
              <w:rPr>
                <w:rFonts w:cs="Times New Roman"/>
                <w:szCs w:val="28"/>
              </w:rPr>
              <w:t>gười</w:t>
            </w:r>
            <w:proofErr w:type="spellEnd"/>
            <w:r w:rsidRPr="00F6438F">
              <w:rPr>
                <w:rFonts w:cs="Times New Roman"/>
                <w:szCs w:val="28"/>
              </w:rPr>
              <w:t xml:space="preserve"> </w:t>
            </w:r>
            <w:proofErr w:type="spellStart"/>
            <w:r w:rsidRPr="00F6438F">
              <w:rPr>
                <w:rFonts w:cs="Times New Roman"/>
                <w:szCs w:val="28"/>
              </w:rPr>
              <w:t>chưa</w:t>
            </w:r>
            <w:proofErr w:type="spellEnd"/>
            <w:r w:rsidRPr="00F6438F">
              <w:rPr>
                <w:rFonts w:cs="Times New Roman"/>
                <w:szCs w:val="28"/>
              </w:rPr>
              <w:t xml:space="preserve"> </w:t>
            </w:r>
            <w:proofErr w:type="spellStart"/>
            <w:r w:rsidRPr="00F6438F">
              <w:rPr>
                <w:rFonts w:cs="Times New Roman"/>
                <w:szCs w:val="28"/>
              </w:rPr>
              <w:t>thành</w:t>
            </w:r>
            <w:proofErr w:type="spellEnd"/>
            <w:r w:rsidRPr="00F6438F">
              <w:rPr>
                <w:rFonts w:cs="Times New Roman"/>
                <w:szCs w:val="28"/>
              </w:rPr>
              <w:t xml:space="preserve"> </w:t>
            </w:r>
            <w:proofErr w:type="spellStart"/>
            <w:r w:rsidRPr="00F6438F">
              <w:rPr>
                <w:rFonts w:cs="Times New Roman"/>
                <w:szCs w:val="28"/>
              </w:rPr>
              <w:t>niên</w:t>
            </w:r>
            <w:proofErr w:type="spellEnd"/>
            <w:r w:rsidRPr="00F6438F">
              <w:rPr>
                <w:rFonts w:cs="Times New Roman"/>
                <w:szCs w:val="28"/>
              </w:rPr>
              <w:t xml:space="preserve"> </w:t>
            </w:r>
            <w:proofErr w:type="spellStart"/>
            <w:r w:rsidRPr="00F6438F">
              <w:rPr>
                <w:rFonts w:cs="Times New Roman"/>
                <w:szCs w:val="28"/>
              </w:rPr>
              <w:t>trong</w:t>
            </w:r>
            <w:proofErr w:type="spellEnd"/>
            <w:r w:rsidRPr="00F6438F">
              <w:rPr>
                <w:rFonts w:cs="Times New Roman"/>
                <w:szCs w:val="28"/>
              </w:rPr>
              <w:t xml:space="preserve"> </w:t>
            </w:r>
            <w:proofErr w:type="spellStart"/>
            <w:r w:rsidRPr="00F6438F">
              <w:rPr>
                <w:rFonts w:cs="Times New Roman"/>
                <w:szCs w:val="28"/>
              </w:rPr>
              <w:t>các</w:t>
            </w:r>
            <w:proofErr w:type="spellEnd"/>
            <w:r w:rsidRPr="00F6438F">
              <w:rPr>
                <w:rFonts w:cs="Times New Roman"/>
                <w:szCs w:val="28"/>
              </w:rPr>
              <w:t xml:space="preserve"> </w:t>
            </w:r>
            <w:proofErr w:type="spellStart"/>
            <w:r w:rsidRPr="00F6438F">
              <w:rPr>
                <w:rFonts w:cs="Times New Roman"/>
                <w:szCs w:val="28"/>
              </w:rPr>
              <w:t>vụ</w:t>
            </w:r>
            <w:proofErr w:type="spellEnd"/>
            <w:r w:rsidRPr="00F6438F">
              <w:rPr>
                <w:rFonts w:cs="Times New Roman"/>
                <w:szCs w:val="28"/>
              </w:rPr>
              <w:t xml:space="preserve"> </w:t>
            </w:r>
            <w:proofErr w:type="spellStart"/>
            <w:r w:rsidRPr="00F6438F">
              <w:rPr>
                <w:rFonts w:cs="Times New Roman"/>
                <w:szCs w:val="28"/>
              </w:rPr>
              <w:t>án</w:t>
            </w:r>
            <w:proofErr w:type="spellEnd"/>
            <w:r w:rsidRPr="00F6438F">
              <w:rPr>
                <w:rFonts w:cs="Times New Roman"/>
                <w:szCs w:val="28"/>
              </w:rPr>
              <w:t xml:space="preserve"> </w:t>
            </w:r>
            <w:proofErr w:type="spellStart"/>
            <w:r>
              <w:rPr>
                <w:rFonts w:cs="Times New Roman"/>
                <w:szCs w:val="28"/>
              </w:rPr>
              <w:t>l</w:t>
            </w:r>
            <w:r w:rsidRPr="00F6438F">
              <w:rPr>
                <w:rFonts w:cs="Times New Roman"/>
                <w:szCs w:val="28"/>
              </w:rPr>
              <w:t>iên</w:t>
            </w:r>
            <w:proofErr w:type="spellEnd"/>
            <w:r w:rsidRPr="00F6438F">
              <w:rPr>
                <w:rFonts w:cs="Times New Roman"/>
                <w:szCs w:val="28"/>
              </w:rPr>
              <w:t xml:space="preserve"> </w:t>
            </w:r>
            <w:proofErr w:type="spellStart"/>
            <w:r w:rsidRPr="00F6438F">
              <w:rPr>
                <w:rFonts w:cs="Times New Roman"/>
                <w:szCs w:val="28"/>
              </w:rPr>
              <w:t>quan</w:t>
            </w:r>
            <w:proofErr w:type="spellEnd"/>
            <w:r w:rsidRPr="00F6438F">
              <w:rPr>
                <w:rFonts w:cs="Times New Roman"/>
                <w:szCs w:val="28"/>
              </w:rPr>
              <w:t xml:space="preserve"> </w:t>
            </w:r>
            <w:proofErr w:type="spellStart"/>
            <w:r w:rsidRPr="00F6438F">
              <w:rPr>
                <w:rFonts w:cs="Times New Roman"/>
                <w:szCs w:val="28"/>
              </w:rPr>
              <w:t>tới</w:t>
            </w:r>
            <w:proofErr w:type="spellEnd"/>
            <w:r w:rsidRPr="00F6438F">
              <w:rPr>
                <w:rFonts w:cs="Times New Roman"/>
                <w:szCs w:val="28"/>
              </w:rPr>
              <w:t xml:space="preserve"> </w:t>
            </w:r>
            <w:proofErr w:type="spellStart"/>
            <w:r w:rsidRPr="00F6438F">
              <w:rPr>
                <w:rFonts w:cs="Times New Roman"/>
                <w:szCs w:val="28"/>
              </w:rPr>
              <w:t>người</w:t>
            </w:r>
            <w:proofErr w:type="spellEnd"/>
            <w:r w:rsidRPr="00F6438F">
              <w:rPr>
                <w:rFonts w:cs="Times New Roman"/>
                <w:szCs w:val="28"/>
              </w:rPr>
              <w:t xml:space="preserve"> </w:t>
            </w:r>
            <w:proofErr w:type="spellStart"/>
            <w:r w:rsidRPr="00F6438F">
              <w:rPr>
                <w:rFonts w:cs="Times New Roman"/>
                <w:szCs w:val="28"/>
              </w:rPr>
              <w:t>chưa</w:t>
            </w:r>
            <w:proofErr w:type="spellEnd"/>
            <w:r w:rsidRPr="00F6438F">
              <w:rPr>
                <w:rFonts w:cs="Times New Roman"/>
                <w:szCs w:val="28"/>
              </w:rPr>
              <w:t xml:space="preserve"> </w:t>
            </w:r>
            <w:proofErr w:type="spellStart"/>
            <w:r w:rsidRPr="00F6438F">
              <w:rPr>
                <w:rFonts w:cs="Times New Roman"/>
                <w:szCs w:val="28"/>
              </w:rPr>
              <w:t>thành</w:t>
            </w:r>
            <w:proofErr w:type="spellEnd"/>
            <w:r w:rsidRPr="00F6438F">
              <w:rPr>
                <w:rFonts w:cs="Times New Roman"/>
                <w:szCs w:val="28"/>
              </w:rPr>
              <w:t xml:space="preserve"> </w:t>
            </w:r>
            <w:proofErr w:type="spellStart"/>
            <w:r w:rsidRPr="00F6438F">
              <w:rPr>
                <w:rFonts w:cs="Times New Roman"/>
                <w:szCs w:val="28"/>
              </w:rPr>
              <w:t>niên</w:t>
            </w:r>
            <w:proofErr w:type="spellEnd"/>
            <w:r w:rsidRPr="00F6438F">
              <w:rPr>
                <w:rFonts w:cs="Times New Roman"/>
                <w:szCs w:val="28"/>
              </w:rPr>
              <w:t xml:space="preserve"> </w:t>
            </w:r>
            <w:proofErr w:type="spellStart"/>
            <w:r w:rsidRPr="00F6438F">
              <w:rPr>
                <w:rFonts w:cs="Times New Roman"/>
                <w:szCs w:val="28"/>
              </w:rPr>
              <w:t>là</w:t>
            </w:r>
            <w:proofErr w:type="spellEnd"/>
            <w:r w:rsidRPr="00F6438F">
              <w:rPr>
                <w:rFonts w:cs="Times New Roman"/>
                <w:szCs w:val="28"/>
              </w:rPr>
              <w:t xml:space="preserve"> </w:t>
            </w:r>
            <w:proofErr w:type="spellStart"/>
            <w:r w:rsidRPr="00F6438F">
              <w:rPr>
                <w:rFonts w:cs="Times New Roman"/>
                <w:szCs w:val="28"/>
              </w:rPr>
              <w:t>bị</w:t>
            </w:r>
            <w:proofErr w:type="spellEnd"/>
            <w:r w:rsidRPr="00F6438F">
              <w:rPr>
                <w:rFonts w:cs="Times New Roman"/>
                <w:szCs w:val="28"/>
              </w:rPr>
              <w:t xml:space="preserve"> </w:t>
            </w:r>
            <w:proofErr w:type="spellStart"/>
            <w:r w:rsidRPr="00F6438F">
              <w:rPr>
                <w:rFonts w:cs="Times New Roman"/>
                <w:szCs w:val="28"/>
              </w:rPr>
              <w:t>hại</w:t>
            </w:r>
            <w:proofErr w:type="spellEnd"/>
          </w:p>
        </w:tc>
        <w:tc>
          <w:tcPr>
            <w:tcW w:w="1228" w:type="dxa"/>
            <w:tcBorders>
              <w:left w:val="nil"/>
              <w:right w:val="nil"/>
            </w:tcBorders>
          </w:tcPr>
          <w:p w14:paraId="658472E8" w14:textId="77777777" w:rsidR="006C0D7B" w:rsidRDefault="00722104" w:rsidP="006C0D7B">
            <w:pPr>
              <w:widowControl w:val="0"/>
              <w:spacing w:line="276" w:lineRule="auto"/>
              <w:jc w:val="center"/>
              <w:rPr>
                <w:rFonts w:cs="Times New Roman"/>
                <w:b/>
                <w:bCs/>
                <w:i/>
                <w:iCs/>
                <w:szCs w:val="28"/>
              </w:rPr>
            </w:pPr>
            <w:r>
              <w:rPr>
                <w:rFonts w:cs="Times New Roman"/>
                <w:b/>
                <w:bCs/>
                <w:i/>
                <w:iCs/>
                <w:szCs w:val="28"/>
              </w:rPr>
              <w:t>108</w:t>
            </w:r>
          </w:p>
          <w:p w14:paraId="1C26AED4" w14:textId="77777777" w:rsidR="00F6438F" w:rsidRDefault="00F6438F" w:rsidP="006C0D7B">
            <w:pPr>
              <w:widowControl w:val="0"/>
              <w:spacing w:line="276" w:lineRule="auto"/>
              <w:jc w:val="center"/>
              <w:rPr>
                <w:rFonts w:cs="Times New Roman"/>
                <w:b/>
                <w:bCs/>
                <w:i/>
                <w:iCs/>
                <w:szCs w:val="28"/>
              </w:rPr>
            </w:pPr>
          </w:p>
          <w:p w14:paraId="0F1427A3" w14:textId="77777777" w:rsidR="00F6438F" w:rsidRDefault="00F6438F" w:rsidP="006C0D7B">
            <w:pPr>
              <w:widowControl w:val="0"/>
              <w:spacing w:line="276" w:lineRule="auto"/>
              <w:jc w:val="center"/>
              <w:rPr>
                <w:rFonts w:cs="Times New Roman"/>
                <w:b/>
                <w:bCs/>
                <w:i/>
                <w:iCs/>
                <w:szCs w:val="28"/>
              </w:rPr>
            </w:pPr>
          </w:p>
          <w:p w14:paraId="6723F896" w14:textId="6B403CBB" w:rsidR="00F6438F" w:rsidRPr="00722800" w:rsidRDefault="00F6438F" w:rsidP="006C0D7B">
            <w:pPr>
              <w:widowControl w:val="0"/>
              <w:spacing w:line="276" w:lineRule="auto"/>
              <w:jc w:val="center"/>
              <w:rPr>
                <w:rFonts w:cs="Times New Roman"/>
                <w:b/>
                <w:bCs/>
                <w:i/>
                <w:iCs/>
                <w:szCs w:val="28"/>
              </w:rPr>
            </w:pPr>
            <w:r>
              <w:rPr>
                <w:rFonts w:cs="Times New Roman"/>
                <w:b/>
                <w:bCs/>
                <w:i/>
                <w:iCs/>
                <w:szCs w:val="28"/>
              </w:rPr>
              <w:t>111</w:t>
            </w:r>
          </w:p>
        </w:tc>
      </w:tr>
      <w:tr w:rsidR="006C0D7B" w:rsidRPr="001A6B5F" w14:paraId="3EC8A694" w14:textId="77777777" w:rsidTr="00306CA9">
        <w:tc>
          <w:tcPr>
            <w:tcW w:w="829" w:type="dxa"/>
            <w:gridSpan w:val="2"/>
            <w:tcBorders>
              <w:left w:val="nil"/>
              <w:right w:val="nil"/>
            </w:tcBorders>
          </w:tcPr>
          <w:p w14:paraId="738FFC9C" w14:textId="77777777" w:rsidR="006C0D7B" w:rsidRPr="001A6B5F" w:rsidRDefault="006C0D7B" w:rsidP="006C0D7B">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64B5C3AF" w14:textId="77777777" w:rsidR="006C0D7B" w:rsidRPr="00880A9D" w:rsidRDefault="006C0D7B" w:rsidP="006C0D7B">
            <w:pPr>
              <w:spacing w:line="276" w:lineRule="auto"/>
              <w:ind w:firstLine="63"/>
              <w:rPr>
                <w:rFonts w:cs="Times New Roman"/>
                <w:b/>
                <w:bCs/>
                <w:i/>
                <w:szCs w:val="28"/>
              </w:rPr>
            </w:pPr>
            <w:proofErr w:type="spellStart"/>
            <w:r w:rsidRPr="00880A9D">
              <w:rPr>
                <w:rFonts w:cs="Times New Roman"/>
                <w:b/>
                <w:bCs/>
                <w:i/>
                <w:szCs w:val="28"/>
              </w:rPr>
              <w:t>ThS</w:t>
            </w:r>
            <w:proofErr w:type="spellEnd"/>
            <w:r w:rsidRPr="00880A9D">
              <w:rPr>
                <w:rFonts w:cs="Times New Roman"/>
                <w:b/>
                <w:bCs/>
                <w:i/>
                <w:szCs w:val="28"/>
              </w:rPr>
              <w:t xml:space="preserve">. Ngô Thanh </w:t>
            </w:r>
            <w:proofErr w:type="spellStart"/>
            <w:r w:rsidRPr="00880A9D">
              <w:rPr>
                <w:rFonts w:cs="Times New Roman"/>
                <w:b/>
                <w:bCs/>
                <w:i/>
                <w:szCs w:val="28"/>
              </w:rPr>
              <w:t>Xuyên</w:t>
            </w:r>
            <w:proofErr w:type="spellEnd"/>
          </w:p>
          <w:p w14:paraId="2C210131" w14:textId="77777777" w:rsidR="006C0D7B" w:rsidRDefault="006C0D7B" w:rsidP="006C0D7B">
            <w:pPr>
              <w:widowControl w:val="0"/>
              <w:spacing w:line="276" w:lineRule="auto"/>
              <w:rPr>
                <w:rFonts w:cs="Times New Roman"/>
                <w:szCs w:val="28"/>
              </w:rPr>
            </w:pPr>
            <w:r w:rsidRPr="003E46BF">
              <w:rPr>
                <w:rFonts w:cs="Times New Roman"/>
                <w:szCs w:val="28"/>
              </w:rPr>
              <w:t xml:space="preserve">Vai </w:t>
            </w:r>
            <w:proofErr w:type="spellStart"/>
            <w:r w:rsidRPr="003E46BF">
              <w:rPr>
                <w:rFonts w:cs="Times New Roman"/>
                <w:szCs w:val="28"/>
              </w:rPr>
              <w:t>trò</w:t>
            </w:r>
            <w:proofErr w:type="spellEnd"/>
            <w:r w:rsidRPr="003E46BF">
              <w:rPr>
                <w:rFonts w:cs="Times New Roman"/>
                <w:szCs w:val="28"/>
              </w:rPr>
              <w:t xml:space="preserve"> </w:t>
            </w:r>
            <w:proofErr w:type="spellStart"/>
            <w:r w:rsidRPr="003E46BF">
              <w:rPr>
                <w:rFonts w:cs="Times New Roman"/>
                <w:szCs w:val="28"/>
              </w:rPr>
              <w:t>của</w:t>
            </w:r>
            <w:proofErr w:type="spellEnd"/>
            <w:r w:rsidRPr="003E46BF">
              <w:rPr>
                <w:rFonts w:cs="Times New Roman"/>
                <w:szCs w:val="28"/>
              </w:rPr>
              <w:t xml:space="preserve"> </w:t>
            </w:r>
            <w:proofErr w:type="spellStart"/>
            <w:r w:rsidRPr="003E46BF">
              <w:rPr>
                <w:rFonts w:cs="Times New Roman"/>
                <w:szCs w:val="28"/>
              </w:rPr>
              <w:t>các</w:t>
            </w:r>
            <w:proofErr w:type="spellEnd"/>
            <w:r w:rsidRPr="003E46BF">
              <w:rPr>
                <w:rFonts w:cs="Times New Roman"/>
                <w:szCs w:val="28"/>
              </w:rPr>
              <w:t xml:space="preserve"> </w:t>
            </w:r>
            <w:proofErr w:type="spellStart"/>
            <w:r w:rsidRPr="003E46BF">
              <w:rPr>
                <w:rFonts w:cs="Times New Roman"/>
                <w:szCs w:val="28"/>
              </w:rPr>
              <w:t>tổ</w:t>
            </w:r>
            <w:proofErr w:type="spellEnd"/>
            <w:r w:rsidRPr="003E46BF">
              <w:rPr>
                <w:rFonts w:cs="Times New Roman"/>
                <w:szCs w:val="28"/>
              </w:rPr>
              <w:t xml:space="preserve"> </w:t>
            </w:r>
            <w:proofErr w:type="spellStart"/>
            <w:r w:rsidRPr="003E46BF">
              <w:rPr>
                <w:rFonts w:cs="Times New Roman"/>
                <w:szCs w:val="28"/>
              </w:rPr>
              <w:t>chức</w:t>
            </w:r>
            <w:proofErr w:type="spellEnd"/>
            <w:r w:rsidRPr="003E46BF">
              <w:rPr>
                <w:rFonts w:cs="Times New Roman"/>
                <w:szCs w:val="28"/>
              </w:rPr>
              <w:t xml:space="preserve"> phi </w:t>
            </w:r>
            <w:proofErr w:type="spellStart"/>
            <w:r w:rsidRPr="003E46BF">
              <w:rPr>
                <w:rFonts w:cs="Times New Roman"/>
                <w:szCs w:val="28"/>
              </w:rPr>
              <w:t>chính</w:t>
            </w:r>
            <w:proofErr w:type="spellEnd"/>
            <w:r w:rsidRPr="003E46BF">
              <w:rPr>
                <w:rFonts w:cs="Times New Roman"/>
                <w:szCs w:val="28"/>
              </w:rPr>
              <w:t xml:space="preserve"> </w:t>
            </w:r>
            <w:proofErr w:type="spellStart"/>
            <w:r w:rsidRPr="003E46BF">
              <w:rPr>
                <w:rFonts w:cs="Times New Roman"/>
                <w:szCs w:val="28"/>
              </w:rPr>
              <w:t>phủ</w:t>
            </w:r>
            <w:proofErr w:type="spellEnd"/>
            <w:r w:rsidRPr="003E46BF">
              <w:rPr>
                <w:rFonts w:cs="Times New Roman"/>
                <w:szCs w:val="28"/>
              </w:rPr>
              <w:t xml:space="preserve"> (NGO) </w:t>
            </w:r>
            <w:proofErr w:type="spellStart"/>
            <w:r w:rsidRPr="003E46BF">
              <w:rPr>
                <w:rFonts w:cs="Times New Roman"/>
                <w:szCs w:val="28"/>
              </w:rPr>
              <w:t>trong</w:t>
            </w:r>
            <w:proofErr w:type="spellEnd"/>
            <w:r w:rsidRPr="003E46BF">
              <w:rPr>
                <w:rFonts w:cs="Times New Roman"/>
                <w:szCs w:val="28"/>
              </w:rPr>
              <w:t xml:space="preserve"> </w:t>
            </w:r>
            <w:proofErr w:type="spellStart"/>
            <w:r w:rsidRPr="003E46BF">
              <w:rPr>
                <w:rFonts w:cs="Times New Roman"/>
                <w:szCs w:val="28"/>
              </w:rPr>
              <w:t>phòng</w:t>
            </w:r>
            <w:proofErr w:type="spellEnd"/>
            <w:r w:rsidRPr="003E46BF">
              <w:rPr>
                <w:rFonts w:cs="Times New Roman"/>
                <w:szCs w:val="28"/>
              </w:rPr>
              <w:t xml:space="preserve">, </w:t>
            </w:r>
            <w:proofErr w:type="spellStart"/>
            <w:r w:rsidRPr="003E46BF">
              <w:rPr>
                <w:rFonts w:cs="Times New Roman"/>
                <w:szCs w:val="28"/>
              </w:rPr>
              <w:t>chống</w:t>
            </w:r>
            <w:proofErr w:type="spellEnd"/>
            <w:r w:rsidRPr="003E46BF">
              <w:rPr>
                <w:rFonts w:cs="Times New Roman"/>
                <w:szCs w:val="28"/>
              </w:rPr>
              <w:t xml:space="preserve"> </w:t>
            </w:r>
            <w:proofErr w:type="spellStart"/>
            <w:r w:rsidRPr="003E46BF">
              <w:rPr>
                <w:rFonts w:cs="Times New Roman"/>
                <w:szCs w:val="28"/>
              </w:rPr>
              <w:t>tội</w:t>
            </w:r>
            <w:proofErr w:type="spellEnd"/>
            <w:r w:rsidRPr="003E46BF">
              <w:rPr>
                <w:rFonts w:cs="Times New Roman"/>
                <w:szCs w:val="28"/>
              </w:rPr>
              <w:t xml:space="preserve"> </w:t>
            </w:r>
            <w:proofErr w:type="spellStart"/>
            <w:r w:rsidRPr="003E46BF">
              <w:rPr>
                <w:rFonts w:cs="Times New Roman"/>
                <w:szCs w:val="28"/>
              </w:rPr>
              <w:t>phạm</w:t>
            </w:r>
            <w:proofErr w:type="spellEnd"/>
            <w:r w:rsidRPr="003E46BF">
              <w:rPr>
                <w:rFonts w:cs="Times New Roman"/>
                <w:szCs w:val="28"/>
              </w:rPr>
              <w:t xml:space="preserve"> </w:t>
            </w:r>
            <w:proofErr w:type="spellStart"/>
            <w:r w:rsidRPr="003E46BF">
              <w:rPr>
                <w:rFonts w:cs="Times New Roman"/>
                <w:szCs w:val="28"/>
              </w:rPr>
              <w:t>xâm</w:t>
            </w:r>
            <w:proofErr w:type="spellEnd"/>
            <w:r w:rsidRPr="003E46BF">
              <w:rPr>
                <w:rFonts w:cs="Times New Roman"/>
                <w:szCs w:val="28"/>
              </w:rPr>
              <w:t xml:space="preserve"> </w:t>
            </w:r>
            <w:proofErr w:type="spellStart"/>
            <w:r w:rsidRPr="003E46BF">
              <w:rPr>
                <w:rFonts w:cs="Times New Roman"/>
                <w:szCs w:val="28"/>
              </w:rPr>
              <w:t>hại</w:t>
            </w:r>
            <w:proofErr w:type="spellEnd"/>
            <w:r w:rsidRPr="003E46BF">
              <w:rPr>
                <w:rFonts w:cs="Times New Roman"/>
                <w:szCs w:val="28"/>
              </w:rPr>
              <w:t xml:space="preserve"> </w:t>
            </w:r>
            <w:proofErr w:type="spellStart"/>
            <w:r w:rsidRPr="003E46BF">
              <w:rPr>
                <w:rFonts w:cs="Times New Roman"/>
                <w:szCs w:val="28"/>
              </w:rPr>
              <w:t>phụ</w:t>
            </w:r>
            <w:proofErr w:type="spellEnd"/>
            <w:r w:rsidRPr="003E46BF">
              <w:rPr>
                <w:rFonts w:cs="Times New Roman"/>
                <w:szCs w:val="28"/>
              </w:rPr>
              <w:t xml:space="preserve"> </w:t>
            </w:r>
            <w:proofErr w:type="spellStart"/>
            <w:r w:rsidRPr="003E46BF">
              <w:rPr>
                <w:rFonts w:cs="Times New Roman"/>
                <w:szCs w:val="28"/>
              </w:rPr>
              <w:t>nữ</w:t>
            </w:r>
            <w:proofErr w:type="spellEnd"/>
            <w:r w:rsidRPr="003E46BF">
              <w:rPr>
                <w:rFonts w:cs="Times New Roman"/>
                <w:szCs w:val="28"/>
              </w:rPr>
              <w:t xml:space="preserve"> </w:t>
            </w:r>
            <w:proofErr w:type="spellStart"/>
            <w:r w:rsidRPr="003E46BF">
              <w:rPr>
                <w:rFonts w:cs="Times New Roman"/>
                <w:szCs w:val="28"/>
              </w:rPr>
              <w:t>và</w:t>
            </w:r>
            <w:proofErr w:type="spellEnd"/>
            <w:r w:rsidRPr="003E46BF">
              <w:rPr>
                <w:rFonts w:cs="Times New Roman"/>
                <w:szCs w:val="28"/>
              </w:rPr>
              <w:t xml:space="preserve"> </w:t>
            </w:r>
            <w:proofErr w:type="spellStart"/>
            <w:r w:rsidRPr="003E46BF">
              <w:rPr>
                <w:rFonts w:cs="Times New Roman"/>
                <w:szCs w:val="28"/>
              </w:rPr>
              <w:t>người</w:t>
            </w:r>
            <w:proofErr w:type="spellEnd"/>
            <w:r w:rsidRPr="003E46BF">
              <w:rPr>
                <w:rFonts w:cs="Times New Roman"/>
                <w:szCs w:val="28"/>
              </w:rPr>
              <w:t xml:space="preserve"> </w:t>
            </w:r>
            <w:proofErr w:type="spellStart"/>
            <w:r w:rsidRPr="003E46BF">
              <w:rPr>
                <w:rFonts w:cs="Times New Roman"/>
                <w:szCs w:val="28"/>
              </w:rPr>
              <w:t>chưa</w:t>
            </w:r>
            <w:proofErr w:type="spellEnd"/>
            <w:r w:rsidRPr="003E46BF">
              <w:rPr>
                <w:rFonts w:cs="Times New Roman"/>
                <w:szCs w:val="28"/>
              </w:rPr>
              <w:t xml:space="preserve"> </w:t>
            </w:r>
            <w:proofErr w:type="spellStart"/>
            <w:r w:rsidRPr="003E46BF">
              <w:rPr>
                <w:rFonts w:cs="Times New Roman"/>
                <w:szCs w:val="28"/>
              </w:rPr>
              <w:t>thành</w:t>
            </w:r>
            <w:proofErr w:type="spellEnd"/>
            <w:r w:rsidRPr="003E46BF">
              <w:rPr>
                <w:rFonts w:cs="Times New Roman"/>
                <w:szCs w:val="28"/>
              </w:rPr>
              <w:t xml:space="preserve"> </w:t>
            </w:r>
            <w:proofErr w:type="spellStart"/>
            <w:r w:rsidRPr="003E46BF">
              <w:rPr>
                <w:rFonts w:cs="Times New Roman"/>
                <w:szCs w:val="28"/>
              </w:rPr>
              <w:t>niên</w:t>
            </w:r>
            <w:proofErr w:type="spellEnd"/>
          </w:p>
          <w:p w14:paraId="09378EDE" w14:textId="77777777" w:rsidR="006C0D7B" w:rsidRDefault="006C0D7B" w:rsidP="006C0D7B">
            <w:pPr>
              <w:widowControl w:val="0"/>
              <w:spacing w:line="276" w:lineRule="auto"/>
              <w:rPr>
                <w:rFonts w:cs="Times New Roman"/>
                <w:b/>
                <w:bCs/>
                <w:i/>
                <w:iCs/>
                <w:szCs w:val="28"/>
              </w:rPr>
            </w:pPr>
            <w:r>
              <w:rPr>
                <w:rFonts w:cs="Times New Roman"/>
                <w:b/>
                <w:bCs/>
                <w:i/>
                <w:iCs/>
                <w:szCs w:val="28"/>
              </w:rPr>
              <w:t>M.A. Ngo Thanh Xuyen</w:t>
            </w:r>
          </w:p>
          <w:p w14:paraId="75DAD45F" w14:textId="3C5AE8B4" w:rsidR="006C0D7B" w:rsidRPr="00722104" w:rsidRDefault="00722104" w:rsidP="00722104">
            <w:pPr>
              <w:widowControl w:val="0"/>
              <w:spacing w:line="276" w:lineRule="auto"/>
              <w:rPr>
                <w:rFonts w:cs="Times New Roman"/>
                <w:szCs w:val="28"/>
              </w:rPr>
            </w:pPr>
            <w:r w:rsidRPr="00722104">
              <w:rPr>
                <w:rFonts w:cs="Times New Roman"/>
                <w:szCs w:val="28"/>
              </w:rPr>
              <w:t xml:space="preserve">Role of </w:t>
            </w:r>
            <w:r>
              <w:rPr>
                <w:rFonts w:cs="Times New Roman"/>
                <w:szCs w:val="28"/>
              </w:rPr>
              <w:t>N</w:t>
            </w:r>
            <w:r w:rsidRPr="00722104">
              <w:rPr>
                <w:rFonts w:cs="Times New Roman"/>
                <w:szCs w:val="28"/>
              </w:rPr>
              <w:t>on-</w:t>
            </w:r>
            <w:r>
              <w:rPr>
                <w:rFonts w:cs="Times New Roman"/>
                <w:szCs w:val="28"/>
              </w:rPr>
              <w:t>G</w:t>
            </w:r>
            <w:r w:rsidRPr="00722104">
              <w:rPr>
                <w:rFonts w:cs="Times New Roman"/>
                <w:szCs w:val="28"/>
              </w:rPr>
              <w:t xml:space="preserve">overnmental </w:t>
            </w:r>
            <w:r>
              <w:rPr>
                <w:rFonts w:cs="Times New Roman"/>
                <w:szCs w:val="28"/>
              </w:rPr>
              <w:t>O</w:t>
            </w:r>
            <w:r w:rsidRPr="00722104">
              <w:rPr>
                <w:rFonts w:cs="Times New Roman"/>
                <w:szCs w:val="28"/>
              </w:rPr>
              <w:t>rganizations in controlling abuse of women and juveniles</w:t>
            </w:r>
          </w:p>
        </w:tc>
        <w:tc>
          <w:tcPr>
            <w:tcW w:w="1228" w:type="dxa"/>
            <w:tcBorders>
              <w:left w:val="nil"/>
              <w:right w:val="nil"/>
            </w:tcBorders>
          </w:tcPr>
          <w:p w14:paraId="7931677E" w14:textId="38D13B75" w:rsidR="006C0D7B" w:rsidRDefault="00722104" w:rsidP="006C0D7B">
            <w:pPr>
              <w:widowControl w:val="0"/>
              <w:spacing w:line="276" w:lineRule="auto"/>
              <w:jc w:val="center"/>
              <w:rPr>
                <w:rFonts w:cs="Times New Roman"/>
                <w:b/>
                <w:bCs/>
                <w:i/>
                <w:iCs/>
                <w:szCs w:val="28"/>
              </w:rPr>
            </w:pPr>
            <w:r>
              <w:rPr>
                <w:rFonts w:cs="Times New Roman"/>
                <w:b/>
                <w:bCs/>
                <w:i/>
                <w:iCs/>
                <w:szCs w:val="28"/>
              </w:rPr>
              <w:t>11</w:t>
            </w:r>
            <w:r w:rsidR="00622257">
              <w:rPr>
                <w:rFonts w:cs="Times New Roman"/>
                <w:b/>
                <w:bCs/>
                <w:i/>
                <w:iCs/>
                <w:szCs w:val="28"/>
              </w:rPr>
              <w:t>5</w:t>
            </w:r>
          </w:p>
          <w:p w14:paraId="29B193C6" w14:textId="77777777" w:rsidR="00722104" w:rsidRDefault="00722104" w:rsidP="006C0D7B">
            <w:pPr>
              <w:widowControl w:val="0"/>
              <w:spacing w:line="276" w:lineRule="auto"/>
              <w:jc w:val="center"/>
              <w:rPr>
                <w:rFonts w:cs="Times New Roman"/>
                <w:b/>
                <w:bCs/>
                <w:i/>
                <w:iCs/>
                <w:szCs w:val="28"/>
              </w:rPr>
            </w:pPr>
          </w:p>
          <w:p w14:paraId="4BDB1869" w14:textId="77777777" w:rsidR="00722104" w:rsidRDefault="00722104" w:rsidP="006C0D7B">
            <w:pPr>
              <w:widowControl w:val="0"/>
              <w:spacing w:line="276" w:lineRule="auto"/>
              <w:jc w:val="center"/>
              <w:rPr>
                <w:rFonts w:cs="Times New Roman"/>
                <w:b/>
                <w:bCs/>
                <w:i/>
                <w:iCs/>
                <w:szCs w:val="28"/>
              </w:rPr>
            </w:pPr>
          </w:p>
          <w:p w14:paraId="6C143B56" w14:textId="77777777" w:rsidR="00722104" w:rsidRDefault="00722104" w:rsidP="006C0D7B">
            <w:pPr>
              <w:widowControl w:val="0"/>
              <w:spacing w:line="276" w:lineRule="auto"/>
              <w:jc w:val="center"/>
              <w:rPr>
                <w:rFonts w:cs="Times New Roman"/>
                <w:b/>
                <w:bCs/>
                <w:i/>
                <w:iCs/>
                <w:szCs w:val="28"/>
              </w:rPr>
            </w:pPr>
          </w:p>
          <w:p w14:paraId="67122956" w14:textId="0D869CAF" w:rsidR="00722104" w:rsidRPr="00722800" w:rsidRDefault="00722104" w:rsidP="006C0D7B">
            <w:pPr>
              <w:widowControl w:val="0"/>
              <w:spacing w:line="276" w:lineRule="auto"/>
              <w:jc w:val="center"/>
              <w:rPr>
                <w:rFonts w:cs="Times New Roman"/>
                <w:b/>
                <w:bCs/>
                <w:i/>
                <w:iCs/>
                <w:szCs w:val="28"/>
              </w:rPr>
            </w:pPr>
            <w:r>
              <w:rPr>
                <w:rFonts w:cs="Times New Roman"/>
                <w:b/>
                <w:bCs/>
                <w:i/>
                <w:iCs/>
                <w:szCs w:val="28"/>
              </w:rPr>
              <w:t>11</w:t>
            </w:r>
            <w:r w:rsidR="00622257">
              <w:rPr>
                <w:rFonts w:cs="Times New Roman"/>
                <w:b/>
                <w:bCs/>
                <w:i/>
                <w:iCs/>
                <w:szCs w:val="28"/>
              </w:rPr>
              <w:t>8</w:t>
            </w:r>
          </w:p>
        </w:tc>
      </w:tr>
      <w:tr w:rsidR="009C4096" w:rsidRPr="001A6B5F" w14:paraId="595A9B90" w14:textId="77777777" w:rsidTr="00306CA9">
        <w:tc>
          <w:tcPr>
            <w:tcW w:w="829" w:type="dxa"/>
            <w:gridSpan w:val="2"/>
            <w:tcBorders>
              <w:left w:val="nil"/>
              <w:right w:val="nil"/>
            </w:tcBorders>
          </w:tcPr>
          <w:p w14:paraId="339F882D"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50BA2790" w14:textId="0F7F451A" w:rsidR="009C4096" w:rsidRPr="00C749FC" w:rsidRDefault="009C4096" w:rsidP="007351A5">
            <w:pPr>
              <w:widowControl w:val="0"/>
              <w:spacing w:line="276" w:lineRule="auto"/>
              <w:rPr>
                <w:rFonts w:cs="Times New Roman"/>
                <w:b/>
                <w:bCs/>
                <w:i/>
                <w:iCs/>
                <w:szCs w:val="28"/>
              </w:rPr>
            </w:pPr>
            <w:r w:rsidRPr="00C749FC">
              <w:rPr>
                <w:rFonts w:cs="Times New Roman"/>
                <w:b/>
                <w:bCs/>
                <w:i/>
                <w:iCs/>
                <w:szCs w:val="28"/>
              </w:rPr>
              <w:t>PhD. Melissa Jardine</w:t>
            </w:r>
          </w:p>
          <w:p w14:paraId="06A210BE" w14:textId="77777777" w:rsidR="009C4096" w:rsidRDefault="009C4096" w:rsidP="009C4096">
            <w:pPr>
              <w:widowControl w:val="0"/>
              <w:spacing w:line="276" w:lineRule="auto"/>
              <w:rPr>
                <w:rFonts w:cs="Times New Roman"/>
                <w:szCs w:val="28"/>
              </w:rPr>
            </w:pPr>
            <w:r w:rsidRPr="00C749FC">
              <w:rPr>
                <w:rFonts w:cs="Times New Roman"/>
                <w:szCs w:val="28"/>
              </w:rPr>
              <w:t>Combating and preventing violence against women and children: international experiences</w:t>
            </w:r>
          </w:p>
          <w:p w14:paraId="12690D96" w14:textId="77777777" w:rsidR="007351A5" w:rsidRPr="00C749FC" w:rsidRDefault="007351A5" w:rsidP="007351A5">
            <w:pPr>
              <w:widowControl w:val="0"/>
              <w:spacing w:line="276" w:lineRule="auto"/>
              <w:jc w:val="left"/>
              <w:rPr>
                <w:rFonts w:cs="Times New Roman"/>
                <w:b/>
                <w:bCs/>
                <w:i/>
                <w:iCs/>
                <w:szCs w:val="28"/>
              </w:rPr>
            </w:pPr>
            <w:r w:rsidRPr="00C749FC">
              <w:rPr>
                <w:rFonts w:cs="Times New Roman"/>
                <w:b/>
                <w:bCs/>
                <w:i/>
                <w:iCs/>
                <w:szCs w:val="28"/>
              </w:rPr>
              <w:t>TS. Melissa Jardine</w:t>
            </w:r>
          </w:p>
          <w:p w14:paraId="0A3804FC" w14:textId="66E39C71" w:rsidR="007351A5" w:rsidRPr="007351A5" w:rsidRDefault="007351A5" w:rsidP="009C4096">
            <w:pPr>
              <w:widowControl w:val="0"/>
              <w:spacing w:line="276" w:lineRule="auto"/>
              <w:rPr>
                <w:rFonts w:cs="Times New Roman"/>
                <w:szCs w:val="28"/>
              </w:rPr>
            </w:pPr>
            <w:proofErr w:type="spellStart"/>
            <w:r w:rsidRPr="007351A5">
              <w:rPr>
                <w:rFonts w:cs="Times New Roman"/>
                <w:szCs w:val="28"/>
              </w:rPr>
              <w:t>Đấu</w:t>
            </w:r>
            <w:proofErr w:type="spellEnd"/>
            <w:r w:rsidRPr="007351A5">
              <w:rPr>
                <w:rFonts w:cs="Times New Roman"/>
                <w:szCs w:val="28"/>
              </w:rPr>
              <w:t xml:space="preserve"> </w:t>
            </w:r>
            <w:proofErr w:type="spellStart"/>
            <w:r w:rsidRPr="007351A5">
              <w:rPr>
                <w:rFonts w:cs="Times New Roman"/>
                <w:szCs w:val="28"/>
              </w:rPr>
              <w:t>tranh</w:t>
            </w:r>
            <w:proofErr w:type="spellEnd"/>
            <w:r w:rsidRPr="007351A5">
              <w:rPr>
                <w:rFonts w:cs="Times New Roman"/>
                <w:szCs w:val="28"/>
              </w:rPr>
              <w:t xml:space="preserve"> </w:t>
            </w:r>
            <w:proofErr w:type="spellStart"/>
            <w:r w:rsidRPr="007351A5">
              <w:rPr>
                <w:rFonts w:cs="Times New Roman"/>
                <w:szCs w:val="28"/>
              </w:rPr>
              <w:t>và</w:t>
            </w:r>
            <w:proofErr w:type="spellEnd"/>
            <w:r w:rsidRPr="007351A5">
              <w:rPr>
                <w:rFonts w:cs="Times New Roman"/>
                <w:szCs w:val="28"/>
              </w:rPr>
              <w:t xml:space="preserve"> </w:t>
            </w:r>
            <w:proofErr w:type="spellStart"/>
            <w:r w:rsidRPr="007351A5">
              <w:rPr>
                <w:rFonts w:cs="Times New Roman"/>
                <w:szCs w:val="28"/>
              </w:rPr>
              <w:t>ngăn</w:t>
            </w:r>
            <w:proofErr w:type="spellEnd"/>
            <w:r w:rsidRPr="007351A5">
              <w:rPr>
                <w:rFonts w:cs="Times New Roman"/>
                <w:szCs w:val="28"/>
              </w:rPr>
              <w:t xml:space="preserve"> </w:t>
            </w:r>
            <w:proofErr w:type="spellStart"/>
            <w:r w:rsidRPr="007351A5">
              <w:rPr>
                <w:rFonts w:cs="Times New Roman"/>
                <w:szCs w:val="28"/>
              </w:rPr>
              <w:t>ngừa</w:t>
            </w:r>
            <w:proofErr w:type="spellEnd"/>
            <w:r w:rsidRPr="007351A5">
              <w:rPr>
                <w:rFonts w:cs="Times New Roman"/>
                <w:szCs w:val="28"/>
              </w:rPr>
              <w:t xml:space="preserve"> </w:t>
            </w:r>
            <w:proofErr w:type="spellStart"/>
            <w:r w:rsidRPr="007351A5">
              <w:rPr>
                <w:rFonts w:cs="Times New Roman"/>
                <w:szCs w:val="28"/>
              </w:rPr>
              <w:t>bạo</w:t>
            </w:r>
            <w:proofErr w:type="spellEnd"/>
            <w:r w:rsidRPr="007351A5">
              <w:rPr>
                <w:rFonts w:cs="Times New Roman"/>
                <w:szCs w:val="28"/>
              </w:rPr>
              <w:t xml:space="preserve"> </w:t>
            </w:r>
            <w:proofErr w:type="spellStart"/>
            <w:r w:rsidRPr="007351A5">
              <w:rPr>
                <w:rFonts w:cs="Times New Roman"/>
                <w:szCs w:val="28"/>
              </w:rPr>
              <w:t>lực</w:t>
            </w:r>
            <w:proofErr w:type="spellEnd"/>
            <w:r w:rsidRPr="007351A5">
              <w:rPr>
                <w:rFonts w:cs="Times New Roman"/>
                <w:szCs w:val="28"/>
              </w:rPr>
              <w:t xml:space="preserve"> </w:t>
            </w:r>
            <w:proofErr w:type="spellStart"/>
            <w:r w:rsidRPr="007351A5">
              <w:rPr>
                <w:rFonts w:cs="Times New Roman"/>
                <w:szCs w:val="28"/>
              </w:rPr>
              <w:t>đối</w:t>
            </w:r>
            <w:proofErr w:type="spellEnd"/>
            <w:r w:rsidRPr="007351A5">
              <w:rPr>
                <w:rFonts w:cs="Times New Roman"/>
                <w:szCs w:val="28"/>
              </w:rPr>
              <w:t xml:space="preserve"> </w:t>
            </w:r>
            <w:proofErr w:type="spellStart"/>
            <w:r w:rsidRPr="007351A5">
              <w:rPr>
                <w:rFonts w:cs="Times New Roman"/>
                <w:szCs w:val="28"/>
              </w:rPr>
              <w:t>với</w:t>
            </w:r>
            <w:proofErr w:type="spellEnd"/>
            <w:r w:rsidRPr="007351A5">
              <w:rPr>
                <w:rFonts w:cs="Times New Roman"/>
                <w:szCs w:val="28"/>
              </w:rPr>
              <w:t xml:space="preserve"> </w:t>
            </w:r>
            <w:proofErr w:type="spellStart"/>
            <w:r w:rsidRPr="007351A5">
              <w:rPr>
                <w:rFonts w:cs="Times New Roman"/>
                <w:szCs w:val="28"/>
              </w:rPr>
              <w:t>phụ</w:t>
            </w:r>
            <w:proofErr w:type="spellEnd"/>
            <w:r w:rsidRPr="007351A5">
              <w:rPr>
                <w:rFonts w:cs="Times New Roman"/>
                <w:szCs w:val="28"/>
              </w:rPr>
              <w:t xml:space="preserve"> </w:t>
            </w:r>
            <w:proofErr w:type="spellStart"/>
            <w:r w:rsidRPr="007351A5">
              <w:rPr>
                <w:rFonts w:cs="Times New Roman"/>
                <w:szCs w:val="28"/>
              </w:rPr>
              <w:t>nữ</w:t>
            </w:r>
            <w:proofErr w:type="spellEnd"/>
            <w:r w:rsidRPr="007351A5">
              <w:rPr>
                <w:rFonts w:cs="Times New Roman"/>
                <w:szCs w:val="28"/>
              </w:rPr>
              <w:t xml:space="preserve"> </w:t>
            </w:r>
            <w:proofErr w:type="spellStart"/>
            <w:r w:rsidRPr="007351A5">
              <w:rPr>
                <w:rFonts w:cs="Times New Roman"/>
                <w:szCs w:val="28"/>
              </w:rPr>
              <w:t>và</w:t>
            </w:r>
            <w:proofErr w:type="spellEnd"/>
            <w:r w:rsidRPr="007351A5">
              <w:rPr>
                <w:rFonts w:cs="Times New Roman"/>
                <w:szCs w:val="28"/>
              </w:rPr>
              <w:t xml:space="preserve"> </w:t>
            </w:r>
            <w:proofErr w:type="spellStart"/>
            <w:r w:rsidRPr="007351A5">
              <w:rPr>
                <w:rFonts w:cs="Times New Roman"/>
                <w:szCs w:val="28"/>
              </w:rPr>
              <w:t>trẻ</w:t>
            </w:r>
            <w:proofErr w:type="spellEnd"/>
            <w:r w:rsidRPr="007351A5">
              <w:rPr>
                <w:rFonts w:cs="Times New Roman"/>
                <w:szCs w:val="28"/>
              </w:rPr>
              <w:t xml:space="preserve"> </w:t>
            </w:r>
            <w:proofErr w:type="spellStart"/>
            <w:r w:rsidRPr="007351A5">
              <w:rPr>
                <w:rFonts w:cs="Times New Roman"/>
                <w:szCs w:val="28"/>
              </w:rPr>
              <w:t>em</w:t>
            </w:r>
            <w:proofErr w:type="spellEnd"/>
            <w:r w:rsidRPr="007351A5">
              <w:rPr>
                <w:rFonts w:cs="Times New Roman"/>
                <w:szCs w:val="28"/>
              </w:rPr>
              <w:t xml:space="preserve">: </w:t>
            </w:r>
            <w:proofErr w:type="spellStart"/>
            <w:r w:rsidRPr="007351A5">
              <w:rPr>
                <w:rFonts w:cs="Times New Roman"/>
                <w:szCs w:val="28"/>
              </w:rPr>
              <w:t>một</w:t>
            </w:r>
            <w:proofErr w:type="spellEnd"/>
            <w:r w:rsidRPr="007351A5">
              <w:rPr>
                <w:rFonts w:cs="Times New Roman"/>
                <w:szCs w:val="28"/>
              </w:rPr>
              <w:t xml:space="preserve"> </w:t>
            </w:r>
            <w:proofErr w:type="spellStart"/>
            <w:r w:rsidRPr="007351A5">
              <w:rPr>
                <w:rFonts w:cs="Times New Roman"/>
                <w:szCs w:val="28"/>
              </w:rPr>
              <w:t>sô</w:t>
            </w:r>
            <w:proofErr w:type="spellEnd"/>
            <w:r w:rsidRPr="007351A5">
              <w:rPr>
                <w:rFonts w:cs="Times New Roman"/>
                <w:szCs w:val="28"/>
              </w:rPr>
              <w:t xml:space="preserve">́ </w:t>
            </w:r>
            <w:proofErr w:type="spellStart"/>
            <w:r w:rsidRPr="007351A5">
              <w:rPr>
                <w:rFonts w:cs="Times New Roman"/>
                <w:szCs w:val="28"/>
              </w:rPr>
              <w:t>kinh</w:t>
            </w:r>
            <w:proofErr w:type="spellEnd"/>
            <w:r w:rsidRPr="007351A5">
              <w:rPr>
                <w:rFonts w:cs="Times New Roman"/>
                <w:szCs w:val="28"/>
              </w:rPr>
              <w:t xml:space="preserve"> </w:t>
            </w:r>
            <w:proofErr w:type="spellStart"/>
            <w:r w:rsidRPr="007351A5">
              <w:rPr>
                <w:rFonts w:cs="Times New Roman"/>
                <w:szCs w:val="28"/>
              </w:rPr>
              <w:t>nghiệm</w:t>
            </w:r>
            <w:proofErr w:type="spellEnd"/>
            <w:r w:rsidRPr="007351A5">
              <w:rPr>
                <w:rFonts w:cs="Times New Roman"/>
                <w:szCs w:val="28"/>
              </w:rPr>
              <w:t xml:space="preserve"> </w:t>
            </w:r>
            <w:proofErr w:type="spellStart"/>
            <w:r w:rsidRPr="007351A5">
              <w:rPr>
                <w:rFonts w:cs="Times New Roman"/>
                <w:szCs w:val="28"/>
              </w:rPr>
              <w:t>quốc</w:t>
            </w:r>
            <w:proofErr w:type="spellEnd"/>
            <w:r w:rsidRPr="007351A5">
              <w:rPr>
                <w:rFonts w:cs="Times New Roman"/>
                <w:szCs w:val="28"/>
              </w:rPr>
              <w:t xml:space="preserve"> </w:t>
            </w:r>
            <w:proofErr w:type="spellStart"/>
            <w:r w:rsidRPr="007351A5">
              <w:rPr>
                <w:rFonts w:cs="Times New Roman"/>
                <w:szCs w:val="28"/>
              </w:rPr>
              <w:t>tế</w:t>
            </w:r>
            <w:proofErr w:type="spellEnd"/>
          </w:p>
        </w:tc>
        <w:tc>
          <w:tcPr>
            <w:tcW w:w="1228" w:type="dxa"/>
            <w:tcBorders>
              <w:left w:val="nil"/>
              <w:right w:val="nil"/>
            </w:tcBorders>
          </w:tcPr>
          <w:p w14:paraId="04E5DCE7" w14:textId="7DAF672A" w:rsidR="009C4096" w:rsidRDefault="00F43B17" w:rsidP="009C4096">
            <w:pPr>
              <w:widowControl w:val="0"/>
              <w:spacing w:line="276" w:lineRule="auto"/>
              <w:jc w:val="center"/>
              <w:rPr>
                <w:rFonts w:cs="Times New Roman"/>
                <w:b/>
                <w:bCs/>
                <w:i/>
                <w:iCs/>
                <w:szCs w:val="28"/>
              </w:rPr>
            </w:pPr>
            <w:r>
              <w:rPr>
                <w:rFonts w:cs="Times New Roman"/>
                <w:b/>
                <w:bCs/>
                <w:i/>
                <w:iCs/>
                <w:szCs w:val="28"/>
              </w:rPr>
              <w:t>1</w:t>
            </w:r>
            <w:r w:rsidR="00622257">
              <w:rPr>
                <w:rFonts w:cs="Times New Roman"/>
                <w:b/>
                <w:bCs/>
                <w:i/>
                <w:iCs/>
                <w:szCs w:val="28"/>
              </w:rPr>
              <w:t>21</w:t>
            </w:r>
          </w:p>
          <w:p w14:paraId="53238022" w14:textId="13F77C89" w:rsidR="00F43B17" w:rsidRDefault="00F43B17" w:rsidP="009C4096">
            <w:pPr>
              <w:widowControl w:val="0"/>
              <w:spacing w:line="276" w:lineRule="auto"/>
              <w:jc w:val="center"/>
              <w:rPr>
                <w:rFonts w:cs="Times New Roman"/>
                <w:b/>
                <w:bCs/>
                <w:i/>
                <w:iCs/>
                <w:szCs w:val="28"/>
              </w:rPr>
            </w:pPr>
          </w:p>
          <w:p w14:paraId="187141A1" w14:textId="4BEF7742" w:rsidR="00F43B17" w:rsidRDefault="00F43B17" w:rsidP="009C4096">
            <w:pPr>
              <w:widowControl w:val="0"/>
              <w:spacing w:line="276" w:lineRule="auto"/>
              <w:jc w:val="center"/>
              <w:rPr>
                <w:rFonts w:cs="Times New Roman"/>
                <w:b/>
                <w:bCs/>
                <w:i/>
                <w:iCs/>
                <w:szCs w:val="28"/>
              </w:rPr>
            </w:pPr>
          </w:p>
          <w:p w14:paraId="61C655ED" w14:textId="53287415" w:rsidR="009C4096" w:rsidRPr="00722800" w:rsidRDefault="00F43B17" w:rsidP="009C4096">
            <w:pPr>
              <w:widowControl w:val="0"/>
              <w:spacing w:line="276" w:lineRule="auto"/>
              <w:jc w:val="center"/>
              <w:rPr>
                <w:rFonts w:cs="Times New Roman"/>
                <w:b/>
                <w:bCs/>
                <w:i/>
                <w:iCs/>
                <w:szCs w:val="28"/>
              </w:rPr>
            </w:pPr>
            <w:r>
              <w:rPr>
                <w:rFonts w:cs="Times New Roman"/>
                <w:b/>
                <w:bCs/>
                <w:i/>
                <w:iCs/>
                <w:szCs w:val="28"/>
              </w:rPr>
              <w:t>12</w:t>
            </w:r>
            <w:r w:rsidR="00622257">
              <w:rPr>
                <w:rFonts w:cs="Times New Roman"/>
                <w:b/>
                <w:bCs/>
                <w:i/>
                <w:iCs/>
                <w:szCs w:val="28"/>
              </w:rPr>
              <w:t>3</w:t>
            </w:r>
          </w:p>
          <w:p w14:paraId="47987AC6" w14:textId="77777777" w:rsidR="009C4096" w:rsidRPr="00722800" w:rsidRDefault="009C4096" w:rsidP="009C4096">
            <w:pPr>
              <w:widowControl w:val="0"/>
              <w:spacing w:line="276" w:lineRule="auto"/>
              <w:jc w:val="center"/>
              <w:rPr>
                <w:rFonts w:cs="Times New Roman"/>
                <w:b/>
                <w:bCs/>
                <w:i/>
                <w:iCs/>
                <w:szCs w:val="28"/>
              </w:rPr>
            </w:pPr>
          </w:p>
          <w:p w14:paraId="2223FAD6" w14:textId="10DB4952" w:rsidR="009C4096" w:rsidRPr="00722800" w:rsidRDefault="009C4096" w:rsidP="009C4096">
            <w:pPr>
              <w:widowControl w:val="0"/>
              <w:spacing w:line="276" w:lineRule="auto"/>
              <w:jc w:val="center"/>
              <w:rPr>
                <w:rFonts w:cs="Times New Roman"/>
                <w:b/>
                <w:bCs/>
                <w:i/>
                <w:iCs/>
                <w:szCs w:val="28"/>
              </w:rPr>
            </w:pPr>
          </w:p>
        </w:tc>
      </w:tr>
      <w:tr w:rsidR="009C4096" w:rsidRPr="001A6B5F" w14:paraId="0112A0D4" w14:textId="77777777" w:rsidTr="00306CA9">
        <w:tc>
          <w:tcPr>
            <w:tcW w:w="829" w:type="dxa"/>
            <w:gridSpan w:val="2"/>
            <w:tcBorders>
              <w:left w:val="nil"/>
              <w:right w:val="nil"/>
            </w:tcBorders>
          </w:tcPr>
          <w:p w14:paraId="5B5B81E9"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5BF47DEA" w14:textId="77777777" w:rsidR="009C4096" w:rsidRPr="001A6B5F" w:rsidRDefault="009C4096" w:rsidP="009C4096">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xml:space="preserve">. </w:t>
            </w:r>
            <w:proofErr w:type="spellStart"/>
            <w:r w:rsidRPr="001A6B5F">
              <w:rPr>
                <w:rFonts w:cs="Times New Roman"/>
                <w:b/>
                <w:bCs/>
                <w:i/>
                <w:iCs/>
                <w:szCs w:val="28"/>
              </w:rPr>
              <w:t>Hoàng</w:t>
            </w:r>
            <w:proofErr w:type="spellEnd"/>
            <w:r w:rsidRPr="001A6B5F">
              <w:rPr>
                <w:rFonts w:cs="Times New Roman"/>
                <w:b/>
                <w:bCs/>
                <w:i/>
                <w:iCs/>
                <w:szCs w:val="28"/>
              </w:rPr>
              <w:t xml:space="preserve"> </w:t>
            </w:r>
            <w:proofErr w:type="spellStart"/>
            <w:r w:rsidRPr="001A6B5F">
              <w:rPr>
                <w:rFonts w:cs="Times New Roman"/>
                <w:b/>
                <w:bCs/>
                <w:i/>
                <w:iCs/>
                <w:szCs w:val="28"/>
              </w:rPr>
              <w:t>Trọng</w:t>
            </w:r>
            <w:proofErr w:type="spellEnd"/>
            <w:r w:rsidRPr="001A6B5F">
              <w:rPr>
                <w:rFonts w:cs="Times New Roman"/>
                <w:b/>
                <w:bCs/>
                <w:i/>
                <w:iCs/>
                <w:szCs w:val="28"/>
              </w:rPr>
              <w:t xml:space="preserve"> </w:t>
            </w:r>
            <w:proofErr w:type="spellStart"/>
            <w:r w:rsidRPr="001A6B5F">
              <w:rPr>
                <w:rFonts w:cs="Times New Roman"/>
                <w:b/>
                <w:bCs/>
                <w:i/>
                <w:iCs/>
                <w:szCs w:val="28"/>
              </w:rPr>
              <w:t>Vĩnh</w:t>
            </w:r>
            <w:proofErr w:type="spellEnd"/>
            <w:r w:rsidRPr="001A6B5F">
              <w:rPr>
                <w:rFonts w:cs="Times New Roman"/>
                <w:b/>
                <w:bCs/>
                <w:i/>
                <w:iCs/>
                <w:szCs w:val="28"/>
              </w:rPr>
              <w:t xml:space="preserve">, </w:t>
            </w:r>
            <w:proofErr w:type="spellStart"/>
            <w:r w:rsidRPr="001A6B5F">
              <w:rPr>
                <w:rFonts w:cs="Times New Roman"/>
                <w:b/>
                <w:bCs/>
                <w:i/>
                <w:iCs/>
                <w:szCs w:val="28"/>
              </w:rPr>
              <w:t>ThS</w:t>
            </w:r>
            <w:proofErr w:type="spellEnd"/>
            <w:r w:rsidRPr="001A6B5F">
              <w:rPr>
                <w:rFonts w:cs="Times New Roman"/>
                <w:b/>
                <w:bCs/>
                <w:i/>
                <w:iCs/>
                <w:szCs w:val="28"/>
              </w:rPr>
              <w:t xml:space="preserve"> </w:t>
            </w:r>
            <w:proofErr w:type="spellStart"/>
            <w:r w:rsidRPr="001A6B5F">
              <w:rPr>
                <w:rFonts w:cs="Times New Roman"/>
                <w:b/>
                <w:bCs/>
                <w:i/>
                <w:iCs/>
                <w:szCs w:val="28"/>
              </w:rPr>
              <w:t>Phạm</w:t>
            </w:r>
            <w:proofErr w:type="spellEnd"/>
            <w:r w:rsidRPr="001A6B5F">
              <w:rPr>
                <w:rFonts w:cs="Times New Roman"/>
                <w:b/>
                <w:bCs/>
                <w:i/>
                <w:iCs/>
                <w:szCs w:val="28"/>
              </w:rPr>
              <w:t xml:space="preserve"> </w:t>
            </w:r>
            <w:proofErr w:type="spellStart"/>
            <w:r w:rsidRPr="001A6B5F">
              <w:rPr>
                <w:rFonts w:cs="Times New Roman"/>
                <w:b/>
                <w:bCs/>
                <w:i/>
                <w:iCs/>
                <w:szCs w:val="28"/>
              </w:rPr>
              <w:t>Đức</w:t>
            </w:r>
            <w:proofErr w:type="spellEnd"/>
            <w:r w:rsidRPr="001A6B5F">
              <w:rPr>
                <w:rFonts w:cs="Times New Roman"/>
                <w:b/>
                <w:bCs/>
                <w:i/>
                <w:iCs/>
                <w:szCs w:val="28"/>
              </w:rPr>
              <w:t xml:space="preserve"> </w:t>
            </w:r>
            <w:proofErr w:type="spellStart"/>
            <w:r w:rsidRPr="001A6B5F">
              <w:rPr>
                <w:rFonts w:cs="Times New Roman"/>
                <w:b/>
                <w:bCs/>
                <w:i/>
                <w:iCs/>
                <w:szCs w:val="28"/>
              </w:rPr>
              <w:t>Chính</w:t>
            </w:r>
            <w:proofErr w:type="spellEnd"/>
          </w:p>
          <w:p w14:paraId="039B3738" w14:textId="2DA8B0E8" w:rsidR="002A4E45" w:rsidRPr="002A4E45" w:rsidRDefault="002A4E45" w:rsidP="002A4E45">
            <w:pPr>
              <w:widowControl w:val="0"/>
              <w:spacing w:line="276" w:lineRule="auto"/>
              <w:rPr>
                <w:rFonts w:cs="Times New Roman"/>
                <w:szCs w:val="28"/>
              </w:rPr>
            </w:pPr>
            <w:r w:rsidRPr="002A4E45">
              <w:rPr>
                <w:rFonts w:cs="Times New Roman"/>
                <w:szCs w:val="28"/>
              </w:rPr>
              <w:t xml:space="preserve">Vai </w:t>
            </w:r>
            <w:proofErr w:type="spellStart"/>
            <w:r w:rsidRPr="002A4E45">
              <w:rPr>
                <w:rFonts w:cs="Times New Roman"/>
                <w:szCs w:val="28"/>
              </w:rPr>
              <w:t>trò</w:t>
            </w:r>
            <w:proofErr w:type="spellEnd"/>
            <w:r w:rsidRPr="002A4E45">
              <w:rPr>
                <w:rFonts w:cs="Times New Roman"/>
                <w:szCs w:val="28"/>
              </w:rPr>
              <w:t xml:space="preserve"> </w:t>
            </w:r>
            <w:proofErr w:type="spellStart"/>
            <w:r w:rsidRPr="002A4E45">
              <w:rPr>
                <w:rFonts w:cs="Times New Roman"/>
                <w:szCs w:val="28"/>
              </w:rPr>
              <w:t>của</w:t>
            </w:r>
            <w:proofErr w:type="spellEnd"/>
            <w:r w:rsidRPr="002A4E45">
              <w:rPr>
                <w:rFonts w:cs="Times New Roman"/>
                <w:szCs w:val="28"/>
              </w:rPr>
              <w:t xml:space="preserve"> </w:t>
            </w:r>
            <w:r>
              <w:rPr>
                <w:rFonts w:cs="Times New Roman"/>
                <w:szCs w:val="28"/>
              </w:rPr>
              <w:t>L</w:t>
            </w:r>
            <w:r w:rsidRPr="002A4E45">
              <w:rPr>
                <w:rFonts w:cs="Times New Roman"/>
                <w:szCs w:val="28"/>
              </w:rPr>
              <w:t xml:space="preserve">iên </w:t>
            </w:r>
            <w:proofErr w:type="spellStart"/>
            <w:r>
              <w:rPr>
                <w:rFonts w:cs="Times New Roman"/>
                <w:szCs w:val="28"/>
              </w:rPr>
              <w:t>H</w:t>
            </w:r>
            <w:r w:rsidRPr="002A4E45">
              <w:rPr>
                <w:rFonts w:cs="Times New Roman"/>
                <w:szCs w:val="28"/>
              </w:rPr>
              <w:t>ợp</w:t>
            </w:r>
            <w:proofErr w:type="spellEnd"/>
            <w:r w:rsidRPr="002A4E45">
              <w:rPr>
                <w:rFonts w:cs="Times New Roman"/>
                <w:szCs w:val="28"/>
              </w:rPr>
              <w:t xml:space="preserve"> </w:t>
            </w:r>
            <w:proofErr w:type="spellStart"/>
            <w:r w:rsidRPr="002A4E45">
              <w:rPr>
                <w:rFonts w:cs="Times New Roman"/>
                <w:szCs w:val="28"/>
              </w:rPr>
              <w:t>quốc</w:t>
            </w:r>
            <w:proofErr w:type="spellEnd"/>
            <w:r w:rsidRPr="002A4E45">
              <w:rPr>
                <w:rFonts w:cs="Times New Roman"/>
                <w:szCs w:val="28"/>
              </w:rPr>
              <w:t xml:space="preserve"> </w:t>
            </w:r>
            <w:proofErr w:type="spellStart"/>
            <w:r w:rsidRPr="002A4E45">
              <w:rPr>
                <w:rFonts w:cs="Times New Roman"/>
                <w:szCs w:val="28"/>
              </w:rPr>
              <w:t>trong</w:t>
            </w:r>
            <w:proofErr w:type="spellEnd"/>
            <w:r w:rsidRPr="002A4E45">
              <w:rPr>
                <w:rFonts w:cs="Times New Roman"/>
                <w:szCs w:val="28"/>
              </w:rPr>
              <w:t xml:space="preserve"> </w:t>
            </w:r>
            <w:proofErr w:type="spellStart"/>
            <w:r w:rsidRPr="002A4E45">
              <w:rPr>
                <w:rFonts w:cs="Times New Roman"/>
                <w:szCs w:val="28"/>
              </w:rPr>
              <w:t>phòng</w:t>
            </w:r>
            <w:proofErr w:type="spellEnd"/>
            <w:r w:rsidRPr="002A4E45">
              <w:rPr>
                <w:rFonts w:cs="Times New Roman"/>
                <w:szCs w:val="28"/>
              </w:rPr>
              <w:t xml:space="preserve">, </w:t>
            </w:r>
            <w:proofErr w:type="spellStart"/>
            <w:r w:rsidRPr="002A4E45">
              <w:rPr>
                <w:rFonts w:cs="Times New Roman"/>
                <w:szCs w:val="28"/>
              </w:rPr>
              <w:t>chống</w:t>
            </w:r>
            <w:proofErr w:type="spellEnd"/>
            <w:r w:rsidRPr="002A4E45">
              <w:rPr>
                <w:rFonts w:cs="Times New Roman"/>
                <w:szCs w:val="28"/>
              </w:rPr>
              <w:t xml:space="preserve"> </w:t>
            </w:r>
            <w:proofErr w:type="spellStart"/>
            <w:r w:rsidRPr="002A4E45">
              <w:rPr>
                <w:rFonts w:cs="Times New Roman"/>
                <w:szCs w:val="28"/>
              </w:rPr>
              <w:t>xâm</w:t>
            </w:r>
            <w:proofErr w:type="spellEnd"/>
            <w:r w:rsidRPr="002A4E45">
              <w:rPr>
                <w:rFonts w:cs="Times New Roman"/>
                <w:szCs w:val="28"/>
              </w:rPr>
              <w:t xml:space="preserve"> </w:t>
            </w:r>
            <w:proofErr w:type="spellStart"/>
            <w:r w:rsidRPr="002A4E45">
              <w:rPr>
                <w:rFonts w:cs="Times New Roman"/>
                <w:szCs w:val="28"/>
              </w:rPr>
              <w:t>hại</w:t>
            </w:r>
            <w:proofErr w:type="spellEnd"/>
            <w:r w:rsidRPr="002A4E45">
              <w:rPr>
                <w:rFonts w:cs="Times New Roman"/>
                <w:szCs w:val="28"/>
              </w:rPr>
              <w:t xml:space="preserve"> </w:t>
            </w:r>
            <w:proofErr w:type="spellStart"/>
            <w:r w:rsidRPr="002A4E45">
              <w:rPr>
                <w:rFonts w:cs="Times New Roman"/>
                <w:szCs w:val="28"/>
              </w:rPr>
              <w:t>phụ</w:t>
            </w:r>
            <w:proofErr w:type="spellEnd"/>
            <w:r w:rsidRPr="002A4E45">
              <w:rPr>
                <w:rFonts w:cs="Times New Roman"/>
                <w:szCs w:val="28"/>
              </w:rPr>
              <w:t xml:space="preserve"> </w:t>
            </w:r>
            <w:proofErr w:type="spellStart"/>
            <w:r w:rsidRPr="002A4E45">
              <w:rPr>
                <w:rFonts w:cs="Times New Roman"/>
                <w:szCs w:val="28"/>
              </w:rPr>
              <w:t>nữ</w:t>
            </w:r>
            <w:proofErr w:type="spellEnd"/>
            <w:r w:rsidRPr="002A4E45">
              <w:rPr>
                <w:rFonts w:cs="Times New Roman"/>
                <w:szCs w:val="28"/>
              </w:rPr>
              <w:t xml:space="preserve"> </w:t>
            </w:r>
          </w:p>
          <w:p w14:paraId="1208B58C" w14:textId="77777777" w:rsidR="009C4096" w:rsidRPr="001A6B5F" w:rsidRDefault="009C4096" w:rsidP="009C4096">
            <w:pPr>
              <w:widowControl w:val="0"/>
              <w:spacing w:line="276" w:lineRule="auto"/>
              <w:jc w:val="left"/>
              <w:rPr>
                <w:rFonts w:cs="Times New Roman"/>
                <w:b/>
                <w:bCs/>
                <w:i/>
                <w:iCs/>
                <w:szCs w:val="28"/>
              </w:rPr>
            </w:pPr>
            <w:r w:rsidRPr="001A6B5F">
              <w:rPr>
                <w:rFonts w:cs="Times New Roman"/>
                <w:b/>
                <w:bCs/>
                <w:i/>
                <w:iCs/>
                <w:szCs w:val="28"/>
              </w:rPr>
              <w:t>M.A. Hoang Trong Vinh, M.A. Pham Duc Chinh</w:t>
            </w:r>
          </w:p>
          <w:p w14:paraId="6093BA6F" w14:textId="03C38B79" w:rsidR="009C4096" w:rsidRPr="002A4E45" w:rsidRDefault="002A4E45" w:rsidP="002A4E45">
            <w:pPr>
              <w:widowControl w:val="0"/>
              <w:spacing w:line="276" w:lineRule="auto"/>
              <w:jc w:val="left"/>
              <w:rPr>
                <w:rFonts w:cs="Times New Roman"/>
                <w:szCs w:val="28"/>
                <w:lang w:val="vi-VN"/>
              </w:rPr>
            </w:pPr>
            <w:r w:rsidRPr="002A4E45">
              <w:rPr>
                <w:rFonts w:cs="Times New Roman"/>
                <w:szCs w:val="28"/>
              </w:rPr>
              <w:t xml:space="preserve">Role of </w:t>
            </w:r>
            <w:r>
              <w:rPr>
                <w:rFonts w:cs="Times New Roman"/>
                <w:szCs w:val="28"/>
              </w:rPr>
              <w:t>U</w:t>
            </w:r>
            <w:r w:rsidRPr="002A4E45">
              <w:rPr>
                <w:rFonts w:cs="Times New Roman"/>
                <w:szCs w:val="28"/>
              </w:rPr>
              <w:t xml:space="preserve">nited </w:t>
            </w:r>
            <w:r>
              <w:rPr>
                <w:rFonts w:cs="Times New Roman"/>
                <w:szCs w:val="28"/>
              </w:rPr>
              <w:t>N</w:t>
            </w:r>
            <w:r w:rsidRPr="002A4E45">
              <w:rPr>
                <w:rFonts w:cs="Times New Roman"/>
                <w:szCs w:val="28"/>
              </w:rPr>
              <w:t>ations in prevention of abuse</w:t>
            </w:r>
            <w:r>
              <w:rPr>
                <w:rFonts w:cs="Times New Roman"/>
                <w:szCs w:val="28"/>
              </w:rPr>
              <w:t xml:space="preserve"> a</w:t>
            </w:r>
            <w:r w:rsidRPr="002A4E45">
              <w:rPr>
                <w:rFonts w:cs="Times New Roman"/>
                <w:szCs w:val="28"/>
              </w:rPr>
              <w:t>gainst women</w:t>
            </w:r>
          </w:p>
        </w:tc>
        <w:tc>
          <w:tcPr>
            <w:tcW w:w="1228" w:type="dxa"/>
            <w:tcBorders>
              <w:left w:val="nil"/>
              <w:right w:val="nil"/>
            </w:tcBorders>
          </w:tcPr>
          <w:p w14:paraId="35DABAB4" w14:textId="04326424" w:rsidR="009C4096" w:rsidRDefault="00F43B17" w:rsidP="009C4096">
            <w:pPr>
              <w:widowControl w:val="0"/>
              <w:spacing w:line="276" w:lineRule="auto"/>
              <w:jc w:val="center"/>
              <w:rPr>
                <w:rFonts w:cs="Times New Roman"/>
                <w:b/>
                <w:bCs/>
                <w:i/>
                <w:iCs/>
                <w:szCs w:val="28"/>
              </w:rPr>
            </w:pPr>
            <w:r>
              <w:rPr>
                <w:rFonts w:cs="Times New Roman"/>
                <w:b/>
                <w:bCs/>
                <w:i/>
                <w:iCs/>
                <w:szCs w:val="28"/>
              </w:rPr>
              <w:t>12</w:t>
            </w:r>
            <w:r w:rsidR="00622257">
              <w:rPr>
                <w:rFonts w:cs="Times New Roman"/>
                <w:b/>
                <w:bCs/>
                <w:i/>
                <w:iCs/>
                <w:szCs w:val="28"/>
              </w:rPr>
              <w:t>5</w:t>
            </w:r>
          </w:p>
          <w:p w14:paraId="67F987A0" w14:textId="77777777" w:rsidR="00F43B17" w:rsidRDefault="00F43B17" w:rsidP="009C4096">
            <w:pPr>
              <w:widowControl w:val="0"/>
              <w:spacing w:line="276" w:lineRule="auto"/>
              <w:jc w:val="center"/>
              <w:rPr>
                <w:rFonts w:cs="Times New Roman"/>
                <w:b/>
                <w:bCs/>
                <w:i/>
                <w:iCs/>
                <w:szCs w:val="28"/>
              </w:rPr>
            </w:pPr>
          </w:p>
          <w:p w14:paraId="08150662" w14:textId="77777777" w:rsidR="00F43B17" w:rsidRDefault="00F43B17" w:rsidP="009C4096">
            <w:pPr>
              <w:widowControl w:val="0"/>
              <w:spacing w:line="276" w:lineRule="auto"/>
              <w:jc w:val="center"/>
              <w:rPr>
                <w:rFonts w:cs="Times New Roman"/>
                <w:b/>
                <w:bCs/>
                <w:i/>
                <w:iCs/>
                <w:szCs w:val="28"/>
              </w:rPr>
            </w:pPr>
          </w:p>
          <w:p w14:paraId="1E6418A8" w14:textId="3AF9FD26" w:rsidR="00F43B17" w:rsidRPr="00722800" w:rsidRDefault="00F43B17" w:rsidP="009C4096">
            <w:pPr>
              <w:widowControl w:val="0"/>
              <w:spacing w:line="276" w:lineRule="auto"/>
              <w:jc w:val="center"/>
              <w:rPr>
                <w:rFonts w:cs="Times New Roman"/>
                <w:b/>
                <w:bCs/>
                <w:i/>
                <w:iCs/>
                <w:szCs w:val="28"/>
              </w:rPr>
            </w:pPr>
            <w:r>
              <w:rPr>
                <w:rFonts w:cs="Times New Roman"/>
                <w:b/>
                <w:bCs/>
                <w:i/>
                <w:iCs/>
                <w:szCs w:val="28"/>
              </w:rPr>
              <w:t>12</w:t>
            </w:r>
            <w:r w:rsidR="00622257">
              <w:rPr>
                <w:rFonts w:cs="Times New Roman"/>
                <w:b/>
                <w:bCs/>
                <w:i/>
                <w:iCs/>
                <w:szCs w:val="28"/>
              </w:rPr>
              <w:t>7</w:t>
            </w:r>
          </w:p>
        </w:tc>
      </w:tr>
      <w:tr w:rsidR="009C4096" w:rsidRPr="001A6B5F" w14:paraId="08BE243E" w14:textId="77777777" w:rsidTr="00306CA9">
        <w:tc>
          <w:tcPr>
            <w:tcW w:w="829" w:type="dxa"/>
            <w:gridSpan w:val="2"/>
            <w:tcBorders>
              <w:left w:val="nil"/>
              <w:right w:val="nil"/>
            </w:tcBorders>
          </w:tcPr>
          <w:p w14:paraId="34AFD15E"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7A1C6B0F"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 xml:space="preserve">TS. </w:t>
            </w:r>
            <w:proofErr w:type="spellStart"/>
            <w:r w:rsidRPr="00C749FC">
              <w:rPr>
                <w:rFonts w:cs="Times New Roman"/>
                <w:b/>
                <w:bCs/>
                <w:i/>
                <w:iCs/>
                <w:szCs w:val="28"/>
              </w:rPr>
              <w:t>Nguyễn</w:t>
            </w:r>
            <w:proofErr w:type="spellEnd"/>
            <w:r w:rsidRPr="00C749FC">
              <w:rPr>
                <w:rFonts w:cs="Times New Roman"/>
                <w:b/>
                <w:bCs/>
                <w:i/>
                <w:iCs/>
                <w:szCs w:val="28"/>
              </w:rPr>
              <w:t xml:space="preserve"> Văn Long, </w:t>
            </w:r>
            <w:proofErr w:type="spellStart"/>
            <w:r w:rsidRPr="00C749FC">
              <w:rPr>
                <w:rFonts w:cs="Times New Roman"/>
                <w:b/>
                <w:bCs/>
                <w:i/>
                <w:iCs/>
                <w:szCs w:val="28"/>
              </w:rPr>
              <w:t>ThS</w:t>
            </w:r>
            <w:proofErr w:type="spellEnd"/>
            <w:r w:rsidRPr="00C749FC">
              <w:rPr>
                <w:rFonts w:cs="Times New Roman"/>
                <w:b/>
                <w:bCs/>
                <w:i/>
                <w:iCs/>
                <w:szCs w:val="28"/>
              </w:rPr>
              <w:t xml:space="preserve">. </w:t>
            </w:r>
            <w:proofErr w:type="spellStart"/>
            <w:r w:rsidRPr="00C749FC">
              <w:rPr>
                <w:rFonts w:cs="Times New Roman"/>
                <w:b/>
                <w:bCs/>
                <w:i/>
                <w:iCs/>
                <w:szCs w:val="28"/>
              </w:rPr>
              <w:t>Nguyễn</w:t>
            </w:r>
            <w:proofErr w:type="spellEnd"/>
            <w:r w:rsidRPr="00C749FC">
              <w:rPr>
                <w:rFonts w:cs="Times New Roman"/>
                <w:b/>
                <w:bCs/>
                <w:i/>
                <w:iCs/>
                <w:szCs w:val="28"/>
              </w:rPr>
              <w:t xml:space="preserve"> Văn </w:t>
            </w:r>
            <w:proofErr w:type="spellStart"/>
            <w:r w:rsidRPr="00C749FC">
              <w:rPr>
                <w:rFonts w:cs="Times New Roman"/>
                <w:b/>
                <w:bCs/>
                <w:i/>
                <w:iCs/>
                <w:szCs w:val="28"/>
              </w:rPr>
              <w:t>Dũng</w:t>
            </w:r>
            <w:proofErr w:type="spellEnd"/>
          </w:p>
          <w:p w14:paraId="2F442ADE" w14:textId="3B497E49" w:rsidR="009C4096" w:rsidRPr="00C749FC" w:rsidRDefault="009C4096" w:rsidP="009C4096">
            <w:pPr>
              <w:widowControl w:val="0"/>
              <w:spacing w:line="276" w:lineRule="auto"/>
              <w:rPr>
                <w:rFonts w:cs="Times New Roman"/>
                <w:spacing w:val="-6"/>
                <w:szCs w:val="28"/>
              </w:rPr>
            </w:pPr>
            <w:r w:rsidRPr="00C749FC">
              <w:rPr>
                <w:rFonts w:cs="Times New Roman"/>
                <w:spacing w:val="-6"/>
                <w:szCs w:val="28"/>
                <w:lang w:val="vi-VN"/>
              </w:rPr>
              <w:t>Tâm lý nạn nhân bạo lực gia đình</w:t>
            </w:r>
            <w:r w:rsidRPr="00C749FC">
              <w:rPr>
                <w:rFonts w:cs="Times New Roman"/>
                <w:spacing w:val="-6"/>
                <w:szCs w:val="28"/>
              </w:rPr>
              <w:t xml:space="preserve"> </w:t>
            </w:r>
            <w:proofErr w:type="spellStart"/>
            <w:r w:rsidRPr="00C749FC">
              <w:rPr>
                <w:rFonts w:cs="Times New Roman"/>
                <w:spacing w:val="-6"/>
                <w:szCs w:val="28"/>
              </w:rPr>
              <w:t>va</w:t>
            </w:r>
            <w:proofErr w:type="spellEnd"/>
            <w:r w:rsidRPr="00C749FC">
              <w:rPr>
                <w:rFonts w:cs="Times New Roman"/>
                <w:spacing w:val="-6"/>
                <w:szCs w:val="28"/>
              </w:rPr>
              <w:t xml:space="preserve">̀ </w:t>
            </w:r>
            <w:proofErr w:type="spellStart"/>
            <w:r w:rsidRPr="00C749FC">
              <w:rPr>
                <w:rFonts w:cs="Times New Roman"/>
                <w:spacing w:val="-6"/>
                <w:szCs w:val="28"/>
              </w:rPr>
              <w:t>một</w:t>
            </w:r>
            <w:proofErr w:type="spellEnd"/>
            <w:r w:rsidRPr="00C749FC">
              <w:rPr>
                <w:rFonts w:cs="Times New Roman"/>
                <w:spacing w:val="-6"/>
                <w:szCs w:val="28"/>
              </w:rPr>
              <w:t xml:space="preserve"> </w:t>
            </w:r>
            <w:proofErr w:type="spellStart"/>
            <w:r w:rsidRPr="00C749FC">
              <w:rPr>
                <w:rFonts w:cs="Times New Roman"/>
                <w:spacing w:val="-6"/>
                <w:szCs w:val="28"/>
              </w:rPr>
              <w:t>sô</w:t>
            </w:r>
            <w:proofErr w:type="spellEnd"/>
            <w:r w:rsidRPr="00C749FC">
              <w:rPr>
                <w:rFonts w:cs="Times New Roman"/>
                <w:spacing w:val="-6"/>
                <w:szCs w:val="28"/>
              </w:rPr>
              <w:t>́</w:t>
            </w:r>
            <w:r w:rsidRPr="00C749FC">
              <w:rPr>
                <w:rFonts w:cs="Times New Roman"/>
                <w:spacing w:val="-6"/>
                <w:szCs w:val="28"/>
                <w:lang w:val="vi-VN"/>
              </w:rPr>
              <w:t xml:space="preserve"> kinh nghiệm trong </w:t>
            </w:r>
            <w:r w:rsidR="00292E96">
              <w:rPr>
                <w:rFonts w:cs="Times New Roman"/>
                <w:spacing w:val="-6"/>
                <w:szCs w:val="28"/>
                <w:lang w:val="vi-VN"/>
              </w:rPr>
              <w:br/>
            </w:r>
            <w:proofErr w:type="spellStart"/>
            <w:r w:rsidR="009F27AC">
              <w:rPr>
                <w:rFonts w:cs="Times New Roman"/>
                <w:spacing w:val="-6"/>
                <w:szCs w:val="28"/>
              </w:rPr>
              <w:t>công</w:t>
            </w:r>
            <w:proofErr w:type="spellEnd"/>
            <w:r w:rsidR="009F27AC">
              <w:rPr>
                <w:rFonts w:cs="Times New Roman"/>
                <w:spacing w:val="-6"/>
                <w:szCs w:val="28"/>
              </w:rPr>
              <w:t xml:space="preserve"> </w:t>
            </w:r>
            <w:proofErr w:type="spellStart"/>
            <w:r w:rsidR="009F27AC">
              <w:rPr>
                <w:rFonts w:cs="Times New Roman"/>
                <w:spacing w:val="-6"/>
                <w:szCs w:val="28"/>
              </w:rPr>
              <w:t>tác</w:t>
            </w:r>
            <w:proofErr w:type="spellEnd"/>
            <w:r w:rsidR="009F27AC">
              <w:rPr>
                <w:rFonts w:cs="Times New Roman"/>
                <w:spacing w:val="-6"/>
                <w:szCs w:val="28"/>
              </w:rPr>
              <w:t xml:space="preserve"> </w:t>
            </w:r>
            <w:r w:rsidRPr="00C749FC">
              <w:rPr>
                <w:rFonts w:cs="Times New Roman"/>
                <w:spacing w:val="-6"/>
                <w:szCs w:val="28"/>
                <w:lang w:val="vi-VN"/>
              </w:rPr>
              <w:t xml:space="preserve">phòng ngừa </w:t>
            </w:r>
            <w:proofErr w:type="spellStart"/>
            <w:r w:rsidRPr="00C749FC">
              <w:rPr>
                <w:rFonts w:cs="Times New Roman"/>
                <w:spacing w:val="-6"/>
                <w:szCs w:val="28"/>
              </w:rPr>
              <w:t>trên</w:t>
            </w:r>
            <w:proofErr w:type="spellEnd"/>
            <w:r w:rsidRPr="00C749FC">
              <w:rPr>
                <w:rFonts w:cs="Times New Roman"/>
                <w:spacing w:val="-6"/>
                <w:szCs w:val="28"/>
              </w:rPr>
              <w:t xml:space="preserve"> </w:t>
            </w:r>
            <w:proofErr w:type="spellStart"/>
            <w:r w:rsidRPr="00C749FC">
              <w:rPr>
                <w:rFonts w:cs="Times New Roman"/>
                <w:spacing w:val="-6"/>
                <w:szCs w:val="28"/>
              </w:rPr>
              <w:t>thê</w:t>
            </w:r>
            <w:proofErr w:type="spellEnd"/>
            <w:r w:rsidRPr="00C749FC">
              <w:rPr>
                <w:rFonts w:cs="Times New Roman"/>
                <w:spacing w:val="-6"/>
                <w:szCs w:val="28"/>
              </w:rPr>
              <w:t xml:space="preserve">́ </w:t>
            </w:r>
            <w:proofErr w:type="spellStart"/>
            <w:r w:rsidRPr="00C749FC">
              <w:rPr>
                <w:rFonts w:cs="Times New Roman"/>
                <w:spacing w:val="-6"/>
                <w:szCs w:val="28"/>
              </w:rPr>
              <w:t>giới</w:t>
            </w:r>
            <w:proofErr w:type="spellEnd"/>
          </w:p>
          <w:p w14:paraId="652D4968" w14:textId="77777777" w:rsidR="009C4096" w:rsidRPr="00C749FC" w:rsidRDefault="009C4096" w:rsidP="009C4096">
            <w:pPr>
              <w:widowControl w:val="0"/>
              <w:spacing w:line="276" w:lineRule="auto"/>
              <w:jc w:val="left"/>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C749FC">
              <w:rPr>
                <w:rFonts w:cs="Times New Roman"/>
                <w:b/>
                <w:bCs/>
                <w:i/>
                <w:iCs/>
                <w:szCs w:val="28"/>
              </w:rPr>
              <w:t>Nguyen Van Long</w:t>
            </w:r>
            <w:r>
              <w:rPr>
                <w:rFonts w:cs="Times New Roman"/>
                <w:b/>
                <w:bCs/>
                <w:i/>
                <w:iCs/>
                <w:szCs w:val="28"/>
              </w:rPr>
              <w:t xml:space="preserve">, M.A. </w:t>
            </w:r>
            <w:r w:rsidRPr="00C749FC">
              <w:rPr>
                <w:rFonts w:cs="Times New Roman"/>
                <w:b/>
                <w:bCs/>
                <w:i/>
                <w:iCs/>
                <w:szCs w:val="28"/>
              </w:rPr>
              <w:t>Nguyen Van Dung</w:t>
            </w:r>
          </w:p>
          <w:p w14:paraId="57FFC323" w14:textId="156614EB" w:rsidR="009C4096" w:rsidRPr="00420C56" w:rsidRDefault="009C4096" w:rsidP="009C4096">
            <w:pPr>
              <w:widowControl w:val="0"/>
              <w:spacing w:line="276" w:lineRule="auto"/>
              <w:rPr>
                <w:rFonts w:cs="Times New Roman"/>
                <w:b/>
                <w:bCs/>
                <w:szCs w:val="28"/>
                <w:lang w:val="pt-BR"/>
              </w:rPr>
            </w:pPr>
            <w:r w:rsidRPr="0082325A">
              <w:rPr>
                <w:rFonts w:cs="Times New Roman"/>
                <w:szCs w:val="28"/>
              </w:rPr>
              <w:t>Victim’s psychology of domestic violence and international experience of control</w:t>
            </w:r>
          </w:p>
        </w:tc>
        <w:tc>
          <w:tcPr>
            <w:tcW w:w="1228" w:type="dxa"/>
            <w:tcBorders>
              <w:left w:val="nil"/>
              <w:right w:val="nil"/>
            </w:tcBorders>
          </w:tcPr>
          <w:p w14:paraId="222B5FFC" w14:textId="4FF12E01" w:rsidR="009C4096" w:rsidRDefault="00E32799" w:rsidP="009C4096">
            <w:pPr>
              <w:widowControl w:val="0"/>
              <w:spacing w:line="276" w:lineRule="auto"/>
              <w:jc w:val="center"/>
              <w:rPr>
                <w:rFonts w:cs="Times New Roman"/>
                <w:b/>
                <w:bCs/>
                <w:i/>
                <w:iCs/>
                <w:szCs w:val="28"/>
              </w:rPr>
            </w:pPr>
            <w:r>
              <w:rPr>
                <w:rFonts w:cs="Times New Roman"/>
                <w:b/>
                <w:bCs/>
                <w:i/>
                <w:iCs/>
                <w:szCs w:val="28"/>
              </w:rPr>
              <w:t>12</w:t>
            </w:r>
            <w:r w:rsidR="00622257">
              <w:rPr>
                <w:rFonts w:cs="Times New Roman"/>
                <w:b/>
                <w:bCs/>
                <w:i/>
                <w:iCs/>
                <w:szCs w:val="28"/>
              </w:rPr>
              <w:t>9</w:t>
            </w:r>
          </w:p>
          <w:p w14:paraId="7E0FA324" w14:textId="38F29E74" w:rsidR="00E32799" w:rsidRDefault="00E32799" w:rsidP="009C4096">
            <w:pPr>
              <w:widowControl w:val="0"/>
              <w:spacing w:line="276" w:lineRule="auto"/>
              <w:jc w:val="center"/>
              <w:rPr>
                <w:rFonts w:cs="Times New Roman"/>
                <w:b/>
                <w:bCs/>
                <w:i/>
                <w:iCs/>
                <w:szCs w:val="28"/>
              </w:rPr>
            </w:pPr>
          </w:p>
          <w:p w14:paraId="4EB5A414" w14:textId="2964683C" w:rsidR="00E32799" w:rsidRDefault="00E32799" w:rsidP="009C4096">
            <w:pPr>
              <w:widowControl w:val="0"/>
              <w:spacing w:line="276" w:lineRule="auto"/>
              <w:jc w:val="center"/>
              <w:rPr>
                <w:rFonts w:cs="Times New Roman"/>
                <w:b/>
                <w:bCs/>
                <w:i/>
                <w:iCs/>
                <w:szCs w:val="28"/>
              </w:rPr>
            </w:pPr>
          </w:p>
          <w:p w14:paraId="2BF61374" w14:textId="7F5D38C3" w:rsidR="009C4096" w:rsidRPr="00722800" w:rsidRDefault="00E32799" w:rsidP="009C4096">
            <w:pPr>
              <w:widowControl w:val="0"/>
              <w:spacing w:line="276" w:lineRule="auto"/>
              <w:jc w:val="center"/>
              <w:rPr>
                <w:rFonts w:cs="Times New Roman"/>
                <w:b/>
                <w:bCs/>
                <w:i/>
                <w:iCs/>
                <w:szCs w:val="28"/>
              </w:rPr>
            </w:pPr>
            <w:r>
              <w:rPr>
                <w:rFonts w:cs="Times New Roman"/>
                <w:b/>
                <w:bCs/>
                <w:i/>
                <w:iCs/>
                <w:szCs w:val="28"/>
              </w:rPr>
              <w:t>13</w:t>
            </w:r>
            <w:r w:rsidR="00622257">
              <w:rPr>
                <w:rFonts w:cs="Times New Roman"/>
                <w:b/>
                <w:bCs/>
                <w:i/>
                <w:iCs/>
                <w:szCs w:val="28"/>
              </w:rPr>
              <w:t>2</w:t>
            </w:r>
          </w:p>
          <w:p w14:paraId="09EDF434" w14:textId="76B57FD5" w:rsidR="009C4096" w:rsidRPr="00722800" w:rsidRDefault="009C4096" w:rsidP="009C4096">
            <w:pPr>
              <w:widowControl w:val="0"/>
              <w:spacing w:line="276" w:lineRule="auto"/>
              <w:jc w:val="center"/>
              <w:rPr>
                <w:rFonts w:cs="Times New Roman"/>
                <w:b/>
                <w:bCs/>
                <w:i/>
                <w:iCs/>
                <w:szCs w:val="28"/>
              </w:rPr>
            </w:pPr>
          </w:p>
        </w:tc>
      </w:tr>
      <w:tr w:rsidR="009C4096" w:rsidRPr="001A6B5F" w14:paraId="33D74321" w14:textId="77777777" w:rsidTr="00306CA9">
        <w:tc>
          <w:tcPr>
            <w:tcW w:w="829" w:type="dxa"/>
            <w:gridSpan w:val="2"/>
            <w:tcBorders>
              <w:left w:val="nil"/>
              <w:right w:val="nil"/>
            </w:tcBorders>
            <w:shd w:val="clear" w:color="auto" w:fill="auto"/>
          </w:tcPr>
          <w:p w14:paraId="01811E97"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shd w:val="clear" w:color="auto" w:fill="auto"/>
          </w:tcPr>
          <w:p w14:paraId="6C874FEF"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 xml:space="preserve">PGS. TS. </w:t>
            </w:r>
            <w:proofErr w:type="spellStart"/>
            <w:r w:rsidRPr="00C749FC">
              <w:rPr>
                <w:rFonts w:cs="Times New Roman"/>
                <w:b/>
                <w:bCs/>
                <w:i/>
                <w:iCs/>
                <w:szCs w:val="28"/>
              </w:rPr>
              <w:t>Phạm</w:t>
            </w:r>
            <w:proofErr w:type="spellEnd"/>
            <w:r w:rsidRPr="00C749FC">
              <w:rPr>
                <w:rFonts w:cs="Times New Roman"/>
                <w:b/>
                <w:bCs/>
                <w:i/>
                <w:iCs/>
                <w:szCs w:val="28"/>
              </w:rPr>
              <w:t xml:space="preserve"> </w:t>
            </w:r>
            <w:proofErr w:type="spellStart"/>
            <w:r w:rsidRPr="00C749FC">
              <w:rPr>
                <w:rFonts w:cs="Times New Roman"/>
                <w:b/>
                <w:bCs/>
                <w:i/>
                <w:iCs/>
                <w:szCs w:val="28"/>
              </w:rPr>
              <w:t>Quốc</w:t>
            </w:r>
            <w:proofErr w:type="spellEnd"/>
            <w:r w:rsidRPr="00C749FC">
              <w:rPr>
                <w:rFonts w:cs="Times New Roman"/>
                <w:b/>
                <w:bCs/>
                <w:i/>
                <w:iCs/>
                <w:szCs w:val="28"/>
              </w:rPr>
              <w:t xml:space="preserve"> </w:t>
            </w:r>
            <w:proofErr w:type="spellStart"/>
            <w:r w:rsidRPr="00C749FC">
              <w:rPr>
                <w:rFonts w:cs="Times New Roman"/>
                <w:b/>
                <w:bCs/>
                <w:i/>
                <w:iCs/>
                <w:szCs w:val="28"/>
              </w:rPr>
              <w:t>Dũng</w:t>
            </w:r>
            <w:proofErr w:type="spellEnd"/>
          </w:p>
          <w:p w14:paraId="1E127DE3" w14:textId="3629E8A5" w:rsidR="009C4096" w:rsidRPr="00C749FC" w:rsidRDefault="009C4096" w:rsidP="009C4096">
            <w:pPr>
              <w:widowControl w:val="0"/>
              <w:spacing w:line="276" w:lineRule="auto"/>
              <w:rPr>
                <w:rFonts w:cs="Times New Roman"/>
                <w:b/>
                <w:bCs/>
                <w:i/>
                <w:iCs/>
                <w:szCs w:val="28"/>
              </w:rPr>
            </w:pPr>
            <w:r w:rsidRPr="00C749FC">
              <w:rPr>
                <w:rFonts w:cs="Times New Roman"/>
                <w:spacing w:val="-6"/>
                <w:szCs w:val="28"/>
                <w:lang w:val="vi-VN"/>
              </w:rPr>
              <w:t>Thực tiễn phòng</w:t>
            </w:r>
            <w:r w:rsidRPr="00C749FC">
              <w:rPr>
                <w:rFonts w:cs="Times New Roman"/>
                <w:spacing w:val="-6"/>
                <w:szCs w:val="28"/>
              </w:rPr>
              <w:t>,</w:t>
            </w:r>
            <w:r w:rsidRPr="00C749FC">
              <w:rPr>
                <w:rFonts w:cs="Times New Roman"/>
                <w:spacing w:val="-6"/>
                <w:szCs w:val="28"/>
                <w:lang w:val="vi-VN"/>
              </w:rPr>
              <w:t xml:space="preserve"> chống xâm hại </w:t>
            </w:r>
            <w:proofErr w:type="spellStart"/>
            <w:r w:rsidRPr="00C749FC">
              <w:rPr>
                <w:rFonts w:cs="Times New Roman"/>
                <w:spacing w:val="-6"/>
                <w:szCs w:val="28"/>
              </w:rPr>
              <w:t>tre</w:t>
            </w:r>
            <w:proofErr w:type="spellEnd"/>
            <w:r w:rsidRPr="00C749FC">
              <w:rPr>
                <w:rFonts w:cs="Times New Roman"/>
                <w:spacing w:val="-6"/>
                <w:szCs w:val="28"/>
              </w:rPr>
              <w:t xml:space="preserve">̉ </w:t>
            </w:r>
            <w:proofErr w:type="spellStart"/>
            <w:r w:rsidRPr="00C749FC">
              <w:rPr>
                <w:rFonts w:cs="Times New Roman"/>
                <w:spacing w:val="-6"/>
                <w:szCs w:val="28"/>
              </w:rPr>
              <w:t>em</w:t>
            </w:r>
            <w:proofErr w:type="spellEnd"/>
            <w:r w:rsidRPr="00C749FC">
              <w:rPr>
                <w:rFonts w:cs="Times New Roman"/>
                <w:spacing w:val="-6"/>
                <w:szCs w:val="28"/>
                <w:lang w:val="vi-VN"/>
              </w:rPr>
              <w:t xml:space="preserve"> ở Việt Nam - một số </w:t>
            </w:r>
            <w:r w:rsidR="00655B3E">
              <w:rPr>
                <w:rFonts w:cs="Times New Roman"/>
                <w:spacing w:val="-6"/>
                <w:szCs w:val="28"/>
                <w:lang w:val="vi-VN"/>
              </w:rPr>
              <w:br/>
            </w:r>
            <w:r w:rsidRPr="00C749FC">
              <w:rPr>
                <w:rFonts w:cs="Times New Roman"/>
                <w:spacing w:val="-6"/>
                <w:szCs w:val="28"/>
                <w:lang w:val="vi-VN"/>
              </w:rPr>
              <w:t>kiến nghị, đề xuất</w:t>
            </w:r>
            <w:r w:rsidRPr="00C749FC">
              <w:rPr>
                <w:rFonts w:cs="Times New Roman"/>
                <w:b/>
                <w:bCs/>
                <w:i/>
                <w:iCs/>
                <w:szCs w:val="28"/>
              </w:rPr>
              <w:t xml:space="preserve"> </w:t>
            </w:r>
          </w:p>
          <w:p w14:paraId="46741CE5"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 xml:space="preserve">Assoc. Prof. </w:t>
            </w: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C749FC">
              <w:rPr>
                <w:rFonts w:cs="Times New Roman"/>
                <w:b/>
                <w:bCs/>
                <w:i/>
                <w:iCs/>
                <w:szCs w:val="28"/>
              </w:rPr>
              <w:t>Pham Quoc Dung</w:t>
            </w:r>
          </w:p>
          <w:p w14:paraId="517F45F2" w14:textId="6F855634" w:rsidR="009C4096" w:rsidRPr="00C749FC" w:rsidRDefault="009C4096" w:rsidP="009C4096">
            <w:pPr>
              <w:widowControl w:val="0"/>
              <w:spacing w:line="276" w:lineRule="auto"/>
              <w:rPr>
                <w:rFonts w:cs="Times New Roman"/>
                <w:b/>
                <w:bCs/>
                <w:szCs w:val="28"/>
              </w:rPr>
            </w:pPr>
            <w:r w:rsidRPr="00420C56">
              <w:rPr>
                <w:rFonts w:cs="Times New Roman"/>
                <w:szCs w:val="28"/>
              </w:rPr>
              <w:lastRenderedPageBreak/>
              <w:t xml:space="preserve">Practice of controlling child abuse in </w:t>
            </w:r>
            <w:r>
              <w:rPr>
                <w:rFonts w:cs="Times New Roman"/>
                <w:szCs w:val="28"/>
              </w:rPr>
              <w:t>V</w:t>
            </w:r>
            <w:r w:rsidRPr="00420C56">
              <w:rPr>
                <w:rFonts w:cs="Times New Roman"/>
                <w:szCs w:val="28"/>
              </w:rPr>
              <w:t xml:space="preserve">ietnam </w:t>
            </w:r>
            <w:r>
              <w:rPr>
                <w:rFonts w:cs="Times New Roman"/>
                <w:szCs w:val="28"/>
              </w:rPr>
              <w:t>-</w:t>
            </w:r>
            <w:r w:rsidRPr="00420C56">
              <w:rPr>
                <w:rFonts w:cs="Times New Roman"/>
                <w:szCs w:val="28"/>
              </w:rPr>
              <w:t xml:space="preserve"> several solutions and recommendations</w:t>
            </w:r>
          </w:p>
        </w:tc>
        <w:tc>
          <w:tcPr>
            <w:tcW w:w="1228" w:type="dxa"/>
            <w:tcBorders>
              <w:left w:val="nil"/>
              <w:right w:val="nil"/>
            </w:tcBorders>
            <w:shd w:val="clear" w:color="auto" w:fill="auto"/>
          </w:tcPr>
          <w:p w14:paraId="4CD5E3C1" w14:textId="58A081F3" w:rsidR="009C4096" w:rsidRPr="00722800" w:rsidRDefault="00E32799" w:rsidP="009C4096">
            <w:pPr>
              <w:widowControl w:val="0"/>
              <w:spacing w:line="276" w:lineRule="auto"/>
              <w:jc w:val="center"/>
              <w:rPr>
                <w:rFonts w:cs="Times New Roman"/>
                <w:b/>
                <w:bCs/>
                <w:i/>
                <w:iCs/>
                <w:szCs w:val="28"/>
              </w:rPr>
            </w:pPr>
            <w:r>
              <w:rPr>
                <w:rFonts w:cs="Times New Roman"/>
                <w:b/>
                <w:bCs/>
                <w:i/>
                <w:iCs/>
                <w:szCs w:val="28"/>
              </w:rPr>
              <w:lastRenderedPageBreak/>
              <w:t>13</w:t>
            </w:r>
            <w:r w:rsidR="00622257">
              <w:rPr>
                <w:rFonts w:cs="Times New Roman"/>
                <w:b/>
                <w:bCs/>
                <w:i/>
                <w:iCs/>
                <w:szCs w:val="28"/>
              </w:rPr>
              <w:t>5</w:t>
            </w:r>
          </w:p>
          <w:p w14:paraId="480AD854" w14:textId="77777777" w:rsidR="009C4096" w:rsidRPr="00722800" w:rsidRDefault="009C4096" w:rsidP="009C4096">
            <w:pPr>
              <w:widowControl w:val="0"/>
              <w:spacing w:line="276" w:lineRule="auto"/>
              <w:jc w:val="center"/>
              <w:rPr>
                <w:rFonts w:cs="Times New Roman"/>
                <w:b/>
                <w:bCs/>
                <w:i/>
                <w:iCs/>
                <w:szCs w:val="28"/>
              </w:rPr>
            </w:pPr>
          </w:p>
          <w:p w14:paraId="72614ED5" w14:textId="77777777" w:rsidR="009C4096" w:rsidRPr="00722800" w:rsidRDefault="009C4096" w:rsidP="009C4096">
            <w:pPr>
              <w:widowControl w:val="0"/>
              <w:spacing w:line="276" w:lineRule="auto"/>
              <w:jc w:val="center"/>
              <w:rPr>
                <w:rFonts w:cs="Times New Roman"/>
                <w:b/>
                <w:bCs/>
                <w:i/>
                <w:iCs/>
                <w:szCs w:val="28"/>
              </w:rPr>
            </w:pPr>
          </w:p>
          <w:p w14:paraId="7C7B0110" w14:textId="24873D13" w:rsidR="009C4096" w:rsidRPr="00722800" w:rsidRDefault="00E32799" w:rsidP="009C4096">
            <w:pPr>
              <w:widowControl w:val="0"/>
              <w:spacing w:line="276" w:lineRule="auto"/>
              <w:jc w:val="center"/>
              <w:rPr>
                <w:rFonts w:cs="Times New Roman"/>
                <w:b/>
                <w:bCs/>
                <w:i/>
                <w:iCs/>
                <w:szCs w:val="28"/>
              </w:rPr>
            </w:pPr>
            <w:r>
              <w:rPr>
                <w:rFonts w:cs="Times New Roman"/>
                <w:b/>
                <w:bCs/>
                <w:i/>
                <w:iCs/>
                <w:szCs w:val="28"/>
              </w:rPr>
              <w:t>13</w:t>
            </w:r>
            <w:r w:rsidR="00622257">
              <w:rPr>
                <w:rFonts w:cs="Times New Roman"/>
                <w:b/>
                <w:bCs/>
                <w:i/>
                <w:iCs/>
                <w:szCs w:val="28"/>
              </w:rPr>
              <w:t>8</w:t>
            </w:r>
          </w:p>
          <w:p w14:paraId="1AAB2C82" w14:textId="1A1A42A2" w:rsidR="009C4096" w:rsidRPr="00722800" w:rsidRDefault="009C4096" w:rsidP="009C4096">
            <w:pPr>
              <w:widowControl w:val="0"/>
              <w:spacing w:line="276" w:lineRule="auto"/>
              <w:jc w:val="center"/>
              <w:rPr>
                <w:rFonts w:cs="Times New Roman"/>
                <w:b/>
                <w:bCs/>
                <w:i/>
                <w:iCs/>
                <w:szCs w:val="28"/>
              </w:rPr>
            </w:pPr>
          </w:p>
        </w:tc>
      </w:tr>
      <w:tr w:rsidR="009C4096" w:rsidRPr="001A6B5F" w14:paraId="61A19CD3" w14:textId="77777777" w:rsidTr="00306CA9">
        <w:tc>
          <w:tcPr>
            <w:tcW w:w="829" w:type="dxa"/>
            <w:gridSpan w:val="2"/>
            <w:tcBorders>
              <w:left w:val="nil"/>
              <w:right w:val="nil"/>
            </w:tcBorders>
            <w:shd w:val="clear" w:color="auto" w:fill="auto"/>
          </w:tcPr>
          <w:p w14:paraId="56A3BFE8"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shd w:val="clear" w:color="auto" w:fill="auto"/>
          </w:tcPr>
          <w:p w14:paraId="331F9CCC"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 xml:space="preserve">TS. Vũ </w:t>
            </w:r>
            <w:proofErr w:type="spellStart"/>
            <w:r w:rsidRPr="00C749FC">
              <w:rPr>
                <w:rFonts w:cs="Times New Roman"/>
                <w:b/>
                <w:bCs/>
                <w:i/>
                <w:iCs/>
                <w:szCs w:val="28"/>
              </w:rPr>
              <w:t>Hải</w:t>
            </w:r>
            <w:proofErr w:type="spellEnd"/>
            <w:r w:rsidRPr="00C749FC">
              <w:rPr>
                <w:rFonts w:cs="Times New Roman"/>
                <w:b/>
                <w:bCs/>
                <w:i/>
                <w:iCs/>
                <w:szCs w:val="28"/>
              </w:rPr>
              <w:t xml:space="preserve"> Vân</w:t>
            </w:r>
          </w:p>
          <w:p w14:paraId="5ECF054A" w14:textId="00CED544" w:rsidR="009C4096" w:rsidRPr="00C749FC" w:rsidRDefault="009C4096" w:rsidP="009C4096">
            <w:pPr>
              <w:widowControl w:val="0"/>
              <w:spacing w:line="276" w:lineRule="auto"/>
              <w:rPr>
                <w:rFonts w:cs="Times New Roman"/>
                <w:b/>
                <w:bCs/>
                <w:i/>
                <w:iCs/>
                <w:spacing w:val="-6"/>
                <w:szCs w:val="28"/>
              </w:rPr>
            </w:pPr>
            <w:r w:rsidRPr="00C749FC">
              <w:rPr>
                <w:rFonts w:cs="Times New Roman"/>
                <w:spacing w:val="-6"/>
                <w:szCs w:val="28"/>
              </w:rPr>
              <w:t xml:space="preserve">Vai </w:t>
            </w:r>
            <w:proofErr w:type="spellStart"/>
            <w:r w:rsidRPr="00C749FC">
              <w:rPr>
                <w:rFonts w:cs="Times New Roman"/>
                <w:spacing w:val="-6"/>
                <w:szCs w:val="28"/>
              </w:rPr>
              <w:t>tro</w:t>
            </w:r>
            <w:proofErr w:type="spellEnd"/>
            <w:r w:rsidRPr="00C749FC">
              <w:rPr>
                <w:rFonts w:cs="Times New Roman"/>
                <w:spacing w:val="-6"/>
                <w:szCs w:val="28"/>
              </w:rPr>
              <w:t xml:space="preserve">̀ </w:t>
            </w:r>
            <w:proofErr w:type="spellStart"/>
            <w:r w:rsidRPr="00C749FC">
              <w:rPr>
                <w:rFonts w:cs="Times New Roman"/>
                <w:spacing w:val="-6"/>
                <w:szCs w:val="28"/>
              </w:rPr>
              <w:t>của</w:t>
            </w:r>
            <w:proofErr w:type="spellEnd"/>
            <w:r w:rsidRPr="00C749FC">
              <w:rPr>
                <w:rFonts w:cs="Times New Roman"/>
                <w:spacing w:val="-6"/>
                <w:szCs w:val="28"/>
              </w:rPr>
              <w:t xml:space="preserve"> </w:t>
            </w:r>
            <w:proofErr w:type="spellStart"/>
            <w:r w:rsidRPr="00C749FC">
              <w:rPr>
                <w:rFonts w:cs="Times New Roman"/>
                <w:spacing w:val="-6"/>
                <w:szCs w:val="28"/>
              </w:rPr>
              <w:t>giáo</w:t>
            </w:r>
            <w:proofErr w:type="spellEnd"/>
            <w:r w:rsidRPr="00C749FC">
              <w:rPr>
                <w:rFonts w:cs="Times New Roman"/>
                <w:spacing w:val="-6"/>
                <w:szCs w:val="28"/>
              </w:rPr>
              <w:t xml:space="preserve"> </w:t>
            </w:r>
            <w:proofErr w:type="spellStart"/>
            <w:r w:rsidRPr="00C749FC">
              <w:rPr>
                <w:rFonts w:cs="Times New Roman"/>
                <w:spacing w:val="-6"/>
                <w:szCs w:val="28"/>
              </w:rPr>
              <w:t>dục</w:t>
            </w:r>
            <w:proofErr w:type="spellEnd"/>
            <w:r w:rsidRPr="00C749FC">
              <w:rPr>
                <w:rFonts w:cs="Times New Roman"/>
                <w:spacing w:val="-6"/>
                <w:szCs w:val="28"/>
              </w:rPr>
              <w:t xml:space="preserve"> </w:t>
            </w:r>
            <w:proofErr w:type="spellStart"/>
            <w:r w:rsidRPr="00C749FC">
              <w:rPr>
                <w:rFonts w:cs="Times New Roman"/>
                <w:spacing w:val="-6"/>
                <w:szCs w:val="28"/>
              </w:rPr>
              <w:t>giới</w:t>
            </w:r>
            <w:proofErr w:type="spellEnd"/>
            <w:r w:rsidRPr="00C749FC">
              <w:rPr>
                <w:rFonts w:cs="Times New Roman"/>
                <w:spacing w:val="-6"/>
                <w:szCs w:val="28"/>
              </w:rPr>
              <w:t xml:space="preserve"> </w:t>
            </w:r>
            <w:proofErr w:type="spellStart"/>
            <w:r w:rsidRPr="00C749FC">
              <w:rPr>
                <w:rFonts w:cs="Times New Roman"/>
                <w:spacing w:val="-6"/>
                <w:szCs w:val="28"/>
              </w:rPr>
              <w:t>tính</w:t>
            </w:r>
            <w:proofErr w:type="spellEnd"/>
            <w:r w:rsidRPr="00C749FC">
              <w:rPr>
                <w:rFonts w:cs="Times New Roman"/>
                <w:spacing w:val="-6"/>
                <w:szCs w:val="28"/>
              </w:rPr>
              <w:t xml:space="preserve"> </w:t>
            </w:r>
            <w:proofErr w:type="spellStart"/>
            <w:r w:rsidRPr="00C749FC">
              <w:rPr>
                <w:rFonts w:cs="Times New Roman"/>
                <w:spacing w:val="-6"/>
                <w:szCs w:val="28"/>
              </w:rPr>
              <w:t>với</w:t>
            </w:r>
            <w:proofErr w:type="spellEnd"/>
            <w:r w:rsidRPr="00C749FC">
              <w:rPr>
                <w:rFonts w:cs="Times New Roman"/>
                <w:spacing w:val="-6"/>
                <w:szCs w:val="28"/>
              </w:rPr>
              <w:t xml:space="preserve"> </w:t>
            </w:r>
            <w:proofErr w:type="spellStart"/>
            <w:r w:rsidRPr="00C749FC">
              <w:rPr>
                <w:rFonts w:cs="Times New Roman"/>
                <w:spacing w:val="-6"/>
                <w:szCs w:val="28"/>
              </w:rPr>
              <w:t>việc</w:t>
            </w:r>
            <w:proofErr w:type="spellEnd"/>
            <w:r w:rsidRPr="00C749FC">
              <w:rPr>
                <w:rFonts w:cs="Times New Roman"/>
                <w:spacing w:val="-6"/>
                <w:szCs w:val="28"/>
              </w:rPr>
              <w:t xml:space="preserve"> </w:t>
            </w:r>
            <w:proofErr w:type="spellStart"/>
            <w:r w:rsidRPr="00C749FC">
              <w:rPr>
                <w:rFonts w:cs="Times New Roman"/>
                <w:spacing w:val="-6"/>
                <w:szCs w:val="28"/>
              </w:rPr>
              <w:t>phòng</w:t>
            </w:r>
            <w:proofErr w:type="spellEnd"/>
            <w:r w:rsidRPr="00C749FC">
              <w:rPr>
                <w:rFonts w:cs="Times New Roman"/>
                <w:spacing w:val="-6"/>
                <w:szCs w:val="28"/>
              </w:rPr>
              <w:t xml:space="preserve">, </w:t>
            </w:r>
            <w:proofErr w:type="spellStart"/>
            <w:r w:rsidRPr="00C749FC">
              <w:rPr>
                <w:rFonts w:cs="Times New Roman"/>
                <w:spacing w:val="-6"/>
                <w:szCs w:val="28"/>
              </w:rPr>
              <w:t>chống</w:t>
            </w:r>
            <w:proofErr w:type="spellEnd"/>
            <w:r w:rsidRPr="00C749FC">
              <w:rPr>
                <w:rFonts w:cs="Times New Roman"/>
                <w:spacing w:val="-6"/>
                <w:szCs w:val="28"/>
              </w:rPr>
              <w:t xml:space="preserve"> </w:t>
            </w:r>
            <w:proofErr w:type="spellStart"/>
            <w:r w:rsidRPr="00C749FC">
              <w:rPr>
                <w:rFonts w:cs="Times New Roman"/>
                <w:spacing w:val="-6"/>
                <w:szCs w:val="28"/>
              </w:rPr>
              <w:t>xâm</w:t>
            </w:r>
            <w:proofErr w:type="spellEnd"/>
            <w:r w:rsidRPr="00C749FC">
              <w:rPr>
                <w:rFonts w:cs="Times New Roman"/>
                <w:spacing w:val="-6"/>
                <w:szCs w:val="28"/>
              </w:rPr>
              <w:t xml:space="preserve"> </w:t>
            </w:r>
            <w:proofErr w:type="spellStart"/>
            <w:r w:rsidRPr="00C749FC">
              <w:rPr>
                <w:rFonts w:cs="Times New Roman"/>
                <w:spacing w:val="-6"/>
                <w:szCs w:val="28"/>
              </w:rPr>
              <w:t>hại</w:t>
            </w:r>
            <w:proofErr w:type="spellEnd"/>
            <w:r w:rsidRPr="00C749FC">
              <w:rPr>
                <w:rFonts w:cs="Times New Roman"/>
                <w:spacing w:val="-6"/>
                <w:szCs w:val="28"/>
              </w:rPr>
              <w:t xml:space="preserve"> </w:t>
            </w:r>
            <w:r w:rsidR="00655B3E">
              <w:rPr>
                <w:rFonts w:cs="Times New Roman"/>
                <w:spacing w:val="-6"/>
                <w:szCs w:val="28"/>
              </w:rPr>
              <w:br/>
            </w:r>
            <w:proofErr w:type="spellStart"/>
            <w:r w:rsidRPr="00C749FC">
              <w:rPr>
                <w:rFonts w:cs="Times New Roman"/>
                <w:spacing w:val="-6"/>
                <w:szCs w:val="28"/>
              </w:rPr>
              <w:t>tình</w:t>
            </w:r>
            <w:proofErr w:type="spellEnd"/>
            <w:r w:rsidRPr="00C749FC">
              <w:rPr>
                <w:rFonts w:cs="Times New Roman"/>
                <w:spacing w:val="-6"/>
                <w:szCs w:val="28"/>
              </w:rPr>
              <w:t xml:space="preserve"> </w:t>
            </w:r>
            <w:proofErr w:type="spellStart"/>
            <w:r w:rsidRPr="00C749FC">
              <w:rPr>
                <w:rFonts w:cs="Times New Roman"/>
                <w:spacing w:val="-6"/>
                <w:szCs w:val="28"/>
              </w:rPr>
              <w:t>dục</w:t>
            </w:r>
            <w:proofErr w:type="spellEnd"/>
            <w:r w:rsidRPr="00C749FC">
              <w:rPr>
                <w:rFonts w:cs="Times New Roman"/>
                <w:spacing w:val="-6"/>
                <w:szCs w:val="28"/>
              </w:rPr>
              <w:t xml:space="preserve"> ở </w:t>
            </w:r>
            <w:proofErr w:type="spellStart"/>
            <w:r w:rsidRPr="00C749FC">
              <w:rPr>
                <w:rFonts w:cs="Times New Roman"/>
                <w:spacing w:val="-6"/>
                <w:szCs w:val="28"/>
              </w:rPr>
              <w:t>tre</w:t>
            </w:r>
            <w:proofErr w:type="spellEnd"/>
            <w:r w:rsidRPr="00C749FC">
              <w:rPr>
                <w:rFonts w:cs="Times New Roman"/>
                <w:spacing w:val="-6"/>
                <w:szCs w:val="28"/>
              </w:rPr>
              <w:t xml:space="preserve">̉ </w:t>
            </w:r>
            <w:proofErr w:type="spellStart"/>
            <w:r w:rsidRPr="00C749FC">
              <w:rPr>
                <w:rFonts w:cs="Times New Roman"/>
                <w:spacing w:val="-6"/>
                <w:szCs w:val="28"/>
              </w:rPr>
              <w:t>em</w:t>
            </w:r>
            <w:proofErr w:type="spellEnd"/>
            <w:r w:rsidRPr="00C749FC">
              <w:rPr>
                <w:rFonts w:cs="Times New Roman"/>
                <w:b/>
                <w:bCs/>
                <w:i/>
                <w:iCs/>
                <w:spacing w:val="-6"/>
                <w:szCs w:val="28"/>
              </w:rPr>
              <w:t xml:space="preserve"> </w:t>
            </w:r>
          </w:p>
          <w:p w14:paraId="470AD727"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PhD. Vu Hai Van</w:t>
            </w:r>
          </w:p>
          <w:p w14:paraId="6306083D" w14:textId="63FE2AE6" w:rsidR="009C4096" w:rsidRPr="00C749FC" w:rsidRDefault="00E32799" w:rsidP="00E32799">
            <w:pPr>
              <w:widowControl w:val="0"/>
              <w:spacing w:line="276" w:lineRule="auto"/>
              <w:rPr>
                <w:rFonts w:cs="Times New Roman"/>
                <w:b/>
                <w:bCs/>
                <w:i/>
                <w:iCs/>
                <w:szCs w:val="28"/>
              </w:rPr>
            </w:pPr>
            <w:r w:rsidRPr="00E32799">
              <w:rPr>
                <w:rFonts w:cs="Times New Roman"/>
                <w:szCs w:val="28"/>
              </w:rPr>
              <w:t>Role of sex education in controlling sexual</w:t>
            </w:r>
            <w:r>
              <w:rPr>
                <w:rFonts w:cs="Times New Roman"/>
                <w:szCs w:val="28"/>
              </w:rPr>
              <w:t xml:space="preserve"> a</w:t>
            </w:r>
            <w:r w:rsidRPr="00E32799">
              <w:rPr>
                <w:rFonts w:cs="Times New Roman"/>
                <w:szCs w:val="28"/>
              </w:rPr>
              <w:t>buse of children</w:t>
            </w:r>
          </w:p>
        </w:tc>
        <w:tc>
          <w:tcPr>
            <w:tcW w:w="1228" w:type="dxa"/>
            <w:tcBorders>
              <w:left w:val="nil"/>
              <w:right w:val="nil"/>
            </w:tcBorders>
            <w:shd w:val="clear" w:color="auto" w:fill="auto"/>
          </w:tcPr>
          <w:p w14:paraId="6C741E5F" w14:textId="200BC53C" w:rsidR="009C4096" w:rsidRDefault="00E32799" w:rsidP="009C4096">
            <w:pPr>
              <w:widowControl w:val="0"/>
              <w:spacing w:line="276" w:lineRule="auto"/>
              <w:jc w:val="center"/>
              <w:rPr>
                <w:rFonts w:cs="Times New Roman"/>
                <w:b/>
                <w:bCs/>
                <w:i/>
                <w:iCs/>
                <w:szCs w:val="28"/>
              </w:rPr>
            </w:pPr>
            <w:r>
              <w:rPr>
                <w:rFonts w:cs="Times New Roman"/>
                <w:b/>
                <w:bCs/>
                <w:i/>
                <w:iCs/>
                <w:szCs w:val="28"/>
              </w:rPr>
              <w:t>1</w:t>
            </w:r>
            <w:r w:rsidR="00622257">
              <w:rPr>
                <w:rFonts w:cs="Times New Roman"/>
                <w:b/>
                <w:bCs/>
                <w:i/>
                <w:iCs/>
                <w:szCs w:val="28"/>
              </w:rPr>
              <w:t>41</w:t>
            </w:r>
          </w:p>
          <w:p w14:paraId="4254F782" w14:textId="2141CAF5" w:rsidR="00E32799" w:rsidRDefault="00E32799" w:rsidP="009C4096">
            <w:pPr>
              <w:widowControl w:val="0"/>
              <w:spacing w:line="276" w:lineRule="auto"/>
              <w:jc w:val="center"/>
              <w:rPr>
                <w:rFonts w:cs="Times New Roman"/>
                <w:b/>
                <w:bCs/>
                <w:i/>
                <w:iCs/>
                <w:szCs w:val="28"/>
              </w:rPr>
            </w:pPr>
          </w:p>
          <w:p w14:paraId="7413DCE3" w14:textId="77777777" w:rsidR="00E32799" w:rsidRDefault="00E32799" w:rsidP="009C4096">
            <w:pPr>
              <w:widowControl w:val="0"/>
              <w:spacing w:line="276" w:lineRule="auto"/>
              <w:jc w:val="center"/>
              <w:rPr>
                <w:rFonts w:cs="Times New Roman"/>
                <w:b/>
                <w:bCs/>
                <w:i/>
                <w:iCs/>
                <w:szCs w:val="28"/>
              </w:rPr>
            </w:pPr>
          </w:p>
          <w:p w14:paraId="7976E7A5" w14:textId="78624153" w:rsidR="00E32799" w:rsidRPr="00722800" w:rsidRDefault="00E32799" w:rsidP="009C4096">
            <w:pPr>
              <w:widowControl w:val="0"/>
              <w:spacing w:line="276" w:lineRule="auto"/>
              <w:jc w:val="center"/>
              <w:rPr>
                <w:rFonts w:cs="Times New Roman"/>
                <w:b/>
                <w:bCs/>
                <w:i/>
                <w:iCs/>
                <w:szCs w:val="28"/>
              </w:rPr>
            </w:pPr>
            <w:r>
              <w:rPr>
                <w:rFonts w:cs="Times New Roman"/>
                <w:b/>
                <w:bCs/>
                <w:i/>
                <w:iCs/>
                <w:szCs w:val="28"/>
              </w:rPr>
              <w:t>14</w:t>
            </w:r>
            <w:r w:rsidR="00622257">
              <w:rPr>
                <w:rFonts w:cs="Times New Roman"/>
                <w:b/>
                <w:bCs/>
                <w:i/>
                <w:iCs/>
                <w:szCs w:val="28"/>
              </w:rPr>
              <w:t>4</w:t>
            </w:r>
          </w:p>
        </w:tc>
      </w:tr>
      <w:tr w:rsidR="009C4096" w:rsidRPr="001A6B5F" w14:paraId="067ED9F3" w14:textId="77777777" w:rsidTr="00306CA9">
        <w:tc>
          <w:tcPr>
            <w:tcW w:w="829" w:type="dxa"/>
            <w:gridSpan w:val="2"/>
            <w:tcBorders>
              <w:left w:val="nil"/>
              <w:right w:val="nil"/>
            </w:tcBorders>
          </w:tcPr>
          <w:p w14:paraId="643722E6"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19C717B4" w14:textId="77777777" w:rsidR="009C4096" w:rsidRPr="00A32DD1" w:rsidRDefault="009C4096" w:rsidP="009C4096">
            <w:pPr>
              <w:widowControl w:val="0"/>
              <w:spacing w:line="276" w:lineRule="auto"/>
              <w:jc w:val="left"/>
              <w:rPr>
                <w:rFonts w:cs="Times New Roman"/>
                <w:b/>
                <w:bCs/>
                <w:i/>
                <w:iCs/>
                <w:szCs w:val="28"/>
              </w:rPr>
            </w:pPr>
            <w:r w:rsidRPr="00A32DD1">
              <w:rPr>
                <w:rFonts w:cs="Times New Roman"/>
                <w:b/>
                <w:bCs/>
                <w:i/>
                <w:iCs/>
                <w:szCs w:val="28"/>
              </w:rPr>
              <w:t xml:space="preserve">TS. </w:t>
            </w:r>
            <w:proofErr w:type="spellStart"/>
            <w:r w:rsidRPr="00A32DD1">
              <w:rPr>
                <w:rFonts w:cs="Times New Roman"/>
                <w:b/>
                <w:bCs/>
                <w:i/>
                <w:iCs/>
                <w:szCs w:val="28"/>
              </w:rPr>
              <w:t>Trần</w:t>
            </w:r>
            <w:proofErr w:type="spellEnd"/>
            <w:r w:rsidRPr="00A32DD1">
              <w:rPr>
                <w:rFonts w:cs="Times New Roman"/>
                <w:b/>
                <w:bCs/>
                <w:i/>
                <w:iCs/>
                <w:szCs w:val="28"/>
              </w:rPr>
              <w:t xml:space="preserve"> </w:t>
            </w:r>
            <w:proofErr w:type="spellStart"/>
            <w:r w:rsidRPr="00A32DD1">
              <w:rPr>
                <w:rFonts w:cs="Times New Roman"/>
                <w:b/>
                <w:bCs/>
                <w:i/>
                <w:iCs/>
                <w:szCs w:val="28"/>
              </w:rPr>
              <w:t>Thi</w:t>
            </w:r>
            <w:proofErr w:type="spellEnd"/>
            <w:r w:rsidRPr="00A32DD1">
              <w:rPr>
                <w:rFonts w:cs="Times New Roman"/>
                <w:b/>
                <w:bCs/>
                <w:i/>
                <w:iCs/>
                <w:szCs w:val="28"/>
              </w:rPr>
              <w:t>̣ Tú Anh</w:t>
            </w:r>
          </w:p>
          <w:p w14:paraId="05E50E50" w14:textId="77777777" w:rsidR="009C4096" w:rsidRDefault="009C4096" w:rsidP="009C4096">
            <w:pPr>
              <w:widowControl w:val="0"/>
              <w:spacing w:line="276" w:lineRule="auto"/>
              <w:rPr>
                <w:rFonts w:cs="Times New Roman"/>
                <w:spacing w:val="-6"/>
                <w:szCs w:val="28"/>
              </w:rPr>
            </w:pPr>
            <w:proofErr w:type="spellStart"/>
            <w:r w:rsidRPr="00E41FE3">
              <w:rPr>
                <w:rFonts w:cs="Times New Roman"/>
                <w:spacing w:val="-6"/>
                <w:szCs w:val="28"/>
              </w:rPr>
              <w:t>Tội</w:t>
            </w:r>
            <w:proofErr w:type="spellEnd"/>
            <w:r w:rsidRPr="00E41FE3">
              <w:rPr>
                <w:rFonts w:cs="Times New Roman"/>
                <w:spacing w:val="-6"/>
                <w:szCs w:val="28"/>
              </w:rPr>
              <w:t xml:space="preserve"> </w:t>
            </w:r>
            <w:proofErr w:type="spellStart"/>
            <w:r w:rsidRPr="00E41FE3">
              <w:rPr>
                <w:rFonts w:cs="Times New Roman"/>
                <w:spacing w:val="-6"/>
                <w:szCs w:val="28"/>
              </w:rPr>
              <w:t>phạm</w:t>
            </w:r>
            <w:proofErr w:type="spellEnd"/>
            <w:r w:rsidRPr="00E41FE3">
              <w:rPr>
                <w:rFonts w:cs="Times New Roman"/>
                <w:spacing w:val="-6"/>
                <w:szCs w:val="28"/>
              </w:rPr>
              <w:t xml:space="preserve"> </w:t>
            </w:r>
            <w:proofErr w:type="spellStart"/>
            <w:r w:rsidRPr="00E41FE3">
              <w:rPr>
                <w:rFonts w:cs="Times New Roman"/>
                <w:spacing w:val="-6"/>
                <w:szCs w:val="28"/>
              </w:rPr>
              <w:t>xâm</w:t>
            </w:r>
            <w:proofErr w:type="spellEnd"/>
            <w:r w:rsidRPr="00E41FE3">
              <w:rPr>
                <w:rFonts w:cs="Times New Roman"/>
                <w:spacing w:val="-6"/>
                <w:szCs w:val="28"/>
              </w:rPr>
              <w:t xml:space="preserve"> </w:t>
            </w:r>
            <w:proofErr w:type="spellStart"/>
            <w:r w:rsidRPr="00E41FE3">
              <w:rPr>
                <w:rFonts w:cs="Times New Roman"/>
                <w:spacing w:val="-6"/>
                <w:szCs w:val="28"/>
              </w:rPr>
              <w:t>hại</w:t>
            </w:r>
            <w:proofErr w:type="spellEnd"/>
            <w:r w:rsidRPr="00E41FE3">
              <w:rPr>
                <w:rFonts w:cs="Times New Roman"/>
                <w:spacing w:val="-6"/>
                <w:szCs w:val="28"/>
              </w:rPr>
              <w:t xml:space="preserve"> </w:t>
            </w:r>
            <w:proofErr w:type="spellStart"/>
            <w:r w:rsidRPr="00E41FE3">
              <w:rPr>
                <w:rFonts w:cs="Times New Roman"/>
                <w:spacing w:val="-6"/>
                <w:szCs w:val="28"/>
              </w:rPr>
              <w:t>trẻ</w:t>
            </w:r>
            <w:proofErr w:type="spellEnd"/>
            <w:r w:rsidRPr="00E41FE3">
              <w:rPr>
                <w:rFonts w:cs="Times New Roman"/>
                <w:spacing w:val="-6"/>
                <w:szCs w:val="28"/>
              </w:rPr>
              <w:t xml:space="preserve"> </w:t>
            </w:r>
            <w:proofErr w:type="spellStart"/>
            <w:r w:rsidRPr="00E41FE3">
              <w:rPr>
                <w:rFonts w:cs="Times New Roman"/>
                <w:spacing w:val="-6"/>
                <w:szCs w:val="28"/>
              </w:rPr>
              <w:t>em</w:t>
            </w:r>
            <w:proofErr w:type="spellEnd"/>
            <w:r w:rsidRPr="00E41FE3">
              <w:rPr>
                <w:rFonts w:cs="Times New Roman"/>
                <w:spacing w:val="-6"/>
                <w:szCs w:val="28"/>
              </w:rPr>
              <w:t xml:space="preserve"> </w:t>
            </w:r>
            <w:proofErr w:type="spellStart"/>
            <w:r w:rsidRPr="00E41FE3">
              <w:rPr>
                <w:rFonts w:cs="Times New Roman"/>
                <w:spacing w:val="-6"/>
                <w:szCs w:val="28"/>
              </w:rPr>
              <w:t>và</w:t>
            </w:r>
            <w:proofErr w:type="spellEnd"/>
            <w:r w:rsidRPr="00E41FE3">
              <w:rPr>
                <w:rFonts w:cs="Times New Roman"/>
                <w:spacing w:val="-6"/>
                <w:szCs w:val="28"/>
              </w:rPr>
              <w:t xml:space="preserve"> </w:t>
            </w:r>
            <w:proofErr w:type="spellStart"/>
            <w:r w:rsidRPr="00E41FE3">
              <w:rPr>
                <w:rFonts w:cs="Times New Roman"/>
                <w:spacing w:val="-6"/>
                <w:szCs w:val="28"/>
              </w:rPr>
              <w:t>trách</w:t>
            </w:r>
            <w:proofErr w:type="spellEnd"/>
            <w:r w:rsidRPr="00E41FE3">
              <w:rPr>
                <w:rFonts w:cs="Times New Roman"/>
                <w:spacing w:val="-6"/>
                <w:szCs w:val="28"/>
              </w:rPr>
              <w:t xml:space="preserve"> </w:t>
            </w:r>
            <w:proofErr w:type="spellStart"/>
            <w:r w:rsidRPr="00E41FE3">
              <w:rPr>
                <w:rFonts w:cs="Times New Roman"/>
                <w:spacing w:val="-6"/>
                <w:szCs w:val="28"/>
              </w:rPr>
              <w:t>nhiệm</w:t>
            </w:r>
            <w:proofErr w:type="spellEnd"/>
            <w:r w:rsidRPr="00E41FE3">
              <w:rPr>
                <w:rFonts w:cs="Times New Roman"/>
                <w:spacing w:val="-6"/>
                <w:szCs w:val="28"/>
              </w:rPr>
              <w:t xml:space="preserve"> </w:t>
            </w:r>
            <w:proofErr w:type="spellStart"/>
            <w:r w:rsidRPr="00E41FE3">
              <w:rPr>
                <w:rFonts w:cs="Times New Roman"/>
                <w:spacing w:val="-6"/>
                <w:szCs w:val="28"/>
              </w:rPr>
              <w:t>của</w:t>
            </w:r>
            <w:proofErr w:type="spellEnd"/>
            <w:r w:rsidRPr="00E41FE3">
              <w:rPr>
                <w:rFonts w:cs="Times New Roman"/>
                <w:spacing w:val="-6"/>
                <w:szCs w:val="28"/>
              </w:rPr>
              <w:t xml:space="preserve"> </w:t>
            </w:r>
            <w:proofErr w:type="spellStart"/>
            <w:r w:rsidRPr="00E41FE3">
              <w:rPr>
                <w:rFonts w:cs="Times New Roman"/>
                <w:spacing w:val="-6"/>
                <w:szCs w:val="28"/>
              </w:rPr>
              <w:t>ngành</w:t>
            </w:r>
            <w:proofErr w:type="spellEnd"/>
            <w:r w:rsidRPr="00E41FE3">
              <w:rPr>
                <w:rFonts w:cs="Times New Roman"/>
                <w:spacing w:val="-6"/>
                <w:szCs w:val="28"/>
              </w:rPr>
              <w:t xml:space="preserve"> </w:t>
            </w:r>
            <w:proofErr w:type="spellStart"/>
            <w:r w:rsidRPr="00E41FE3">
              <w:rPr>
                <w:rFonts w:cs="Times New Roman"/>
                <w:spacing w:val="-6"/>
                <w:szCs w:val="28"/>
              </w:rPr>
              <w:t>truyền</w:t>
            </w:r>
            <w:proofErr w:type="spellEnd"/>
            <w:r w:rsidRPr="00E41FE3">
              <w:rPr>
                <w:rFonts w:cs="Times New Roman"/>
                <w:spacing w:val="-6"/>
                <w:szCs w:val="28"/>
              </w:rPr>
              <w:t xml:space="preserve"> </w:t>
            </w:r>
            <w:proofErr w:type="spellStart"/>
            <w:r w:rsidRPr="00E41FE3">
              <w:rPr>
                <w:rFonts w:cs="Times New Roman"/>
                <w:spacing w:val="-6"/>
                <w:szCs w:val="28"/>
              </w:rPr>
              <w:t>thông</w:t>
            </w:r>
            <w:proofErr w:type="spellEnd"/>
            <w:r w:rsidRPr="00E41FE3">
              <w:rPr>
                <w:rFonts w:cs="Times New Roman"/>
                <w:spacing w:val="-6"/>
                <w:szCs w:val="28"/>
              </w:rPr>
              <w:t xml:space="preserve"> </w:t>
            </w:r>
            <w:proofErr w:type="spellStart"/>
            <w:r w:rsidRPr="00E41FE3">
              <w:rPr>
                <w:rFonts w:cs="Times New Roman"/>
                <w:spacing w:val="-6"/>
                <w:szCs w:val="28"/>
              </w:rPr>
              <w:t>trong</w:t>
            </w:r>
            <w:proofErr w:type="spellEnd"/>
            <w:r w:rsidRPr="00E41FE3">
              <w:rPr>
                <w:rFonts w:cs="Times New Roman"/>
                <w:spacing w:val="-6"/>
                <w:szCs w:val="28"/>
              </w:rPr>
              <w:t xml:space="preserve"> </w:t>
            </w:r>
            <w:proofErr w:type="spellStart"/>
            <w:r w:rsidRPr="00E41FE3">
              <w:rPr>
                <w:rFonts w:cs="Times New Roman"/>
                <w:spacing w:val="-6"/>
                <w:szCs w:val="28"/>
              </w:rPr>
              <w:t>phòng</w:t>
            </w:r>
            <w:proofErr w:type="spellEnd"/>
            <w:r w:rsidRPr="00E41FE3">
              <w:rPr>
                <w:rFonts w:cs="Times New Roman"/>
                <w:spacing w:val="-6"/>
                <w:szCs w:val="28"/>
              </w:rPr>
              <w:t xml:space="preserve">, </w:t>
            </w:r>
            <w:proofErr w:type="spellStart"/>
            <w:r w:rsidRPr="00E41FE3">
              <w:rPr>
                <w:rFonts w:cs="Times New Roman"/>
                <w:spacing w:val="-6"/>
                <w:szCs w:val="28"/>
              </w:rPr>
              <w:t>chống</w:t>
            </w:r>
            <w:proofErr w:type="spellEnd"/>
            <w:r w:rsidRPr="00E41FE3">
              <w:rPr>
                <w:rFonts w:cs="Times New Roman"/>
                <w:spacing w:val="-6"/>
                <w:szCs w:val="28"/>
              </w:rPr>
              <w:t xml:space="preserve"> </w:t>
            </w:r>
            <w:proofErr w:type="spellStart"/>
            <w:r w:rsidRPr="00E41FE3">
              <w:rPr>
                <w:rFonts w:cs="Times New Roman"/>
                <w:spacing w:val="-6"/>
                <w:szCs w:val="28"/>
              </w:rPr>
              <w:t>tội</w:t>
            </w:r>
            <w:proofErr w:type="spellEnd"/>
            <w:r w:rsidRPr="00E41FE3">
              <w:rPr>
                <w:rFonts w:cs="Times New Roman"/>
                <w:spacing w:val="-6"/>
                <w:szCs w:val="28"/>
              </w:rPr>
              <w:t xml:space="preserve"> </w:t>
            </w:r>
            <w:proofErr w:type="spellStart"/>
            <w:r w:rsidRPr="00E41FE3">
              <w:rPr>
                <w:rFonts w:cs="Times New Roman"/>
                <w:spacing w:val="-6"/>
                <w:szCs w:val="28"/>
              </w:rPr>
              <w:t>phạm</w:t>
            </w:r>
            <w:proofErr w:type="spellEnd"/>
            <w:r w:rsidRPr="00E41FE3">
              <w:rPr>
                <w:rFonts w:cs="Times New Roman"/>
                <w:spacing w:val="-6"/>
                <w:szCs w:val="28"/>
              </w:rPr>
              <w:t xml:space="preserve"> </w:t>
            </w:r>
            <w:proofErr w:type="spellStart"/>
            <w:r w:rsidRPr="00E41FE3">
              <w:rPr>
                <w:rFonts w:cs="Times New Roman"/>
                <w:spacing w:val="-6"/>
                <w:szCs w:val="28"/>
              </w:rPr>
              <w:t>xâm</w:t>
            </w:r>
            <w:proofErr w:type="spellEnd"/>
            <w:r w:rsidRPr="00E41FE3">
              <w:rPr>
                <w:rFonts w:cs="Times New Roman"/>
                <w:spacing w:val="-6"/>
                <w:szCs w:val="28"/>
              </w:rPr>
              <w:t xml:space="preserve"> </w:t>
            </w:r>
            <w:proofErr w:type="spellStart"/>
            <w:r w:rsidRPr="00E41FE3">
              <w:rPr>
                <w:rFonts w:cs="Times New Roman"/>
                <w:spacing w:val="-6"/>
                <w:szCs w:val="28"/>
              </w:rPr>
              <w:t>hại</w:t>
            </w:r>
            <w:proofErr w:type="spellEnd"/>
            <w:r w:rsidRPr="00E41FE3">
              <w:rPr>
                <w:rFonts w:cs="Times New Roman"/>
                <w:spacing w:val="-6"/>
                <w:szCs w:val="28"/>
              </w:rPr>
              <w:t xml:space="preserve"> </w:t>
            </w:r>
            <w:proofErr w:type="spellStart"/>
            <w:r w:rsidRPr="00E41FE3">
              <w:rPr>
                <w:rFonts w:cs="Times New Roman"/>
                <w:spacing w:val="-6"/>
                <w:szCs w:val="28"/>
              </w:rPr>
              <w:t>trẻ</w:t>
            </w:r>
            <w:proofErr w:type="spellEnd"/>
            <w:r w:rsidRPr="00E41FE3">
              <w:rPr>
                <w:rFonts w:cs="Times New Roman"/>
                <w:spacing w:val="-6"/>
                <w:szCs w:val="28"/>
              </w:rPr>
              <w:t xml:space="preserve"> em </w:t>
            </w:r>
          </w:p>
          <w:p w14:paraId="78E15565" w14:textId="77777777" w:rsidR="009C4096" w:rsidRDefault="009C4096" w:rsidP="003A6B79">
            <w:pPr>
              <w:widowControl w:val="0"/>
              <w:spacing w:line="276" w:lineRule="auto"/>
              <w:jc w:val="left"/>
              <w:rPr>
                <w:rFonts w:cs="Times New Roman"/>
                <w:b/>
                <w:bCs/>
                <w:i/>
                <w:iCs/>
                <w:szCs w:val="28"/>
              </w:rPr>
            </w:pPr>
            <w:r>
              <w:rPr>
                <w:rFonts w:cs="Times New Roman"/>
                <w:b/>
                <w:bCs/>
                <w:i/>
                <w:iCs/>
                <w:szCs w:val="28"/>
              </w:rPr>
              <w:t>PhD</w:t>
            </w:r>
            <w:r w:rsidRPr="00A32DD1">
              <w:rPr>
                <w:rFonts w:cs="Times New Roman"/>
                <w:b/>
                <w:bCs/>
                <w:i/>
                <w:iCs/>
                <w:szCs w:val="28"/>
              </w:rPr>
              <w:t xml:space="preserve">. Tran </w:t>
            </w:r>
            <w:proofErr w:type="spellStart"/>
            <w:r w:rsidRPr="00A32DD1">
              <w:rPr>
                <w:rFonts w:cs="Times New Roman"/>
                <w:b/>
                <w:bCs/>
                <w:i/>
                <w:iCs/>
                <w:szCs w:val="28"/>
              </w:rPr>
              <w:t>Thi</w:t>
            </w:r>
            <w:proofErr w:type="spellEnd"/>
            <w:r w:rsidRPr="00A32DD1">
              <w:rPr>
                <w:rFonts w:cs="Times New Roman"/>
                <w:b/>
                <w:bCs/>
                <w:i/>
                <w:iCs/>
                <w:szCs w:val="28"/>
              </w:rPr>
              <w:t xml:space="preserve"> Tu Anh</w:t>
            </w:r>
          </w:p>
          <w:p w14:paraId="3242D08F" w14:textId="15F5A94B" w:rsidR="003A6B79" w:rsidRPr="003A6B79" w:rsidRDefault="000F07C2" w:rsidP="003A6B79">
            <w:pPr>
              <w:widowControl w:val="0"/>
              <w:spacing w:line="276" w:lineRule="auto"/>
              <w:jc w:val="left"/>
              <w:rPr>
                <w:rFonts w:cs="Times New Roman"/>
                <w:szCs w:val="28"/>
              </w:rPr>
            </w:pPr>
            <w:r w:rsidRPr="000F07C2">
              <w:rPr>
                <w:rFonts w:cs="Times New Roman"/>
                <w:szCs w:val="28"/>
              </w:rPr>
              <w:t>Abuse of children and responsibility of media in controlling abuse of children</w:t>
            </w:r>
          </w:p>
        </w:tc>
        <w:tc>
          <w:tcPr>
            <w:tcW w:w="1228" w:type="dxa"/>
            <w:tcBorders>
              <w:left w:val="nil"/>
              <w:right w:val="nil"/>
            </w:tcBorders>
          </w:tcPr>
          <w:p w14:paraId="022EB83E" w14:textId="4978DE07" w:rsidR="009C4096" w:rsidRDefault="003A6B79" w:rsidP="009C4096">
            <w:pPr>
              <w:widowControl w:val="0"/>
              <w:spacing w:line="276" w:lineRule="auto"/>
              <w:jc w:val="center"/>
              <w:rPr>
                <w:rFonts w:cs="Times New Roman"/>
                <w:b/>
                <w:bCs/>
                <w:i/>
                <w:iCs/>
                <w:szCs w:val="28"/>
              </w:rPr>
            </w:pPr>
            <w:r>
              <w:rPr>
                <w:rFonts w:cs="Times New Roman"/>
                <w:b/>
                <w:bCs/>
                <w:i/>
                <w:iCs/>
                <w:szCs w:val="28"/>
              </w:rPr>
              <w:t>14</w:t>
            </w:r>
            <w:r w:rsidR="00622257">
              <w:rPr>
                <w:rFonts w:cs="Times New Roman"/>
                <w:b/>
                <w:bCs/>
                <w:i/>
                <w:iCs/>
                <w:szCs w:val="28"/>
              </w:rPr>
              <w:t>7</w:t>
            </w:r>
          </w:p>
          <w:p w14:paraId="0642AEEF" w14:textId="473DBF65" w:rsidR="003A6B79" w:rsidRDefault="003A6B79" w:rsidP="009C4096">
            <w:pPr>
              <w:widowControl w:val="0"/>
              <w:spacing w:line="276" w:lineRule="auto"/>
              <w:jc w:val="center"/>
              <w:rPr>
                <w:rFonts w:cs="Times New Roman"/>
                <w:b/>
                <w:bCs/>
                <w:i/>
                <w:iCs/>
                <w:szCs w:val="28"/>
              </w:rPr>
            </w:pPr>
          </w:p>
          <w:p w14:paraId="26E464DA" w14:textId="22FDCCE6" w:rsidR="003A6B79" w:rsidRDefault="003A6B79" w:rsidP="009C4096">
            <w:pPr>
              <w:widowControl w:val="0"/>
              <w:spacing w:line="276" w:lineRule="auto"/>
              <w:jc w:val="center"/>
              <w:rPr>
                <w:rFonts w:cs="Times New Roman"/>
                <w:b/>
                <w:bCs/>
                <w:i/>
                <w:iCs/>
                <w:szCs w:val="28"/>
              </w:rPr>
            </w:pPr>
          </w:p>
          <w:p w14:paraId="4847D338" w14:textId="0D7A18E1" w:rsidR="009C4096" w:rsidRPr="00722800" w:rsidRDefault="003A6B79" w:rsidP="003A6B79">
            <w:pPr>
              <w:widowControl w:val="0"/>
              <w:spacing w:line="276" w:lineRule="auto"/>
              <w:jc w:val="center"/>
              <w:rPr>
                <w:rFonts w:cs="Times New Roman"/>
                <w:b/>
                <w:bCs/>
                <w:i/>
                <w:iCs/>
                <w:szCs w:val="28"/>
              </w:rPr>
            </w:pPr>
            <w:r>
              <w:rPr>
                <w:rFonts w:cs="Times New Roman"/>
                <w:b/>
                <w:bCs/>
                <w:i/>
                <w:iCs/>
                <w:szCs w:val="28"/>
              </w:rPr>
              <w:t>14</w:t>
            </w:r>
            <w:r w:rsidR="00622257">
              <w:rPr>
                <w:rFonts w:cs="Times New Roman"/>
                <w:b/>
                <w:bCs/>
                <w:i/>
                <w:iCs/>
                <w:szCs w:val="28"/>
              </w:rPr>
              <w:t>9</w:t>
            </w:r>
          </w:p>
        </w:tc>
      </w:tr>
      <w:tr w:rsidR="00717342" w:rsidRPr="001A6B5F" w14:paraId="0EAC9C4A" w14:textId="77777777" w:rsidTr="00306CA9">
        <w:tc>
          <w:tcPr>
            <w:tcW w:w="829" w:type="dxa"/>
            <w:gridSpan w:val="2"/>
            <w:tcBorders>
              <w:left w:val="nil"/>
              <w:right w:val="nil"/>
            </w:tcBorders>
          </w:tcPr>
          <w:p w14:paraId="7C643F03" w14:textId="77777777" w:rsidR="00717342" w:rsidRPr="001A6B5F" w:rsidRDefault="00717342"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62E7C9B9" w14:textId="72D54DFC" w:rsidR="00967881" w:rsidRPr="00967881" w:rsidRDefault="00967881" w:rsidP="00967881">
            <w:pPr>
              <w:widowControl w:val="0"/>
              <w:spacing w:line="276" w:lineRule="auto"/>
              <w:rPr>
                <w:rFonts w:eastAsia="Times New Roman" w:cs="Times New Roman"/>
                <w:b/>
                <w:bCs/>
                <w:i/>
                <w:szCs w:val="28"/>
                <w:lang w:val="vi-VN" w:eastAsia="hu-HU"/>
              </w:rPr>
            </w:pPr>
            <w:r w:rsidRPr="00967881">
              <w:rPr>
                <w:rFonts w:eastAsia="Times New Roman" w:cs="Times New Roman"/>
                <w:b/>
                <w:bCs/>
                <w:i/>
                <w:szCs w:val="28"/>
                <w:lang w:eastAsia="hu-HU"/>
              </w:rPr>
              <w:t xml:space="preserve">Prof. </w:t>
            </w:r>
            <w:r>
              <w:rPr>
                <w:rFonts w:eastAsia="Times New Roman" w:cs="Times New Roman"/>
                <w:b/>
                <w:bCs/>
                <w:i/>
                <w:szCs w:val="28"/>
                <w:lang w:eastAsia="hu-HU"/>
              </w:rPr>
              <w:t>PhD</w:t>
            </w:r>
            <w:r w:rsidRPr="00967881">
              <w:rPr>
                <w:rFonts w:eastAsia="Times New Roman" w:cs="Times New Roman"/>
                <w:b/>
                <w:bCs/>
                <w:i/>
                <w:szCs w:val="28"/>
                <w:lang w:eastAsia="hu-HU"/>
              </w:rPr>
              <w:t>. István László Gál</w:t>
            </w:r>
          </w:p>
          <w:p w14:paraId="06183C2B" w14:textId="77777777" w:rsidR="00717342" w:rsidRDefault="00967881" w:rsidP="00967881">
            <w:pPr>
              <w:widowControl w:val="0"/>
              <w:spacing w:line="276" w:lineRule="auto"/>
              <w:rPr>
                <w:rFonts w:cs="Times New Roman"/>
                <w:szCs w:val="28"/>
                <w:lang w:val="en"/>
              </w:rPr>
            </w:pPr>
            <w:r w:rsidRPr="00967881">
              <w:rPr>
                <w:rFonts w:cs="Times New Roman"/>
                <w:szCs w:val="28"/>
                <w:lang w:val="en"/>
              </w:rPr>
              <w:t xml:space="preserve">Best practices on prevention and combating sexual crimes against children: new trends in </w:t>
            </w:r>
            <w:r>
              <w:rPr>
                <w:rFonts w:cs="Times New Roman"/>
                <w:szCs w:val="28"/>
                <w:lang w:val="en"/>
              </w:rPr>
              <w:t>H</w:t>
            </w:r>
            <w:r w:rsidRPr="00967881">
              <w:rPr>
                <w:rFonts w:cs="Times New Roman"/>
                <w:szCs w:val="28"/>
                <w:lang w:val="en"/>
              </w:rPr>
              <w:t>ungary</w:t>
            </w:r>
          </w:p>
          <w:p w14:paraId="5D0ADD9F" w14:textId="77777777" w:rsidR="00967881" w:rsidRDefault="009F27AC" w:rsidP="00967881">
            <w:pPr>
              <w:widowControl w:val="0"/>
              <w:spacing w:line="276" w:lineRule="auto"/>
              <w:rPr>
                <w:rFonts w:eastAsia="Times New Roman" w:cs="Times New Roman"/>
                <w:b/>
                <w:bCs/>
                <w:i/>
                <w:iCs/>
                <w:szCs w:val="28"/>
                <w:lang w:eastAsia="hu-HU"/>
              </w:rPr>
            </w:pPr>
            <w:r w:rsidRPr="009F27AC">
              <w:rPr>
                <w:rFonts w:cs="Times New Roman"/>
                <w:b/>
                <w:bCs/>
                <w:i/>
                <w:iCs/>
                <w:szCs w:val="28"/>
                <w:lang w:val="en"/>
              </w:rPr>
              <w:t xml:space="preserve">GS. TS. </w:t>
            </w:r>
            <w:r w:rsidRPr="009F27AC">
              <w:rPr>
                <w:rFonts w:eastAsia="Times New Roman" w:cs="Times New Roman"/>
                <w:b/>
                <w:bCs/>
                <w:i/>
                <w:iCs/>
                <w:szCs w:val="28"/>
                <w:lang w:eastAsia="hu-HU"/>
              </w:rPr>
              <w:t>István László Gál</w:t>
            </w:r>
          </w:p>
          <w:p w14:paraId="2CD23F24" w14:textId="47B45887" w:rsidR="009F27AC" w:rsidRPr="009F27AC" w:rsidRDefault="00A3655A" w:rsidP="00A3655A">
            <w:pPr>
              <w:widowControl w:val="0"/>
              <w:spacing w:line="276" w:lineRule="auto"/>
              <w:rPr>
                <w:rFonts w:cs="Times New Roman"/>
                <w:szCs w:val="28"/>
                <w:lang w:val="en"/>
              </w:rPr>
            </w:pPr>
            <w:proofErr w:type="spellStart"/>
            <w:r w:rsidRPr="00A3655A">
              <w:rPr>
                <w:rFonts w:cs="Times New Roman"/>
                <w:szCs w:val="28"/>
                <w:lang w:val="en"/>
              </w:rPr>
              <w:t>Những</w:t>
            </w:r>
            <w:proofErr w:type="spellEnd"/>
            <w:r w:rsidRPr="00A3655A">
              <w:rPr>
                <w:rFonts w:cs="Times New Roman"/>
                <w:szCs w:val="28"/>
                <w:lang w:val="en"/>
              </w:rPr>
              <w:t xml:space="preserve"> </w:t>
            </w:r>
            <w:proofErr w:type="spellStart"/>
            <w:r w:rsidRPr="00A3655A">
              <w:rPr>
                <w:rFonts w:cs="Times New Roman"/>
                <w:szCs w:val="28"/>
                <w:lang w:val="en"/>
              </w:rPr>
              <w:t>điển</w:t>
            </w:r>
            <w:proofErr w:type="spellEnd"/>
            <w:r w:rsidRPr="00A3655A">
              <w:rPr>
                <w:rFonts w:cs="Times New Roman"/>
                <w:szCs w:val="28"/>
                <w:lang w:val="en"/>
              </w:rPr>
              <w:t xml:space="preserve"> </w:t>
            </w:r>
            <w:proofErr w:type="spellStart"/>
            <w:r w:rsidRPr="00A3655A">
              <w:rPr>
                <w:rFonts w:cs="Times New Roman"/>
                <w:szCs w:val="28"/>
                <w:lang w:val="en"/>
              </w:rPr>
              <w:t>hình</w:t>
            </w:r>
            <w:proofErr w:type="spellEnd"/>
            <w:r w:rsidRPr="00A3655A">
              <w:rPr>
                <w:rFonts w:cs="Times New Roman"/>
                <w:szCs w:val="28"/>
                <w:lang w:val="en"/>
              </w:rPr>
              <w:t xml:space="preserve"> </w:t>
            </w:r>
            <w:proofErr w:type="spellStart"/>
            <w:r w:rsidRPr="00A3655A">
              <w:rPr>
                <w:rFonts w:cs="Times New Roman"/>
                <w:szCs w:val="28"/>
                <w:lang w:val="en"/>
              </w:rPr>
              <w:t>tốt</w:t>
            </w:r>
            <w:proofErr w:type="spellEnd"/>
            <w:r w:rsidRPr="00A3655A">
              <w:rPr>
                <w:rFonts w:cs="Times New Roman"/>
                <w:szCs w:val="28"/>
                <w:lang w:val="en"/>
              </w:rPr>
              <w:t xml:space="preserve"> </w:t>
            </w:r>
            <w:proofErr w:type="spellStart"/>
            <w:r w:rsidRPr="00A3655A">
              <w:rPr>
                <w:rFonts w:cs="Times New Roman"/>
                <w:szCs w:val="28"/>
                <w:lang w:val="en"/>
              </w:rPr>
              <w:t>trong</w:t>
            </w:r>
            <w:proofErr w:type="spellEnd"/>
            <w:r w:rsidRPr="00A3655A">
              <w:rPr>
                <w:rFonts w:cs="Times New Roman"/>
                <w:szCs w:val="28"/>
                <w:lang w:val="en"/>
              </w:rPr>
              <w:t xml:space="preserve"> </w:t>
            </w:r>
            <w:proofErr w:type="spellStart"/>
            <w:r w:rsidRPr="00A3655A">
              <w:rPr>
                <w:rFonts w:cs="Times New Roman"/>
                <w:szCs w:val="28"/>
                <w:lang w:val="en"/>
              </w:rPr>
              <w:t>phòng</w:t>
            </w:r>
            <w:proofErr w:type="spellEnd"/>
            <w:r w:rsidRPr="00A3655A">
              <w:rPr>
                <w:rFonts w:cs="Times New Roman"/>
                <w:szCs w:val="28"/>
                <w:lang w:val="en"/>
              </w:rPr>
              <w:t xml:space="preserve"> </w:t>
            </w:r>
            <w:proofErr w:type="spellStart"/>
            <w:r w:rsidRPr="00A3655A">
              <w:rPr>
                <w:rFonts w:cs="Times New Roman"/>
                <w:szCs w:val="28"/>
                <w:lang w:val="en"/>
              </w:rPr>
              <w:t>ngừa</w:t>
            </w:r>
            <w:proofErr w:type="spellEnd"/>
            <w:r w:rsidRPr="00A3655A">
              <w:rPr>
                <w:rFonts w:cs="Times New Roman"/>
                <w:szCs w:val="28"/>
                <w:lang w:val="en"/>
              </w:rPr>
              <w:t xml:space="preserve"> </w:t>
            </w:r>
            <w:proofErr w:type="spellStart"/>
            <w:r w:rsidRPr="00A3655A">
              <w:rPr>
                <w:rFonts w:cs="Times New Roman"/>
                <w:szCs w:val="28"/>
                <w:lang w:val="en"/>
              </w:rPr>
              <w:t>va</w:t>
            </w:r>
            <w:proofErr w:type="spellEnd"/>
            <w:r w:rsidRPr="00A3655A">
              <w:rPr>
                <w:rFonts w:cs="Times New Roman"/>
                <w:szCs w:val="28"/>
                <w:lang w:val="en"/>
              </w:rPr>
              <w:t xml:space="preserve">̀ </w:t>
            </w:r>
            <w:proofErr w:type="spellStart"/>
            <w:r w:rsidRPr="00A3655A">
              <w:rPr>
                <w:rFonts w:cs="Times New Roman"/>
                <w:szCs w:val="28"/>
                <w:lang w:val="en"/>
              </w:rPr>
              <w:t>đấu</w:t>
            </w:r>
            <w:proofErr w:type="spellEnd"/>
            <w:r w:rsidRPr="00A3655A">
              <w:rPr>
                <w:rFonts w:cs="Times New Roman"/>
                <w:szCs w:val="28"/>
                <w:lang w:val="en"/>
              </w:rPr>
              <w:t xml:space="preserve"> </w:t>
            </w:r>
            <w:proofErr w:type="spellStart"/>
            <w:r w:rsidRPr="00A3655A">
              <w:rPr>
                <w:rFonts w:cs="Times New Roman"/>
                <w:szCs w:val="28"/>
                <w:lang w:val="en"/>
              </w:rPr>
              <w:t>tranh</w:t>
            </w:r>
            <w:proofErr w:type="spellEnd"/>
            <w:r w:rsidRPr="00A3655A">
              <w:rPr>
                <w:rFonts w:cs="Times New Roman"/>
                <w:szCs w:val="28"/>
                <w:lang w:val="en"/>
              </w:rPr>
              <w:t xml:space="preserve"> </w:t>
            </w:r>
            <w:proofErr w:type="spellStart"/>
            <w:r w:rsidRPr="00A3655A">
              <w:rPr>
                <w:rFonts w:cs="Times New Roman"/>
                <w:szCs w:val="28"/>
                <w:lang w:val="en"/>
              </w:rPr>
              <w:t>chống</w:t>
            </w:r>
            <w:proofErr w:type="spellEnd"/>
            <w:r w:rsidRPr="00A3655A">
              <w:rPr>
                <w:rFonts w:cs="Times New Roman"/>
                <w:szCs w:val="28"/>
                <w:lang w:val="en"/>
              </w:rPr>
              <w:t xml:space="preserve"> </w:t>
            </w:r>
            <w:r w:rsidR="00655B3E">
              <w:rPr>
                <w:rFonts w:cs="Times New Roman"/>
                <w:szCs w:val="28"/>
                <w:lang w:val="en"/>
              </w:rPr>
              <w:br/>
            </w:r>
            <w:proofErr w:type="spellStart"/>
            <w:r w:rsidRPr="00A3655A">
              <w:rPr>
                <w:rFonts w:cs="Times New Roman"/>
                <w:szCs w:val="28"/>
                <w:lang w:val="en"/>
              </w:rPr>
              <w:t>tội</w:t>
            </w:r>
            <w:proofErr w:type="spellEnd"/>
            <w:r w:rsidRPr="00A3655A">
              <w:rPr>
                <w:rFonts w:cs="Times New Roman"/>
                <w:szCs w:val="28"/>
                <w:lang w:val="en"/>
              </w:rPr>
              <w:t xml:space="preserve"> </w:t>
            </w:r>
            <w:proofErr w:type="spellStart"/>
            <w:r w:rsidRPr="00A3655A">
              <w:rPr>
                <w:rFonts w:cs="Times New Roman"/>
                <w:szCs w:val="28"/>
                <w:lang w:val="en"/>
              </w:rPr>
              <w:t>phạm</w:t>
            </w:r>
            <w:proofErr w:type="spellEnd"/>
            <w:r w:rsidRPr="00A3655A">
              <w:rPr>
                <w:rFonts w:cs="Times New Roman"/>
                <w:szCs w:val="28"/>
                <w:lang w:val="en"/>
              </w:rPr>
              <w:t xml:space="preserve"> </w:t>
            </w:r>
            <w:proofErr w:type="spellStart"/>
            <w:r w:rsidRPr="00A3655A">
              <w:rPr>
                <w:rFonts w:cs="Times New Roman"/>
                <w:szCs w:val="28"/>
                <w:lang w:val="en"/>
              </w:rPr>
              <w:t>xâm</w:t>
            </w:r>
            <w:proofErr w:type="spellEnd"/>
            <w:r w:rsidRPr="00A3655A">
              <w:rPr>
                <w:rFonts w:cs="Times New Roman"/>
                <w:szCs w:val="28"/>
                <w:lang w:val="en"/>
              </w:rPr>
              <w:t xml:space="preserve"> </w:t>
            </w:r>
            <w:proofErr w:type="spellStart"/>
            <w:r w:rsidRPr="00A3655A">
              <w:rPr>
                <w:rFonts w:cs="Times New Roman"/>
                <w:szCs w:val="28"/>
                <w:lang w:val="en"/>
              </w:rPr>
              <w:t>hại</w:t>
            </w:r>
            <w:proofErr w:type="spellEnd"/>
            <w:r w:rsidRPr="00A3655A">
              <w:rPr>
                <w:rFonts w:cs="Times New Roman"/>
                <w:szCs w:val="28"/>
                <w:lang w:val="en"/>
              </w:rPr>
              <w:t xml:space="preserve"> </w:t>
            </w:r>
            <w:proofErr w:type="spellStart"/>
            <w:r w:rsidRPr="00A3655A">
              <w:rPr>
                <w:rFonts w:cs="Times New Roman"/>
                <w:szCs w:val="28"/>
                <w:lang w:val="en"/>
              </w:rPr>
              <w:t>tình</w:t>
            </w:r>
            <w:proofErr w:type="spellEnd"/>
            <w:r w:rsidRPr="00A3655A">
              <w:rPr>
                <w:rFonts w:cs="Times New Roman"/>
                <w:szCs w:val="28"/>
                <w:lang w:val="en"/>
              </w:rPr>
              <w:t xml:space="preserve"> </w:t>
            </w:r>
            <w:proofErr w:type="spellStart"/>
            <w:r w:rsidRPr="00A3655A">
              <w:rPr>
                <w:rFonts w:cs="Times New Roman"/>
                <w:szCs w:val="28"/>
                <w:lang w:val="en"/>
              </w:rPr>
              <w:t>dục</w:t>
            </w:r>
            <w:proofErr w:type="spellEnd"/>
            <w:r w:rsidRPr="00A3655A">
              <w:rPr>
                <w:rFonts w:cs="Times New Roman"/>
                <w:szCs w:val="28"/>
                <w:lang w:val="en"/>
              </w:rPr>
              <w:t xml:space="preserve"> </w:t>
            </w:r>
            <w:proofErr w:type="spellStart"/>
            <w:r w:rsidRPr="00A3655A">
              <w:rPr>
                <w:rFonts w:cs="Times New Roman"/>
                <w:szCs w:val="28"/>
                <w:lang w:val="en"/>
              </w:rPr>
              <w:t>tre</w:t>
            </w:r>
            <w:proofErr w:type="spellEnd"/>
            <w:r w:rsidRPr="00A3655A">
              <w:rPr>
                <w:rFonts w:cs="Times New Roman"/>
                <w:szCs w:val="28"/>
                <w:lang w:val="en"/>
              </w:rPr>
              <w:t xml:space="preserve">̉ </w:t>
            </w:r>
            <w:proofErr w:type="spellStart"/>
            <w:r w:rsidRPr="00A3655A">
              <w:rPr>
                <w:rFonts w:cs="Times New Roman"/>
                <w:szCs w:val="28"/>
                <w:lang w:val="en"/>
              </w:rPr>
              <w:t>em</w:t>
            </w:r>
            <w:proofErr w:type="spellEnd"/>
            <w:r w:rsidRPr="00A3655A">
              <w:rPr>
                <w:rFonts w:cs="Times New Roman"/>
                <w:szCs w:val="28"/>
                <w:lang w:val="en"/>
              </w:rPr>
              <w:t xml:space="preserve">: </w:t>
            </w:r>
            <w:proofErr w:type="spellStart"/>
            <w:r w:rsidR="002B448F">
              <w:rPr>
                <w:rFonts w:cs="Times New Roman"/>
                <w:szCs w:val="28"/>
                <w:lang w:val="en"/>
              </w:rPr>
              <w:t>n</w:t>
            </w:r>
            <w:r w:rsidRPr="00A3655A">
              <w:rPr>
                <w:rFonts w:cs="Times New Roman"/>
                <w:szCs w:val="28"/>
                <w:lang w:val="en"/>
              </w:rPr>
              <w:t>hững</w:t>
            </w:r>
            <w:proofErr w:type="spellEnd"/>
            <w:r w:rsidRPr="00A3655A">
              <w:rPr>
                <w:rFonts w:cs="Times New Roman"/>
                <w:szCs w:val="28"/>
                <w:lang w:val="en"/>
              </w:rPr>
              <w:t xml:space="preserve"> xu </w:t>
            </w:r>
            <w:proofErr w:type="spellStart"/>
            <w:r w:rsidRPr="00A3655A">
              <w:rPr>
                <w:rFonts w:cs="Times New Roman"/>
                <w:szCs w:val="28"/>
                <w:lang w:val="en"/>
              </w:rPr>
              <w:t>hướng</w:t>
            </w:r>
            <w:proofErr w:type="spellEnd"/>
            <w:r w:rsidRPr="00A3655A">
              <w:rPr>
                <w:rFonts w:cs="Times New Roman"/>
                <w:szCs w:val="28"/>
                <w:lang w:val="en"/>
              </w:rPr>
              <w:t xml:space="preserve"> </w:t>
            </w:r>
            <w:proofErr w:type="spellStart"/>
            <w:r w:rsidRPr="00A3655A">
              <w:rPr>
                <w:rFonts w:cs="Times New Roman"/>
                <w:szCs w:val="28"/>
                <w:lang w:val="en"/>
              </w:rPr>
              <w:t>mới</w:t>
            </w:r>
            <w:proofErr w:type="spellEnd"/>
            <w:r w:rsidRPr="00A3655A">
              <w:rPr>
                <w:rFonts w:cs="Times New Roman"/>
                <w:szCs w:val="28"/>
                <w:lang w:val="en"/>
              </w:rPr>
              <w:t xml:space="preserve"> </w:t>
            </w:r>
            <w:proofErr w:type="spellStart"/>
            <w:r w:rsidRPr="00A3655A">
              <w:rPr>
                <w:rFonts w:cs="Times New Roman"/>
                <w:szCs w:val="28"/>
                <w:lang w:val="en"/>
              </w:rPr>
              <w:t>tại</w:t>
            </w:r>
            <w:proofErr w:type="spellEnd"/>
            <w:r w:rsidRPr="00A3655A">
              <w:rPr>
                <w:rFonts w:cs="Times New Roman"/>
                <w:szCs w:val="28"/>
                <w:lang w:val="en"/>
              </w:rPr>
              <w:t xml:space="preserve"> </w:t>
            </w:r>
            <w:r>
              <w:rPr>
                <w:rFonts w:cs="Times New Roman"/>
                <w:szCs w:val="28"/>
                <w:lang w:val="en"/>
              </w:rPr>
              <w:t>H</w:t>
            </w:r>
            <w:r w:rsidRPr="00A3655A">
              <w:rPr>
                <w:rFonts w:cs="Times New Roman"/>
                <w:szCs w:val="28"/>
                <w:lang w:val="en"/>
              </w:rPr>
              <w:t>ungary</w:t>
            </w:r>
          </w:p>
        </w:tc>
        <w:tc>
          <w:tcPr>
            <w:tcW w:w="1228" w:type="dxa"/>
            <w:tcBorders>
              <w:left w:val="nil"/>
              <w:right w:val="nil"/>
            </w:tcBorders>
          </w:tcPr>
          <w:p w14:paraId="132C736E" w14:textId="6BC8C68D" w:rsidR="00717342" w:rsidRDefault="00967881" w:rsidP="009C4096">
            <w:pPr>
              <w:widowControl w:val="0"/>
              <w:spacing w:line="276" w:lineRule="auto"/>
              <w:jc w:val="center"/>
              <w:rPr>
                <w:rFonts w:cs="Times New Roman"/>
                <w:b/>
                <w:bCs/>
                <w:i/>
                <w:iCs/>
                <w:szCs w:val="28"/>
              </w:rPr>
            </w:pPr>
            <w:r>
              <w:rPr>
                <w:rFonts w:cs="Times New Roman"/>
                <w:b/>
                <w:bCs/>
                <w:i/>
                <w:iCs/>
                <w:szCs w:val="28"/>
              </w:rPr>
              <w:t>1</w:t>
            </w:r>
            <w:r w:rsidR="00622257">
              <w:rPr>
                <w:rFonts w:cs="Times New Roman"/>
                <w:b/>
                <w:bCs/>
                <w:i/>
                <w:iCs/>
                <w:szCs w:val="28"/>
              </w:rPr>
              <w:t>52</w:t>
            </w:r>
          </w:p>
          <w:p w14:paraId="76E653B1" w14:textId="77777777" w:rsidR="00967881" w:rsidRDefault="00967881" w:rsidP="009C4096">
            <w:pPr>
              <w:widowControl w:val="0"/>
              <w:spacing w:line="276" w:lineRule="auto"/>
              <w:jc w:val="center"/>
              <w:rPr>
                <w:rFonts w:cs="Times New Roman"/>
                <w:b/>
                <w:bCs/>
                <w:i/>
                <w:iCs/>
                <w:szCs w:val="28"/>
              </w:rPr>
            </w:pPr>
          </w:p>
          <w:p w14:paraId="29293364" w14:textId="77777777" w:rsidR="00967881" w:rsidRDefault="00967881" w:rsidP="009C4096">
            <w:pPr>
              <w:widowControl w:val="0"/>
              <w:spacing w:line="276" w:lineRule="auto"/>
              <w:jc w:val="center"/>
              <w:rPr>
                <w:rFonts w:cs="Times New Roman"/>
                <w:b/>
                <w:bCs/>
                <w:i/>
                <w:iCs/>
                <w:szCs w:val="28"/>
              </w:rPr>
            </w:pPr>
          </w:p>
          <w:p w14:paraId="18CD1508" w14:textId="174E2318" w:rsidR="00967881" w:rsidRDefault="00967881" w:rsidP="009C4096">
            <w:pPr>
              <w:widowControl w:val="0"/>
              <w:spacing w:line="276" w:lineRule="auto"/>
              <w:jc w:val="center"/>
              <w:rPr>
                <w:rFonts w:cs="Times New Roman"/>
                <w:b/>
                <w:bCs/>
                <w:i/>
                <w:iCs/>
                <w:szCs w:val="28"/>
              </w:rPr>
            </w:pPr>
            <w:r>
              <w:rPr>
                <w:rFonts w:cs="Times New Roman"/>
                <w:b/>
                <w:bCs/>
                <w:i/>
                <w:iCs/>
                <w:szCs w:val="28"/>
              </w:rPr>
              <w:t>15</w:t>
            </w:r>
            <w:r w:rsidR="00622257">
              <w:rPr>
                <w:rFonts w:cs="Times New Roman"/>
                <w:b/>
                <w:bCs/>
                <w:i/>
                <w:iCs/>
                <w:szCs w:val="28"/>
              </w:rPr>
              <w:t>5</w:t>
            </w:r>
          </w:p>
        </w:tc>
      </w:tr>
      <w:tr w:rsidR="009C4096" w:rsidRPr="001A6B5F" w14:paraId="3F4521B8" w14:textId="77777777" w:rsidTr="00306CA9">
        <w:tc>
          <w:tcPr>
            <w:tcW w:w="829" w:type="dxa"/>
            <w:gridSpan w:val="2"/>
            <w:tcBorders>
              <w:left w:val="nil"/>
              <w:right w:val="nil"/>
            </w:tcBorders>
          </w:tcPr>
          <w:p w14:paraId="4B7BE125"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6D7475A0"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b/>
                <w:bCs/>
                <w:i/>
                <w:iCs/>
                <w:szCs w:val="28"/>
              </w:rPr>
              <w:t xml:space="preserve">TS. Ksor </w:t>
            </w:r>
            <w:proofErr w:type="spellStart"/>
            <w:r w:rsidRPr="00C749FC">
              <w:rPr>
                <w:rFonts w:cs="Times New Roman"/>
                <w:b/>
                <w:bCs/>
                <w:i/>
                <w:iCs/>
                <w:szCs w:val="28"/>
              </w:rPr>
              <w:t>H’Bơ</w:t>
            </w:r>
            <w:proofErr w:type="spellEnd"/>
            <w:r w:rsidRPr="00C749FC">
              <w:rPr>
                <w:rFonts w:cs="Times New Roman"/>
                <w:b/>
                <w:bCs/>
                <w:i/>
                <w:iCs/>
                <w:szCs w:val="28"/>
              </w:rPr>
              <w:t xml:space="preserve"> </w:t>
            </w:r>
            <w:proofErr w:type="spellStart"/>
            <w:r w:rsidRPr="00C749FC">
              <w:rPr>
                <w:rFonts w:cs="Times New Roman"/>
                <w:b/>
                <w:bCs/>
                <w:i/>
                <w:iCs/>
                <w:szCs w:val="28"/>
              </w:rPr>
              <w:t>Khắp</w:t>
            </w:r>
            <w:proofErr w:type="spellEnd"/>
            <w:r w:rsidRPr="00C749FC">
              <w:rPr>
                <w:rFonts w:cs="Times New Roman"/>
                <w:b/>
                <w:bCs/>
                <w:i/>
                <w:iCs/>
                <w:szCs w:val="28"/>
              </w:rPr>
              <w:t xml:space="preserve">, </w:t>
            </w:r>
            <w:proofErr w:type="spellStart"/>
            <w:r w:rsidRPr="00C749FC">
              <w:rPr>
                <w:rFonts w:cs="Times New Roman"/>
                <w:b/>
                <w:bCs/>
                <w:i/>
                <w:iCs/>
                <w:szCs w:val="28"/>
              </w:rPr>
              <w:t>ThS</w:t>
            </w:r>
            <w:proofErr w:type="spellEnd"/>
            <w:r w:rsidRPr="00C749FC">
              <w:rPr>
                <w:rFonts w:cs="Times New Roman"/>
                <w:b/>
                <w:bCs/>
                <w:i/>
                <w:iCs/>
                <w:szCs w:val="28"/>
              </w:rPr>
              <w:t xml:space="preserve">. </w:t>
            </w:r>
            <w:proofErr w:type="spellStart"/>
            <w:r w:rsidRPr="00C749FC">
              <w:rPr>
                <w:rFonts w:cs="Times New Roman"/>
                <w:b/>
                <w:bCs/>
                <w:i/>
                <w:iCs/>
                <w:szCs w:val="28"/>
              </w:rPr>
              <w:t>Nguyễn</w:t>
            </w:r>
            <w:proofErr w:type="spellEnd"/>
            <w:r w:rsidRPr="00C749FC">
              <w:rPr>
                <w:rFonts w:cs="Times New Roman"/>
                <w:b/>
                <w:bCs/>
                <w:i/>
                <w:iCs/>
                <w:szCs w:val="28"/>
              </w:rPr>
              <w:t xml:space="preserve"> </w:t>
            </w:r>
            <w:proofErr w:type="spellStart"/>
            <w:r w:rsidRPr="00C749FC">
              <w:rPr>
                <w:rFonts w:cs="Times New Roman"/>
                <w:b/>
                <w:bCs/>
                <w:i/>
                <w:iCs/>
                <w:szCs w:val="28"/>
              </w:rPr>
              <w:t>Thi</w:t>
            </w:r>
            <w:proofErr w:type="spellEnd"/>
            <w:r w:rsidRPr="00C749FC">
              <w:rPr>
                <w:rFonts w:cs="Times New Roman"/>
                <w:b/>
                <w:bCs/>
                <w:i/>
                <w:iCs/>
                <w:szCs w:val="28"/>
              </w:rPr>
              <w:t xml:space="preserve">̣ </w:t>
            </w:r>
            <w:proofErr w:type="spellStart"/>
            <w:r w:rsidRPr="00C749FC">
              <w:rPr>
                <w:rFonts w:cs="Times New Roman"/>
                <w:b/>
                <w:bCs/>
                <w:i/>
                <w:iCs/>
                <w:szCs w:val="28"/>
              </w:rPr>
              <w:t>Huyền</w:t>
            </w:r>
            <w:proofErr w:type="spellEnd"/>
            <w:r w:rsidRPr="00C749FC">
              <w:rPr>
                <w:rFonts w:cs="Times New Roman"/>
                <w:b/>
                <w:bCs/>
                <w:i/>
                <w:iCs/>
                <w:szCs w:val="28"/>
              </w:rPr>
              <w:t xml:space="preserve"> Trang</w:t>
            </w:r>
          </w:p>
          <w:p w14:paraId="27D1691F" w14:textId="77777777" w:rsidR="009C4096" w:rsidRPr="00C749FC" w:rsidRDefault="009C4096" w:rsidP="009C4096">
            <w:pPr>
              <w:widowControl w:val="0"/>
              <w:spacing w:line="276" w:lineRule="auto"/>
              <w:jc w:val="left"/>
              <w:rPr>
                <w:rFonts w:cs="Times New Roman"/>
                <w:b/>
                <w:bCs/>
                <w:i/>
                <w:iCs/>
                <w:szCs w:val="28"/>
              </w:rPr>
            </w:pPr>
            <w:r w:rsidRPr="00C749FC">
              <w:rPr>
                <w:rFonts w:cs="Times New Roman"/>
                <w:szCs w:val="28"/>
              </w:rPr>
              <w:t xml:space="preserve">Kinh </w:t>
            </w:r>
            <w:proofErr w:type="spellStart"/>
            <w:r w:rsidRPr="00C749FC">
              <w:rPr>
                <w:rFonts w:cs="Times New Roman"/>
                <w:szCs w:val="28"/>
              </w:rPr>
              <w:t>nghiệm</w:t>
            </w:r>
            <w:proofErr w:type="spellEnd"/>
            <w:r w:rsidRPr="00C749FC">
              <w:rPr>
                <w:rFonts w:cs="Times New Roman"/>
                <w:szCs w:val="28"/>
              </w:rPr>
              <w:t xml:space="preserve"> </w:t>
            </w:r>
            <w:proofErr w:type="spellStart"/>
            <w:r w:rsidRPr="00C749FC">
              <w:rPr>
                <w:rFonts w:cs="Times New Roman"/>
                <w:szCs w:val="28"/>
              </w:rPr>
              <w:t>phòng</w:t>
            </w:r>
            <w:proofErr w:type="spellEnd"/>
            <w:r w:rsidRPr="00C749FC">
              <w:rPr>
                <w:rFonts w:cs="Times New Roman"/>
                <w:szCs w:val="28"/>
              </w:rPr>
              <w:t xml:space="preserve">, </w:t>
            </w:r>
            <w:proofErr w:type="spellStart"/>
            <w:r w:rsidRPr="00C749FC">
              <w:rPr>
                <w:rFonts w:cs="Times New Roman"/>
                <w:szCs w:val="28"/>
              </w:rPr>
              <w:t>chống</w:t>
            </w:r>
            <w:proofErr w:type="spellEnd"/>
            <w:r w:rsidRPr="00C749FC">
              <w:rPr>
                <w:rFonts w:cs="Times New Roman"/>
                <w:szCs w:val="28"/>
              </w:rPr>
              <w:t xml:space="preserve"> </w:t>
            </w:r>
            <w:proofErr w:type="spellStart"/>
            <w:r w:rsidRPr="00C749FC">
              <w:rPr>
                <w:rFonts w:cs="Times New Roman"/>
                <w:szCs w:val="28"/>
              </w:rPr>
              <w:t>tội</w:t>
            </w:r>
            <w:proofErr w:type="spellEnd"/>
            <w:r w:rsidRPr="00C749FC">
              <w:rPr>
                <w:rFonts w:cs="Times New Roman"/>
                <w:szCs w:val="28"/>
              </w:rPr>
              <w:t xml:space="preserve"> </w:t>
            </w:r>
            <w:proofErr w:type="spellStart"/>
            <w:r w:rsidRPr="00C749FC">
              <w:rPr>
                <w:rFonts w:cs="Times New Roman"/>
                <w:szCs w:val="28"/>
              </w:rPr>
              <w:t>phạm</w:t>
            </w:r>
            <w:proofErr w:type="spellEnd"/>
            <w:r w:rsidRPr="00C749FC">
              <w:rPr>
                <w:rFonts w:cs="Times New Roman"/>
                <w:szCs w:val="28"/>
              </w:rPr>
              <w:t xml:space="preserve"> </w:t>
            </w:r>
            <w:proofErr w:type="spellStart"/>
            <w:r w:rsidRPr="00C749FC">
              <w:rPr>
                <w:rFonts w:cs="Times New Roman"/>
                <w:szCs w:val="28"/>
              </w:rPr>
              <w:t>xâm</w:t>
            </w:r>
            <w:proofErr w:type="spellEnd"/>
            <w:r w:rsidRPr="00C749FC">
              <w:rPr>
                <w:rFonts w:cs="Times New Roman"/>
                <w:szCs w:val="28"/>
              </w:rPr>
              <w:t xml:space="preserve"> </w:t>
            </w:r>
            <w:proofErr w:type="spellStart"/>
            <w:r w:rsidRPr="00C749FC">
              <w:rPr>
                <w:rFonts w:cs="Times New Roman"/>
                <w:szCs w:val="28"/>
              </w:rPr>
              <w:t>hại</w:t>
            </w:r>
            <w:proofErr w:type="spellEnd"/>
            <w:r w:rsidRPr="00C749FC">
              <w:rPr>
                <w:rFonts w:cs="Times New Roman"/>
                <w:szCs w:val="28"/>
              </w:rPr>
              <w:t xml:space="preserve"> </w:t>
            </w:r>
            <w:proofErr w:type="spellStart"/>
            <w:r w:rsidRPr="00C749FC">
              <w:rPr>
                <w:rFonts w:cs="Times New Roman"/>
                <w:szCs w:val="28"/>
              </w:rPr>
              <w:t>tình</w:t>
            </w:r>
            <w:proofErr w:type="spellEnd"/>
            <w:r w:rsidRPr="00C749FC">
              <w:rPr>
                <w:rFonts w:cs="Times New Roman"/>
                <w:szCs w:val="28"/>
              </w:rPr>
              <w:t xml:space="preserve"> </w:t>
            </w:r>
            <w:proofErr w:type="spellStart"/>
            <w:r w:rsidRPr="00C749FC">
              <w:rPr>
                <w:rFonts w:cs="Times New Roman"/>
                <w:szCs w:val="28"/>
              </w:rPr>
              <w:t>dục</w:t>
            </w:r>
            <w:proofErr w:type="spellEnd"/>
            <w:r w:rsidRPr="00C749FC">
              <w:rPr>
                <w:rFonts w:cs="Times New Roman"/>
                <w:szCs w:val="28"/>
              </w:rPr>
              <w:t xml:space="preserve"> </w:t>
            </w:r>
            <w:proofErr w:type="spellStart"/>
            <w:r w:rsidRPr="00C749FC">
              <w:rPr>
                <w:rFonts w:cs="Times New Roman"/>
                <w:szCs w:val="28"/>
              </w:rPr>
              <w:t>phu</w:t>
            </w:r>
            <w:proofErr w:type="spellEnd"/>
            <w:r w:rsidRPr="00C749FC">
              <w:rPr>
                <w:rFonts w:cs="Times New Roman"/>
                <w:szCs w:val="28"/>
              </w:rPr>
              <w:t xml:space="preserve">̣ </w:t>
            </w:r>
            <w:proofErr w:type="spellStart"/>
            <w:r w:rsidRPr="00C749FC">
              <w:rPr>
                <w:rFonts w:cs="Times New Roman"/>
                <w:szCs w:val="28"/>
              </w:rPr>
              <w:t>nư</w:t>
            </w:r>
            <w:proofErr w:type="spellEnd"/>
            <w:r w:rsidRPr="00C749FC">
              <w:rPr>
                <w:rFonts w:cs="Times New Roman"/>
                <w:szCs w:val="28"/>
              </w:rPr>
              <w:t xml:space="preserve">̃, </w:t>
            </w:r>
            <w:proofErr w:type="spellStart"/>
            <w:r w:rsidRPr="00C749FC">
              <w:rPr>
                <w:rFonts w:cs="Times New Roman"/>
                <w:szCs w:val="28"/>
              </w:rPr>
              <w:t>tre</w:t>
            </w:r>
            <w:proofErr w:type="spellEnd"/>
            <w:r w:rsidRPr="00C749FC">
              <w:rPr>
                <w:rFonts w:cs="Times New Roman"/>
                <w:szCs w:val="28"/>
              </w:rPr>
              <w:t xml:space="preserve">̉ </w:t>
            </w:r>
            <w:proofErr w:type="spellStart"/>
            <w:r w:rsidRPr="00C749FC">
              <w:rPr>
                <w:rFonts w:cs="Times New Roman"/>
                <w:szCs w:val="28"/>
              </w:rPr>
              <w:t>em</w:t>
            </w:r>
            <w:proofErr w:type="spellEnd"/>
            <w:r w:rsidRPr="00C749FC">
              <w:rPr>
                <w:rFonts w:cs="Times New Roman"/>
                <w:szCs w:val="28"/>
              </w:rPr>
              <w:t xml:space="preserve"> </w:t>
            </w:r>
            <w:proofErr w:type="spellStart"/>
            <w:r w:rsidRPr="00C749FC">
              <w:rPr>
                <w:rFonts w:cs="Times New Roman"/>
                <w:szCs w:val="28"/>
              </w:rPr>
              <w:t>trên</w:t>
            </w:r>
            <w:proofErr w:type="spellEnd"/>
            <w:r w:rsidRPr="00C749FC">
              <w:rPr>
                <w:rFonts w:cs="Times New Roman"/>
                <w:szCs w:val="28"/>
              </w:rPr>
              <w:t xml:space="preserve"> </w:t>
            </w:r>
            <w:proofErr w:type="spellStart"/>
            <w:r w:rsidRPr="00C749FC">
              <w:rPr>
                <w:rFonts w:cs="Times New Roman"/>
                <w:szCs w:val="28"/>
              </w:rPr>
              <w:t>địa</w:t>
            </w:r>
            <w:proofErr w:type="spellEnd"/>
            <w:r w:rsidRPr="00C749FC">
              <w:rPr>
                <w:rFonts w:cs="Times New Roman"/>
                <w:szCs w:val="28"/>
              </w:rPr>
              <w:t xml:space="preserve"> </w:t>
            </w:r>
            <w:proofErr w:type="spellStart"/>
            <w:r w:rsidRPr="00C749FC">
              <w:rPr>
                <w:rFonts w:cs="Times New Roman"/>
                <w:szCs w:val="28"/>
              </w:rPr>
              <w:t>bàn</w:t>
            </w:r>
            <w:proofErr w:type="spellEnd"/>
            <w:r w:rsidRPr="00C749FC">
              <w:rPr>
                <w:rFonts w:cs="Times New Roman"/>
                <w:szCs w:val="28"/>
              </w:rPr>
              <w:t xml:space="preserve"> </w:t>
            </w:r>
            <w:proofErr w:type="spellStart"/>
            <w:r w:rsidRPr="00C749FC">
              <w:rPr>
                <w:rFonts w:cs="Times New Roman"/>
                <w:szCs w:val="28"/>
              </w:rPr>
              <w:t>tỉnh</w:t>
            </w:r>
            <w:proofErr w:type="spellEnd"/>
            <w:r w:rsidRPr="00C749FC">
              <w:rPr>
                <w:rFonts w:cs="Times New Roman"/>
                <w:szCs w:val="28"/>
              </w:rPr>
              <w:t xml:space="preserve"> Gia Lai</w:t>
            </w:r>
            <w:r w:rsidRPr="00C749FC">
              <w:rPr>
                <w:rFonts w:cs="Times New Roman"/>
                <w:b/>
                <w:bCs/>
                <w:i/>
                <w:iCs/>
                <w:szCs w:val="28"/>
              </w:rPr>
              <w:t xml:space="preserve"> </w:t>
            </w:r>
          </w:p>
          <w:p w14:paraId="27BA969E" w14:textId="77777777" w:rsidR="009C4096" w:rsidRPr="00C749FC" w:rsidRDefault="009C4096" w:rsidP="009C4096">
            <w:pPr>
              <w:widowControl w:val="0"/>
              <w:spacing w:line="276" w:lineRule="auto"/>
              <w:jc w:val="left"/>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C749FC">
              <w:rPr>
                <w:rFonts w:cs="Times New Roman"/>
                <w:b/>
                <w:bCs/>
                <w:i/>
                <w:iCs/>
                <w:szCs w:val="28"/>
              </w:rPr>
              <w:t xml:space="preserve">Ksor </w:t>
            </w:r>
            <w:proofErr w:type="spellStart"/>
            <w:r w:rsidRPr="00C749FC">
              <w:rPr>
                <w:rFonts w:cs="Times New Roman"/>
                <w:b/>
                <w:bCs/>
                <w:i/>
                <w:iCs/>
                <w:szCs w:val="28"/>
              </w:rPr>
              <w:t>H’Bo</w:t>
            </w:r>
            <w:proofErr w:type="spellEnd"/>
            <w:r w:rsidRPr="00C749FC">
              <w:rPr>
                <w:rFonts w:cs="Times New Roman"/>
                <w:b/>
                <w:bCs/>
                <w:i/>
                <w:iCs/>
                <w:szCs w:val="28"/>
              </w:rPr>
              <w:t xml:space="preserve"> </w:t>
            </w:r>
            <w:proofErr w:type="spellStart"/>
            <w:r w:rsidRPr="00C749FC">
              <w:rPr>
                <w:rFonts w:cs="Times New Roman"/>
                <w:b/>
                <w:bCs/>
                <w:i/>
                <w:iCs/>
                <w:szCs w:val="28"/>
              </w:rPr>
              <w:t>Khap</w:t>
            </w:r>
            <w:proofErr w:type="spellEnd"/>
            <w:r>
              <w:rPr>
                <w:rFonts w:cs="Times New Roman"/>
                <w:b/>
                <w:bCs/>
                <w:i/>
                <w:iCs/>
                <w:szCs w:val="28"/>
              </w:rPr>
              <w:t xml:space="preserve">, M.A. </w:t>
            </w:r>
            <w:r w:rsidRPr="00C749FC">
              <w:rPr>
                <w:rFonts w:cs="Times New Roman"/>
                <w:b/>
                <w:bCs/>
                <w:i/>
                <w:iCs/>
                <w:szCs w:val="28"/>
              </w:rPr>
              <w:t xml:space="preserve">Nguyen </w:t>
            </w:r>
            <w:proofErr w:type="spellStart"/>
            <w:r w:rsidRPr="00C749FC">
              <w:rPr>
                <w:rFonts w:cs="Times New Roman"/>
                <w:b/>
                <w:bCs/>
                <w:i/>
                <w:iCs/>
                <w:szCs w:val="28"/>
              </w:rPr>
              <w:t>Thi</w:t>
            </w:r>
            <w:proofErr w:type="spellEnd"/>
            <w:r w:rsidRPr="00C749FC">
              <w:rPr>
                <w:rFonts w:cs="Times New Roman"/>
                <w:b/>
                <w:bCs/>
                <w:i/>
                <w:iCs/>
                <w:szCs w:val="28"/>
              </w:rPr>
              <w:t xml:space="preserve"> Huyen Trang</w:t>
            </w:r>
          </w:p>
          <w:p w14:paraId="6A79262D" w14:textId="3C30E265" w:rsidR="009C4096" w:rsidRPr="00C749FC" w:rsidRDefault="009C4096" w:rsidP="000F07C2">
            <w:pPr>
              <w:widowControl w:val="0"/>
              <w:spacing w:line="276" w:lineRule="auto"/>
              <w:rPr>
                <w:rFonts w:cs="Times New Roman"/>
                <w:b/>
                <w:bCs/>
                <w:szCs w:val="28"/>
              </w:rPr>
            </w:pPr>
            <w:r w:rsidRPr="00FA53A9">
              <w:rPr>
                <w:rFonts w:cs="Times New Roman"/>
                <w:szCs w:val="28"/>
              </w:rPr>
              <w:t xml:space="preserve">Experience in prevention and suppression of sexual abuse of women and children in </w:t>
            </w:r>
            <w:r>
              <w:rPr>
                <w:rFonts w:cs="Times New Roman"/>
                <w:szCs w:val="28"/>
              </w:rPr>
              <w:t>Gia Lai</w:t>
            </w:r>
          </w:p>
        </w:tc>
        <w:tc>
          <w:tcPr>
            <w:tcW w:w="1228" w:type="dxa"/>
            <w:tcBorders>
              <w:left w:val="nil"/>
              <w:right w:val="nil"/>
            </w:tcBorders>
          </w:tcPr>
          <w:p w14:paraId="04685D13" w14:textId="7691EEA6" w:rsidR="009C4096" w:rsidRDefault="000F07C2" w:rsidP="009C4096">
            <w:pPr>
              <w:widowControl w:val="0"/>
              <w:spacing w:line="276" w:lineRule="auto"/>
              <w:jc w:val="center"/>
              <w:rPr>
                <w:rFonts w:cs="Times New Roman"/>
                <w:b/>
                <w:bCs/>
                <w:i/>
                <w:iCs/>
                <w:szCs w:val="28"/>
              </w:rPr>
            </w:pPr>
            <w:r>
              <w:rPr>
                <w:rFonts w:cs="Times New Roman"/>
                <w:b/>
                <w:bCs/>
                <w:i/>
                <w:iCs/>
                <w:szCs w:val="28"/>
              </w:rPr>
              <w:t>15</w:t>
            </w:r>
            <w:r w:rsidR="00622257">
              <w:rPr>
                <w:rFonts w:cs="Times New Roman"/>
                <w:b/>
                <w:bCs/>
                <w:i/>
                <w:iCs/>
                <w:szCs w:val="28"/>
              </w:rPr>
              <w:t>8</w:t>
            </w:r>
          </w:p>
          <w:p w14:paraId="2921EB16" w14:textId="15446151" w:rsidR="000F07C2" w:rsidRDefault="000F07C2" w:rsidP="009C4096">
            <w:pPr>
              <w:widowControl w:val="0"/>
              <w:spacing w:line="276" w:lineRule="auto"/>
              <w:jc w:val="center"/>
              <w:rPr>
                <w:rFonts w:cs="Times New Roman"/>
                <w:b/>
                <w:bCs/>
                <w:i/>
                <w:iCs/>
                <w:szCs w:val="28"/>
              </w:rPr>
            </w:pPr>
          </w:p>
          <w:p w14:paraId="7B562E59" w14:textId="343D08F0" w:rsidR="000F07C2" w:rsidRDefault="000F07C2" w:rsidP="009C4096">
            <w:pPr>
              <w:widowControl w:val="0"/>
              <w:spacing w:line="276" w:lineRule="auto"/>
              <w:jc w:val="center"/>
              <w:rPr>
                <w:rFonts w:cs="Times New Roman"/>
                <w:b/>
                <w:bCs/>
                <w:i/>
                <w:iCs/>
                <w:szCs w:val="28"/>
              </w:rPr>
            </w:pPr>
          </w:p>
          <w:p w14:paraId="2423C1E3" w14:textId="342781F3" w:rsidR="009C4096" w:rsidRPr="00722800" w:rsidRDefault="000F07C2" w:rsidP="009C4096">
            <w:pPr>
              <w:widowControl w:val="0"/>
              <w:spacing w:line="276" w:lineRule="auto"/>
              <w:jc w:val="center"/>
              <w:rPr>
                <w:rFonts w:cs="Times New Roman"/>
                <w:b/>
                <w:bCs/>
                <w:i/>
                <w:iCs/>
                <w:szCs w:val="28"/>
              </w:rPr>
            </w:pPr>
            <w:r>
              <w:rPr>
                <w:rFonts w:cs="Times New Roman"/>
                <w:b/>
                <w:bCs/>
                <w:i/>
                <w:iCs/>
                <w:szCs w:val="28"/>
              </w:rPr>
              <w:t>1</w:t>
            </w:r>
            <w:r w:rsidR="00622257">
              <w:rPr>
                <w:rFonts w:cs="Times New Roman"/>
                <w:b/>
                <w:bCs/>
                <w:i/>
                <w:iCs/>
                <w:szCs w:val="28"/>
              </w:rPr>
              <w:t>61</w:t>
            </w:r>
          </w:p>
          <w:p w14:paraId="33A5BC64" w14:textId="77777777" w:rsidR="009C4096" w:rsidRPr="00722800" w:rsidRDefault="009C4096" w:rsidP="009C4096">
            <w:pPr>
              <w:widowControl w:val="0"/>
              <w:spacing w:line="276" w:lineRule="auto"/>
              <w:jc w:val="center"/>
              <w:rPr>
                <w:rFonts w:cs="Times New Roman"/>
                <w:b/>
                <w:bCs/>
                <w:i/>
                <w:iCs/>
                <w:szCs w:val="28"/>
              </w:rPr>
            </w:pPr>
          </w:p>
          <w:p w14:paraId="44BA6F1A" w14:textId="0AD1F4B7" w:rsidR="009C4096" w:rsidRPr="00722800" w:rsidRDefault="009C4096" w:rsidP="009C4096">
            <w:pPr>
              <w:widowControl w:val="0"/>
              <w:spacing w:line="276" w:lineRule="auto"/>
              <w:jc w:val="center"/>
              <w:rPr>
                <w:rFonts w:cs="Times New Roman"/>
                <w:b/>
                <w:bCs/>
                <w:i/>
                <w:iCs/>
                <w:szCs w:val="28"/>
              </w:rPr>
            </w:pPr>
          </w:p>
        </w:tc>
      </w:tr>
      <w:tr w:rsidR="009C4096" w:rsidRPr="001A6B5F" w14:paraId="308A6890" w14:textId="77777777" w:rsidTr="00306CA9">
        <w:tc>
          <w:tcPr>
            <w:tcW w:w="829" w:type="dxa"/>
            <w:gridSpan w:val="2"/>
            <w:tcBorders>
              <w:left w:val="nil"/>
              <w:right w:val="nil"/>
            </w:tcBorders>
          </w:tcPr>
          <w:p w14:paraId="75A43277"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tcPr>
          <w:p w14:paraId="31761969" w14:textId="77777777" w:rsidR="009C4096" w:rsidRPr="001A6B5F" w:rsidRDefault="009C4096" w:rsidP="009C4096">
            <w:pPr>
              <w:widowControl w:val="0"/>
              <w:spacing w:line="276" w:lineRule="auto"/>
              <w:jc w:val="left"/>
              <w:rPr>
                <w:rFonts w:cs="Times New Roman"/>
                <w:b/>
                <w:bCs/>
                <w:i/>
                <w:iCs/>
                <w:szCs w:val="28"/>
              </w:rPr>
            </w:pPr>
            <w:r w:rsidRPr="001A6B5F">
              <w:rPr>
                <w:rFonts w:cs="Times New Roman"/>
                <w:b/>
                <w:bCs/>
                <w:i/>
                <w:iCs/>
                <w:szCs w:val="28"/>
              </w:rPr>
              <w:t xml:space="preserve">TS. </w:t>
            </w:r>
            <w:proofErr w:type="spellStart"/>
            <w:r w:rsidRPr="001A6B5F">
              <w:rPr>
                <w:rFonts w:cs="Times New Roman"/>
                <w:b/>
                <w:bCs/>
                <w:i/>
                <w:iCs/>
                <w:szCs w:val="28"/>
              </w:rPr>
              <w:t>Trần</w:t>
            </w:r>
            <w:proofErr w:type="spellEnd"/>
            <w:r w:rsidRPr="001A6B5F">
              <w:rPr>
                <w:rFonts w:cs="Times New Roman"/>
                <w:b/>
                <w:bCs/>
                <w:i/>
                <w:iCs/>
                <w:szCs w:val="28"/>
              </w:rPr>
              <w:t xml:space="preserve"> Văn </w:t>
            </w:r>
            <w:proofErr w:type="spellStart"/>
            <w:r w:rsidRPr="001A6B5F">
              <w:rPr>
                <w:rFonts w:cs="Times New Roman"/>
                <w:b/>
                <w:bCs/>
                <w:i/>
                <w:iCs/>
                <w:szCs w:val="28"/>
              </w:rPr>
              <w:t>Hiếu</w:t>
            </w:r>
            <w:proofErr w:type="spellEnd"/>
          </w:p>
          <w:p w14:paraId="1AB9A18C" w14:textId="6CB516B2" w:rsidR="009C4096" w:rsidRPr="001A6B5F" w:rsidRDefault="009C4096" w:rsidP="009C4096">
            <w:pPr>
              <w:widowControl w:val="0"/>
              <w:spacing w:line="276" w:lineRule="auto"/>
              <w:jc w:val="left"/>
              <w:rPr>
                <w:rFonts w:cs="Times New Roman"/>
                <w:b/>
                <w:bCs/>
                <w:spacing w:val="-6"/>
                <w:szCs w:val="28"/>
              </w:rPr>
            </w:pPr>
            <w:proofErr w:type="spellStart"/>
            <w:r w:rsidRPr="001A6B5F">
              <w:rPr>
                <w:rFonts w:cs="Times New Roman"/>
                <w:spacing w:val="-6"/>
                <w:szCs w:val="28"/>
              </w:rPr>
              <w:t>Thực</w:t>
            </w:r>
            <w:proofErr w:type="spellEnd"/>
            <w:r w:rsidRPr="001A6B5F">
              <w:rPr>
                <w:rFonts w:cs="Times New Roman"/>
                <w:spacing w:val="-6"/>
                <w:szCs w:val="28"/>
              </w:rPr>
              <w:t xml:space="preserve"> </w:t>
            </w:r>
            <w:proofErr w:type="spellStart"/>
            <w:r w:rsidRPr="001A6B5F">
              <w:rPr>
                <w:rFonts w:cs="Times New Roman"/>
                <w:spacing w:val="-6"/>
                <w:szCs w:val="28"/>
              </w:rPr>
              <w:t>tiễn</w:t>
            </w:r>
            <w:proofErr w:type="spellEnd"/>
            <w:r w:rsidRPr="001A6B5F">
              <w:rPr>
                <w:rFonts w:cs="Times New Roman"/>
                <w:spacing w:val="-6"/>
                <w:szCs w:val="28"/>
              </w:rPr>
              <w:t xml:space="preserve"> </w:t>
            </w:r>
            <w:proofErr w:type="spellStart"/>
            <w:r w:rsidRPr="001A6B5F">
              <w:rPr>
                <w:rFonts w:cs="Times New Roman"/>
                <w:spacing w:val="-6"/>
                <w:szCs w:val="28"/>
              </w:rPr>
              <w:t>phòng</w:t>
            </w:r>
            <w:proofErr w:type="spellEnd"/>
            <w:r w:rsidRPr="001A6B5F">
              <w:rPr>
                <w:rFonts w:cs="Times New Roman"/>
                <w:spacing w:val="-6"/>
                <w:szCs w:val="28"/>
              </w:rPr>
              <w:t xml:space="preserve">, </w:t>
            </w:r>
            <w:proofErr w:type="spellStart"/>
            <w:r w:rsidRPr="001A6B5F">
              <w:rPr>
                <w:rFonts w:cs="Times New Roman"/>
                <w:spacing w:val="-6"/>
                <w:szCs w:val="28"/>
              </w:rPr>
              <w:t>chống</w:t>
            </w:r>
            <w:proofErr w:type="spellEnd"/>
            <w:r w:rsidRPr="001A6B5F">
              <w:rPr>
                <w:rFonts w:cs="Times New Roman"/>
                <w:spacing w:val="-6"/>
                <w:szCs w:val="28"/>
              </w:rPr>
              <w:t xml:space="preserve"> </w:t>
            </w:r>
            <w:proofErr w:type="spellStart"/>
            <w:r w:rsidRPr="001A6B5F">
              <w:rPr>
                <w:rFonts w:cs="Times New Roman"/>
                <w:spacing w:val="-6"/>
                <w:szCs w:val="28"/>
              </w:rPr>
              <w:t>tội</w:t>
            </w:r>
            <w:proofErr w:type="spellEnd"/>
            <w:r w:rsidRPr="001A6B5F">
              <w:rPr>
                <w:rFonts w:cs="Times New Roman"/>
                <w:spacing w:val="-6"/>
                <w:szCs w:val="28"/>
              </w:rPr>
              <w:t xml:space="preserve"> </w:t>
            </w:r>
            <w:proofErr w:type="spellStart"/>
            <w:r w:rsidRPr="001A6B5F">
              <w:rPr>
                <w:rFonts w:cs="Times New Roman"/>
                <w:spacing w:val="-6"/>
                <w:szCs w:val="28"/>
              </w:rPr>
              <w:t>phạm</w:t>
            </w:r>
            <w:proofErr w:type="spellEnd"/>
            <w:r w:rsidRPr="001A6B5F">
              <w:rPr>
                <w:rFonts w:cs="Times New Roman"/>
                <w:spacing w:val="-6"/>
                <w:szCs w:val="28"/>
              </w:rPr>
              <w:t xml:space="preserve"> </w:t>
            </w:r>
            <w:proofErr w:type="spellStart"/>
            <w:r w:rsidRPr="001A6B5F">
              <w:rPr>
                <w:rFonts w:cs="Times New Roman"/>
                <w:spacing w:val="-6"/>
                <w:szCs w:val="28"/>
              </w:rPr>
              <w:t>mua</w:t>
            </w:r>
            <w:proofErr w:type="spellEnd"/>
            <w:r w:rsidRPr="001A6B5F">
              <w:rPr>
                <w:rFonts w:cs="Times New Roman"/>
                <w:spacing w:val="-6"/>
                <w:szCs w:val="28"/>
              </w:rPr>
              <w:t xml:space="preserve"> </w:t>
            </w:r>
            <w:proofErr w:type="spellStart"/>
            <w:r w:rsidRPr="001A6B5F">
              <w:rPr>
                <w:rFonts w:cs="Times New Roman"/>
                <w:spacing w:val="-6"/>
                <w:szCs w:val="28"/>
              </w:rPr>
              <w:t>bán</w:t>
            </w:r>
            <w:proofErr w:type="spellEnd"/>
            <w:r w:rsidRPr="001A6B5F">
              <w:rPr>
                <w:rFonts w:cs="Times New Roman"/>
                <w:spacing w:val="-6"/>
                <w:szCs w:val="28"/>
              </w:rPr>
              <w:t xml:space="preserve"> </w:t>
            </w:r>
            <w:proofErr w:type="spellStart"/>
            <w:r w:rsidRPr="001A6B5F">
              <w:rPr>
                <w:rFonts w:cs="Times New Roman"/>
                <w:spacing w:val="-6"/>
                <w:szCs w:val="28"/>
              </w:rPr>
              <w:t>phu</w:t>
            </w:r>
            <w:proofErr w:type="spellEnd"/>
            <w:r w:rsidRPr="001A6B5F">
              <w:rPr>
                <w:rFonts w:cs="Times New Roman"/>
                <w:spacing w:val="-6"/>
                <w:szCs w:val="28"/>
              </w:rPr>
              <w:t xml:space="preserve">̣ </w:t>
            </w:r>
            <w:proofErr w:type="spellStart"/>
            <w:r w:rsidRPr="001A6B5F">
              <w:rPr>
                <w:rFonts w:cs="Times New Roman"/>
                <w:spacing w:val="-6"/>
                <w:szCs w:val="28"/>
              </w:rPr>
              <w:t>nư</w:t>
            </w:r>
            <w:proofErr w:type="spellEnd"/>
            <w:r w:rsidRPr="001A6B5F">
              <w:rPr>
                <w:rFonts w:cs="Times New Roman"/>
                <w:spacing w:val="-6"/>
                <w:szCs w:val="28"/>
              </w:rPr>
              <w:t xml:space="preserve">̃, </w:t>
            </w:r>
            <w:proofErr w:type="spellStart"/>
            <w:r w:rsidRPr="001A6B5F">
              <w:rPr>
                <w:rFonts w:cs="Times New Roman"/>
                <w:spacing w:val="-6"/>
                <w:szCs w:val="28"/>
              </w:rPr>
              <w:t>tre</w:t>
            </w:r>
            <w:proofErr w:type="spellEnd"/>
            <w:r w:rsidRPr="001A6B5F">
              <w:rPr>
                <w:rFonts w:cs="Times New Roman"/>
                <w:spacing w:val="-6"/>
                <w:szCs w:val="28"/>
              </w:rPr>
              <w:t xml:space="preserve">̉ </w:t>
            </w:r>
            <w:proofErr w:type="spellStart"/>
            <w:r w:rsidRPr="001A6B5F">
              <w:rPr>
                <w:rFonts w:cs="Times New Roman"/>
                <w:spacing w:val="-6"/>
                <w:szCs w:val="28"/>
              </w:rPr>
              <w:t>em</w:t>
            </w:r>
            <w:proofErr w:type="spellEnd"/>
            <w:r w:rsidRPr="001A6B5F">
              <w:rPr>
                <w:rFonts w:cs="Times New Roman"/>
                <w:spacing w:val="-6"/>
                <w:szCs w:val="28"/>
              </w:rPr>
              <w:t xml:space="preserve"> </w:t>
            </w:r>
            <w:proofErr w:type="spellStart"/>
            <w:r w:rsidRPr="001A6B5F">
              <w:rPr>
                <w:rFonts w:cs="Times New Roman"/>
                <w:spacing w:val="-6"/>
                <w:szCs w:val="28"/>
              </w:rPr>
              <w:t>trên</w:t>
            </w:r>
            <w:proofErr w:type="spellEnd"/>
            <w:r w:rsidRPr="001A6B5F">
              <w:rPr>
                <w:rFonts w:cs="Times New Roman"/>
                <w:spacing w:val="-6"/>
                <w:szCs w:val="28"/>
              </w:rPr>
              <w:t xml:space="preserve"> </w:t>
            </w:r>
            <w:r w:rsidR="00655B3E">
              <w:rPr>
                <w:rFonts w:cs="Times New Roman"/>
                <w:spacing w:val="-6"/>
                <w:szCs w:val="28"/>
              </w:rPr>
              <w:br/>
            </w:r>
            <w:proofErr w:type="spellStart"/>
            <w:r w:rsidRPr="001A6B5F">
              <w:rPr>
                <w:rFonts w:cs="Times New Roman"/>
                <w:spacing w:val="-6"/>
                <w:szCs w:val="28"/>
              </w:rPr>
              <w:t>địa</w:t>
            </w:r>
            <w:proofErr w:type="spellEnd"/>
            <w:r w:rsidRPr="001A6B5F">
              <w:rPr>
                <w:rFonts w:cs="Times New Roman"/>
                <w:spacing w:val="-6"/>
                <w:szCs w:val="28"/>
              </w:rPr>
              <w:t xml:space="preserve"> </w:t>
            </w:r>
            <w:proofErr w:type="spellStart"/>
            <w:r w:rsidRPr="001A6B5F">
              <w:rPr>
                <w:rFonts w:cs="Times New Roman"/>
                <w:spacing w:val="-6"/>
                <w:szCs w:val="28"/>
              </w:rPr>
              <w:t>bàn</w:t>
            </w:r>
            <w:proofErr w:type="spellEnd"/>
            <w:r w:rsidRPr="001A6B5F">
              <w:rPr>
                <w:rFonts w:cs="Times New Roman"/>
                <w:spacing w:val="-6"/>
                <w:szCs w:val="28"/>
              </w:rPr>
              <w:t xml:space="preserve"> </w:t>
            </w:r>
            <w:proofErr w:type="spellStart"/>
            <w:r w:rsidRPr="001A6B5F">
              <w:rPr>
                <w:rFonts w:cs="Times New Roman"/>
                <w:spacing w:val="-6"/>
                <w:szCs w:val="28"/>
              </w:rPr>
              <w:t>các</w:t>
            </w:r>
            <w:proofErr w:type="spellEnd"/>
            <w:r w:rsidRPr="001A6B5F">
              <w:rPr>
                <w:rFonts w:cs="Times New Roman"/>
                <w:spacing w:val="-6"/>
                <w:szCs w:val="28"/>
              </w:rPr>
              <w:t xml:space="preserve"> </w:t>
            </w:r>
            <w:proofErr w:type="spellStart"/>
            <w:r w:rsidRPr="001A6B5F">
              <w:rPr>
                <w:rFonts w:cs="Times New Roman"/>
                <w:spacing w:val="-6"/>
                <w:szCs w:val="28"/>
              </w:rPr>
              <w:t>tỉnh</w:t>
            </w:r>
            <w:proofErr w:type="spellEnd"/>
            <w:r w:rsidRPr="001A6B5F">
              <w:rPr>
                <w:rFonts w:cs="Times New Roman"/>
                <w:spacing w:val="-6"/>
                <w:szCs w:val="28"/>
              </w:rPr>
              <w:t xml:space="preserve"> </w:t>
            </w:r>
            <w:proofErr w:type="spellStart"/>
            <w:r w:rsidRPr="001A6B5F">
              <w:rPr>
                <w:rFonts w:cs="Times New Roman"/>
                <w:spacing w:val="-6"/>
                <w:szCs w:val="28"/>
              </w:rPr>
              <w:t>biên</w:t>
            </w:r>
            <w:proofErr w:type="spellEnd"/>
            <w:r w:rsidRPr="001A6B5F">
              <w:rPr>
                <w:rFonts w:cs="Times New Roman"/>
                <w:spacing w:val="-6"/>
                <w:szCs w:val="28"/>
              </w:rPr>
              <w:t xml:space="preserve"> </w:t>
            </w:r>
            <w:proofErr w:type="spellStart"/>
            <w:r w:rsidRPr="001A6B5F">
              <w:rPr>
                <w:rFonts w:cs="Times New Roman"/>
                <w:spacing w:val="-6"/>
                <w:szCs w:val="28"/>
              </w:rPr>
              <w:t>giới</w:t>
            </w:r>
            <w:proofErr w:type="spellEnd"/>
            <w:r w:rsidRPr="001A6B5F">
              <w:rPr>
                <w:rFonts w:cs="Times New Roman"/>
                <w:b/>
                <w:bCs/>
                <w:i/>
                <w:iCs/>
                <w:spacing w:val="-6"/>
                <w:szCs w:val="28"/>
              </w:rPr>
              <w:t xml:space="preserve"> </w:t>
            </w:r>
            <w:proofErr w:type="spellStart"/>
            <w:r w:rsidRPr="001A6B5F">
              <w:rPr>
                <w:rFonts w:cs="Times New Roman"/>
                <w:spacing w:val="-6"/>
                <w:szCs w:val="28"/>
              </w:rPr>
              <w:t>của</w:t>
            </w:r>
            <w:proofErr w:type="spellEnd"/>
            <w:r w:rsidRPr="001A6B5F">
              <w:rPr>
                <w:rFonts w:cs="Times New Roman"/>
                <w:spacing w:val="-6"/>
                <w:szCs w:val="28"/>
              </w:rPr>
              <w:t xml:space="preserve"> </w:t>
            </w:r>
            <w:proofErr w:type="spellStart"/>
            <w:r w:rsidRPr="001A6B5F">
              <w:rPr>
                <w:rFonts w:cs="Times New Roman"/>
                <w:spacing w:val="-6"/>
                <w:szCs w:val="28"/>
              </w:rPr>
              <w:t>Bô</w:t>
            </w:r>
            <w:proofErr w:type="spellEnd"/>
            <w:r w:rsidRPr="001A6B5F">
              <w:rPr>
                <w:rFonts w:cs="Times New Roman"/>
                <w:spacing w:val="-6"/>
                <w:szCs w:val="28"/>
              </w:rPr>
              <w:t xml:space="preserve">̣ </w:t>
            </w:r>
            <w:proofErr w:type="spellStart"/>
            <w:r w:rsidRPr="001A6B5F">
              <w:rPr>
                <w:rFonts w:cs="Times New Roman"/>
                <w:spacing w:val="-6"/>
                <w:szCs w:val="28"/>
              </w:rPr>
              <w:t>đội</w:t>
            </w:r>
            <w:proofErr w:type="spellEnd"/>
            <w:r w:rsidRPr="001A6B5F">
              <w:rPr>
                <w:rFonts w:cs="Times New Roman"/>
                <w:spacing w:val="-6"/>
                <w:szCs w:val="28"/>
              </w:rPr>
              <w:t xml:space="preserve"> </w:t>
            </w:r>
            <w:proofErr w:type="spellStart"/>
            <w:r w:rsidRPr="001A6B5F">
              <w:rPr>
                <w:rFonts w:cs="Times New Roman"/>
                <w:spacing w:val="-6"/>
                <w:szCs w:val="28"/>
              </w:rPr>
              <w:t>Biên</w:t>
            </w:r>
            <w:proofErr w:type="spellEnd"/>
            <w:r w:rsidRPr="001A6B5F">
              <w:rPr>
                <w:rFonts w:cs="Times New Roman"/>
                <w:spacing w:val="-6"/>
                <w:szCs w:val="28"/>
              </w:rPr>
              <w:t xml:space="preserve"> </w:t>
            </w:r>
            <w:proofErr w:type="spellStart"/>
            <w:r w:rsidRPr="001A6B5F">
              <w:rPr>
                <w:rFonts w:cs="Times New Roman"/>
                <w:spacing w:val="-6"/>
                <w:szCs w:val="28"/>
              </w:rPr>
              <w:t>phòng</w:t>
            </w:r>
            <w:proofErr w:type="spellEnd"/>
          </w:p>
          <w:p w14:paraId="5E772783" w14:textId="77777777" w:rsidR="009C4096" w:rsidRPr="001A6B5F" w:rsidRDefault="009C4096" w:rsidP="009C4096">
            <w:pPr>
              <w:widowControl w:val="0"/>
              <w:spacing w:line="276" w:lineRule="auto"/>
              <w:jc w:val="left"/>
              <w:rPr>
                <w:rFonts w:cs="Times New Roman"/>
                <w:b/>
                <w:bCs/>
                <w:i/>
                <w:iCs/>
                <w:szCs w:val="28"/>
              </w:rPr>
            </w:pPr>
            <w:r w:rsidRPr="00D042F3">
              <w:rPr>
                <w:rFonts w:cs="Times New Roman"/>
                <w:b/>
                <w:bCs/>
                <w:i/>
                <w:iCs/>
                <w:szCs w:val="28"/>
              </w:rPr>
              <w:t>PhD</w:t>
            </w:r>
            <w:r>
              <w:rPr>
                <w:rFonts w:cs="Times New Roman"/>
                <w:b/>
                <w:bCs/>
                <w:i/>
                <w:iCs/>
                <w:szCs w:val="28"/>
              </w:rPr>
              <w:t>.</w:t>
            </w:r>
            <w:r w:rsidRPr="00D042F3">
              <w:rPr>
                <w:rFonts w:cs="Times New Roman"/>
                <w:b/>
                <w:bCs/>
                <w:i/>
                <w:iCs/>
                <w:szCs w:val="28"/>
              </w:rPr>
              <w:t xml:space="preserve"> </w:t>
            </w:r>
            <w:r w:rsidRPr="001A6B5F">
              <w:rPr>
                <w:rFonts w:cs="Times New Roman"/>
                <w:b/>
                <w:bCs/>
                <w:i/>
                <w:iCs/>
                <w:szCs w:val="28"/>
              </w:rPr>
              <w:t>Tran Van Hieu</w:t>
            </w:r>
          </w:p>
          <w:p w14:paraId="3730F6AB" w14:textId="1C33BA83" w:rsidR="009C4096" w:rsidRPr="00C749FC" w:rsidRDefault="009C4096" w:rsidP="009C4096">
            <w:pPr>
              <w:widowControl w:val="0"/>
              <w:spacing w:line="276" w:lineRule="auto"/>
              <w:rPr>
                <w:rFonts w:cs="Times New Roman"/>
                <w:b/>
                <w:bCs/>
                <w:i/>
                <w:iCs/>
                <w:szCs w:val="28"/>
              </w:rPr>
            </w:pPr>
            <w:r w:rsidRPr="003D3F26">
              <w:rPr>
                <w:rFonts w:cs="Times New Roman"/>
                <w:szCs w:val="28"/>
              </w:rPr>
              <w:t xml:space="preserve">Practices of anti-trade of women and children in border provinces of </w:t>
            </w:r>
            <w:r>
              <w:rPr>
                <w:rFonts w:cs="Times New Roman"/>
                <w:szCs w:val="28"/>
              </w:rPr>
              <w:t>B</w:t>
            </w:r>
            <w:r w:rsidRPr="003D3F26">
              <w:rPr>
                <w:rFonts w:cs="Times New Roman"/>
                <w:szCs w:val="28"/>
              </w:rPr>
              <w:t>order guard</w:t>
            </w:r>
          </w:p>
        </w:tc>
        <w:tc>
          <w:tcPr>
            <w:tcW w:w="1228" w:type="dxa"/>
            <w:tcBorders>
              <w:left w:val="nil"/>
              <w:right w:val="nil"/>
            </w:tcBorders>
          </w:tcPr>
          <w:p w14:paraId="7F4CF7DF" w14:textId="267602E9" w:rsidR="009C4096" w:rsidRDefault="008A66F6" w:rsidP="009C4096">
            <w:pPr>
              <w:widowControl w:val="0"/>
              <w:spacing w:line="276" w:lineRule="auto"/>
              <w:jc w:val="center"/>
              <w:rPr>
                <w:rFonts w:cs="Times New Roman"/>
                <w:b/>
                <w:bCs/>
                <w:i/>
                <w:iCs/>
                <w:szCs w:val="28"/>
              </w:rPr>
            </w:pPr>
            <w:r>
              <w:rPr>
                <w:rFonts w:cs="Times New Roman"/>
                <w:b/>
                <w:bCs/>
                <w:i/>
                <w:iCs/>
                <w:szCs w:val="28"/>
              </w:rPr>
              <w:t>1</w:t>
            </w:r>
            <w:r w:rsidR="00967881">
              <w:rPr>
                <w:rFonts w:cs="Times New Roman"/>
                <w:b/>
                <w:bCs/>
                <w:i/>
                <w:iCs/>
                <w:szCs w:val="28"/>
              </w:rPr>
              <w:t>6</w:t>
            </w:r>
            <w:r w:rsidR="00622257">
              <w:rPr>
                <w:rFonts w:cs="Times New Roman"/>
                <w:b/>
                <w:bCs/>
                <w:i/>
                <w:iCs/>
                <w:szCs w:val="28"/>
              </w:rPr>
              <w:t>4</w:t>
            </w:r>
          </w:p>
          <w:p w14:paraId="6EE76EED" w14:textId="77777777" w:rsidR="008A66F6" w:rsidRDefault="008A66F6" w:rsidP="009C4096">
            <w:pPr>
              <w:widowControl w:val="0"/>
              <w:spacing w:line="276" w:lineRule="auto"/>
              <w:jc w:val="center"/>
              <w:rPr>
                <w:rFonts w:cs="Times New Roman"/>
                <w:b/>
                <w:bCs/>
                <w:i/>
                <w:iCs/>
                <w:szCs w:val="28"/>
              </w:rPr>
            </w:pPr>
          </w:p>
          <w:p w14:paraId="3138CDED" w14:textId="77777777" w:rsidR="008A66F6" w:rsidRDefault="008A66F6" w:rsidP="009C4096">
            <w:pPr>
              <w:widowControl w:val="0"/>
              <w:spacing w:line="276" w:lineRule="auto"/>
              <w:jc w:val="center"/>
              <w:rPr>
                <w:rFonts w:cs="Times New Roman"/>
                <w:b/>
                <w:bCs/>
                <w:i/>
                <w:iCs/>
                <w:szCs w:val="28"/>
              </w:rPr>
            </w:pPr>
          </w:p>
          <w:p w14:paraId="6C73C646" w14:textId="610C9FBA" w:rsidR="008A66F6" w:rsidRPr="00722800" w:rsidRDefault="008A66F6" w:rsidP="009C4096">
            <w:pPr>
              <w:widowControl w:val="0"/>
              <w:spacing w:line="276" w:lineRule="auto"/>
              <w:jc w:val="center"/>
              <w:rPr>
                <w:rFonts w:cs="Times New Roman"/>
                <w:b/>
                <w:bCs/>
                <w:i/>
                <w:iCs/>
                <w:szCs w:val="28"/>
              </w:rPr>
            </w:pPr>
            <w:r>
              <w:rPr>
                <w:rFonts w:cs="Times New Roman"/>
                <w:b/>
                <w:bCs/>
                <w:i/>
                <w:iCs/>
                <w:szCs w:val="28"/>
              </w:rPr>
              <w:t>1</w:t>
            </w:r>
            <w:r w:rsidR="00967881">
              <w:rPr>
                <w:rFonts w:cs="Times New Roman"/>
                <w:b/>
                <w:bCs/>
                <w:i/>
                <w:iCs/>
                <w:szCs w:val="28"/>
              </w:rPr>
              <w:t>6</w:t>
            </w:r>
            <w:r w:rsidR="00622257">
              <w:rPr>
                <w:rFonts w:cs="Times New Roman"/>
                <w:b/>
                <w:bCs/>
                <w:i/>
                <w:iCs/>
                <w:szCs w:val="28"/>
              </w:rPr>
              <w:t>7</w:t>
            </w:r>
          </w:p>
        </w:tc>
      </w:tr>
      <w:tr w:rsidR="009C4096" w:rsidRPr="001A6B5F" w14:paraId="2D20E94F" w14:textId="77777777" w:rsidTr="006E4542">
        <w:trPr>
          <w:trHeight w:val="131"/>
        </w:trPr>
        <w:tc>
          <w:tcPr>
            <w:tcW w:w="829" w:type="dxa"/>
            <w:gridSpan w:val="2"/>
            <w:tcBorders>
              <w:left w:val="nil"/>
              <w:right w:val="nil"/>
            </w:tcBorders>
            <w:shd w:val="clear" w:color="auto" w:fill="auto"/>
          </w:tcPr>
          <w:p w14:paraId="5A2B718D" w14:textId="77777777" w:rsidR="009C4096" w:rsidRPr="001A6B5F" w:rsidRDefault="009C4096" w:rsidP="009C4096">
            <w:pPr>
              <w:pStyle w:val="ListParagraph"/>
              <w:widowControl w:val="0"/>
              <w:numPr>
                <w:ilvl w:val="0"/>
                <w:numId w:val="1"/>
              </w:numPr>
              <w:spacing w:line="276" w:lineRule="auto"/>
              <w:jc w:val="center"/>
              <w:rPr>
                <w:rFonts w:cs="Times New Roman"/>
                <w:b/>
                <w:bCs/>
                <w:szCs w:val="28"/>
              </w:rPr>
            </w:pPr>
          </w:p>
        </w:tc>
        <w:tc>
          <w:tcPr>
            <w:tcW w:w="7436" w:type="dxa"/>
            <w:tcBorders>
              <w:left w:val="nil"/>
              <w:right w:val="nil"/>
            </w:tcBorders>
            <w:shd w:val="clear" w:color="auto" w:fill="auto"/>
          </w:tcPr>
          <w:p w14:paraId="5D52616B" w14:textId="77777777" w:rsidR="009C4096" w:rsidRPr="001A6B5F" w:rsidRDefault="009C4096" w:rsidP="009C4096">
            <w:pPr>
              <w:widowControl w:val="0"/>
              <w:spacing w:line="276" w:lineRule="auto"/>
              <w:jc w:val="left"/>
              <w:rPr>
                <w:rFonts w:cs="Times New Roman"/>
                <w:b/>
                <w:bCs/>
                <w:i/>
                <w:iCs/>
                <w:szCs w:val="28"/>
              </w:rPr>
            </w:pPr>
            <w:proofErr w:type="spellStart"/>
            <w:r w:rsidRPr="001A6B5F">
              <w:rPr>
                <w:rFonts w:cs="Times New Roman"/>
                <w:b/>
                <w:bCs/>
                <w:i/>
                <w:iCs/>
                <w:szCs w:val="28"/>
              </w:rPr>
              <w:t>ThS</w:t>
            </w:r>
            <w:proofErr w:type="spellEnd"/>
            <w:r w:rsidRPr="001A6B5F">
              <w:rPr>
                <w:rFonts w:cs="Times New Roman"/>
                <w:b/>
                <w:bCs/>
                <w:i/>
                <w:iCs/>
                <w:szCs w:val="28"/>
              </w:rPr>
              <w:t>. Vũ Văn Phương</w:t>
            </w:r>
          </w:p>
          <w:p w14:paraId="3C702D1F" w14:textId="77777777" w:rsidR="009C4096" w:rsidRPr="001A6B5F" w:rsidRDefault="009C4096" w:rsidP="009C4096">
            <w:pPr>
              <w:widowControl w:val="0"/>
              <w:spacing w:line="276" w:lineRule="auto"/>
              <w:rPr>
                <w:rFonts w:cs="Times New Roman"/>
                <w:spacing w:val="-6"/>
                <w:szCs w:val="28"/>
                <w:lang w:val="vi-VN"/>
              </w:rPr>
            </w:pPr>
            <w:r w:rsidRPr="001A6B5F">
              <w:rPr>
                <w:rFonts w:cs="Times New Roman"/>
                <w:spacing w:val="-6"/>
                <w:szCs w:val="28"/>
                <w:lang w:val="vi-VN"/>
              </w:rPr>
              <w:t>T</w:t>
            </w:r>
            <w:r w:rsidRPr="001A6B5F">
              <w:rPr>
                <w:rFonts w:cs="Times New Roman"/>
                <w:iCs/>
                <w:spacing w:val="-6"/>
                <w:szCs w:val="28"/>
                <w:lang w:val="vi-VN"/>
              </w:rPr>
              <w:t>ình hình, thực trạng công tác phòng, chống mua bán phụ nữ, trẻ em trên</w:t>
            </w:r>
            <w:r w:rsidRPr="001A6B5F">
              <w:rPr>
                <w:rFonts w:cs="Times New Roman"/>
                <w:spacing w:val="-6"/>
                <w:szCs w:val="28"/>
                <w:lang w:val="vi-VN"/>
              </w:rPr>
              <w:t xml:space="preserve"> địa bàn tỉnh Quảng Ninh</w:t>
            </w:r>
          </w:p>
          <w:p w14:paraId="367FE3A4" w14:textId="77777777" w:rsidR="009C4096" w:rsidRPr="0091475C" w:rsidRDefault="009C4096" w:rsidP="009C4096">
            <w:pPr>
              <w:widowControl w:val="0"/>
              <w:spacing w:line="276" w:lineRule="auto"/>
              <w:jc w:val="left"/>
              <w:rPr>
                <w:rFonts w:cs="Times New Roman"/>
                <w:b/>
                <w:bCs/>
                <w:i/>
                <w:iCs/>
                <w:szCs w:val="28"/>
                <w:lang w:val="vi-VN"/>
              </w:rPr>
            </w:pPr>
            <w:r w:rsidRPr="0091475C">
              <w:rPr>
                <w:rFonts w:cs="Times New Roman"/>
                <w:b/>
                <w:bCs/>
                <w:i/>
                <w:iCs/>
                <w:szCs w:val="28"/>
                <w:lang w:val="vi-VN"/>
              </w:rPr>
              <w:t>M.A.</w:t>
            </w:r>
            <w:r w:rsidRPr="00C12FDD">
              <w:rPr>
                <w:rFonts w:cs="Times New Roman"/>
                <w:b/>
                <w:bCs/>
                <w:i/>
                <w:iCs/>
                <w:szCs w:val="28"/>
                <w:lang w:val="vi-VN"/>
              </w:rPr>
              <w:t xml:space="preserve"> </w:t>
            </w:r>
            <w:r w:rsidRPr="0091475C">
              <w:rPr>
                <w:rFonts w:cs="Times New Roman"/>
                <w:b/>
                <w:bCs/>
                <w:i/>
                <w:iCs/>
                <w:szCs w:val="28"/>
                <w:lang w:val="vi-VN"/>
              </w:rPr>
              <w:t>Vũ Văn Phương</w:t>
            </w:r>
          </w:p>
          <w:p w14:paraId="4FB002AB" w14:textId="634CDB33" w:rsidR="009C4096" w:rsidRPr="001A6B5F" w:rsidRDefault="009C4096" w:rsidP="009C4096">
            <w:pPr>
              <w:widowControl w:val="0"/>
              <w:spacing w:line="276" w:lineRule="auto"/>
              <w:rPr>
                <w:rFonts w:cs="Times New Roman"/>
                <w:b/>
                <w:bCs/>
                <w:szCs w:val="28"/>
              </w:rPr>
            </w:pPr>
            <w:r w:rsidRPr="0091475C">
              <w:rPr>
                <w:rFonts w:cs="Times New Roman"/>
                <w:szCs w:val="28"/>
              </w:rPr>
              <w:t xml:space="preserve">Status and current situation of anti-trade of women and children in </w:t>
            </w:r>
            <w:r>
              <w:rPr>
                <w:rFonts w:cs="Times New Roman"/>
                <w:szCs w:val="28"/>
              </w:rPr>
              <w:t>Q</w:t>
            </w:r>
            <w:r w:rsidRPr="0091475C">
              <w:rPr>
                <w:rFonts w:cs="Times New Roman"/>
                <w:szCs w:val="28"/>
              </w:rPr>
              <w:t xml:space="preserve">uang </w:t>
            </w:r>
            <w:r>
              <w:rPr>
                <w:rFonts w:cs="Times New Roman"/>
                <w:szCs w:val="28"/>
              </w:rPr>
              <w:t>N</w:t>
            </w:r>
            <w:r w:rsidRPr="0091475C">
              <w:rPr>
                <w:rFonts w:cs="Times New Roman"/>
                <w:szCs w:val="28"/>
              </w:rPr>
              <w:t>inh</w:t>
            </w:r>
            <w:r>
              <w:rPr>
                <w:rFonts w:cs="Times New Roman"/>
                <w:szCs w:val="28"/>
              </w:rPr>
              <w:t xml:space="preserve"> province</w:t>
            </w:r>
          </w:p>
        </w:tc>
        <w:tc>
          <w:tcPr>
            <w:tcW w:w="1228" w:type="dxa"/>
            <w:tcBorders>
              <w:left w:val="nil"/>
              <w:right w:val="nil"/>
            </w:tcBorders>
            <w:shd w:val="clear" w:color="auto" w:fill="auto"/>
          </w:tcPr>
          <w:p w14:paraId="0F4C7058" w14:textId="18F9D166" w:rsidR="009C4096" w:rsidRDefault="008A66F6" w:rsidP="009C4096">
            <w:pPr>
              <w:widowControl w:val="0"/>
              <w:spacing w:line="276" w:lineRule="auto"/>
              <w:jc w:val="center"/>
              <w:rPr>
                <w:rFonts w:cs="Times New Roman"/>
                <w:b/>
                <w:bCs/>
                <w:i/>
                <w:iCs/>
                <w:szCs w:val="28"/>
              </w:rPr>
            </w:pPr>
            <w:r>
              <w:rPr>
                <w:rFonts w:cs="Times New Roman"/>
                <w:b/>
                <w:bCs/>
                <w:i/>
                <w:iCs/>
                <w:szCs w:val="28"/>
              </w:rPr>
              <w:t>1</w:t>
            </w:r>
            <w:r w:rsidR="00622257">
              <w:rPr>
                <w:rFonts w:cs="Times New Roman"/>
                <w:b/>
                <w:bCs/>
                <w:i/>
                <w:iCs/>
                <w:szCs w:val="28"/>
              </w:rPr>
              <w:t>72</w:t>
            </w:r>
          </w:p>
          <w:p w14:paraId="4E1EE03F" w14:textId="77777777" w:rsidR="008A66F6" w:rsidRDefault="008A66F6" w:rsidP="009C4096">
            <w:pPr>
              <w:widowControl w:val="0"/>
              <w:spacing w:line="276" w:lineRule="auto"/>
              <w:jc w:val="center"/>
              <w:rPr>
                <w:rFonts w:cs="Times New Roman"/>
                <w:b/>
                <w:bCs/>
                <w:i/>
                <w:iCs/>
                <w:szCs w:val="28"/>
              </w:rPr>
            </w:pPr>
          </w:p>
          <w:p w14:paraId="05B2C988" w14:textId="77777777" w:rsidR="008A66F6" w:rsidRDefault="008A66F6" w:rsidP="009C4096">
            <w:pPr>
              <w:widowControl w:val="0"/>
              <w:spacing w:line="276" w:lineRule="auto"/>
              <w:jc w:val="center"/>
              <w:rPr>
                <w:rFonts w:cs="Times New Roman"/>
                <w:b/>
                <w:bCs/>
                <w:i/>
                <w:iCs/>
                <w:szCs w:val="28"/>
              </w:rPr>
            </w:pPr>
          </w:p>
          <w:p w14:paraId="2E6328CC" w14:textId="155138A7" w:rsidR="008A66F6" w:rsidRPr="00722800" w:rsidRDefault="008A66F6" w:rsidP="009C4096">
            <w:pPr>
              <w:widowControl w:val="0"/>
              <w:spacing w:line="276" w:lineRule="auto"/>
              <w:jc w:val="center"/>
              <w:rPr>
                <w:rFonts w:cs="Times New Roman"/>
                <w:b/>
                <w:bCs/>
                <w:i/>
                <w:iCs/>
                <w:szCs w:val="28"/>
              </w:rPr>
            </w:pPr>
            <w:r>
              <w:rPr>
                <w:rFonts w:cs="Times New Roman"/>
                <w:b/>
                <w:bCs/>
                <w:i/>
                <w:iCs/>
                <w:szCs w:val="28"/>
              </w:rPr>
              <w:t>1</w:t>
            </w:r>
            <w:r w:rsidR="000C6F2D">
              <w:rPr>
                <w:rFonts w:cs="Times New Roman"/>
                <w:b/>
                <w:bCs/>
                <w:i/>
                <w:iCs/>
                <w:szCs w:val="28"/>
              </w:rPr>
              <w:t>7</w:t>
            </w:r>
            <w:r w:rsidR="00622257">
              <w:rPr>
                <w:rFonts w:cs="Times New Roman"/>
                <w:b/>
                <w:bCs/>
                <w:i/>
                <w:iCs/>
                <w:szCs w:val="28"/>
              </w:rPr>
              <w:t>2</w:t>
            </w:r>
          </w:p>
        </w:tc>
      </w:tr>
    </w:tbl>
    <w:p w14:paraId="73BFD97E" w14:textId="44058F52" w:rsidR="005A4800" w:rsidRPr="00306CA9" w:rsidRDefault="005A4800" w:rsidP="00306CA9">
      <w:pPr>
        <w:widowControl w:val="0"/>
        <w:ind w:firstLine="720"/>
        <w:jc w:val="center"/>
        <w:rPr>
          <w:rFonts w:cs="Times New Roman"/>
          <w:b/>
          <w:bCs/>
          <w:szCs w:val="28"/>
        </w:rPr>
        <w:sectPr w:rsidR="005A4800" w:rsidRPr="00306CA9" w:rsidSect="00A17C3C">
          <w:headerReference w:type="default" r:id="rId8"/>
          <w:pgSz w:w="11906" w:h="16838" w:code="9"/>
          <w:pgMar w:top="1134" w:right="1134" w:bottom="1134" w:left="1985" w:header="720" w:footer="720" w:gutter="0"/>
          <w:cols w:space="720"/>
          <w:docGrid w:linePitch="381"/>
        </w:sectPr>
      </w:pPr>
    </w:p>
    <w:p w14:paraId="36DB6616" w14:textId="49BE7256" w:rsidR="003C41A1" w:rsidRDefault="003C41A1" w:rsidP="001118FD">
      <w:pPr>
        <w:widowControl w:val="0"/>
        <w:spacing w:before="120" w:after="120"/>
        <w:jc w:val="center"/>
        <w:rPr>
          <w:b/>
        </w:rPr>
      </w:pPr>
      <w:r>
        <w:rPr>
          <w:b/>
        </w:rPr>
        <w:lastRenderedPageBreak/>
        <w:t xml:space="preserve">LỜI </w:t>
      </w:r>
      <w:r w:rsidR="006E4C4C">
        <w:rPr>
          <w:b/>
        </w:rPr>
        <w:t>GIỚI THIỆU</w:t>
      </w:r>
    </w:p>
    <w:p w14:paraId="5991FF73" w14:textId="77777777" w:rsidR="001118FD" w:rsidRPr="00742427" w:rsidRDefault="001118FD" w:rsidP="001118FD">
      <w:pPr>
        <w:spacing w:before="120" w:after="120"/>
        <w:ind w:firstLine="720"/>
        <w:textAlignment w:val="baseline"/>
        <w:rPr>
          <w:rFonts w:eastAsia="Times New Roman"/>
          <w:bCs/>
        </w:rPr>
      </w:pPr>
      <w:proofErr w:type="spellStart"/>
      <w:r w:rsidRPr="00742427">
        <w:rPr>
          <w:rFonts w:eastAsia="Times New Roman"/>
          <w:bCs/>
        </w:rPr>
        <w:t>Phụ</w:t>
      </w:r>
      <w:proofErr w:type="spellEnd"/>
      <w:r w:rsidRPr="00742427">
        <w:rPr>
          <w:rFonts w:eastAsia="Times New Roman"/>
          <w:bCs/>
        </w:rPr>
        <w:t xml:space="preserve"> </w:t>
      </w:r>
      <w:proofErr w:type="spellStart"/>
      <w:r w:rsidRPr="00742427">
        <w:rPr>
          <w:rFonts w:eastAsia="Times New Roman"/>
          <w:bCs/>
        </w:rPr>
        <w:t>nữ</w:t>
      </w:r>
      <w:proofErr w:type="spellEnd"/>
      <w:r w:rsidRPr="00742427">
        <w:rPr>
          <w:rFonts w:eastAsia="Times New Roman"/>
          <w:bCs/>
        </w:rPr>
        <w:t xml:space="preserve"> </w:t>
      </w:r>
      <w:proofErr w:type="spellStart"/>
      <w:r w:rsidRPr="00742427">
        <w:rPr>
          <w:rFonts w:eastAsia="Times New Roman"/>
          <w:bCs/>
        </w:rPr>
        <w:t>và</w:t>
      </w:r>
      <w:proofErr w:type="spellEnd"/>
      <w:r w:rsidRPr="00742427">
        <w:rPr>
          <w:rFonts w:eastAsia="Times New Roman"/>
          <w:bCs/>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sidRPr="00742427">
        <w:rPr>
          <w:rFonts w:eastAsia="Times New Roman"/>
          <w:bCs/>
        </w:rPr>
        <w:t xml:space="preserve"> </w:t>
      </w:r>
      <w:proofErr w:type="spellStart"/>
      <w:r w:rsidRPr="00742427">
        <w:rPr>
          <w:rFonts w:eastAsia="Times New Roman"/>
          <w:bCs/>
        </w:rPr>
        <w:t>là</w:t>
      </w:r>
      <w:proofErr w:type="spellEnd"/>
      <w:r w:rsidRPr="00742427">
        <w:rPr>
          <w:rFonts w:eastAsia="Times New Roman"/>
          <w:bCs/>
        </w:rPr>
        <w:t xml:space="preserve"> </w:t>
      </w:r>
      <w:proofErr w:type="spellStart"/>
      <w:r>
        <w:rPr>
          <w:rFonts w:eastAsia="Times New Roman"/>
          <w:bCs/>
        </w:rPr>
        <w:t>những</w:t>
      </w:r>
      <w:proofErr w:type="spellEnd"/>
      <w:r>
        <w:rPr>
          <w:rFonts w:eastAsia="Times New Roman"/>
          <w:bCs/>
        </w:rPr>
        <w:t xml:space="preserve"> </w:t>
      </w:r>
      <w:proofErr w:type="spellStart"/>
      <w:r>
        <w:rPr>
          <w:rFonts w:eastAsia="Times New Roman"/>
          <w:bCs/>
        </w:rPr>
        <w:t>người</w:t>
      </w:r>
      <w:proofErr w:type="spellEnd"/>
      <w:r>
        <w:rPr>
          <w:rFonts w:eastAsia="Times New Roman"/>
          <w:bCs/>
        </w:rPr>
        <w:t xml:space="preserve"> </w:t>
      </w:r>
      <w:proofErr w:type="spellStart"/>
      <w:r w:rsidRPr="00742427">
        <w:rPr>
          <w:rFonts w:eastAsia="Times New Roman"/>
          <w:bCs/>
        </w:rPr>
        <w:t>đóng</w:t>
      </w:r>
      <w:proofErr w:type="spellEnd"/>
      <w:r w:rsidRPr="00742427">
        <w:rPr>
          <w:rFonts w:eastAsia="Times New Roman"/>
          <w:bCs/>
        </w:rPr>
        <w:t xml:space="preserve"> </w:t>
      </w:r>
      <w:proofErr w:type="spellStart"/>
      <w:r w:rsidRPr="00742427">
        <w:rPr>
          <w:rFonts w:eastAsia="Times New Roman"/>
          <w:bCs/>
        </w:rPr>
        <w:t>vai</w:t>
      </w:r>
      <w:proofErr w:type="spellEnd"/>
      <w:r w:rsidRPr="00742427">
        <w:rPr>
          <w:rFonts w:eastAsia="Times New Roman"/>
          <w:bCs/>
        </w:rPr>
        <w:t xml:space="preserve"> </w:t>
      </w:r>
      <w:proofErr w:type="spellStart"/>
      <w:r w:rsidRPr="00742427">
        <w:rPr>
          <w:rFonts w:eastAsia="Times New Roman"/>
          <w:bCs/>
        </w:rPr>
        <w:t>trò</w:t>
      </w:r>
      <w:proofErr w:type="spellEnd"/>
      <w:r w:rsidRPr="00742427">
        <w:rPr>
          <w:rFonts w:eastAsia="Times New Roman"/>
          <w:bCs/>
        </w:rPr>
        <w:t xml:space="preserve"> </w:t>
      </w:r>
      <w:proofErr w:type="spellStart"/>
      <w:r>
        <w:rPr>
          <w:rFonts w:eastAsia="Times New Roman"/>
          <w:bCs/>
        </w:rPr>
        <w:t>rất</w:t>
      </w:r>
      <w:proofErr w:type="spellEnd"/>
      <w:r>
        <w:rPr>
          <w:rFonts w:eastAsia="Times New Roman"/>
          <w:bCs/>
        </w:rPr>
        <w:t xml:space="preserve"> </w:t>
      </w:r>
      <w:proofErr w:type="spellStart"/>
      <w:r w:rsidRPr="00742427">
        <w:rPr>
          <w:rFonts w:eastAsia="Times New Roman"/>
          <w:bCs/>
        </w:rPr>
        <w:t>quan</w:t>
      </w:r>
      <w:proofErr w:type="spellEnd"/>
      <w:r w:rsidRPr="00742427">
        <w:rPr>
          <w:rFonts w:eastAsia="Times New Roman"/>
          <w:bCs/>
        </w:rPr>
        <w:t xml:space="preserve"> </w:t>
      </w:r>
      <w:proofErr w:type="spellStart"/>
      <w:r w:rsidRPr="00742427">
        <w:rPr>
          <w:rFonts w:eastAsia="Times New Roman"/>
          <w:bCs/>
        </w:rPr>
        <w:t>trọng</w:t>
      </w:r>
      <w:proofErr w:type="spellEnd"/>
      <w:r w:rsidRPr="00742427">
        <w:rPr>
          <w:rFonts w:eastAsia="Times New Roman"/>
          <w:bCs/>
        </w:rPr>
        <w:t xml:space="preserve"> </w:t>
      </w:r>
      <w:proofErr w:type="spellStart"/>
      <w:r w:rsidRPr="00742427">
        <w:rPr>
          <w:rFonts w:eastAsia="Times New Roman"/>
          <w:bCs/>
        </w:rPr>
        <w:t>đối</w:t>
      </w:r>
      <w:proofErr w:type="spellEnd"/>
      <w:r w:rsidRPr="00742427">
        <w:rPr>
          <w:rFonts w:eastAsia="Times New Roman"/>
          <w:bCs/>
        </w:rPr>
        <w:t xml:space="preserve"> </w:t>
      </w:r>
      <w:proofErr w:type="spellStart"/>
      <w:r w:rsidRPr="00742427">
        <w:rPr>
          <w:rFonts w:eastAsia="Times New Roman"/>
          <w:bCs/>
        </w:rPr>
        <w:t>với</w:t>
      </w:r>
      <w:proofErr w:type="spellEnd"/>
      <w:r w:rsidRPr="00742427">
        <w:rPr>
          <w:rFonts w:eastAsia="Times New Roman"/>
          <w:bCs/>
        </w:rPr>
        <w:t xml:space="preserve"> </w:t>
      </w:r>
      <w:proofErr w:type="spellStart"/>
      <w:r w:rsidRPr="00742427">
        <w:rPr>
          <w:rFonts w:eastAsia="Times New Roman"/>
          <w:bCs/>
        </w:rPr>
        <w:t>sự</w:t>
      </w:r>
      <w:proofErr w:type="spellEnd"/>
      <w:r w:rsidRPr="00742427">
        <w:rPr>
          <w:rFonts w:eastAsia="Times New Roman"/>
          <w:bCs/>
        </w:rPr>
        <w:t xml:space="preserve"> </w:t>
      </w:r>
      <w:proofErr w:type="spellStart"/>
      <w:r w:rsidRPr="00742427">
        <w:rPr>
          <w:rFonts w:eastAsia="Times New Roman"/>
          <w:bCs/>
        </w:rPr>
        <w:t>phát</w:t>
      </w:r>
      <w:proofErr w:type="spellEnd"/>
      <w:r w:rsidRPr="00742427">
        <w:rPr>
          <w:rFonts w:eastAsia="Times New Roman"/>
          <w:bCs/>
        </w:rPr>
        <w:t xml:space="preserve"> </w:t>
      </w:r>
      <w:proofErr w:type="spellStart"/>
      <w:r w:rsidRPr="00742427">
        <w:rPr>
          <w:rFonts w:eastAsia="Times New Roman"/>
          <w:bCs/>
        </w:rPr>
        <w:t>triển</w:t>
      </w:r>
      <w:proofErr w:type="spellEnd"/>
      <w:r w:rsidRPr="00742427">
        <w:rPr>
          <w:rFonts w:eastAsia="Times New Roman"/>
          <w:bCs/>
        </w:rPr>
        <w:t xml:space="preserve"> </w:t>
      </w:r>
      <w:proofErr w:type="spellStart"/>
      <w:r w:rsidRPr="00742427">
        <w:rPr>
          <w:rFonts w:eastAsia="Times New Roman"/>
          <w:bCs/>
        </w:rPr>
        <w:t>tiến</w:t>
      </w:r>
      <w:proofErr w:type="spellEnd"/>
      <w:r w:rsidRPr="00742427">
        <w:rPr>
          <w:rFonts w:eastAsia="Times New Roman"/>
          <w:bCs/>
        </w:rPr>
        <w:t xml:space="preserve"> </w:t>
      </w:r>
      <w:proofErr w:type="spellStart"/>
      <w:r w:rsidRPr="00742427">
        <w:rPr>
          <w:rFonts w:eastAsia="Times New Roman"/>
          <w:bCs/>
        </w:rPr>
        <w:t>bộcủa</w:t>
      </w:r>
      <w:proofErr w:type="spellEnd"/>
      <w:r w:rsidRPr="00742427">
        <w:rPr>
          <w:rFonts w:eastAsia="Times New Roman"/>
          <w:bCs/>
        </w:rPr>
        <w:t xml:space="preserve"> </w:t>
      </w:r>
      <w:proofErr w:type="spellStart"/>
      <w:r w:rsidRPr="00742427">
        <w:rPr>
          <w:rFonts w:eastAsia="Times New Roman"/>
          <w:bCs/>
        </w:rPr>
        <w:t>toàn</w:t>
      </w:r>
      <w:proofErr w:type="spellEnd"/>
      <w:r w:rsidRPr="00742427">
        <w:rPr>
          <w:rFonts w:eastAsia="Times New Roman"/>
          <w:bCs/>
        </w:rPr>
        <w:t xml:space="preserve"> </w:t>
      </w:r>
      <w:proofErr w:type="spellStart"/>
      <w:r w:rsidRPr="00742427">
        <w:rPr>
          <w:rFonts w:eastAsia="Times New Roman"/>
          <w:bCs/>
        </w:rPr>
        <w:t>xã</w:t>
      </w:r>
      <w:proofErr w:type="spellEnd"/>
      <w:r w:rsidRPr="00742427">
        <w:rPr>
          <w:rFonts w:eastAsia="Times New Roman"/>
          <w:bCs/>
        </w:rPr>
        <w:t xml:space="preserve"> </w:t>
      </w:r>
      <w:proofErr w:type="spellStart"/>
      <w:r w:rsidRPr="00742427">
        <w:rPr>
          <w:rFonts w:eastAsia="Times New Roman"/>
          <w:bCs/>
        </w:rPr>
        <w:t>hội</w:t>
      </w:r>
      <w:proofErr w:type="spellEnd"/>
      <w:r>
        <w:rPr>
          <w:rFonts w:eastAsia="Times New Roman"/>
          <w:bCs/>
        </w:rPr>
        <w:t xml:space="preserve">, song </w:t>
      </w:r>
      <w:proofErr w:type="spellStart"/>
      <w:r w:rsidRPr="00742427">
        <w:rPr>
          <w:rFonts w:eastAsia="Times New Roman"/>
          <w:bCs/>
        </w:rPr>
        <w:t>cũng</w:t>
      </w:r>
      <w:proofErr w:type="spellEnd"/>
      <w:r>
        <w:rPr>
          <w:rFonts w:eastAsia="Times New Roman"/>
          <w:bCs/>
        </w:rPr>
        <w:t xml:space="preserve"> </w:t>
      </w:r>
      <w:proofErr w:type="spellStart"/>
      <w:r>
        <w:rPr>
          <w:rFonts w:eastAsia="Times New Roman"/>
          <w:bCs/>
        </w:rPr>
        <w:t>đồng</w:t>
      </w:r>
      <w:proofErr w:type="spellEnd"/>
      <w:r>
        <w:rPr>
          <w:rFonts w:eastAsia="Times New Roman"/>
          <w:bCs/>
        </w:rPr>
        <w:t xml:space="preserve"> </w:t>
      </w:r>
      <w:proofErr w:type="spellStart"/>
      <w:r>
        <w:rPr>
          <w:rFonts w:eastAsia="Times New Roman"/>
          <w:bCs/>
        </w:rPr>
        <w:t>thời</w:t>
      </w:r>
      <w:proofErr w:type="spellEnd"/>
      <w:r w:rsidRPr="00742427">
        <w:rPr>
          <w:rFonts w:eastAsia="Times New Roman"/>
          <w:bCs/>
        </w:rPr>
        <w:t xml:space="preserve"> </w:t>
      </w:r>
      <w:proofErr w:type="spellStart"/>
      <w:r w:rsidRPr="00742427">
        <w:rPr>
          <w:rFonts w:eastAsia="Times New Roman"/>
          <w:bCs/>
        </w:rPr>
        <w:t>là</w:t>
      </w:r>
      <w:proofErr w:type="spellEnd"/>
      <w:r w:rsidRPr="00742427">
        <w:rPr>
          <w:rFonts w:eastAsia="Times New Roman"/>
          <w:bCs/>
        </w:rPr>
        <w:t xml:space="preserve"> </w:t>
      </w:r>
      <w:proofErr w:type="spellStart"/>
      <w:r w:rsidRPr="00742427">
        <w:rPr>
          <w:rFonts w:eastAsia="Times New Roman"/>
          <w:bCs/>
        </w:rPr>
        <w:t>nhóm</w:t>
      </w:r>
      <w:proofErr w:type="spellEnd"/>
      <w:r w:rsidRPr="00742427">
        <w:rPr>
          <w:rFonts w:eastAsia="Times New Roman"/>
          <w:bCs/>
        </w:rPr>
        <w:t xml:space="preserve"> </w:t>
      </w:r>
      <w:proofErr w:type="spellStart"/>
      <w:r w:rsidRPr="00742427">
        <w:rPr>
          <w:rFonts w:eastAsia="Times New Roman"/>
          <w:bCs/>
        </w:rPr>
        <w:t>đối</w:t>
      </w:r>
      <w:proofErr w:type="spellEnd"/>
      <w:r w:rsidRPr="00742427">
        <w:rPr>
          <w:rFonts w:eastAsia="Times New Roman"/>
          <w:bCs/>
        </w:rPr>
        <w:t xml:space="preserve"> </w:t>
      </w:r>
      <w:proofErr w:type="spellStart"/>
      <w:r w:rsidRPr="00742427">
        <w:rPr>
          <w:rFonts w:eastAsia="Times New Roman"/>
          <w:bCs/>
        </w:rPr>
        <w:t>tượng</w:t>
      </w:r>
      <w:proofErr w:type="spellEnd"/>
      <w:r w:rsidRPr="00742427">
        <w:rPr>
          <w:rFonts w:eastAsia="Times New Roman"/>
          <w:bCs/>
        </w:rPr>
        <w:t xml:space="preserve"> </w:t>
      </w:r>
      <w:proofErr w:type="spellStart"/>
      <w:r w:rsidRPr="00742427">
        <w:rPr>
          <w:rFonts w:eastAsia="Times New Roman"/>
          <w:bCs/>
        </w:rPr>
        <w:t>dễ</w:t>
      </w:r>
      <w:proofErr w:type="spellEnd"/>
      <w:r w:rsidRPr="00742427">
        <w:rPr>
          <w:rFonts w:eastAsia="Times New Roman"/>
          <w:bCs/>
        </w:rPr>
        <w:t xml:space="preserve"> </w:t>
      </w:r>
      <w:proofErr w:type="spellStart"/>
      <w:r w:rsidRPr="00742427">
        <w:rPr>
          <w:rFonts w:eastAsia="Times New Roman"/>
          <w:bCs/>
        </w:rPr>
        <w:t>bị</w:t>
      </w:r>
      <w:proofErr w:type="spellEnd"/>
      <w:r w:rsidRPr="00742427">
        <w:rPr>
          <w:rFonts w:eastAsia="Times New Roman"/>
          <w:bCs/>
        </w:rPr>
        <w:t xml:space="preserve"> </w:t>
      </w:r>
      <w:proofErr w:type="spellStart"/>
      <w:r w:rsidRPr="00742427">
        <w:rPr>
          <w:rFonts w:eastAsia="Times New Roman"/>
          <w:bCs/>
        </w:rPr>
        <w:t>tổn</w:t>
      </w:r>
      <w:proofErr w:type="spellEnd"/>
      <w:r w:rsidRPr="00742427">
        <w:rPr>
          <w:rFonts w:eastAsia="Times New Roman"/>
          <w:bCs/>
        </w:rPr>
        <w:t xml:space="preserve"> </w:t>
      </w:r>
      <w:proofErr w:type="spellStart"/>
      <w:r w:rsidRPr="00742427">
        <w:rPr>
          <w:rFonts w:eastAsia="Times New Roman"/>
          <w:bCs/>
        </w:rPr>
        <w:t>thương</w:t>
      </w:r>
      <w:proofErr w:type="spellEnd"/>
      <w:r>
        <w:rPr>
          <w:rFonts w:eastAsia="Times New Roman"/>
          <w:bCs/>
        </w:rPr>
        <w:t xml:space="preserve"> </w:t>
      </w:r>
      <w:proofErr w:type="spellStart"/>
      <w:r>
        <w:rPr>
          <w:rFonts w:eastAsia="Times New Roman"/>
          <w:bCs/>
        </w:rPr>
        <w:t>và</w:t>
      </w:r>
      <w:proofErr w:type="spellEnd"/>
      <w:r>
        <w:rPr>
          <w:rFonts w:eastAsia="Times New Roman"/>
          <w:bCs/>
        </w:rPr>
        <w:t xml:space="preserve"> </w:t>
      </w:r>
      <w:proofErr w:type="spellStart"/>
      <w:r>
        <w:rPr>
          <w:rFonts w:eastAsia="Times New Roman"/>
          <w:bCs/>
        </w:rPr>
        <w:t>chịu</w:t>
      </w:r>
      <w:proofErr w:type="spellEnd"/>
      <w:r>
        <w:rPr>
          <w:rFonts w:eastAsia="Times New Roman"/>
          <w:bCs/>
        </w:rPr>
        <w:t xml:space="preserve"> </w:t>
      </w:r>
      <w:proofErr w:type="spellStart"/>
      <w:r>
        <w:rPr>
          <w:rFonts w:eastAsia="Times New Roman"/>
          <w:bCs/>
        </w:rPr>
        <w:t>thiệt</w:t>
      </w:r>
      <w:proofErr w:type="spellEnd"/>
      <w:r>
        <w:rPr>
          <w:rFonts w:eastAsia="Times New Roman"/>
          <w:bCs/>
        </w:rPr>
        <w:t xml:space="preserve"> </w:t>
      </w:r>
      <w:proofErr w:type="spellStart"/>
      <w:r>
        <w:rPr>
          <w:rFonts w:eastAsia="Times New Roman"/>
          <w:bCs/>
        </w:rPr>
        <w:t>thòi</w:t>
      </w:r>
      <w:proofErr w:type="spellEnd"/>
      <w:r>
        <w:rPr>
          <w:rFonts w:eastAsia="Times New Roman"/>
          <w:bCs/>
        </w:rPr>
        <w:t xml:space="preserve"> </w:t>
      </w:r>
      <w:proofErr w:type="spellStart"/>
      <w:r>
        <w:rPr>
          <w:rFonts w:eastAsia="Times New Roman"/>
          <w:bCs/>
        </w:rPr>
        <w:t>trước</w:t>
      </w:r>
      <w:proofErr w:type="spellEnd"/>
      <w:r>
        <w:rPr>
          <w:rFonts w:eastAsia="Times New Roman"/>
          <w:bCs/>
        </w:rPr>
        <w:t xml:space="preserve"> </w:t>
      </w:r>
      <w:proofErr w:type="spellStart"/>
      <w:r>
        <w:rPr>
          <w:rFonts w:eastAsia="Times New Roman"/>
          <w:bCs/>
        </w:rPr>
        <w:t>định</w:t>
      </w:r>
      <w:proofErr w:type="spellEnd"/>
      <w:r>
        <w:rPr>
          <w:rFonts w:eastAsia="Times New Roman"/>
          <w:bCs/>
        </w:rPr>
        <w:t xml:space="preserve"> </w:t>
      </w:r>
      <w:proofErr w:type="spellStart"/>
      <w:r>
        <w:rPr>
          <w:rFonts w:eastAsia="Times New Roman"/>
          <w:bCs/>
        </w:rPr>
        <w:t>kiến</w:t>
      </w:r>
      <w:proofErr w:type="spellEnd"/>
      <w:r>
        <w:rPr>
          <w:rFonts w:eastAsia="Times New Roman"/>
          <w:bCs/>
        </w:rPr>
        <w:t xml:space="preserve">, </w:t>
      </w:r>
      <w:proofErr w:type="spellStart"/>
      <w:r>
        <w:rPr>
          <w:rFonts w:eastAsia="Times New Roman"/>
          <w:bCs/>
        </w:rPr>
        <w:t>sự</w:t>
      </w:r>
      <w:proofErr w:type="spellEnd"/>
      <w:r>
        <w:rPr>
          <w:rFonts w:eastAsia="Times New Roman"/>
          <w:bCs/>
        </w:rPr>
        <w:t xml:space="preserve"> </w:t>
      </w:r>
      <w:proofErr w:type="spellStart"/>
      <w:r>
        <w:rPr>
          <w:rFonts w:eastAsia="Times New Roman"/>
          <w:bCs/>
        </w:rPr>
        <w:t>đối</w:t>
      </w:r>
      <w:proofErr w:type="spellEnd"/>
      <w:r>
        <w:rPr>
          <w:rFonts w:eastAsia="Times New Roman"/>
          <w:bCs/>
        </w:rPr>
        <w:t xml:space="preserve"> </w:t>
      </w:r>
      <w:proofErr w:type="spellStart"/>
      <w:r>
        <w:rPr>
          <w:rFonts w:eastAsia="Times New Roman"/>
          <w:bCs/>
        </w:rPr>
        <w:t>xử</w:t>
      </w:r>
      <w:proofErr w:type="spellEnd"/>
      <w:r>
        <w:rPr>
          <w:rFonts w:eastAsia="Times New Roman"/>
          <w:bCs/>
        </w:rPr>
        <w:t xml:space="preserve"> </w:t>
      </w:r>
      <w:proofErr w:type="spellStart"/>
      <w:r>
        <w:rPr>
          <w:rFonts w:eastAsia="Times New Roman"/>
          <w:bCs/>
        </w:rPr>
        <w:t>bất</w:t>
      </w:r>
      <w:proofErr w:type="spellEnd"/>
      <w:r>
        <w:rPr>
          <w:rFonts w:eastAsia="Times New Roman"/>
          <w:bCs/>
        </w:rPr>
        <w:t xml:space="preserve"> </w:t>
      </w:r>
      <w:proofErr w:type="spellStart"/>
      <w:r>
        <w:rPr>
          <w:rFonts w:eastAsia="Times New Roman"/>
          <w:bCs/>
        </w:rPr>
        <w:t>công</w:t>
      </w:r>
      <w:proofErr w:type="spellEnd"/>
      <w:r>
        <w:rPr>
          <w:rFonts w:eastAsia="Times New Roman"/>
          <w:bCs/>
        </w:rPr>
        <w:t xml:space="preserve"> </w:t>
      </w:r>
      <w:proofErr w:type="spellStart"/>
      <w:r>
        <w:rPr>
          <w:rFonts w:eastAsia="Times New Roman"/>
          <w:bCs/>
        </w:rPr>
        <w:t>và</w:t>
      </w:r>
      <w:proofErr w:type="spellEnd"/>
      <w:r>
        <w:rPr>
          <w:rFonts w:eastAsia="Times New Roman"/>
          <w:bCs/>
        </w:rPr>
        <w:t xml:space="preserve"> </w:t>
      </w:r>
      <w:proofErr w:type="spellStart"/>
      <w:r>
        <w:rPr>
          <w:rFonts w:eastAsia="Times New Roman"/>
          <w:bCs/>
        </w:rPr>
        <w:t>những</w:t>
      </w:r>
      <w:proofErr w:type="spellEnd"/>
      <w:r>
        <w:rPr>
          <w:rFonts w:eastAsia="Times New Roman"/>
          <w:bCs/>
        </w:rPr>
        <w:t xml:space="preserve"> </w:t>
      </w:r>
      <w:proofErr w:type="spellStart"/>
      <w:r>
        <w:rPr>
          <w:rFonts w:eastAsia="Times New Roman"/>
          <w:bCs/>
        </w:rPr>
        <w:t>hành</w:t>
      </w:r>
      <w:proofErr w:type="spellEnd"/>
      <w:r>
        <w:rPr>
          <w:rFonts w:eastAsia="Times New Roman"/>
          <w:bCs/>
        </w:rPr>
        <w:t xml:space="preserve"> vi </w:t>
      </w:r>
      <w:proofErr w:type="spellStart"/>
      <w:r>
        <w:rPr>
          <w:rFonts w:eastAsia="Times New Roman"/>
          <w:bCs/>
        </w:rPr>
        <w:t>bạo</w:t>
      </w:r>
      <w:proofErr w:type="spellEnd"/>
      <w:r>
        <w:rPr>
          <w:rFonts w:eastAsia="Times New Roman"/>
          <w:bCs/>
        </w:rPr>
        <w:t xml:space="preserve"> </w:t>
      </w:r>
      <w:proofErr w:type="spellStart"/>
      <w:r>
        <w:rPr>
          <w:rFonts w:eastAsia="Times New Roman"/>
          <w:bCs/>
        </w:rPr>
        <w:t>lực</w:t>
      </w:r>
      <w:proofErr w:type="spellEnd"/>
      <w:r>
        <w:rPr>
          <w:rFonts w:eastAsia="Times New Roman"/>
          <w:bCs/>
        </w:rPr>
        <w:t xml:space="preserve">, </w:t>
      </w:r>
      <w:proofErr w:type="spellStart"/>
      <w:r>
        <w:rPr>
          <w:rFonts w:eastAsia="Times New Roman"/>
          <w:bCs/>
        </w:rPr>
        <w:t>vi</w:t>
      </w:r>
      <w:proofErr w:type="spellEnd"/>
      <w:r>
        <w:rPr>
          <w:rFonts w:eastAsia="Times New Roman"/>
          <w:bCs/>
        </w:rPr>
        <w:t xml:space="preserve"> </w:t>
      </w:r>
      <w:proofErr w:type="spellStart"/>
      <w:r>
        <w:rPr>
          <w:rFonts w:eastAsia="Times New Roman"/>
          <w:bCs/>
        </w:rPr>
        <w:t>phạm</w:t>
      </w:r>
      <w:proofErr w:type="spellEnd"/>
      <w:r>
        <w:rPr>
          <w:rFonts w:eastAsia="Times New Roman"/>
          <w:bCs/>
        </w:rPr>
        <w:t xml:space="preserve"> </w:t>
      </w:r>
      <w:proofErr w:type="spellStart"/>
      <w:r>
        <w:rPr>
          <w:rFonts w:eastAsia="Times New Roman"/>
          <w:bCs/>
        </w:rPr>
        <w:t>pháp</w:t>
      </w:r>
      <w:proofErr w:type="spellEnd"/>
      <w:r>
        <w:rPr>
          <w:rFonts w:eastAsia="Times New Roman"/>
          <w:bCs/>
        </w:rPr>
        <w:t xml:space="preserve"> </w:t>
      </w:r>
      <w:proofErr w:type="spellStart"/>
      <w:r>
        <w:rPr>
          <w:rFonts w:eastAsia="Times New Roman"/>
          <w:bCs/>
        </w:rPr>
        <w:t>luật</w:t>
      </w:r>
      <w:proofErr w:type="spellEnd"/>
      <w:r w:rsidRPr="00742427">
        <w:rPr>
          <w:rFonts w:eastAsia="Times New Roman"/>
          <w:bCs/>
        </w:rPr>
        <w:t xml:space="preserve">. </w:t>
      </w:r>
      <w:r>
        <w:rPr>
          <w:rFonts w:eastAsia="Times New Roman"/>
        </w:rPr>
        <w:t>B</w:t>
      </w:r>
      <w:r w:rsidRPr="00742427">
        <w:rPr>
          <w:rFonts w:eastAsia="Times New Roman"/>
          <w:bCs/>
        </w:rPr>
        <w:t xml:space="preserve">ảo </w:t>
      </w:r>
      <w:proofErr w:type="spellStart"/>
      <w:r w:rsidRPr="00742427">
        <w:rPr>
          <w:rFonts w:eastAsia="Times New Roman"/>
          <w:bCs/>
        </w:rPr>
        <w:t>vệ</w:t>
      </w:r>
      <w:proofErr w:type="spellEnd"/>
      <w:r w:rsidRPr="00742427">
        <w:rPr>
          <w:rFonts w:eastAsia="Times New Roman"/>
          <w:bCs/>
        </w:rPr>
        <w:t xml:space="preserve"> </w:t>
      </w:r>
      <w:proofErr w:type="spellStart"/>
      <w:r w:rsidRPr="00742427">
        <w:rPr>
          <w:rFonts w:eastAsia="Times New Roman"/>
          <w:bCs/>
        </w:rPr>
        <w:t>quyền</w:t>
      </w:r>
      <w:proofErr w:type="spellEnd"/>
      <w:r w:rsidRPr="00742427">
        <w:rPr>
          <w:rFonts w:eastAsia="Times New Roman"/>
          <w:bCs/>
        </w:rPr>
        <w:t xml:space="preserve"> </w:t>
      </w:r>
      <w:proofErr w:type="spellStart"/>
      <w:r w:rsidRPr="00742427">
        <w:rPr>
          <w:rFonts w:eastAsia="Times New Roman"/>
          <w:bCs/>
        </w:rPr>
        <w:t>của</w:t>
      </w:r>
      <w:proofErr w:type="spellEnd"/>
      <w:r w:rsidRPr="00742427">
        <w:rPr>
          <w:rFonts w:eastAsia="Times New Roman"/>
          <w:bCs/>
        </w:rPr>
        <w:t xml:space="preserve"> </w:t>
      </w:r>
      <w:proofErr w:type="spellStart"/>
      <w:r w:rsidRPr="00742427">
        <w:rPr>
          <w:rFonts w:eastAsia="Times New Roman"/>
          <w:bCs/>
        </w:rPr>
        <w:t>phụ</w:t>
      </w:r>
      <w:proofErr w:type="spellEnd"/>
      <w:r w:rsidRPr="00742427">
        <w:rPr>
          <w:rFonts w:eastAsia="Times New Roman"/>
          <w:bCs/>
        </w:rPr>
        <w:t xml:space="preserve"> </w:t>
      </w:r>
      <w:proofErr w:type="spellStart"/>
      <w:r w:rsidRPr="00742427">
        <w:rPr>
          <w:rFonts w:eastAsia="Times New Roman"/>
          <w:bCs/>
        </w:rPr>
        <w:t>nữ</w:t>
      </w:r>
      <w:proofErr w:type="spellEnd"/>
      <w:r w:rsidRPr="00742427">
        <w:rPr>
          <w:rFonts w:eastAsia="Times New Roman"/>
          <w:bCs/>
        </w:rPr>
        <w:t xml:space="preserve"> </w:t>
      </w:r>
      <w:proofErr w:type="spellStart"/>
      <w:r w:rsidRPr="00742427">
        <w:rPr>
          <w:rFonts w:eastAsia="Times New Roman"/>
          <w:bCs/>
        </w:rPr>
        <w:t>và</w:t>
      </w:r>
      <w:proofErr w:type="spellEnd"/>
      <w:r w:rsidRPr="00742427">
        <w:rPr>
          <w:rFonts w:eastAsia="Times New Roman"/>
          <w:bCs/>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Pr>
          <w:rFonts w:eastAsia="Times New Roman"/>
          <w:bCs/>
        </w:rPr>
        <w:t xml:space="preserve"> </w:t>
      </w:r>
      <w:proofErr w:type="spellStart"/>
      <w:r w:rsidRPr="00742427">
        <w:rPr>
          <w:rFonts w:eastAsia="Times New Roman"/>
          <w:bCs/>
        </w:rPr>
        <w:t>luôn</w:t>
      </w:r>
      <w:proofErr w:type="spellEnd"/>
      <w:r>
        <w:rPr>
          <w:rFonts w:eastAsia="Times New Roman"/>
          <w:bCs/>
        </w:rPr>
        <w:t xml:space="preserve"> </w:t>
      </w:r>
      <w:proofErr w:type="spellStart"/>
      <w:r>
        <w:rPr>
          <w:rFonts w:eastAsia="Times New Roman"/>
          <w:bCs/>
        </w:rPr>
        <w:t>là</w:t>
      </w:r>
      <w:proofErr w:type="spellEnd"/>
      <w:r>
        <w:rPr>
          <w:rFonts w:eastAsia="Times New Roman"/>
          <w:bCs/>
        </w:rPr>
        <w:t xml:space="preserve"> </w:t>
      </w:r>
      <w:proofErr w:type="spellStart"/>
      <w:r>
        <w:rPr>
          <w:rFonts w:eastAsia="Times New Roman"/>
          <w:bCs/>
        </w:rPr>
        <w:t>vấn</w:t>
      </w:r>
      <w:proofErr w:type="spellEnd"/>
      <w:r>
        <w:rPr>
          <w:rFonts w:eastAsia="Times New Roman"/>
          <w:bCs/>
        </w:rPr>
        <w:t xml:space="preserve"> </w:t>
      </w:r>
      <w:proofErr w:type="spellStart"/>
      <w:r>
        <w:rPr>
          <w:rFonts w:eastAsia="Times New Roman"/>
          <w:bCs/>
        </w:rPr>
        <w:t>đề</w:t>
      </w:r>
      <w:proofErr w:type="spellEnd"/>
      <w:r>
        <w:rPr>
          <w:rFonts w:eastAsia="Times New Roman"/>
          <w:bCs/>
        </w:rPr>
        <w:t xml:space="preserve"> </w:t>
      </w:r>
      <w:proofErr w:type="spellStart"/>
      <w:r>
        <w:rPr>
          <w:rFonts w:eastAsia="Times New Roman"/>
          <w:bCs/>
        </w:rPr>
        <w:t>được</w:t>
      </w:r>
      <w:proofErr w:type="spellEnd"/>
      <w:r>
        <w:rPr>
          <w:rFonts w:eastAsia="Times New Roman"/>
          <w:bCs/>
        </w:rPr>
        <w:t xml:space="preserve"> </w:t>
      </w:r>
      <w:proofErr w:type="spellStart"/>
      <w:r>
        <w:rPr>
          <w:rFonts w:eastAsia="Times New Roman"/>
          <w:bCs/>
        </w:rPr>
        <w:t>quan</w:t>
      </w:r>
      <w:proofErr w:type="spellEnd"/>
      <w:r>
        <w:rPr>
          <w:rFonts w:eastAsia="Times New Roman"/>
          <w:bCs/>
        </w:rPr>
        <w:t xml:space="preserve"> </w:t>
      </w:r>
      <w:proofErr w:type="spellStart"/>
      <w:r>
        <w:rPr>
          <w:rFonts w:eastAsia="Times New Roman"/>
          <w:bCs/>
        </w:rPr>
        <w:t>tâm</w:t>
      </w:r>
      <w:proofErr w:type="spellEnd"/>
      <w:r>
        <w:rPr>
          <w:rFonts w:eastAsia="Times New Roman"/>
          <w:bCs/>
        </w:rPr>
        <w:t xml:space="preserve"> </w:t>
      </w:r>
      <w:proofErr w:type="spellStart"/>
      <w:r>
        <w:rPr>
          <w:rFonts w:eastAsia="Times New Roman"/>
          <w:bCs/>
        </w:rPr>
        <w:t>hàng</w:t>
      </w:r>
      <w:proofErr w:type="spellEnd"/>
      <w:r>
        <w:rPr>
          <w:rFonts w:eastAsia="Times New Roman"/>
          <w:bCs/>
        </w:rPr>
        <w:t xml:space="preserve"> </w:t>
      </w:r>
      <w:proofErr w:type="spellStart"/>
      <w:r>
        <w:rPr>
          <w:rFonts w:eastAsia="Times New Roman"/>
          <w:bCs/>
        </w:rPr>
        <w:t>đầ</w:t>
      </w:r>
      <w:r w:rsidRPr="00742427">
        <w:rPr>
          <w:rFonts w:eastAsia="Times New Roman"/>
          <w:bCs/>
        </w:rPr>
        <w:t>u</w:t>
      </w:r>
      <w:proofErr w:type="spellEnd"/>
      <w:r w:rsidRPr="00742427">
        <w:rPr>
          <w:rFonts w:eastAsia="Times New Roman"/>
          <w:bCs/>
        </w:rPr>
        <w:t xml:space="preserve">, </w:t>
      </w:r>
      <w:proofErr w:type="spellStart"/>
      <w:r w:rsidRPr="00742427">
        <w:rPr>
          <w:rFonts w:eastAsia="Times New Roman"/>
          <w:bCs/>
        </w:rPr>
        <w:t>thu</w:t>
      </w:r>
      <w:proofErr w:type="spellEnd"/>
      <w:r w:rsidRPr="00742427">
        <w:rPr>
          <w:rFonts w:eastAsia="Times New Roman"/>
          <w:bCs/>
        </w:rPr>
        <w:t xml:space="preserve"> </w:t>
      </w:r>
      <w:proofErr w:type="spellStart"/>
      <w:r w:rsidRPr="00742427">
        <w:rPr>
          <w:rFonts w:eastAsia="Times New Roman"/>
          <w:bCs/>
        </w:rPr>
        <w:t>hút</w:t>
      </w:r>
      <w:proofErr w:type="spellEnd"/>
      <w:r w:rsidRPr="00742427">
        <w:rPr>
          <w:rFonts w:eastAsia="Times New Roman"/>
          <w:bCs/>
        </w:rPr>
        <w:t xml:space="preserve"> </w:t>
      </w:r>
      <w:proofErr w:type="spellStart"/>
      <w:r w:rsidRPr="00742427">
        <w:rPr>
          <w:rFonts w:eastAsia="Times New Roman"/>
          <w:bCs/>
        </w:rPr>
        <w:t>sự</w:t>
      </w:r>
      <w:proofErr w:type="spellEnd"/>
      <w:r w:rsidRPr="00742427">
        <w:rPr>
          <w:rFonts w:eastAsia="Times New Roman"/>
          <w:bCs/>
        </w:rPr>
        <w:t xml:space="preserve"> </w:t>
      </w:r>
      <w:proofErr w:type="spellStart"/>
      <w:r>
        <w:rPr>
          <w:rFonts w:eastAsia="Times New Roman"/>
          <w:bCs/>
        </w:rPr>
        <w:t>chú</w:t>
      </w:r>
      <w:proofErr w:type="spellEnd"/>
      <w:r>
        <w:rPr>
          <w:rFonts w:eastAsia="Times New Roman"/>
          <w:bCs/>
        </w:rPr>
        <w:t xml:space="preserve"> ý</w:t>
      </w:r>
      <w:r w:rsidRPr="00742427">
        <w:rPr>
          <w:rFonts w:eastAsia="Times New Roman"/>
          <w:bCs/>
        </w:rPr>
        <w:t xml:space="preserve"> </w:t>
      </w:r>
      <w:proofErr w:type="spellStart"/>
      <w:r w:rsidRPr="00742427">
        <w:rPr>
          <w:rFonts w:eastAsia="Times New Roman"/>
          <w:bCs/>
        </w:rPr>
        <w:t>của</w:t>
      </w:r>
      <w:proofErr w:type="spellEnd"/>
      <w:r w:rsidRPr="00742427">
        <w:rPr>
          <w:rFonts w:eastAsia="Times New Roman"/>
          <w:bCs/>
        </w:rPr>
        <w:t xml:space="preserve"> </w:t>
      </w:r>
      <w:proofErr w:type="spellStart"/>
      <w:r w:rsidRPr="00742427">
        <w:rPr>
          <w:rFonts w:eastAsia="Times New Roman"/>
          <w:bCs/>
        </w:rPr>
        <w:t>cộng</w:t>
      </w:r>
      <w:proofErr w:type="spellEnd"/>
      <w:r w:rsidRPr="00742427">
        <w:rPr>
          <w:rFonts w:eastAsia="Times New Roman"/>
          <w:bCs/>
        </w:rPr>
        <w:t xml:space="preserve"> </w:t>
      </w:r>
      <w:proofErr w:type="spellStart"/>
      <w:r w:rsidRPr="00742427">
        <w:rPr>
          <w:rFonts w:eastAsia="Times New Roman"/>
          <w:bCs/>
        </w:rPr>
        <w:t>đồng</w:t>
      </w:r>
      <w:proofErr w:type="spellEnd"/>
      <w:r w:rsidRPr="00742427">
        <w:rPr>
          <w:rFonts w:eastAsia="Times New Roman"/>
          <w:bCs/>
        </w:rPr>
        <w:t xml:space="preserve"> </w:t>
      </w:r>
      <w:proofErr w:type="spellStart"/>
      <w:r>
        <w:rPr>
          <w:rFonts w:eastAsia="Times New Roman"/>
          <w:bCs/>
        </w:rPr>
        <w:t>xã</w:t>
      </w:r>
      <w:proofErr w:type="spellEnd"/>
      <w:r>
        <w:rPr>
          <w:rFonts w:eastAsia="Times New Roman"/>
          <w:bCs/>
        </w:rPr>
        <w:t xml:space="preserve"> </w:t>
      </w:r>
      <w:proofErr w:type="spellStart"/>
      <w:r>
        <w:rPr>
          <w:rFonts w:eastAsia="Times New Roman"/>
          <w:bCs/>
        </w:rPr>
        <w:t>hội</w:t>
      </w:r>
      <w:proofErr w:type="spellEnd"/>
      <w:r>
        <w:rPr>
          <w:rFonts w:eastAsia="Times New Roman"/>
          <w:bCs/>
        </w:rPr>
        <w:t xml:space="preserve"> </w:t>
      </w:r>
      <w:r w:rsidRPr="00742427">
        <w:rPr>
          <w:rFonts w:eastAsia="Times New Roman"/>
          <w:bCs/>
        </w:rPr>
        <w:t xml:space="preserve">ở </w:t>
      </w:r>
      <w:proofErr w:type="spellStart"/>
      <w:r w:rsidRPr="00742427">
        <w:rPr>
          <w:rFonts w:eastAsia="Times New Roman"/>
          <w:bCs/>
        </w:rPr>
        <w:t>bình</w:t>
      </w:r>
      <w:proofErr w:type="spellEnd"/>
      <w:r w:rsidRPr="00742427">
        <w:rPr>
          <w:rFonts w:eastAsia="Times New Roman"/>
          <w:bCs/>
        </w:rPr>
        <w:t xml:space="preserve"> </w:t>
      </w:r>
      <w:proofErr w:type="spellStart"/>
      <w:r w:rsidRPr="00742427">
        <w:rPr>
          <w:rFonts w:eastAsia="Times New Roman"/>
          <w:bCs/>
        </w:rPr>
        <w:t>diện</w:t>
      </w:r>
      <w:proofErr w:type="spellEnd"/>
      <w:r w:rsidRPr="00742427">
        <w:rPr>
          <w:rFonts w:eastAsia="Times New Roman"/>
          <w:bCs/>
        </w:rPr>
        <w:t xml:space="preserve"> </w:t>
      </w:r>
      <w:proofErr w:type="spellStart"/>
      <w:r w:rsidRPr="00742427">
        <w:rPr>
          <w:rFonts w:eastAsia="Times New Roman"/>
          <w:bCs/>
        </w:rPr>
        <w:t>quốc</w:t>
      </w:r>
      <w:proofErr w:type="spellEnd"/>
      <w:r w:rsidRPr="00742427">
        <w:rPr>
          <w:rFonts w:eastAsia="Times New Roman"/>
          <w:bCs/>
        </w:rPr>
        <w:t xml:space="preserve"> </w:t>
      </w:r>
      <w:proofErr w:type="spellStart"/>
      <w:r w:rsidRPr="00742427">
        <w:rPr>
          <w:rFonts w:eastAsia="Times New Roman"/>
          <w:bCs/>
        </w:rPr>
        <w:t>tế</w:t>
      </w:r>
      <w:proofErr w:type="spellEnd"/>
      <w:r w:rsidRPr="00742427">
        <w:rPr>
          <w:rFonts w:eastAsia="Times New Roman"/>
          <w:bCs/>
        </w:rPr>
        <w:t xml:space="preserve"> </w:t>
      </w:r>
      <w:proofErr w:type="spellStart"/>
      <w:r w:rsidRPr="00742427">
        <w:rPr>
          <w:rFonts w:eastAsia="Times New Roman"/>
          <w:bCs/>
        </w:rPr>
        <w:t>cũng</w:t>
      </w:r>
      <w:proofErr w:type="spellEnd"/>
      <w:r w:rsidRPr="00742427">
        <w:rPr>
          <w:rFonts w:eastAsia="Times New Roman"/>
          <w:bCs/>
        </w:rPr>
        <w:t xml:space="preserve"> </w:t>
      </w:r>
      <w:proofErr w:type="spellStart"/>
      <w:r w:rsidRPr="00742427">
        <w:rPr>
          <w:rFonts w:eastAsia="Times New Roman"/>
          <w:bCs/>
        </w:rPr>
        <w:t>như</w:t>
      </w:r>
      <w:proofErr w:type="spellEnd"/>
      <w:r w:rsidRPr="00742427">
        <w:rPr>
          <w:rFonts w:eastAsia="Times New Roman"/>
          <w:bCs/>
        </w:rPr>
        <w:t xml:space="preserve"> </w:t>
      </w:r>
      <w:proofErr w:type="spellStart"/>
      <w:r w:rsidRPr="00742427">
        <w:rPr>
          <w:rFonts w:eastAsia="Times New Roman"/>
          <w:bCs/>
        </w:rPr>
        <w:t>phạm</w:t>
      </w:r>
      <w:proofErr w:type="spellEnd"/>
      <w:r w:rsidRPr="00742427">
        <w:rPr>
          <w:rFonts w:eastAsia="Times New Roman"/>
          <w:bCs/>
        </w:rPr>
        <w:t xml:space="preserve"> vi </w:t>
      </w:r>
      <w:proofErr w:type="spellStart"/>
      <w:r w:rsidRPr="00742427">
        <w:rPr>
          <w:rFonts w:eastAsia="Times New Roman"/>
          <w:bCs/>
        </w:rPr>
        <w:t>các</w:t>
      </w:r>
      <w:proofErr w:type="spellEnd"/>
      <w:r w:rsidRPr="00742427">
        <w:rPr>
          <w:rFonts w:eastAsia="Times New Roman"/>
          <w:bCs/>
        </w:rPr>
        <w:t xml:space="preserve"> </w:t>
      </w:r>
      <w:proofErr w:type="spellStart"/>
      <w:r w:rsidRPr="00742427">
        <w:rPr>
          <w:rFonts w:eastAsia="Times New Roman"/>
          <w:bCs/>
        </w:rPr>
        <w:t>quốc</w:t>
      </w:r>
      <w:proofErr w:type="spellEnd"/>
      <w:r w:rsidRPr="00742427">
        <w:rPr>
          <w:rFonts w:eastAsia="Times New Roman"/>
          <w:bCs/>
        </w:rPr>
        <w:t xml:space="preserve"> </w:t>
      </w:r>
      <w:proofErr w:type="spellStart"/>
      <w:r w:rsidRPr="00742427">
        <w:rPr>
          <w:rFonts w:eastAsia="Times New Roman"/>
          <w:bCs/>
        </w:rPr>
        <w:t>gia</w:t>
      </w:r>
      <w:proofErr w:type="spellEnd"/>
      <w:r w:rsidRPr="00742427">
        <w:rPr>
          <w:rFonts w:eastAsia="Times New Roman"/>
          <w:bCs/>
        </w:rPr>
        <w:t xml:space="preserve">. </w:t>
      </w:r>
    </w:p>
    <w:p w14:paraId="5101BC96" w14:textId="653792F5" w:rsidR="001118FD" w:rsidRPr="00536ED1" w:rsidRDefault="001118FD" w:rsidP="003C41A1">
      <w:pPr>
        <w:widowControl w:val="0"/>
        <w:spacing w:before="120" w:after="120"/>
        <w:ind w:firstLine="720"/>
        <w:textAlignment w:val="baseline"/>
        <w:rPr>
          <w:rFonts w:eastAsia="Times New Roman"/>
        </w:rPr>
      </w:pPr>
      <w:proofErr w:type="spellStart"/>
      <w:r w:rsidRPr="00536ED1">
        <w:rPr>
          <w:rFonts w:eastAsia="Times New Roman"/>
        </w:rPr>
        <w:t>Trên</w:t>
      </w:r>
      <w:proofErr w:type="spellEnd"/>
      <w:r w:rsidRPr="00536ED1">
        <w:rPr>
          <w:rFonts w:eastAsia="Times New Roman"/>
        </w:rPr>
        <w:t xml:space="preserve"> </w:t>
      </w:r>
      <w:proofErr w:type="spellStart"/>
      <w:r w:rsidRPr="00536ED1">
        <w:rPr>
          <w:rFonts w:eastAsia="Times New Roman"/>
        </w:rPr>
        <w:t>phương</w:t>
      </w:r>
      <w:proofErr w:type="spellEnd"/>
      <w:r w:rsidRPr="00536ED1">
        <w:rPr>
          <w:rFonts w:eastAsia="Times New Roman"/>
        </w:rPr>
        <w:t xml:space="preserve"> </w:t>
      </w:r>
      <w:proofErr w:type="spellStart"/>
      <w:r w:rsidRPr="00536ED1">
        <w:rPr>
          <w:rFonts w:eastAsia="Times New Roman"/>
        </w:rPr>
        <w:t>diện</w:t>
      </w:r>
      <w:proofErr w:type="spellEnd"/>
      <w:r w:rsidRPr="00536ED1">
        <w:rPr>
          <w:rFonts w:eastAsia="Times New Roman"/>
        </w:rPr>
        <w:t xml:space="preserve"> </w:t>
      </w:r>
      <w:proofErr w:type="spellStart"/>
      <w:r w:rsidRPr="00536ED1">
        <w:rPr>
          <w:rFonts w:eastAsia="Times New Roman"/>
        </w:rPr>
        <w:t>pháp</w:t>
      </w:r>
      <w:proofErr w:type="spellEnd"/>
      <w:r w:rsidRPr="00536ED1">
        <w:rPr>
          <w:rFonts w:eastAsia="Times New Roman"/>
        </w:rPr>
        <w:t xml:space="preserve"> </w:t>
      </w:r>
      <w:proofErr w:type="spellStart"/>
      <w:r w:rsidRPr="00536ED1">
        <w:rPr>
          <w:rFonts w:eastAsia="Times New Roman"/>
        </w:rPr>
        <w:t>lý</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tế</w:t>
      </w:r>
      <w:proofErr w:type="spellEnd"/>
      <w:r w:rsidRPr="00536ED1">
        <w:rPr>
          <w:rFonts w:eastAsia="Times New Roman"/>
        </w:rPr>
        <w:t xml:space="preserve">, </w:t>
      </w:r>
      <w:proofErr w:type="spellStart"/>
      <w:r w:rsidRPr="00536ED1">
        <w:rPr>
          <w:rFonts w:eastAsia="Times New Roman"/>
        </w:rPr>
        <w:t>vấn</w:t>
      </w:r>
      <w:proofErr w:type="spellEnd"/>
      <w:r w:rsidRPr="00536ED1">
        <w:rPr>
          <w:rFonts w:eastAsia="Times New Roman"/>
        </w:rPr>
        <w:t xml:space="preserve"> </w:t>
      </w:r>
      <w:proofErr w:type="spellStart"/>
      <w:r w:rsidRPr="00536ED1">
        <w:rPr>
          <w:rFonts w:eastAsia="Times New Roman"/>
        </w:rPr>
        <w:t>đề</w:t>
      </w:r>
      <w:proofErr w:type="spellEnd"/>
      <w:r w:rsidRPr="00536ED1">
        <w:rPr>
          <w:rFonts w:eastAsia="Times New Roman"/>
        </w:rPr>
        <w:t xml:space="preserve"> </w:t>
      </w:r>
      <w:proofErr w:type="spellStart"/>
      <w:r w:rsidRPr="00536ED1">
        <w:rPr>
          <w:rFonts w:eastAsia="Times New Roman"/>
        </w:rPr>
        <w:t>bảo</w:t>
      </w:r>
      <w:proofErr w:type="spellEnd"/>
      <w:r w:rsidRPr="00536ED1">
        <w:rPr>
          <w:rFonts w:eastAsia="Times New Roman"/>
        </w:rPr>
        <w:t xml:space="preserve"> </w:t>
      </w:r>
      <w:proofErr w:type="spellStart"/>
      <w:r w:rsidRPr="00536ED1">
        <w:rPr>
          <w:rFonts w:eastAsia="Times New Roman"/>
        </w:rPr>
        <w:t>vệ</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bCs/>
        </w:rPr>
        <w:t>người</w:t>
      </w:r>
      <w:proofErr w:type="spellEnd"/>
      <w:r w:rsidRPr="00536ED1">
        <w:rPr>
          <w:rFonts w:eastAsia="Times New Roman"/>
          <w:bCs/>
        </w:rPr>
        <w:t xml:space="preserve"> </w:t>
      </w:r>
      <w:proofErr w:type="spellStart"/>
      <w:r w:rsidRPr="00536ED1">
        <w:rPr>
          <w:rFonts w:eastAsia="Times New Roman"/>
          <w:bCs/>
        </w:rPr>
        <w:t>chưa</w:t>
      </w:r>
      <w:proofErr w:type="spellEnd"/>
      <w:r w:rsidRPr="00536ED1">
        <w:rPr>
          <w:rFonts w:eastAsia="Times New Roman"/>
          <w:bCs/>
        </w:rPr>
        <w:t xml:space="preserve"> </w:t>
      </w:r>
      <w:proofErr w:type="spellStart"/>
      <w:r w:rsidRPr="00536ED1">
        <w:rPr>
          <w:rFonts w:eastAsia="Times New Roman"/>
          <w:bCs/>
        </w:rPr>
        <w:t>thành</w:t>
      </w:r>
      <w:proofErr w:type="spellEnd"/>
      <w:r w:rsidRPr="00536ED1">
        <w:rPr>
          <w:rFonts w:eastAsia="Times New Roman"/>
          <w:bCs/>
        </w:rPr>
        <w:t xml:space="preserve"> </w:t>
      </w:r>
      <w:proofErr w:type="spellStart"/>
      <w:r w:rsidRPr="00536ED1">
        <w:rPr>
          <w:rFonts w:eastAsia="Times New Roman"/>
          <w:bCs/>
        </w:rPr>
        <w:t>niên</w:t>
      </w:r>
      <w:proofErr w:type="spellEnd"/>
      <w:r w:rsidRPr="00536ED1">
        <w:rPr>
          <w:rFonts w:eastAsia="Times New Roman"/>
          <w:bCs/>
        </w:rPr>
        <w:t xml:space="preserve"> </w:t>
      </w:r>
      <w:proofErr w:type="spellStart"/>
      <w:r w:rsidRPr="00536ED1">
        <w:rPr>
          <w:rFonts w:eastAsia="Times New Roman"/>
        </w:rPr>
        <w:t>đã</w:t>
      </w:r>
      <w:proofErr w:type="spellEnd"/>
      <w:r w:rsidRPr="00536ED1">
        <w:rPr>
          <w:rFonts w:eastAsia="Times New Roman"/>
        </w:rPr>
        <w:t xml:space="preserve"> </w:t>
      </w:r>
      <w:proofErr w:type="spellStart"/>
      <w:r w:rsidRPr="00536ED1">
        <w:rPr>
          <w:rFonts w:eastAsia="Times New Roman"/>
        </w:rPr>
        <w:t>trở</w:t>
      </w:r>
      <w:proofErr w:type="spellEnd"/>
      <w:r w:rsidRPr="00536ED1">
        <w:rPr>
          <w:rFonts w:eastAsia="Times New Roman"/>
        </w:rPr>
        <w:t xml:space="preserve"> </w:t>
      </w:r>
      <w:proofErr w:type="spellStart"/>
      <w:r w:rsidRPr="00536ED1">
        <w:rPr>
          <w:rFonts w:eastAsia="Times New Roman"/>
        </w:rPr>
        <w:t>thành</w:t>
      </w:r>
      <w:proofErr w:type="spellEnd"/>
      <w:r w:rsidRPr="00536ED1">
        <w:rPr>
          <w:rFonts w:eastAsia="Times New Roman"/>
        </w:rPr>
        <w:t xml:space="preserve"> </w:t>
      </w:r>
      <w:proofErr w:type="spellStart"/>
      <w:r w:rsidRPr="00536ED1">
        <w:rPr>
          <w:rFonts w:eastAsia="Times New Roman"/>
        </w:rPr>
        <w:t>nội</w:t>
      </w:r>
      <w:proofErr w:type="spellEnd"/>
      <w:r w:rsidRPr="00536ED1">
        <w:rPr>
          <w:rFonts w:eastAsia="Times New Roman"/>
        </w:rPr>
        <w:t xml:space="preserve"> dung </w:t>
      </w:r>
      <w:proofErr w:type="spellStart"/>
      <w:r w:rsidRPr="00536ED1">
        <w:rPr>
          <w:rFonts w:eastAsia="Times New Roman"/>
        </w:rPr>
        <w:t>của</w:t>
      </w:r>
      <w:proofErr w:type="spellEnd"/>
      <w:r w:rsidRPr="00536ED1">
        <w:rPr>
          <w:rFonts w:eastAsia="Times New Roman"/>
        </w:rPr>
        <w:t xml:space="preserve"> </w:t>
      </w:r>
      <w:proofErr w:type="spellStart"/>
      <w:r w:rsidRPr="00536ED1">
        <w:rPr>
          <w:rFonts w:eastAsia="Times New Roman"/>
        </w:rPr>
        <w:t>nhiều</w:t>
      </w:r>
      <w:proofErr w:type="spellEnd"/>
      <w:r w:rsidRPr="00536ED1">
        <w:rPr>
          <w:rFonts w:eastAsia="Times New Roman"/>
        </w:rPr>
        <w:t xml:space="preserve"> </w:t>
      </w:r>
      <w:proofErr w:type="spellStart"/>
      <w:r w:rsidRPr="00536ED1">
        <w:rPr>
          <w:rFonts w:eastAsia="Times New Roman"/>
        </w:rPr>
        <w:t>điều</w:t>
      </w:r>
      <w:proofErr w:type="spellEnd"/>
      <w:r w:rsidRPr="00536ED1">
        <w:rPr>
          <w:rFonts w:eastAsia="Times New Roman"/>
        </w:rPr>
        <w:t xml:space="preserve">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tế</w:t>
      </w:r>
      <w:proofErr w:type="spellEnd"/>
      <w:r w:rsidRPr="00536ED1">
        <w:rPr>
          <w:rFonts w:eastAsia="Times New Roman"/>
        </w:rPr>
        <w:t xml:space="preserve"> </w:t>
      </w:r>
      <w:proofErr w:type="spellStart"/>
      <w:r w:rsidRPr="00536ED1">
        <w:rPr>
          <w:rFonts w:eastAsia="Times New Roman"/>
        </w:rPr>
        <w:t>quan</w:t>
      </w:r>
      <w:proofErr w:type="spellEnd"/>
      <w:r w:rsidRPr="00536ED1">
        <w:rPr>
          <w:rFonts w:eastAsia="Times New Roman"/>
        </w:rPr>
        <w:t xml:space="preserve"> </w:t>
      </w:r>
      <w:proofErr w:type="spellStart"/>
      <w:r w:rsidRPr="00536ED1">
        <w:rPr>
          <w:rFonts w:eastAsia="Times New Roman"/>
        </w:rPr>
        <w:t>trọng</w:t>
      </w:r>
      <w:proofErr w:type="spellEnd"/>
      <w:r w:rsidRPr="00536ED1">
        <w:rPr>
          <w:rFonts w:eastAsia="Times New Roman"/>
        </w:rPr>
        <w:t xml:space="preserve">. </w:t>
      </w:r>
      <w:proofErr w:type="spellStart"/>
      <w:r w:rsidRPr="00536ED1">
        <w:rPr>
          <w:rFonts w:eastAsia="Times New Roman"/>
        </w:rPr>
        <w:t>Đối</w:t>
      </w:r>
      <w:proofErr w:type="spellEnd"/>
      <w:r w:rsidRPr="00536ED1">
        <w:rPr>
          <w:rFonts w:eastAsia="Times New Roman"/>
        </w:rPr>
        <w:t xml:space="preserve"> </w:t>
      </w:r>
      <w:proofErr w:type="spellStart"/>
      <w:r w:rsidRPr="00536ED1">
        <w:rPr>
          <w:rFonts w:eastAsia="Times New Roman"/>
        </w:rPr>
        <w:t>với</w:t>
      </w:r>
      <w:proofErr w:type="spellEnd"/>
      <w:r w:rsidRPr="00536ED1">
        <w:rPr>
          <w:rFonts w:eastAsia="Times New Roman"/>
        </w:rPr>
        <w:t xml:space="preserve"> </w:t>
      </w:r>
      <w:proofErr w:type="spellStart"/>
      <w:r w:rsidRPr="00536ED1">
        <w:rPr>
          <w:rFonts w:eastAsia="Times New Roman"/>
        </w:rPr>
        <w:t>vấn</w:t>
      </w:r>
      <w:proofErr w:type="spellEnd"/>
      <w:r w:rsidRPr="00536ED1">
        <w:rPr>
          <w:rFonts w:eastAsia="Times New Roman"/>
        </w:rPr>
        <w:t xml:space="preserve"> </w:t>
      </w:r>
      <w:proofErr w:type="spellStart"/>
      <w:r w:rsidRPr="00536ED1">
        <w:rPr>
          <w:rFonts w:eastAsia="Times New Roman"/>
        </w:rPr>
        <w:t>đề</w:t>
      </w:r>
      <w:proofErr w:type="spellEnd"/>
      <w:r w:rsidRPr="00536ED1">
        <w:rPr>
          <w:rFonts w:eastAsia="Times New Roman"/>
        </w:rPr>
        <w:t xml:space="preserve"> </w:t>
      </w:r>
      <w:proofErr w:type="spellStart"/>
      <w:r w:rsidRPr="00536ED1">
        <w:rPr>
          <w:rFonts w:eastAsia="Times New Roman"/>
        </w:rPr>
        <w:t>bảo</w:t>
      </w:r>
      <w:proofErr w:type="spellEnd"/>
      <w:r w:rsidRPr="00536ED1">
        <w:rPr>
          <w:rFonts w:eastAsia="Times New Roman"/>
        </w:rPr>
        <w:t xml:space="preserve"> </w:t>
      </w:r>
      <w:proofErr w:type="spellStart"/>
      <w:r w:rsidRPr="00536ED1">
        <w:rPr>
          <w:rFonts w:eastAsia="Times New Roman"/>
        </w:rPr>
        <w:t>vệ</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Hiến</w:t>
      </w:r>
      <w:proofErr w:type="spellEnd"/>
      <w:r w:rsidRPr="00536ED1">
        <w:rPr>
          <w:rFonts w:eastAsia="Times New Roman"/>
        </w:rPr>
        <w:t xml:space="preserve"> </w:t>
      </w:r>
      <w:proofErr w:type="spellStart"/>
      <w:r w:rsidRPr="00536ED1">
        <w:rPr>
          <w:rFonts w:eastAsia="Times New Roman"/>
        </w:rPr>
        <w:t>chương</w:t>
      </w:r>
      <w:proofErr w:type="spellEnd"/>
      <w:r w:rsidRPr="00536ED1">
        <w:rPr>
          <w:rFonts w:eastAsia="Times New Roman"/>
        </w:rPr>
        <w:t xml:space="preserve"> Liên </w:t>
      </w:r>
      <w:proofErr w:type="spellStart"/>
      <w:r w:rsidRPr="00536ED1">
        <w:rPr>
          <w:rFonts w:eastAsia="Times New Roman"/>
        </w:rPr>
        <w:t>Hợp</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năm</w:t>
      </w:r>
      <w:proofErr w:type="spellEnd"/>
      <w:r w:rsidRPr="00536ED1">
        <w:rPr>
          <w:rFonts w:eastAsia="Times New Roman"/>
        </w:rPr>
        <w:t xml:space="preserve"> 1945 </w:t>
      </w:r>
      <w:proofErr w:type="spellStart"/>
      <w:r w:rsidRPr="00536ED1">
        <w:rPr>
          <w:rFonts w:eastAsia="Times New Roman"/>
        </w:rPr>
        <w:t>lần</w:t>
      </w:r>
      <w:proofErr w:type="spellEnd"/>
      <w:r w:rsidRPr="00536ED1">
        <w:rPr>
          <w:rFonts w:eastAsia="Times New Roman"/>
        </w:rPr>
        <w:t xml:space="preserve"> </w:t>
      </w:r>
      <w:proofErr w:type="spellStart"/>
      <w:r w:rsidRPr="00536ED1">
        <w:rPr>
          <w:rFonts w:eastAsia="Times New Roman"/>
        </w:rPr>
        <w:t>đầu</w:t>
      </w:r>
      <w:proofErr w:type="spellEnd"/>
      <w:r w:rsidRPr="00536ED1">
        <w:rPr>
          <w:rFonts w:eastAsia="Times New Roman"/>
        </w:rPr>
        <w:t xml:space="preserve"> </w:t>
      </w:r>
      <w:proofErr w:type="spellStart"/>
      <w:r w:rsidRPr="00536ED1">
        <w:rPr>
          <w:rFonts w:eastAsia="Times New Roman"/>
        </w:rPr>
        <w:t>tiên</w:t>
      </w:r>
      <w:proofErr w:type="spellEnd"/>
      <w:r w:rsidRPr="00536ED1">
        <w:rPr>
          <w:rFonts w:eastAsia="Times New Roman"/>
        </w:rPr>
        <w:t xml:space="preserve"> </w:t>
      </w:r>
      <w:proofErr w:type="spellStart"/>
      <w:r w:rsidRPr="00536ED1">
        <w:rPr>
          <w:rFonts w:eastAsia="Times New Roman"/>
        </w:rPr>
        <w:t>khẳng</w:t>
      </w:r>
      <w:proofErr w:type="spellEnd"/>
      <w:r w:rsidRPr="00536ED1">
        <w:rPr>
          <w:rFonts w:eastAsia="Times New Roman"/>
        </w:rPr>
        <w:t xml:space="preserve"> </w:t>
      </w:r>
      <w:proofErr w:type="spellStart"/>
      <w:r w:rsidRPr="00536ED1">
        <w:rPr>
          <w:rFonts w:eastAsia="Times New Roman"/>
        </w:rPr>
        <w:t>định</w:t>
      </w:r>
      <w:proofErr w:type="spellEnd"/>
      <w:r w:rsidRPr="00536ED1">
        <w:rPr>
          <w:rFonts w:eastAsia="Times New Roman"/>
        </w:rPr>
        <w:t xml:space="preserve"> </w:t>
      </w:r>
      <w:proofErr w:type="spellStart"/>
      <w:r w:rsidRPr="00536ED1">
        <w:rPr>
          <w:rFonts w:eastAsia="Times New Roman"/>
        </w:rPr>
        <w:t>sự</w:t>
      </w:r>
      <w:proofErr w:type="spellEnd"/>
      <w:r w:rsidRPr="00536ED1">
        <w:rPr>
          <w:rFonts w:eastAsia="Times New Roman"/>
        </w:rPr>
        <w:t xml:space="preserve"> ‘</w:t>
      </w:r>
      <w:proofErr w:type="spellStart"/>
      <w:r w:rsidRPr="00536ED1">
        <w:rPr>
          <w:rFonts w:eastAsia="Times New Roman"/>
        </w:rPr>
        <w:t>bình</w:t>
      </w:r>
      <w:proofErr w:type="spellEnd"/>
      <w:r w:rsidRPr="00536ED1">
        <w:rPr>
          <w:rFonts w:eastAsia="Times New Roman"/>
        </w:rPr>
        <w:t xml:space="preserve"> </w:t>
      </w:r>
      <w:proofErr w:type="spellStart"/>
      <w:r w:rsidRPr="00536ED1">
        <w:rPr>
          <w:rFonts w:eastAsia="Times New Roman"/>
        </w:rPr>
        <w:t>đẳng</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các</w:t>
      </w:r>
      <w:proofErr w:type="spellEnd"/>
      <w:r w:rsidRPr="00536ED1">
        <w:rPr>
          <w:rFonts w:eastAsia="Times New Roman"/>
        </w:rPr>
        <w:t xml:space="preserve"> </w:t>
      </w:r>
      <w:proofErr w:type="spellStart"/>
      <w:r w:rsidRPr="00536ED1">
        <w:rPr>
          <w:rFonts w:eastAsia="Times New Roman"/>
        </w:rPr>
        <w:t>quyền</w:t>
      </w:r>
      <w:proofErr w:type="spellEnd"/>
      <w:r w:rsidRPr="00536ED1">
        <w:rPr>
          <w:rFonts w:eastAsia="Times New Roman"/>
        </w:rPr>
        <w:t xml:space="preserve"> </w:t>
      </w:r>
      <w:proofErr w:type="spellStart"/>
      <w:r w:rsidRPr="00536ED1">
        <w:rPr>
          <w:rFonts w:eastAsia="Times New Roman"/>
        </w:rPr>
        <w:t>giữa</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đàn</w:t>
      </w:r>
      <w:proofErr w:type="spellEnd"/>
      <w:r w:rsidRPr="00536ED1">
        <w:rPr>
          <w:rFonts w:eastAsia="Times New Roman"/>
        </w:rPr>
        <w:t xml:space="preserve"> </w:t>
      </w:r>
      <w:proofErr w:type="spellStart"/>
      <w:r w:rsidRPr="00536ED1">
        <w:rPr>
          <w:rFonts w:eastAsia="Times New Roman"/>
        </w:rPr>
        <w:t>ông</w:t>
      </w:r>
      <w:proofErr w:type="spellEnd"/>
      <w:r w:rsidRPr="00536ED1">
        <w:rPr>
          <w:rFonts w:eastAsia="Times New Roman"/>
        </w:rPr>
        <w:t xml:space="preserve">...”. </w:t>
      </w:r>
      <w:proofErr w:type="spellStart"/>
      <w:r w:rsidRPr="00536ED1">
        <w:rPr>
          <w:rFonts w:eastAsia="Times New Roman"/>
        </w:rPr>
        <w:t>Tiếp</w:t>
      </w:r>
      <w:proofErr w:type="spellEnd"/>
      <w:r w:rsidRPr="00536ED1">
        <w:rPr>
          <w:rFonts w:eastAsia="Times New Roman"/>
        </w:rPr>
        <w:t xml:space="preserve"> </w:t>
      </w:r>
      <w:proofErr w:type="spellStart"/>
      <w:r w:rsidRPr="00536ED1">
        <w:rPr>
          <w:rFonts w:eastAsia="Times New Roman"/>
        </w:rPr>
        <w:t>theo</w:t>
      </w:r>
      <w:proofErr w:type="spellEnd"/>
      <w:r w:rsidRPr="00536ED1">
        <w:rPr>
          <w:rFonts w:eastAsia="Times New Roman"/>
        </w:rPr>
        <w:t xml:space="preserve"> </w:t>
      </w:r>
      <w:proofErr w:type="spellStart"/>
      <w:r w:rsidRPr="00536ED1">
        <w:rPr>
          <w:rFonts w:eastAsia="Times New Roman"/>
        </w:rPr>
        <w:t>đó</w:t>
      </w:r>
      <w:proofErr w:type="spellEnd"/>
      <w:r w:rsidRPr="00536ED1">
        <w:rPr>
          <w:rFonts w:eastAsia="Times New Roman"/>
        </w:rPr>
        <w:t xml:space="preserve">, </w:t>
      </w:r>
      <w:proofErr w:type="spellStart"/>
      <w:r w:rsidRPr="00536ED1">
        <w:rPr>
          <w:rFonts w:eastAsia="Times New Roman"/>
        </w:rPr>
        <w:t>một</w:t>
      </w:r>
      <w:proofErr w:type="spellEnd"/>
      <w:r w:rsidRPr="00536ED1">
        <w:rPr>
          <w:rFonts w:eastAsia="Times New Roman"/>
        </w:rPr>
        <w:t xml:space="preserve"> </w:t>
      </w:r>
      <w:proofErr w:type="spellStart"/>
      <w:r w:rsidRPr="00536ED1">
        <w:rPr>
          <w:rFonts w:eastAsia="Times New Roman"/>
        </w:rPr>
        <w:t>loạt</w:t>
      </w:r>
      <w:proofErr w:type="spellEnd"/>
      <w:r w:rsidRPr="00536ED1">
        <w:rPr>
          <w:rFonts w:eastAsia="Times New Roman"/>
        </w:rPr>
        <w:t xml:space="preserve"> </w:t>
      </w:r>
      <w:proofErr w:type="spellStart"/>
      <w:r w:rsidRPr="00536ED1">
        <w:rPr>
          <w:rFonts w:eastAsia="Times New Roman"/>
        </w:rPr>
        <w:t>công</w:t>
      </w:r>
      <w:proofErr w:type="spellEnd"/>
      <w:r w:rsidRPr="00536ED1">
        <w:rPr>
          <w:rFonts w:eastAsia="Times New Roman"/>
        </w:rPr>
        <w:t xml:space="preserve">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tế</w:t>
      </w:r>
      <w:proofErr w:type="spellEnd"/>
      <w:r w:rsidRPr="00536ED1">
        <w:rPr>
          <w:rFonts w:eastAsia="Times New Roman"/>
        </w:rPr>
        <w:t xml:space="preserve"> </w:t>
      </w:r>
      <w:proofErr w:type="spellStart"/>
      <w:r w:rsidRPr="00536ED1">
        <w:rPr>
          <w:rFonts w:eastAsia="Times New Roman"/>
        </w:rPr>
        <w:t>đã</w:t>
      </w:r>
      <w:proofErr w:type="spellEnd"/>
      <w:r w:rsidRPr="00536ED1">
        <w:rPr>
          <w:rFonts w:eastAsia="Times New Roman"/>
        </w:rPr>
        <w:t xml:space="preserve"> </w:t>
      </w:r>
      <w:proofErr w:type="spellStart"/>
      <w:r w:rsidRPr="00536ED1">
        <w:rPr>
          <w:rFonts w:eastAsia="Times New Roman"/>
        </w:rPr>
        <w:t>được</w:t>
      </w:r>
      <w:proofErr w:type="spellEnd"/>
      <w:r w:rsidRPr="00536ED1">
        <w:rPr>
          <w:rFonts w:eastAsia="Times New Roman"/>
        </w:rPr>
        <w:t xml:space="preserve"> Liên </w:t>
      </w:r>
      <w:proofErr w:type="spellStart"/>
      <w:r w:rsidRPr="00536ED1">
        <w:rPr>
          <w:rFonts w:eastAsia="Times New Roman"/>
        </w:rPr>
        <w:t>Hợp</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thông</w:t>
      </w:r>
      <w:proofErr w:type="spellEnd"/>
      <w:r w:rsidRPr="00536ED1">
        <w:rPr>
          <w:rFonts w:eastAsia="Times New Roman"/>
        </w:rPr>
        <w:t xml:space="preserve"> qua </w:t>
      </w:r>
      <w:proofErr w:type="spellStart"/>
      <w:r w:rsidRPr="00536ED1">
        <w:rPr>
          <w:rFonts w:eastAsia="Times New Roman"/>
        </w:rPr>
        <w:t>nhằm</w:t>
      </w:r>
      <w:proofErr w:type="spellEnd"/>
      <w:r w:rsidRPr="00536ED1">
        <w:rPr>
          <w:rFonts w:eastAsia="Times New Roman"/>
        </w:rPr>
        <w:t xml:space="preserve"> </w:t>
      </w:r>
      <w:proofErr w:type="spellStart"/>
      <w:r w:rsidRPr="00536ED1">
        <w:rPr>
          <w:rFonts w:eastAsia="Times New Roman"/>
        </w:rPr>
        <w:t>bảo</w:t>
      </w:r>
      <w:proofErr w:type="spellEnd"/>
      <w:r w:rsidRPr="00536ED1">
        <w:rPr>
          <w:rFonts w:eastAsia="Times New Roman"/>
        </w:rPr>
        <w:t xml:space="preserve"> </w:t>
      </w:r>
      <w:proofErr w:type="spellStart"/>
      <w:r w:rsidRPr="00536ED1">
        <w:rPr>
          <w:rFonts w:eastAsia="Times New Roman"/>
        </w:rPr>
        <w:t>vệ</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gái</w:t>
      </w:r>
      <w:proofErr w:type="spellEnd"/>
      <w:r w:rsidRPr="00536ED1">
        <w:rPr>
          <w:rFonts w:eastAsia="Times New Roman"/>
        </w:rPr>
        <w:t xml:space="preserve">, bao </w:t>
      </w:r>
      <w:proofErr w:type="spellStart"/>
      <w:r w:rsidRPr="00536ED1">
        <w:rPr>
          <w:rFonts w:eastAsia="Times New Roman"/>
        </w:rPr>
        <w:t>gồm</w:t>
      </w:r>
      <w:proofErr w:type="spellEnd"/>
      <w:r w:rsidRPr="00536ED1">
        <w:rPr>
          <w:rFonts w:eastAsia="Times New Roman"/>
        </w:rPr>
        <w:t xml:space="preserve">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trấn</w:t>
      </w:r>
      <w:proofErr w:type="spellEnd"/>
      <w:r w:rsidRPr="00536ED1">
        <w:rPr>
          <w:rFonts w:eastAsia="Times New Roman"/>
        </w:rPr>
        <w:t xml:space="preserve"> </w:t>
      </w:r>
      <w:proofErr w:type="spellStart"/>
      <w:r w:rsidRPr="00536ED1">
        <w:rPr>
          <w:rFonts w:eastAsia="Times New Roman"/>
        </w:rPr>
        <w:t>áp</w:t>
      </w:r>
      <w:proofErr w:type="spellEnd"/>
      <w:r w:rsidRPr="00536ED1">
        <w:rPr>
          <w:rFonts w:eastAsia="Times New Roman"/>
        </w:rPr>
        <w:t xml:space="preserve"> </w:t>
      </w:r>
      <w:proofErr w:type="spellStart"/>
      <w:r w:rsidRPr="00536ED1">
        <w:rPr>
          <w:rFonts w:eastAsia="Times New Roman"/>
        </w:rPr>
        <w:t>việc</w:t>
      </w:r>
      <w:proofErr w:type="spellEnd"/>
      <w:r w:rsidRPr="00536ED1">
        <w:rPr>
          <w:rFonts w:eastAsia="Times New Roman"/>
        </w:rPr>
        <w:t xml:space="preserve"> </w:t>
      </w:r>
      <w:proofErr w:type="spellStart"/>
      <w:r w:rsidRPr="00536ED1">
        <w:rPr>
          <w:rFonts w:eastAsia="Times New Roman"/>
        </w:rPr>
        <w:t>buôn</w:t>
      </w:r>
      <w:proofErr w:type="spellEnd"/>
      <w:r w:rsidRPr="00536ED1">
        <w:rPr>
          <w:rFonts w:eastAsia="Times New Roman"/>
        </w:rPr>
        <w:t xml:space="preserve"> </w:t>
      </w:r>
      <w:proofErr w:type="spellStart"/>
      <w:r w:rsidRPr="00536ED1">
        <w:rPr>
          <w:rFonts w:eastAsia="Times New Roman"/>
        </w:rPr>
        <w:t>người</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bóc</w:t>
      </w:r>
      <w:proofErr w:type="spellEnd"/>
      <w:r w:rsidRPr="00536ED1">
        <w:rPr>
          <w:rFonts w:eastAsia="Times New Roman"/>
        </w:rPr>
        <w:t xml:space="preserve"> </w:t>
      </w:r>
      <w:proofErr w:type="spellStart"/>
      <w:r w:rsidRPr="00536ED1">
        <w:rPr>
          <w:rFonts w:eastAsia="Times New Roman"/>
        </w:rPr>
        <w:t>lột</w:t>
      </w:r>
      <w:proofErr w:type="spellEnd"/>
      <w:r w:rsidRPr="00536ED1">
        <w:rPr>
          <w:rFonts w:eastAsia="Times New Roman"/>
        </w:rPr>
        <w:t xml:space="preserve"> </w:t>
      </w:r>
      <w:proofErr w:type="spellStart"/>
      <w:r w:rsidRPr="00536ED1">
        <w:rPr>
          <w:rFonts w:eastAsia="Times New Roman"/>
        </w:rPr>
        <w:t>mại</w:t>
      </w:r>
      <w:proofErr w:type="spellEnd"/>
      <w:r w:rsidRPr="00536ED1">
        <w:rPr>
          <w:rFonts w:eastAsia="Times New Roman"/>
        </w:rPr>
        <w:t xml:space="preserve"> </w:t>
      </w:r>
      <w:proofErr w:type="spellStart"/>
      <w:r w:rsidRPr="00536ED1">
        <w:rPr>
          <w:rFonts w:eastAsia="Times New Roman"/>
        </w:rPr>
        <w:t>dâm</w:t>
      </w:r>
      <w:proofErr w:type="spellEnd"/>
      <w:r w:rsidRPr="00536ED1">
        <w:rPr>
          <w:rFonts w:eastAsia="Times New Roman"/>
        </w:rPr>
        <w:t xml:space="preserve"> </w:t>
      </w:r>
      <w:proofErr w:type="spellStart"/>
      <w:r w:rsidRPr="00536ED1">
        <w:rPr>
          <w:rFonts w:eastAsia="Times New Roman"/>
        </w:rPr>
        <w:t>người</w:t>
      </w:r>
      <w:proofErr w:type="spellEnd"/>
      <w:r w:rsidRPr="00536ED1">
        <w:rPr>
          <w:rFonts w:eastAsia="Times New Roman"/>
        </w:rPr>
        <w:t xml:space="preserve"> </w:t>
      </w:r>
      <w:proofErr w:type="spellStart"/>
      <w:r w:rsidRPr="00536ED1">
        <w:rPr>
          <w:rFonts w:eastAsia="Times New Roman"/>
        </w:rPr>
        <w:t>khác</w:t>
      </w:r>
      <w:proofErr w:type="spellEnd"/>
      <w:r w:rsidRPr="00536ED1">
        <w:rPr>
          <w:rFonts w:eastAsia="Times New Roman"/>
        </w:rPr>
        <w:t xml:space="preserve"> </w:t>
      </w:r>
      <w:proofErr w:type="spellStart"/>
      <w:r w:rsidRPr="00536ED1">
        <w:rPr>
          <w:rFonts w:eastAsia="Times New Roman"/>
        </w:rPr>
        <w:t>năm</w:t>
      </w:r>
      <w:proofErr w:type="spellEnd"/>
      <w:r w:rsidRPr="00536ED1">
        <w:rPr>
          <w:rFonts w:eastAsia="Times New Roman"/>
        </w:rPr>
        <w:t xml:space="preserve"> 1949;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các</w:t>
      </w:r>
      <w:proofErr w:type="spellEnd"/>
      <w:r w:rsidRPr="00536ED1">
        <w:rPr>
          <w:rFonts w:eastAsia="Times New Roman"/>
        </w:rPr>
        <w:t xml:space="preserve"> </w:t>
      </w:r>
      <w:proofErr w:type="spellStart"/>
      <w:r w:rsidRPr="00536ED1">
        <w:rPr>
          <w:rFonts w:eastAsia="Times New Roman"/>
        </w:rPr>
        <w:t>quyền</w:t>
      </w:r>
      <w:proofErr w:type="spellEnd"/>
      <w:r w:rsidRPr="00536ED1">
        <w:rPr>
          <w:rFonts w:eastAsia="Times New Roman"/>
        </w:rPr>
        <w:t xml:space="preserve"> </w:t>
      </w:r>
      <w:proofErr w:type="spellStart"/>
      <w:r w:rsidRPr="00536ED1">
        <w:rPr>
          <w:rFonts w:eastAsia="Times New Roman"/>
        </w:rPr>
        <w:t>chính</w:t>
      </w:r>
      <w:proofErr w:type="spellEnd"/>
      <w:r w:rsidRPr="00536ED1">
        <w:rPr>
          <w:rFonts w:eastAsia="Times New Roman"/>
        </w:rPr>
        <w:t xml:space="preserve"> </w:t>
      </w:r>
      <w:proofErr w:type="spellStart"/>
      <w:r w:rsidRPr="00536ED1">
        <w:rPr>
          <w:rFonts w:eastAsia="Times New Roman"/>
        </w:rPr>
        <w:t>trị</w:t>
      </w:r>
      <w:proofErr w:type="spellEnd"/>
      <w:r w:rsidRPr="00536ED1">
        <w:rPr>
          <w:rFonts w:eastAsia="Times New Roman"/>
        </w:rPr>
        <w:t xml:space="preserve"> </w:t>
      </w:r>
      <w:proofErr w:type="spellStart"/>
      <w:r w:rsidRPr="00536ED1">
        <w:rPr>
          <w:rFonts w:eastAsia="Times New Roman"/>
        </w:rPr>
        <w:t>của</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năm</w:t>
      </w:r>
      <w:proofErr w:type="spellEnd"/>
      <w:r w:rsidRPr="00536ED1">
        <w:rPr>
          <w:rFonts w:eastAsia="Times New Roman"/>
        </w:rPr>
        <w:t xml:space="preserve"> 1952;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tịch</w:t>
      </w:r>
      <w:proofErr w:type="spellEnd"/>
      <w:r w:rsidRPr="00536ED1">
        <w:rPr>
          <w:rFonts w:eastAsia="Times New Roman"/>
        </w:rPr>
        <w:t xml:space="preserve"> </w:t>
      </w:r>
      <w:proofErr w:type="spellStart"/>
      <w:r w:rsidRPr="00536ED1">
        <w:rPr>
          <w:rFonts w:eastAsia="Times New Roman"/>
        </w:rPr>
        <w:t>của</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khi</w:t>
      </w:r>
      <w:proofErr w:type="spellEnd"/>
      <w:r w:rsidRPr="00536ED1">
        <w:rPr>
          <w:rFonts w:eastAsia="Times New Roman"/>
        </w:rPr>
        <w:t xml:space="preserve"> </w:t>
      </w:r>
      <w:proofErr w:type="spellStart"/>
      <w:r w:rsidRPr="00536ED1">
        <w:rPr>
          <w:rFonts w:eastAsia="Times New Roman"/>
        </w:rPr>
        <w:t>kết</w:t>
      </w:r>
      <w:proofErr w:type="spellEnd"/>
      <w:r w:rsidRPr="00536ED1">
        <w:rPr>
          <w:rFonts w:eastAsia="Times New Roman"/>
        </w:rPr>
        <w:t xml:space="preserve"> </w:t>
      </w:r>
      <w:proofErr w:type="spellStart"/>
      <w:r w:rsidRPr="00536ED1">
        <w:rPr>
          <w:rFonts w:eastAsia="Times New Roman"/>
        </w:rPr>
        <w:t>hôn</w:t>
      </w:r>
      <w:proofErr w:type="spellEnd"/>
      <w:r w:rsidRPr="00536ED1">
        <w:rPr>
          <w:rFonts w:eastAsia="Times New Roman"/>
        </w:rPr>
        <w:t xml:space="preserve"> </w:t>
      </w:r>
      <w:proofErr w:type="spellStart"/>
      <w:r w:rsidRPr="00536ED1">
        <w:rPr>
          <w:rFonts w:eastAsia="Times New Roman"/>
        </w:rPr>
        <w:t>năm</w:t>
      </w:r>
      <w:proofErr w:type="spellEnd"/>
      <w:r w:rsidRPr="00536ED1">
        <w:rPr>
          <w:rFonts w:eastAsia="Times New Roman"/>
        </w:rPr>
        <w:t xml:space="preserve"> 1957;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đăng</w:t>
      </w:r>
      <w:proofErr w:type="spellEnd"/>
      <w:r w:rsidRPr="00536ED1">
        <w:rPr>
          <w:rFonts w:eastAsia="Times New Roman"/>
        </w:rPr>
        <w:t xml:space="preserve"> </w:t>
      </w:r>
      <w:proofErr w:type="spellStart"/>
      <w:r w:rsidRPr="00536ED1">
        <w:rPr>
          <w:rFonts w:eastAsia="Times New Roman"/>
        </w:rPr>
        <w:t>ký</w:t>
      </w:r>
      <w:proofErr w:type="spellEnd"/>
      <w:r w:rsidRPr="00536ED1">
        <w:rPr>
          <w:rFonts w:eastAsia="Times New Roman"/>
        </w:rPr>
        <w:t xml:space="preserve"> </w:t>
      </w:r>
      <w:proofErr w:type="spellStart"/>
      <w:r w:rsidRPr="00536ED1">
        <w:rPr>
          <w:rFonts w:eastAsia="Times New Roman"/>
        </w:rPr>
        <w:t>kết</w:t>
      </w:r>
      <w:proofErr w:type="spellEnd"/>
      <w:r w:rsidRPr="00536ED1">
        <w:rPr>
          <w:rFonts w:eastAsia="Times New Roman"/>
        </w:rPr>
        <w:t xml:space="preserve"> </w:t>
      </w:r>
      <w:proofErr w:type="spellStart"/>
      <w:r w:rsidRPr="00536ED1">
        <w:rPr>
          <w:rFonts w:eastAsia="Times New Roman"/>
        </w:rPr>
        <w:t>hôn</w:t>
      </w:r>
      <w:proofErr w:type="spellEnd"/>
      <w:r w:rsidRPr="00536ED1">
        <w:rPr>
          <w:rFonts w:eastAsia="Times New Roman"/>
        </w:rPr>
        <w:t xml:space="preserve">, </w:t>
      </w:r>
      <w:proofErr w:type="spellStart"/>
      <w:r w:rsidRPr="00536ED1">
        <w:rPr>
          <w:rFonts w:eastAsia="Times New Roman"/>
        </w:rPr>
        <w:t>tuổi</w:t>
      </w:r>
      <w:proofErr w:type="spellEnd"/>
      <w:r w:rsidRPr="00536ED1">
        <w:rPr>
          <w:rFonts w:eastAsia="Times New Roman"/>
        </w:rPr>
        <w:t xml:space="preserve"> </w:t>
      </w:r>
      <w:proofErr w:type="spellStart"/>
      <w:r w:rsidRPr="00536ED1">
        <w:rPr>
          <w:rFonts w:eastAsia="Times New Roman"/>
        </w:rPr>
        <w:t>tối</w:t>
      </w:r>
      <w:proofErr w:type="spellEnd"/>
      <w:r w:rsidRPr="00536ED1">
        <w:rPr>
          <w:rFonts w:eastAsia="Times New Roman"/>
        </w:rPr>
        <w:t xml:space="preserve"> </w:t>
      </w:r>
      <w:proofErr w:type="spellStart"/>
      <w:r w:rsidRPr="00536ED1">
        <w:rPr>
          <w:rFonts w:eastAsia="Times New Roman"/>
        </w:rPr>
        <w:t>thiểu</w:t>
      </w:r>
      <w:proofErr w:type="spellEnd"/>
      <w:r w:rsidRPr="00536ED1">
        <w:rPr>
          <w:rFonts w:eastAsia="Times New Roman"/>
        </w:rPr>
        <w:t xml:space="preserve"> </w:t>
      </w:r>
      <w:proofErr w:type="spellStart"/>
      <w:r w:rsidRPr="00536ED1">
        <w:rPr>
          <w:rFonts w:eastAsia="Times New Roman"/>
        </w:rPr>
        <w:t>khi</w:t>
      </w:r>
      <w:proofErr w:type="spellEnd"/>
      <w:r w:rsidRPr="00536ED1">
        <w:rPr>
          <w:rFonts w:eastAsia="Times New Roman"/>
        </w:rPr>
        <w:t xml:space="preserve"> </w:t>
      </w:r>
      <w:proofErr w:type="spellStart"/>
      <w:r w:rsidRPr="00536ED1">
        <w:rPr>
          <w:rFonts w:eastAsia="Times New Roman"/>
        </w:rPr>
        <w:t>kết</w:t>
      </w:r>
      <w:proofErr w:type="spellEnd"/>
      <w:r w:rsidRPr="00536ED1">
        <w:rPr>
          <w:rFonts w:eastAsia="Times New Roman"/>
        </w:rPr>
        <w:t xml:space="preserve"> </w:t>
      </w:r>
      <w:proofErr w:type="spellStart"/>
      <w:r w:rsidRPr="00536ED1">
        <w:rPr>
          <w:rFonts w:eastAsia="Times New Roman"/>
        </w:rPr>
        <w:t>hôn</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việc</w:t>
      </w:r>
      <w:proofErr w:type="spellEnd"/>
      <w:r w:rsidRPr="00536ED1">
        <w:rPr>
          <w:rFonts w:eastAsia="Times New Roman"/>
        </w:rPr>
        <w:t xml:space="preserve"> </w:t>
      </w:r>
      <w:proofErr w:type="spellStart"/>
      <w:r w:rsidRPr="00536ED1">
        <w:rPr>
          <w:rFonts w:eastAsia="Times New Roman"/>
        </w:rPr>
        <w:t>kết</w:t>
      </w:r>
      <w:proofErr w:type="spellEnd"/>
      <w:r w:rsidRPr="00536ED1">
        <w:rPr>
          <w:rFonts w:eastAsia="Times New Roman"/>
        </w:rPr>
        <w:t xml:space="preserve"> </w:t>
      </w:r>
      <w:proofErr w:type="spellStart"/>
      <w:r w:rsidRPr="00536ED1">
        <w:rPr>
          <w:rFonts w:eastAsia="Times New Roman"/>
        </w:rPr>
        <w:t>hôn</w:t>
      </w:r>
      <w:proofErr w:type="spellEnd"/>
      <w:r w:rsidRPr="00536ED1">
        <w:rPr>
          <w:rFonts w:eastAsia="Times New Roman"/>
        </w:rPr>
        <w:t xml:space="preserve"> </w:t>
      </w:r>
      <w:proofErr w:type="spellStart"/>
      <w:r w:rsidRPr="00536ED1">
        <w:rPr>
          <w:rFonts w:eastAsia="Times New Roman"/>
        </w:rPr>
        <w:t>tự</w:t>
      </w:r>
      <w:proofErr w:type="spellEnd"/>
      <w:r w:rsidRPr="00536ED1">
        <w:rPr>
          <w:rFonts w:eastAsia="Times New Roman"/>
        </w:rPr>
        <w:t xml:space="preserve"> </w:t>
      </w:r>
      <w:proofErr w:type="spellStart"/>
      <w:r w:rsidRPr="00536ED1">
        <w:rPr>
          <w:rFonts w:eastAsia="Times New Roman"/>
        </w:rPr>
        <w:t>nguyện</w:t>
      </w:r>
      <w:proofErr w:type="spellEnd"/>
      <w:r w:rsidRPr="00536ED1">
        <w:rPr>
          <w:rFonts w:eastAsia="Times New Roman"/>
        </w:rPr>
        <w:t xml:space="preserve"> </w:t>
      </w:r>
      <w:proofErr w:type="spellStart"/>
      <w:r w:rsidRPr="00536ED1">
        <w:rPr>
          <w:rFonts w:eastAsia="Times New Roman"/>
        </w:rPr>
        <w:t>năm</w:t>
      </w:r>
      <w:proofErr w:type="spellEnd"/>
      <w:r w:rsidRPr="00536ED1">
        <w:rPr>
          <w:rFonts w:eastAsia="Times New Roman"/>
        </w:rPr>
        <w:t xml:space="preserve"> 1962... </w:t>
      </w:r>
      <w:proofErr w:type="spellStart"/>
      <w:r w:rsidRPr="00536ED1">
        <w:rPr>
          <w:rFonts w:eastAsia="Times New Roman"/>
        </w:rPr>
        <w:t>Đối</w:t>
      </w:r>
      <w:proofErr w:type="spellEnd"/>
      <w:r w:rsidRPr="00536ED1">
        <w:rPr>
          <w:rFonts w:eastAsia="Times New Roman"/>
        </w:rPr>
        <w:t xml:space="preserve"> </w:t>
      </w:r>
      <w:proofErr w:type="spellStart"/>
      <w:r w:rsidRPr="00536ED1">
        <w:rPr>
          <w:rFonts w:eastAsia="Times New Roman"/>
        </w:rPr>
        <w:t>với</w:t>
      </w:r>
      <w:proofErr w:type="spellEnd"/>
      <w:r w:rsidRPr="00536ED1">
        <w:rPr>
          <w:rFonts w:eastAsia="Times New Roman"/>
        </w:rPr>
        <w:t xml:space="preserve"> </w:t>
      </w:r>
      <w:proofErr w:type="spellStart"/>
      <w:r w:rsidRPr="00536ED1">
        <w:rPr>
          <w:rFonts w:eastAsia="Times New Roman"/>
        </w:rPr>
        <w:t>vấn</w:t>
      </w:r>
      <w:proofErr w:type="spellEnd"/>
      <w:r w:rsidRPr="00536ED1">
        <w:rPr>
          <w:rFonts w:eastAsia="Times New Roman"/>
        </w:rPr>
        <w:t xml:space="preserve"> </w:t>
      </w:r>
      <w:proofErr w:type="spellStart"/>
      <w:r w:rsidRPr="00536ED1">
        <w:rPr>
          <w:rFonts w:eastAsia="Times New Roman"/>
        </w:rPr>
        <w:t>đề</w:t>
      </w:r>
      <w:proofErr w:type="spellEnd"/>
      <w:r w:rsidRPr="00536ED1">
        <w:rPr>
          <w:rFonts w:eastAsia="Times New Roman"/>
        </w:rPr>
        <w:t xml:space="preserve">  </w:t>
      </w:r>
      <w:proofErr w:type="spellStart"/>
      <w:r w:rsidRPr="00536ED1">
        <w:rPr>
          <w:rFonts w:eastAsia="Times New Roman"/>
        </w:rPr>
        <w:t>bảo</w:t>
      </w:r>
      <w:proofErr w:type="spellEnd"/>
      <w:r w:rsidRPr="00536ED1">
        <w:rPr>
          <w:rFonts w:eastAsia="Times New Roman"/>
        </w:rPr>
        <w:t xml:space="preserve"> </w:t>
      </w:r>
      <w:proofErr w:type="spellStart"/>
      <w:r w:rsidRPr="00536ED1">
        <w:rPr>
          <w:rFonts w:eastAsia="Times New Roman"/>
        </w:rPr>
        <w:t>vệ</w:t>
      </w:r>
      <w:proofErr w:type="spellEnd"/>
      <w:r w:rsidRPr="00536ED1">
        <w:rPr>
          <w:rFonts w:eastAsia="Times New Roman"/>
        </w:rPr>
        <w:t xml:space="preserve"> </w:t>
      </w:r>
      <w:proofErr w:type="spellStart"/>
      <w:r w:rsidRPr="00536ED1">
        <w:rPr>
          <w:rFonts w:eastAsia="Times New Roman"/>
          <w:bCs/>
        </w:rPr>
        <w:t>người</w:t>
      </w:r>
      <w:proofErr w:type="spellEnd"/>
      <w:r w:rsidRPr="00536ED1">
        <w:rPr>
          <w:rFonts w:eastAsia="Times New Roman"/>
          <w:bCs/>
        </w:rPr>
        <w:t xml:space="preserve"> </w:t>
      </w:r>
      <w:proofErr w:type="spellStart"/>
      <w:r w:rsidRPr="00536ED1">
        <w:rPr>
          <w:rFonts w:eastAsia="Times New Roman"/>
          <w:bCs/>
        </w:rPr>
        <w:t>chưa</w:t>
      </w:r>
      <w:proofErr w:type="spellEnd"/>
      <w:r w:rsidRPr="00536ED1">
        <w:rPr>
          <w:rFonts w:eastAsia="Times New Roman"/>
          <w:bCs/>
        </w:rPr>
        <w:t xml:space="preserve"> </w:t>
      </w:r>
      <w:proofErr w:type="spellStart"/>
      <w:r w:rsidRPr="00536ED1">
        <w:rPr>
          <w:rFonts w:eastAsia="Times New Roman"/>
          <w:bCs/>
        </w:rPr>
        <w:t>thành</w:t>
      </w:r>
      <w:proofErr w:type="spellEnd"/>
      <w:r w:rsidRPr="00536ED1">
        <w:rPr>
          <w:rFonts w:eastAsia="Times New Roman"/>
          <w:bCs/>
        </w:rPr>
        <w:t xml:space="preserve"> </w:t>
      </w:r>
      <w:proofErr w:type="spellStart"/>
      <w:r w:rsidRPr="00536ED1">
        <w:rPr>
          <w:rFonts w:eastAsia="Times New Roman"/>
          <w:bCs/>
        </w:rPr>
        <w:t>niên</w:t>
      </w:r>
      <w:proofErr w:type="spellEnd"/>
      <w:r w:rsidRPr="00536ED1">
        <w:rPr>
          <w:rFonts w:eastAsia="Times New Roman"/>
        </w:rPr>
        <w:t xml:space="preserve">, </w:t>
      </w:r>
      <w:proofErr w:type="spellStart"/>
      <w:r w:rsidRPr="00536ED1">
        <w:rPr>
          <w:rFonts w:eastAsia="Times New Roman"/>
        </w:rPr>
        <w:t>những</w:t>
      </w:r>
      <w:proofErr w:type="spellEnd"/>
      <w:r w:rsidRPr="00536ED1">
        <w:rPr>
          <w:rFonts w:eastAsia="Times New Roman"/>
        </w:rPr>
        <w:t xml:space="preserve"> </w:t>
      </w:r>
      <w:proofErr w:type="spellStart"/>
      <w:r w:rsidRPr="00536ED1">
        <w:rPr>
          <w:rFonts w:eastAsia="Times New Roman"/>
        </w:rPr>
        <w:t>văn</w:t>
      </w:r>
      <w:proofErr w:type="spellEnd"/>
      <w:r w:rsidRPr="00536ED1">
        <w:rPr>
          <w:rFonts w:eastAsia="Times New Roman"/>
        </w:rPr>
        <w:t xml:space="preserve"> </w:t>
      </w:r>
      <w:proofErr w:type="spellStart"/>
      <w:r w:rsidRPr="00536ED1">
        <w:rPr>
          <w:rFonts w:eastAsia="Times New Roman"/>
        </w:rPr>
        <w:t>kiện</w:t>
      </w:r>
      <w:proofErr w:type="spellEnd"/>
      <w:r w:rsidRPr="00536ED1">
        <w:rPr>
          <w:rFonts w:eastAsia="Times New Roman"/>
        </w:rPr>
        <w:t xml:space="preserve"> </w:t>
      </w:r>
      <w:proofErr w:type="spellStart"/>
      <w:r w:rsidRPr="00536ED1">
        <w:rPr>
          <w:rFonts w:eastAsia="Times New Roman"/>
        </w:rPr>
        <w:t>pháp</w:t>
      </w:r>
      <w:proofErr w:type="spellEnd"/>
      <w:r w:rsidRPr="00536ED1">
        <w:rPr>
          <w:rFonts w:eastAsia="Times New Roman"/>
        </w:rPr>
        <w:t xml:space="preserve"> </w:t>
      </w:r>
      <w:proofErr w:type="spellStart"/>
      <w:r w:rsidRPr="00536ED1">
        <w:rPr>
          <w:rFonts w:eastAsia="Times New Roman"/>
        </w:rPr>
        <w:t>luật</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tế</w:t>
      </w:r>
      <w:proofErr w:type="spellEnd"/>
      <w:r w:rsidRPr="00536ED1">
        <w:rPr>
          <w:rFonts w:eastAsia="Times New Roman"/>
        </w:rPr>
        <w:t xml:space="preserve"> </w:t>
      </w:r>
      <w:proofErr w:type="spellStart"/>
      <w:r w:rsidRPr="00536ED1">
        <w:rPr>
          <w:rFonts w:eastAsia="Times New Roman"/>
        </w:rPr>
        <w:t>quan</w:t>
      </w:r>
      <w:proofErr w:type="spellEnd"/>
      <w:r w:rsidRPr="00536ED1">
        <w:rPr>
          <w:rFonts w:eastAsia="Times New Roman"/>
        </w:rPr>
        <w:t xml:space="preserve"> </w:t>
      </w:r>
      <w:proofErr w:type="spellStart"/>
      <w:r w:rsidRPr="00536ED1">
        <w:rPr>
          <w:rFonts w:eastAsia="Times New Roman"/>
        </w:rPr>
        <w:t>trọng</w:t>
      </w:r>
      <w:proofErr w:type="spellEnd"/>
      <w:r w:rsidRPr="00536ED1">
        <w:rPr>
          <w:rFonts w:eastAsia="Times New Roman"/>
        </w:rPr>
        <w:t xml:space="preserve"> </w:t>
      </w:r>
      <w:proofErr w:type="spellStart"/>
      <w:r w:rsidRPr="00536ED1">
        <w:rPr>
          <w:rFonts w:eastAsia="Times New Roman"/>
        </w:rPr>
        <w:t>quy</w:t>
      </w:r>
      <w:proofErr w:type="spellEnd"/>
      <w:r w:rsidRPr="00536ED1">
        <w:rPr>
          <w:rFonts w:eastAsia="Times New Roman"/>
        </w:rPr>
        <w:t xml:space="preserve"> </w:t>
      </w:r>
      <w:proofErr w:type="spellStart"/>
      <w:r w:rsidRPr="00536ED1">
        <w:rPr>
          <w:rFonts w:eastAsia="Times New Roman"/>
        </w:rPr>
        <w:t>định</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vấn</w:t>
      </w:r>
      <w:proofErr w:type="spellEnd"/>
      <w:r w:rsidRPr="00536ED1">
        <w:rPr>
          <w:rFonts w:eastAsia="Times New Roman"/>
        </w:rPr>
        <w:t xml:space="preserve"> </w:t>
      </w:r>
      <w:proofErr w:type="spellStart"/>
      <w:r w:rsidRPr="00536ED1">
        <w:rPr>
          <w:rFonts w:eastAsia="Times New Roman"/>
        </w:rPr>
        <w:t>đề</w:t>
      </w:r>
      <w:proofErr w:type="spellEnd"/>
      <w:r w:rsidRPr="00536ED1">
        <w:rPr>
          <w:rFonts w:eastAsia="Times New Roman"/>
        </w:rPr>
        <w:t xml:space="preserve"> </w:t>
      </w:r>
      <w:proofErr w:type="spellStart"/>
      <w:r w:rsidRPr="00536ED1">
        <w:rPr>
          <w:rFonts w:eastAsia="Times New Roman"/>
        </w:rPr>
        <w:t>này</w:t>
      </w:r>
      <w:proofErr w:type="spellEnd"/>
      <w:r w:rsidRPr="00536ED1">
        <w:rPr>
          <w:rFonts w:eastAsia="Times New Roman"/>
        </w:rPr>
        <w:t xml:space="preserve"> bao </w:t>
      </w:r>
      <w:proofErr w:type="spellStart"/>
      <w:r w:rsidRPr="00536ED1">
        <w:rPr>
          <w:rFonts w:eastAsia="Times New Roman"/>
        </w:rPr>
        <w:t>gồm</w:t>
      </w:r>
      <w:proofErr w:type="spellEnd"/>
      <w:r w:rsidRPr="00536ED1">
        <w:rPr>
          <w:rFonts w:eastAsia="Times New Roman"/>
        </w:rPr>
        <w:t xml:space="preserve">: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quyền</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(1989)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Nghị</w:t>
      </w:r>
      <w:proofErr w:type="spellEnd"/>
      <w:r w:rsidRPr="00536ED1">
        <w:rPr>
          <w:rFonts w:eastAsia="Times New Roman"/>
        </w:rPr>
        <w:t xml:space="preserve"> </w:t>
      </w:r>
      <w:proofErr w:type="spellStart"/>
      <w:r w:rsidRPr="00536ED1">
        <w:rPr>
          <w:rFonts w:eastAsia="Times New Roman"/>
        </w:rPr>
        <w:t>định</w:t>
      </w:r>
      <w:proofErr w:type="spellEnd"/>
      <w:r w:rsidRPr="00536ED1">
        <w:rPr>
          <w:rFonts w:eastAsia="Times New Roman"/>
        </w:rPr>
        <w:t xml:space="preserve"> </w:t>
      </w:r>
      <w:proofErr w:type="spellStart"/>
      <w:r w:rsidRPr="00536ED1">
        <w:rPr>
          <w:rFonts w:eastAsia="Times New Roman"/>
        </w:rPr>
        <w:t>thư</w:t>
      </w:r>
      <w:proofErr w:type="spellEnd"/>
      <w:r w:rsidRPr="00536ED1">
        <w:rPr>
          <w:rFonts w:eastAsia="Times New Roman"/>
        </w:rPr>
        <w:t xml:space="preserve"> </w:t>
      </w:r>
      <w:proofErr w:type="spellStart"/>
      <w:r w:rsidRPr="00536ED1">
        <w:rPr>
          <w:rFonts w:eastAsia="Times New Roman"/>
        </w:rPr>
        <w:t>không</w:t>
      </w:r>
      <w:proofErr w:type="spellEnd"/>
      <w:r w:rsidRPr="00536ED1">
        <w:rPr>
          <w:rFonts w:eastAsia="Times New Roman"/>
        </w:rPr>
        <w:t xml:space="preserve"> </w:t>
      </w:r>
      <w:proofErr w:type="spellStart"/>
      <w:r w:rsidRPr="00536ED1">
        <w:rPr>
          <w:rFonts w:eastAsia="Times New Roman"/>
        </w:rPr>
        <w:t>bắt</w:t>
      </w:r>
      <w:proofErr w:type="spellEnd"/>
      <w:r w:rsidRPr="00536ED1">
        <w:rPr>
          <w:rFonts w:eastAsia="Times New Roman"/>
        </w:rPr>
        <w:t xml:space="preserve"> </w:t>
      </w:r>
      <w:proofErr w:type="spellStart"/>
      <w:r w:rsidRPr="00536ED1">
        <w:rPr>
          <w:rFonts w:eastAsia="Times New Roman"/>
        </w:rPr>
        <w:t>buộc</w:t>
      </w:r>
      <w:proofErr w:type="spellEnd"/>
      <w:r w:rsidRPr="00536ED1">
        <w:rPr>
          <w:rFonts w:eastAsia="Times New Roman"/>
        </w:rPr>
        <w:t xml:space="preserve"> </w:t>
      </w:r>
      <w:proofErr w:type="spellStart"/>
      <w:r w:rsidRPr="00536ED1">
        <w:rPr>
          <w:rFonts w:eastAsia="Times New Roman"/>
        </w:rPr>
        <w:t>bổ</w:t>
      </w:r>
      <w:proofErr w:type="spellEnd"/>
      <w:r w:rsidRPr="00536ED1">
        <w:rPr>
          <w:rFonts w:eastAsia="Times New Roman"/>
        </w:rPr>
        <w:t xml:space="preserve"> sung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quyền</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việc</w:t>
      </w:r>
      <w:proofErr w:type="spellEnd"/>
      <w:r w:rsidRPr="00536ED1">
        <w:rPr>
          <w:rFonts w:eastAsia="Times New Roman"/>
        </w:rPr>
        <w:t xml:space="preserve"> </w:t>
      </w:r>
      <w:proofErr w:type="spellStart"/>
      <w:r w:rsidRPr="00536ED1">
        <w:rPr>
          <w:rFonts w:eastAsia="Times New Roman"/>
        </w:rPr>
        <w:t>buôn</w:t>
      </w:r>
      <w:proofErr w:type="spellEnd"/>
      <w:r w:rsidRPr="00536ED1">
        <w:rPr>
          <w:rFonts w:eastAsia="Times New Roman"/>
        </w:rPr>
        <w:t xml:space="preserve"> </w:t>
      </w:r>
      <w:proofErr w:type="spellStart"/>
      <w:r w:rsidRPr="00536ED1">
        <w:rPr>
          <w:rFonts w:eastAsia="Times New Roman"/>
        </w:rPr>
        <w:t>bán</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mại</w:t>
      </w:r>
      <w:proofErr w:type="spellEnd"/>
      <w:r w:rsidRPr="00536ED1">
        <w:rPr>
          <w:rFonts w:eastAsia="Times New Roman"/>
        </w:rPr>
        <w:t xml:space="preserve"> </w:t>
      </w:r>
      <w:proofErr w:type="spellStart"/>
      <w:r w:rsidRPr="00536ED1">
        <w:rPr>
          <w:rFonts w:eastAsia="Times New Roman"/>
        </w:rPr>
        <w:t>dâm</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văn</w:t>
      </w:r>
      <w:proofErr w:type="spellEnd"/>
      <w:r w:rsidRPr="00536ED1">
        <w:rPr>
          <w:rFonts w:eastAsia="Times New Roman"/>
        </w:rPr>
        <w:t xml:space="preserve"> </w:t>
      </w:r>
      <w:proofErr w:type="spellStart"/>
      <w:r w:rsidRPr="00536ED1">
        <w:rPr>
          <w:rFonts w:eastAsia="Times New Roman"/>
        </w:rPr>
        <w:t>hóa</w:t>
      </w:r>
      <w:proofErr w:type="spellEnd"/>
      <w:r w:rsidRPr="00536ED1">
        <w:rPr>
          <w:rFonts w:eastAsia="Times New Roman"/>
        </w:rPr>
        <w:t xml:space="preserve"> </w:t>
      </w:r>
      <w:proofErr w:type="spellStart"/>
      <w:r w:rsidRPr="00536ED1">
        <w:rPr>
          <w:rFonts w:eastAsia="Times New Roman"/>
        </w:rPr>
        <w:t>phẩm</w:t>
      </w:r>
      <w:proofErr w:type="spellEnd"/>
      <w:r w:rsidRPr="00536ED1">
        <w:rPr>
          <w:rFonts w:eastAsia="Times New Roman"/>
        </w:rPr>
        <w:t xml:space="preserve"> </w:t>
      </w:r>
      <w:proofErr w:type="spellStart"/>
      <w:r w:rsidRPr="00536ED1">
        <w:rPr>
          <w:rFonts w:eastAsia="Times New Roman"/>
        </w:rPr>
        <w:t>khiêu</w:t>
      </w:r>
      <w:proofErr w:type="spellEnd"/>
      <w:r w:rsidRPr="00536ED1">
        <w:rPr>
          <w:rFonts w:eastAsia="Times New Roman"/>
        </w:rPr>
        <w:t xml:space="preserve"> </w:t>
      </w:r>
      <w:proofErr w:type="spellStart"/>
      <w:r w:rsidRPr="00536ED1">
        <w:rPr>
          <w:rFonts w:eastAsia="Times New Roman"/>
        </w:rPr>
        <w:t>dâm</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(2000);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của</w:t>
      </w:r>
      <w:proofErr w:type="spellEnd"/>
      <w:r w:rsidRPr="00536ED1">
        <w:rPr>
          <w:rFonts w:eastAsia="Times New Roman"/>
        </w:rPr>
        <w:t xml:space="preserve"> Liên </w:t>
      </w:r>
      <w:proofErr w:type="spellStart"/>
      <w:r w:rsidRPr="00536ED1">
        <w:rPr>
          <w:rFonts w:eastAsia="Times New Roman"/>
        </w:rPr>
        <w:t>Hợp</w:t>
      </w:r>
      <w:proofErr w:type="spellEnd"/>
      <w:r w:rsidRPr="00536ED1">
        <w:rPr>
          <w:rFonts w:eastAsia="Times New Roman"/>
        </w:rPr>
        <w:t xml:space="preserve"> Quốc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chống</w:t>
      </w:r>
      <w:proofErr w:type="spellEnd"/>
      <w:r w:rsidRPr="00536ED1">
        <w:rPr>
          <w:rFonts w:eastAsia="Times New Roman"/>
        </w:rPr>
        <w:t xml:space="preserve"> </w:t>
      </w:r>
      <w:proofErr w:type="spellStart"/>
      <w:r w:rsidRPr="00536ED1">
        <w:rPr>
          <w:rFonts w:eastAsia="Times New Roman"/>
        </w:rPr>
        <w:t>tội</w:t>
      </w:r>
      <w:proofErr w:type="spellEnd"/>
      <w:r w:rsidRPr="00536ED1">
        <w:rPr>
          <w:rFonts w:eastAsia="Times New Roman"/>
        </w:rPr>
        <w:t xml:space="preserve"> </w:t>
      </w:r>
      <w:proofErr w:type="spellStart"/>
      <w:r w:rsidRPr="00536ED1">
        <w:rPr>
          <w:rFonts w:eastAsia="Times New Roman"/>
        </w:rPr>
        <w:t>phạm</w:t>
      </w:r>
      <w:proofErr w:type="spellEnd"/>
      <w:r w:rsidRPr="00536ED1">
        <w:rPr>
          <w:rFonts w:eastAsia="Times New Roman"/>
        </w:rPr>
        <w:t xml:space="preserve"> </w:t>
      </w:r>
      <w:proofErr w:type="spellStart"/>
      <w:r w:rsidRPr="00536ED1">
        <w:rPr>
          <w:rFonts w:eastAsia="Times New Roman"/>
        </w:rPr>
        <w:t>có</w:t>
      </w:r>
      <w:proofErr w:type="spellEnd"/>
      <w:r w:rsidRPr="00536ED1">
        <w:rPr>
          <w:rFonts w:eastAsia="Times New Roman"/>
        </w:rPr>
        <w:t xml:space="preserve"> </w:t>
      </w:r>
      <w:proofErr w:type="spellStart"/>
      <w:r w:rsidRPr="00536ED1">
        <w:rPr>
          <w:rFonts w:eastAsia="Times New Roman"/>
        </w:rPr>
        <w:t>tổ</w:t>
      </w:r>
      <w:proofErr w:type="spellEnd"/>
      <w:r w:rsidRPr="00536ED1">
        <w:rPr>
          <w:rFonts w:eastAsia="Times New Roman"/>
        </w:rPr>
        <w:t xml:space="preserve"> </w:t>
      </w:r>
      <w:proofErr w:type="spellStart"/>
      <w:r w:rsidRPr="00536ED1">
        <w:rPr>
          <w:rFonts w:eastAsia="Times New Roman"/>
        </w:rPr>
        <w:t>chức</w:t>
      </w:r>
      <w:proofErr w:type="spellEnd"/>
      <w:r w:rsidRPr="00536ED1">
        <w:rPr>
          <w:rFonts w:eastAsia="Times New Roman"/>
        </w:rPr>
        <w:t xml:space="preserve"> </w:t>
      </w:r>
      <w:proofErr w:type="spellStart"/>
      <w:r w:rsidRPr="00536ED1">
        <w:rPr>
          <w:rFonts w:eastAsia="Times New Roman"/>
        </w:rPr>
        <w:t>xuyên</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gia</w:t>
      </w:r>
      <w:proofErr w:type="spellEnd"/>
      <w:r w:rsidRPr="00536ED1">
        <w:rPr>
          <w:rFonts w:eastAsia="Times New Roman"/>
        </w:rPr>
        <w:t xml:space="preserve"> (2000)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Nghị</w:t>
      </w:r>
      <w:proofErr w:type="spellEnd"/>
      <w:r w:rsidRPr="00536ED1">
        <w:rPr>
          <w:rFonts w:eastAsia="Times New Roman"/>
        </w:rPr>
        <w:t xml:space="preserve"> </w:t>
      </w:r>
      <w:proofErr w:type="spellStart"/>
      <w:r w:rsidRPr="00536ED1">
        <w:rPr>
          <w:rFonts w:eastAsia="Times New Roman"/>
        </w:rPr>
        <w:t>định</w:t>
      </w:r>
      <w:proofErr w:type="spellEnd"/>
      <w:r w:rsidRPr="00536ED1">
        <w:rPr>
          <w:rFonts w:eastAsia="Times New Roman"/>
        </w:rPr>
        <w:t xml:space="preserve"> </w:t>
      </w:r>
      <w:proofErr w:type="spellStart"/>
      <w:r w:rsidRPr="00536ED1">
        <w:rPr>
          <w:rFonts w:eastAsia="Times New Roman"/>
        </w:rPr>
        <w:t>thư</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việc</w:t>
      </w:r>
      <w:proofErr w:type="spellEnd"/>
      <w:r w:rsidRPr="00536ED1">
        <w:rPr>
          <w:rFonts w:eastAsia="Times New Roman"/>
        </w:rPr>
        <w:t xml:space="preserve"> </w:t>
      </w:r>
      <w:proofErr w:type="spellStart"/>
      <w:r w:rsidRPr="00536ED1">
        <w:rPr>
          <w:rFonts w:eastAsia="Times New Roman"/>
        </w:rPr>
        <w:t>ngăn</w:t>
      </w:r>
      <w:proofErr w:type="spellEnd"/>
      <w:r w:rsidRPr="00536ED1">
        <w:rPr>
          <w:rFonts w:eastAsia="Times New Roman"/>
        </w:rPr>
        <w:t xml:space="preserve"> </w:t>
      </w:r>
      <w:proofErr w:type="spellStart"/>
      <w:r w:rsidRPr="00536ED1">
        <w:rPr>
          <w:rFonts w:eastAsia="Times New Roman"/>
        </w:rPr>
        <w:t>ngừa</w:t>
      </w:r>
      <w:proofErr w:type="spellEnd"/>
      <w:r w:rsidRPr="00536ED1">
        <w:rPr>
          <w:rFonts w:eastAsia="Times New Roman"/>
        </w:rPr>
        <w:t xml:space="preserve">, </w:t>
      </w:r>
      <w:proofErr w:type="spellStart"/>
      <w:r w:rsidRPr="00536ED1">
        <w:rPr>
          <w:rFonts w:eastAsia="Times New Roman"/>
        </w:rPr>
        <w:t>phòng</w:t>
      </w:r>
      <w:proofErr w:type="spellEnd"/>
      <w:r w:rsidRPr="00536ED1">
        <w:rPr>
          <w:rFonts w:eastAsia="Times New Roman"/>
        </w:rPr>
        <w:t xml:space="preserve"> </w:t>
      </w:r>
      <w:proofErr w:type="spellStart"/>
      <w:r w:rsidRPr="00536ED1">
        <w:rPr>
          <w:rFonts w:eastAsia="Times New Roman"/>
        </w:rPr>
        <w:t>chống</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trừng</w:t>
      </w:r>
      <w:proofErr w:type="spellEnd"/>
      <w:r w:rsidRPr="00536ED1">
        <w:rPr>
          <w:rFonts w:eastAsia="Times New Roman"/>
        </w:rPr>
        <w:t xml:space="preserve"> </w:t>
      </w:r>
      <w:proofErr w:type="spellStart"/>
      <w:r w:rsidRPr="00536ED1">
        <w:rPr>
          <w:rFonts w:eastAsia="Times New Roman"/>
        </w:rPr>
        <w:t>trị</w:t>
      </w:r>
      <w:proofErr w:type="spellEnd"/>
      <w:r w:rsidRPr="00536ED1">
        <w:rPr>
          <w:rFonts w:eastAsia="Times New Roman"/>
        </w:rPr>
        <w:t xml:space="preserve"> </w:t>
      </w:r>
      <w:proofErr w:type="spellStart"/>
      <w:r w:rsidRPr="00536ED1">
        <w:rPr>
          <w:rFonts w:eastAsia="Times New Roman"/>
        </w:rPr>
        <w:t>việc</w:t>
      </w:r>
      <w:proofErr w:type="spellEnd"/>
      <w:r w:rsidRPr="00536ED1">
        <w:rPr>
          <w:rFonts w:eastAsia="Times New Roman"/>
        </w:rPr>
        <w:t xml:space="preserve"> </w:t>
      </w:r>
      <w:proofErr w:type="spellStart"/>
      <w:r w:rsidRPr="00536ED1">
        <w:rPr>
          <w:rFonts w:eastAsia="Times New Roman"/>
        </w:rPr>
        <w:t>buôn</w:t>
      </w:r>
      <w:proofErr w:type="spellEnd"/>
      <w:r w:rsidRPr="00536ED1">
        <w:rPr>
          <w:rFonts w:eastAsia="Times New Roman"/>
        </w:rPr>
        <w:t xml:space="preserve"> </w:t>
      </w:r>
      <w:proofErr w:type="spellStart"/>
      <w:r w:rsidRPr="00536ED1">
        <w:rPr>
          <w:rFonts w:eastAsia="Times New Roman"/>
        </w:rPr>
        <w:t>bán</w:t>
      </w:r>
      <w:proofErr w:type="spellEnd"/>
      <w:r w:rsidRPr="00536ED1">
        <w:rPr>
          <w:rFonts w:eastAsia="Times New Roman"/>
        </w:rPr>
        <w:t xml:space="preserve"> </w:t>
      </w:r>
      <w:proofErr w:type="spellStart"/>
      <w:r w:rsidRPr="00536ED1">
        <w:rPr>
          <w:rFonts w:eastAsia="Times New Roman"/>
        </w:rPr>
        <w:t>người</w:t>
      </w:r>
      <w:proofErr w:type="spellEnd"/>
      <w:r w:rsidRPr="00536ED1">
        <w:rPr>
          <w:rFonts w:eastAsia="Times New Roman"/>
        </w:rPr>
        <w:t xml:space="preserve">, </w:t>
      </w:r>
      <w:proofErr w:type="spellStart"/>
      <w:r w:rsidRPr="00536ED1">
        <w:rPr>
          <w:rFonts w:eastAsia="Times New Roman"/>
        </w:rPr>
        <w:t>đặc</w:t>
      </w:r>
      <w:proofErr w:type="spellEnd"/>
      <w:r w:rsidRPr="00536ED1">
        <w:rPr>
          <w:rFonts w:eastAsia="Times New Roman"/>
        </w:rPr>
        <w:t xml:space="preserve"> </w:t>
      </w:r>
      <w:proofErr w:type="spellStart"/>
      <w:r w:rsidRPr="00536ED1">
        <w:rPr>
          <w:rFonts w:eastAsia="Times New Roman"/>
        </w:rPr>
        <w:t>biệt</w:t>
      </w:r>
      <w:proofErr w:type="spellEnd"/>
      <w:r w:rsidRPr="00536ED1">
        <w:rPr>
          <w:rFonts w:eastAsia="Times New Roman"/>
        </w:rPr>
        <w:t xml:space="preserve"> </w:t>
      </w:r>
      <w:proofErr w:type="spellStart"/>
      <w:r w:rsidRPr="00536ED1">
        <w:rPr>
          <w:rFonts w:eastAsia="Times New Roman"/>
        </w:rPr>
        <w:t>là</w:t>
      </w:r>
      <w:proofErr w:type="spellEnd"/>
      <w:r w:rsidRPr="00536ED1">
        <w:rPr>
          <w:rFonts w:eastAsia="Times New Roman"/>
        </w:rPr>
        <w:t xml:space="preserve"> </w:t>
      </w:r>
      <w:proofErr w:type="spellStart"/>
      <w:r w:rsidRPr="00536ED1">
        <w:rPr>
          <w:rFonts w:eastAsia="Times New Roman"/>
        </w:rPr>
        <w:t>phụ</w:t>
      </w:r>
      <w:proofErr w:type="spellEnd"/>
      <w:r w:rsidRPr="00536ED1">
        <w:rPr>
          <w:rFonts w:eastAsia="Times New Roman"/>
        </w:rPr>
        <w:t xml:space="preserve"> </w:t>
      </w:r>
      <w:proofErr w:type="spellStart"/>
      <w:r w:rsidRPr="00536ED1">
        <w:rPr>
          <w:rFonts w:eastAsia="Times New Roman"/>
        </w:rPr>
        <w:t>nữ</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bổ</w:t>
      </w:r>
      <w:proofErr w:type="spellEnd"/>
      <w:r w:rsidRPr="00536ED1">
        <w:rPr>
          <w:rFonts w:eastAsia="Times New Roman"/>
        </w:rPr>
        <w:t xml:space="preserve"> sung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chống</w:t>
      </w:r>
      <w:proofErr w:type="spellEnd"/>
      <w:r w:rsidRPr="00536ED1">
        <w:rPr>
          <w:rFonts w:eastAsia="Times New Roman"/>
        </w:rPr>
        <w:t xml:space="preserve"> </w:t>
      </w:r>
      <w:proofErr w:type="spellStart"/>
      <w:r w:rsidRPr="00536ED1">
        <w:rPr>
          <w:rFonts w:eastAsia="Times New Roman"/>
        </w:rPr>
        <w:t>tội</w:t>
      </w:r>
      <w:proofErr w:type="spellEnd"/>
      <w:r w:rsidRPr="00536ED1">
        <w:rPr>
          <w:rFonts w:eastAsia="Times New Roman"/>
        </w:rPr>
        <w:t xml:space="preserve"> </w:t>
      </w:r>
      <w:proofErr w:type="spellStart"/>
      <w:r w:rsidRPr="00536ED1">
        <w:rPr>
          <w:rFonts w:eastAsia="Times New Roman"/>
        </w:rPr>
        <w:t>phạm</w:t>
      </w:r>
      <w:proofErr w:type="spellEnd"/>
      <w:r w:rsidRPr="00536ED1">
        <w:rPr>
          <w:rFonts w:eastAsia="Times New Roman"/>
        </w:rPr>
        <w:t xml:space="preserve"> </w:t>
      </w:r>
      <w:proofErr w:type="spellStart"/>
      <w:r w:rsidRPr="00536ED1">
        <w:rPr>
          <w:rFonts w:eastAsia="Times New Roman"/>
        </w:rPr>
        <w:t>có</w:t>
      </w:r>
      <w:proofErr w:type="spellEnd"/>
      <w:r w:rsidRPr="00536ED1">
        <w:rPr>
          <w:rFonts w:eastAsia="Times New Roman"/>
        </w:rPr>
        <w:t xml:space="preserve"> </w:t>
      </w:r>
      <w:proofErr w:type="spellStart"/>
      <w:r w:rsidRPr="00536ED1">
        <w:rPr>
          <w:rFonts w:eastAsia="Times New Roman"/>
        </w:rPr>
        <w:t>tổ</w:t>
      </w:r>
      <w:proofErr w:type="spellEnd"/>
      <w:r w:rsidRPr="00536ED1">
        <w:rPr>
          <w:rFonts w:eastAsia="Times New Roman"/>
        </w:rPr>
        <w:t xml:space="preserve"> </w:t>
      </w:r>
      <w:proofErr w:type="spellStart"/>
      <w:r w:rsidRPr="00536ED1">
        <w:rPr>
          <w:rFonts w:eastAsia="Times New Roman"/>
        </w:rPr>
        <w:t>chức</w:t>
      </w:r>
      <w:proofErr w:type="spellEnd"/>
      <w:r w:rsidRPr="00536ED1">
        <w:rPr>
          <w:rFonts w:eastAsia="Times New Roman"/>
        </w:rPr>
        <w:t xml:space="preserve"> </w:t>
      </w:r>
      <w:proofErr w:type="spellStart"/>
      <w:r w:rsidRPr="00536ED1">
        <w:rPr>
          <w:rFonts w:eastAsia="Times New Roman"/>
        </w:rPr>
        <w:t>xuyên</w:t>
      </w:r>
      <w:proofErr w:type="spellEnd"/>
      <w:r w:rsidRPr="00536ED1">
        <w:rPr>
          <w:rFonts w:eastAsia="Times New Roman"/>
        </w:rPr>
        <w:t xml:space="preserve"> </w:t>
      </w:r>
      <w:proofErr w:type="spellStart"/>
      <w:r w:rsidRPr="00536ED1">
        <w:rPr>
          <w:rFonts w:eastAsia="Times New Roman"/>
        </w:rPr>
        <w:t>quốc</w:t>
      </w:r>
      <w:proofErr w:type="spellEnd"/>
      <w:r w:rsidRPr="00536ED1">
        <w:rPr>
          <w:rFonts w:eastAsia="Times New Roman"/>
        </w:rPr>
        <w:t xml:space="preserve"> </w:t>
      </w:r>
      <w:proofErr w:type="spellStart"/>
      <w:r w:rsidRPr="00536ED1">
        <w:rPr>
          <w:rFonts w:eastAsia="Times New Roman"/>
        </w:rPr>
        <w:t>gia</w:t>
      </w:r>
      <w:proofErr w:type="spellEnd"/>
      <w:r w:rsidRPr="00536ED1">
        <w:rPr>
          <w:rFonts w:eastAsia="Times New Roman"/>
        </w:rPr>
        <w:t xml:space="preserve"> </w:t>
      </w:r>
      <w:proofErr w:type="spellStart"/>
      <w:r w:rsidRPr="00536ED1">
        <w:rPr>
          <w:rFonts w:eastAsia="Times New Roman"/>
        </w:rPr>
        <w:t>của</w:t>
      </w:r>
      <w:proofErr w:type="spellEnd"/>
      <w:r w:rsidRPr="00536ED1">
        <w:rPr>
          <w:rFonts w:eastAsia="Times New Roman"/>
        </w:rPr>
        <w:t xml:space="preserve"> Liên </w:t>
      </w:r>
      <w:proofErr w:type="spellStart"/>
      <w:r w:rsidRPr="00536ED1">
        <w:rPr>
          <w:rFonts w:eastAsia="Times New Roman"/>
        </w:rPr>
        <w:t>Hợp</w:t>
      </w:r>
      <w:proofErr w:type="spellEnd"/>
      <w:r w:rsidRPr="00536ED1">
        <w:rPr>
          <w:rFonts w:eastAsia="Times New Roman"/>
        </w:rPr>
        <w:t xml:space="preserve"> Quốc (2000); Công </w:t>
      </w:r>
      <w:proofErr w:type="spellStart"/>
      <w:r w:rsidRPr="00536ED1">
        <w:rPr>
          <w:rFonts w:eastAsia="Times New Roman"/>
        </w:rPr>
        <w:t>ước</w:t>
      </w:r>
      <w:proofErr w:type="spellEnd"/>
      <w:r w:rsidRPr="00536ED1">
        <w:rPr>
          <w:rFonts w:eastAsia="Times New Roman"/>
        </w:rPr>
        <w:t xml:space="preserve"> </w:t>
      </w:r>
      <w:proofErr w:type="spellStart"/>
      <w:r w:rsidRPr="00536ED1">
        <w:rPr>
          <w:rFonts w:eastAsia="Times New Roman"/>
        </w:rPr>
        <w:t>số</w:t>
      </w:r>
      <w:proofErr w:type="spellEnd"/>
      <w:r w:rsidRPr="00536ED1">
        <w:rPr>
          <w:rFonts w:eastAsia="Times New Roman"/>
        </w:rPr>
        <w:t xml:space="preserve"> 182 </w:t>
      </w:r>
      <w:proofErr w:type="spellStart"/>
      <w:r w:rsidRPr="00536ED1">
        <w:rPr>
          <w:rFonts w:eastAsia="Times New Roman"/>
        </w:rPr>
        <w:t>về</w:t>
      </w:r>
      <w:proofErr w:type="spellEnd"/>
      <w:r w:rsidRPr="00536ED1">
        <w:rPr>
          <w:rFonts w:eastAsia="Times New Roman"/>
        </w:rPr>
        <w:t xml:space="preserve"> </w:t>
      </w:r>
      <w:proofErr w:type="spellStart"/>
      <w:r w:rsidRPr="00536ED1">
        <w:rPr>
          <w:rFonts w:eastAsia="Times New Roman"/>
        </w:rPr>
        <w:t>nghiêm</w:t>
      </w:r>
      <w:proofErr w:type="spellEnd"/>
      <w:r w:rsidRPr="00536ED1">
        <w:rPr>
          <w:rFonts w:eastAsia="Times New Roman"/>
        </w:rPr>
        <w:t xml:space="preserve"> </w:t>
      </w:r>
      <w:proofErr w:type="spellStart"/>
      <w:r w:rsidRPr="00536ED1">
        <w:rPr>
          <w:rFonts w:eastAsia="Times New Roman"/>
        </w:rPr>
        <w:t>cấm</w:t>
      </w:r>
      <w:proofErr w:type="spellEnd"/>
      <w:r w:rsidRPr="00536ED1">
        <w:rPr>
          <w:rFonts w:eastAsia="Times New Roman"/>
        </w:rPr>
        <w:t xml:space="preserve"> </w:t>
      </w:r>
      <w:proofErr w:type="spellStart"/>
      <w:r w:rsidRPr="00536ED1">
        <w:rPr>
          <w:rFonts w:eastAsia="Times New Roman"/>
        </w:rPr>
        <w:t>và</w:t>
      </w:r>
      <w:proofErr w:type="spellEnd"/>
      <w:r w:rsidRPr="00536ED1">
        <w:rPr>
          <w:rFonts w:eastAsia="Times New Roman"/>
        </w:rPr>
        <w:t xml:space="preserve"> </w:t>
      </w:r>
      <w:proofErr w:type="spellStart"/>
      <w:r w:rsidRPr="00536ED1">
        <w:rPr>
          <w:rFonts w:eastAsia="Times New Roman"/>
        </w:rPr>
        <w:t>hành</w:t>
      </w:r>
      <w:proofErr w:type="spellEnd"/>
      <w:r w:rsidRPr="00536ED1">
        <w:rPr>
          <w:rFonts w:eastAsia="Times New Roman"/>
        </w:rPr>
        <w:t xml:space="preserve"> </w:t>
      </w:r>
      <w:proofErr w:type="spellStart"/>
      <w:r w:rsidRPr="00536ED1">
        <w:rPr>
          <w:rFonts w:eastAsia="Times New Roman"/>
        </w:rPr>
        <w:t>động</w:t>
      </w:r>
      <w:proofErr w:type="spellEnd"/>
      <w:r w:rsidRPr="00536ED1">
        <w:rPr>
          <w:rFonts w:eastAsia="Times New Roman"/>
        </w:rPr>
        <w:t xml:space="preserve"> </w:t>
      </w:r>
      <w:proofErr w:type="spellStart"/>
      <w:r w:rsidRPr="00536ED1">
        <w:rPr>
          <w:rFonts w:eastAsia="Times New Roman"/>
        </w:rPr>
        <w:t>khẩn</w:t>
      </w:r>
      <w:proofErr w:type="spellEnd"/>
      <w:r w:rsidRPr="00536ED1">
        <w:rPr>
          <w:rFonts w:eastAsia="Times New Roman"/>
        </w:rPr>
        <w:t xml:space="preserve"> </w:t>
      </w:r>
      <w:proofErr w:type="spellStart"/>
      <w:r w:rsidRPr="00536ED1">
        <w:rPr>
          <w:rFonts w:eastAsia="Times New Roman"/>
        </w:rPr>
        <w:t>cấp</w:t>
      </w:r>
      <w:proofErr w:type="spellEnd"/>
      <w:r w:rsidRPr="00536ED1">
        <w:rPr>
          <w:rFonts w:eastAsia="Times New Roman"/>
        </w:rPr>
        <w:t xml:space="preserve"> </w:t>
      </w:r>
      <w:proofErr w:type="spellStart"/>
      <w:r w:rsidRPr="00536ED1">
        <w:rPr>
          <w:rFonts w:eastAsia="Times New Roman"/>
        </w:rPr>
        <w:t>xóa</w:t>
      </w:r>
      <w:proofErr w:type="spellEnd"/>
      <w:r w:rsidRPr="00536ED1">
        <w:rPr>
          <w:rFonts w:eastAsia="Times New Roman"/>
        </w:rPr>
        <w:t xml:space="preserve"> </w:t>
      </w:r>
      <w:proofErr w:type="spellStart"/>
      <w:r w:rsidRPr="00536ED1">
        <w:rPr>
          <w:rFonts w:eastAsia="Times New Roman"/>
        </w:rPr>
        <w:t>bỏ</w:t>
      </w:r>
      <w:proofErr w:type="spellEnd"/>
      <w:r w:rsidRPr="00536ED1">
        <w:rPr>
          <w:rFonts w:eastAsia="Times New Roman"/>
        </w:rPr>
        <w:t xml:space="preserve"> </w:t>
      </w:r>
      <w:proofErr w:type="spellStart"/>
      <w:r w:rsidRPr="00536ED1">
        <w:rPr>
          <w:rFonts w:eastAsia="Times New Roman"/>
        </w:rPr>
        <w:t>các</w:t>
      </w:r>
      <w:proofErr w:type="spellEnd"/>
      <w:r w:rsidRPr="00536ED1">
        <w:rPr>
          <w:rFonts w:eastAsia="Times New Roman"/>
        </w:rPr>
        <w:t xml:space="preserve"> </w:t>
      </w:r>
      <w:proofErr w:type="spellStart"/>
      <w:r w:rsidRPr="00536ED1">
        <w:rPr>
          <w:rFonts w:eastAsia="Times New Roman"/>
        </w:rPr>
        <w:t>hình</w:t>
      </w:r>
      <w:proofErr w:type="spellEnd"/>
      <w:r w:rsidRPr="00536ED1">
        <w:rPr>
          <w:rFonts w:eastAsia="Times New Roman"/>
        </w:rPr>
        <w:t xml:space="preserve"> </w:t>
      </w:r>
      <w:proofErr w:type="spellStart"/>
      <w:r w:rsidRPr="00536ED1">
        <w:rPr>
          <w:rFonts w:eastAsia="Times New Roman"/>
        </w:rPr>
        <w:t>thức</w:t>
      </w:r>
      <w:proofErr w:type="spellEnd"/>
      <w:r w:rsidRPr="00536ED1">
        <w:rPr>
          <w:rFonts w:eastAsia="Times New Roman"/>
        </w:rPr>
        <w:t xml:space="preserve"> </w:t>
      </w:r>
      <w:proofErr w:type="spellStart"/>
      <w:r w:rsidRPr="00536ED1">
        <w:rPr>
          <w:rFonts w:eastAsia="Times New Roman"/>
        </w:rPr>
        <w:t>lao</w:t>
      </w:r>
      <w:proofErr w:type="spellEnd"/>
      <w:r w:rsidRPr="00536ED1">
        <w:rPr>
          <w:rFonts w:eastAsia="Times New Roman"/>
        </w:rPr>
        <w:t xml:space="preserve"> </w:t>
      </w:r>
      <w:proofErr w:type="spellStart"/>
      <w:r w:rsidRPr="00536ED1">
        <w:rPr>
          <w:rFonts w:eastAsia="Times New Roman"/>
        </w:rPr>
        <w:t>động</w:t>
      </w:r>
      <w:proofErr w:type="spellEnd"/>
      <w:r w:rsidRPr="00536ED1">
        <w:rPr>
          <w:rFonts w:eastAsia="Times New Roman"/>
        </w:rPr>
        <w:t xml:space="preserve"> </w:t>
      </w:r>
      <w:proofErr w:type="spellStart"/>
      <w:r w:rsidRPr="00536ED1">
        <w:rPr>
          <w:rFonts w:eastAsia="Times New Roman"/>
        </w:rPr>
        <w:t>trẻ</w:t>
      </w:r>
      <w:proofErr w:type="spellEnd"/>
      <w:r w:rsidRPr="00536ED1">
        <w:rPr>
          <w:rFonts w:eastAsia="Times New Roman"/>
        </w:rPr>
        <w:t xml:space="preserve"> </w:t>
      </w:r>
      <w:proofErr w:type="spellStart"/>
      <w:r w:rsidRPr="00536ED1">
        <w:rPr>
          <w:rFonts w:eastAsia="Times New Roman"/>
        </w:rPr>
        <w:t>em</w:t>
      </w:r>
      <w:proofErr w:type="spellEnd"/>
      <w:r w:rsidRPr="00536ED1">
        <w:rPr>
          <w:rFonts w:eastAsia="Times New Roman"/>
        </w:rPr>
        <w:t xml:space="preserve"> </w:t>
      </w:r>
      <w:proofErr w:type="spellStart"/>
      <w:r w:rsidRPr="00536ED1">
        <w:rPr>
          <w:rFonts w:eastAsia="Times New Roman"/>
        </w:rPr>
        <w:t>tồi</w:t>
      </w:r>
      <w:proofErr w:type="spellEnd"/>
      <w:r w:rsidRPr="00536ED1">
        <w:rPr>
          <w:rFonts w:eastAsia="Times New Roman"/>
        </w:rPr>
        <w:t xml:space="preserve"> </w:t>
      </w:r>
      <w:proofErr w:type="spellStart"/>
      <w:r w:rsidRPr="00536ED1">
        <w:rPr>
          <w:rFonts w:eastAsia="Times New Roman"/>
        </w:rPr>
        <w:t>tệ</w:t>
      </w:r>
      <w:proofErr w:type="spellEnd"/>
      <w:r w:rsidRPr="00536ED1">
        <w:rPr>
          <w:rFonts w:eastAsia="Times New Roman"/>
        </w:rPr>
        <w:t xml:space="preserve"> </w:t>
      </w:r>
      <w:proofErr w:type="spellStart"/>
      <w:r w:rsidRPr="00536ED1">
        <w:rPr>
          <w:rFonts w:eastAsia="Times New Roman"/>
        </w:rPr>
        <w:t>nhất</w:t>
      </w:r>
      <w:proofErr w:type="spellEnd"/>
      <w:r w:rsidRPr="00536ED1">
        <w:rPr>
          <w:rFonts w:eastAsia="Times New Roman"/>
        </w:rPr>
        <w:t xml:space="preserve"> (1999) </w:t>
      </w:r>
      <w:proofErr w:type="spellStart"/>
      <w:r w:rsidRPr="00536ED1">
        <w:rPr>
          <w:rFonts w:eastAsia="Times New Roman"/>
        </w:rPr>
        <w:t>của</w:t>
      </w:r>
      <w:proofErr w:type="spellEnd"/>
      <w:r w:rsidRPr="00536ED1">
        <w:rPr>
          <w:rFonts w:eastAsia="Times New Roman"/>
        </w:rPr>
        <w:t xml:space="preserve"> </w:t>
      </w:r>
      <w:proofErr w:type="spellStart"/>
      <w:r w:rsidRPr="00536ED1">
        <w:rPr>
          <w:rFonts w:eastAsia="Times New Roman"/>
        </w:rPr>
        <w:t>Tổ</w:t>
      </w:r>
      <w:proofErr w:type="spellEnd"/>
      <w:r w:rsidRPr="00536ED1">
        <w:rPr>
          <w:rFonts w:eastAsia="Times New Roman"/>
        </w:rPr>
        <w:t xml:space="preserve"> </w:t>
      </w:r>
      <w:proofErr w:type="spellStart"/>
      <w:r w:rsidRPr="00536ED1">
        <w:rPr>
          <w:rFonts w:eastAsia="Times New Roman"/>
        </w:rPr>
        <w:t>chức</w:t>
      </w:r>
      <w:proofErr w:type="spellEnd"/>
      <w:r w:rsidRPr="00536ED1">
        <w:rPr>
          <w:rFonts w:eastAsia="Times New Roman"/>
        </w:rPr>
        <w:t xml:space="preserve"> Lao </w:t>
      </w:r>
      <w:proofErr w:type="spellStart"/>
      <w:r w:rsidRPr="00536ED1">
        <w:rPr>
          <w:rFonts w:eastAsia="Times New Roman"/>
        </w:rPr>
        <w:t>động</w:t>
      </w:r>
      <w:proofErr w:type="spellEnd"/>
      <w:r w:rsidRPr="00536ED1">
        <w:rPr>
          <w:rFonts w:eastAsia="Times New Roman"/>
        </w:rPr>
        <w:t xml:space="preserve"> Quốc </w:t>
      </w:r>
      <w:proofErr w:type="spellStart"/>
      <w:r w:rsidRPr="00536ED1">
        <w:rPr>
          <w:rFonts w:eastAsia="Times New Roman"/>
        </w:rPr>
        <w:t>tế</w:t>
      </w:r>
      <w:proofErr w:type="spellEnd"/>
      <w:r w:rsidRPr="00536ED1">
        <w:rPr>
          <w:rFonts w:eastAsia="Times New Roman"/>
        </w:rPr>
        <w:t>.</w:t>
      </w:r>
    </w:p>
    <w:p w14:paraId="4AACB037" w14:textId="0F1032C8" w:rsidR="001118FD" w:rsidRPr="00742427" w:rsidRDefault="001118FD" w:rsidP="003C41A1">
      <w:pPr>
        <w:widowControl w:val="0"/>
        <w:spacing w:before="120" w:after="120"/>
        <w:ind w:firstLine="720"/>
        <w:textAlignment w:val="baseline"/>
        <w:rPr>
          <w:rFonts w:eastAsia="Times New Roman"/>
        </w:rPr>
      </w:pPr>
      <w:proofErr w:type="spellStart"/>
      <w:r w:rsidRPr="00742427">
        <w:rPr>
          <w:rFonts w:eastAsia="Times New Roman"/>
        </w:rPr>
        <w:t>Là</w:t>
      </w:r>
      <w:proofErr w:type="spellEnd"/>
      <w:r w:rsidRPr="00742427">
        <w:rPr>
          <w:rFonts w:eastAsia="Times New Roman"/>
        </w:rPr>
        <w:t xml:space="preserve"> </w:t>
      </w:r>
      <w:proofErr w:type="spellStart"/>
      <w:r w:rsidRPr="00742427">
        <w:rPr>
          <w:rFonts w:eastAsia="Times New Roman"/>
        </w:rPr>
        <w:t>một</w:t>
      </w:r>
      <w:proofErr w:type="spellEnd"/>
      <w:r w:rsidRPr="00742427">
        <w:rPr>
          <w:rFonts w:eastAsia="Times New Roman"/>
        </w:rPr>
        <w:t xml:space="preserve"> </w:t>
      </w:r>
      <w:proofErr w:type="spellStart"/>
      <w:r w:rsidRPr="00742427">
        <w:rPr>
          <w:rFonts w:eastAsia="Times New Roman"/>
        </w:rPr>
        <w:t>thành</w:t>
      </w:r>
      <w:proofErr w:type="spellEnd"/>
      <w:r w:rsidRPr="00742427">
        <w:rPr>
          <w:rFonts w:eastAsia="Times New Roman"/>
        </w:rPr>
        <w:t xml:space="preserve"> </w:t>
      </w:r>
      <w:proofErr w:type="spellStart"/>
      <w:r w:rsidRPr="00742427">
        <w:rPr>
          <w:rFonts w:eastAsia="Times New Roman"/>
        </w:rPr>
        <w:t>viên</w:t>
      </w:r>
      <w:proofErr w:type="spellEnd"/>
      <w:r w:rsidRPr="00742427">
        <w:rPr>
          <w:rFonts w:eastAsia="Times New Roman"/>
        </w:rPr>
        <w:t xml:space="preserve"> </w:t>
      </w:r>
      <w:proofErr w:type="spellStart"/>
      <w:r w:rsidRPr="00742427">
        <w:rPr>
          <w:rFonts w:eastAsia="Times New Roman"/>
        </w:rPr>
        <w:t>tích</w:t>
      </w:r>
      <w:proofErr w:type="spellEnd"/>
      <w:r w:rsidRPr="00742427">
        <w:rPr>
          <w:rFonts w:eastAsia="Times New Roman"/>
        </w:rPr>
        <w:t xml:space="preserve"> </w:t>
      </w:r>
      <w:proofErr w:type="spellStart"/>
      <w:r w:rsidRPr="00742427">
        <w:rPr>
          <w:rFonts w:eastAsia="Times New Roman"/>
        </w:rPr>
        <w:t>cực</w:t>
      </w:r>
      <w:proofErr w:type="spellEnd"/>
      <w:r w:rsidRPr="00742427">
        <w:rPr>
          <w:rFonts w:eastAsia="Times New Roman"/>
        </w:rPr>
        <w:t xml:space="preserve">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điều</w:t>
      </w:r>
      <w:proofErr w:type="spellEnd"/>
      <w:r w:rsidRPr="00742427">
        <w:rPr>
          <w:rFonts w:eastAsia="Times New Roman"/>
        </w:rPr>
        <w:t xml:space="preserve"> </w:t>
      </w:r>
      <w:proofErr w:type="spellStart"/>
      <w:r w:rsidRPr="00742427">
        <w:rPr>
          <w:rFonts w:eastAsia="Times New Roman"/>
        </w:rPr>
        <w:t>ước</w:t>
      </w:r>
      <w:proofErr w:type="spellEnd"/>
      <w:r w:rsidRPr="00742427">
        <w:rPr>
          <w:rFonts w:eastAsia="Times New Roman"/>
        </w:rPr>
        <w:t xml:space="preserve"> </w:t>
      </w:r>
      <w:proofErr w:type="spellStart"/>
      <w:r w:rsidRPr="00742427">
        <w:rPr>
          <w:rFonts w:eastAsia="Times New Roman"/>
        </w:rPr>
        <w:t>quốc</w:t>
      </w:r>
      <w:proofErr w:type="spellEnd"/>
      <w:r w:rsidRPr="00742427">
        <w:rPr>
          <w:rFonts w:eastAsia="Times New Roman"/>
        </w:rPr>
        <w:t xml:space="preserve"> </w:t>
      </w:r>
      <w:proofErr w:type="spellStart"/>
      <w:r w:rsidRPr="00742427">
        <w:rPr>
          <w:rFonts w:eastAsia="Times New Roman"/>
        </w:rPr>
        <w:t>tế</w:t>
      </w:r>
      <w:proofErr w:type="spellEnd"/>
      <w:r w:rsidRPr="00742427">
        <w:rPr>
          <w:rFonts w:eastAsia="Times New Roman"/>
        </w:rPr>
        <w:t xml:space="preserve"> </w:t>
      </w:r>
      <w:proofErr w:type="spellStart"/>
      <w:r w:rsidRPr="00742427">
        <w:rPr>
          <w:rFonts w:eastAsia="Times New Roman"/>
        </w:rPr>
        <w:t>đã</w:t>
      </w:r>
      <w:proofErr w:type="spellEnd"/>
      <w:r w:rsidRPr="00742427">
        <w:rPr>
          <w:rFonts w:eastAsia="Times New Roman"/>
        </w:rPr>
        <w:t xml:space="preserve"> </w:t>
      </w:r>
      <w:proofErr w:type="spellStart"/>
      <w:r w:rsidRPr="00742427">
        <w:rPr>
          <w:rFonts w:eastAsia="Times New Roman"/>
        </w:rPr>
        <w:t>ký</w:t>
      </w:r>
      <w:proofErr w:type="spellEnd"/>
      <w:r w:rsidRPr="00742427">
        <w:rPr>
          <w:rFonts w:eastAsia="Times New Roman"/>
        </w:rPr>
        <w:t xml:space="preserve"> </w:t>
      </w:r>
      <w:proofErr w:type="spellStart"/>
      <w:r w:rsidRPr="00742427">
        <w:rPr>
          <w:rFonts w:eastAsia="Times New Roman"/>
        </w:rPr>
        <w:t>kết</w:t>
      </w:r>
      <w:proofErr w:type="spellEnd"/>
      <w:r w:rsidRPr="00742427">
        <w:rPr>
          <w:rFonts w:eastAsia="Times New Roman"/>
        </w:rPr>
        <w:t xml:space="preserve"> </w:t>
      </w:r>
      <w:proofErr w:type="spellStart"/>
      <w:r w:rsidRPr="00742427">
        <w:rPr>
          <w:rFonts w:eastAsia="Times New Roman"/>
        </w:rPr>
        <w:t>hoặc</w:t>
      </w:r>
      <w:proofErr w:type="spellEnd"/>
      <w:r w:rsidRPr="00742427">
        <w:rPr>
          <w:rFonts w:eastAsia="Times New Roman"/>
        </w:rPr>
        <w:t xml:space="preserve"> </w:t>
      </w:r>
      <w:proofErr w:type="spellStart"/>
      <w:r w:rsidRPr="00742427">
        <w:rPr>
          <w:rFonts w:eastAsia="Times New Roman"/>
        </w:rPr>
        <w:t>tham</w:t>
      </w:r>
      <w:proofErr w:type="spellEnd"/>
      <w:r w:rsidRPr="00742427">
        <w:rPr>
          <w:rFonts w:eastAsia="Times New Roman"/>
        </w:rPr>
        <w:t xml:space="preserve"> </w:t>
      </w:r>
      <w:proofErr w:type="spellStart"/>
      <w:r w:rsidRPr="00742427">
        <w:rPr>
          <w:rFonts w:eastAsia="Times New Roman"/>
        </w:rPr>
        <w:t>gia</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bảo</w:t>
      </w:r>
      <w:proofErr w:type="spellEnd"/>
      <w:r w:rsidRPr="00742427">
        <w:rPr>
          <w:rFonts w:eastAsia="Times New Roman"/>
        </w:rPr>
        <w:t xml:space="preserve"> </w:t>
      </w:r>
      <w:proofErr w:type="spellStart"/>
      <w:r w:rsidRPr="00742427">
        <w:rPr>
          <w:rFonts w:eastAsia="Times New Roman"/>
        </w:rPr>
        <w:t>vệ</w:t>
      </w:r>
      <w:proofErr w:type="spellEnd"/>
      <w:r w:rsidRPr="00742427">
        <w:rPr>
          <w:rFonts w:eastAsia="Times New Roman"/>
        </w:rPr>
        <w:t xml:space="preserve"> </w:t>
      </w:r>
      <w:proofErr w:type="spellStart"/>
      <w:r w:rsidRPr="00742427">
        <w:rPr>
          <w:rFonts w:eastAsia="Times New Roman"/>
        </w:rPr>
        <w:t>quyền</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năm</w:t>
      </w:r>
      <w:proofErr w:type="spellEnd"/>
      <w:r w:rsidRPr="00742427">
        <w:rPr>
          <w:rFonts w:eastAsia="Times New Roman"/>
        </w:rPr>
        <w:t xml:space="preserve"> qua Việt Nam </w:t>
      </w:r>
      <w:proofErr w:type="spellStart"/>
      <w:r w:rsidRPr="00742427">
        <w:rPr>
          <w:rFonts w:eastAsia="Times New Roman"/>
        </w:rPr>
        <w:t>đã</w:t>
      </w:r>
      <w:proofErr w:type="spellEnd"/>
      <w:r w:rsidRPr="00742427">
        <w:rPr>
          <w:rFonts w:eastAsia="Times New Roman"/>
        </w:rPr>
        <w:t xml:space="preserve"> </w:t>
      </w:r>
      <w:proofErr w:type="spellStart"/>
      <w:r w:rsidRPr="00742427">
        <w:rPr>
          <w:rFonts w:eastAsia="Times New Roman"/>
        </w:rPr>
        <w:t>nỗ</w:t>
      </w:r>
      <w:proofErr w:type="spellEnd"/>
      <w:r w:rsidRPr="00742427">
        <w:rPr>
          <w:rFonts w:eastAsia="Times New Roman"/>
        </w:rPr>
        <w:t xml:space="preserve"> </w:t>
      </w:r>
      <w:proofErr w:type="spellStart"/>
      <w:r w:rsidRPr="00742427">
        <w:rPr>
          <w:rFonts w:eastAsia="Times New Roman"/>
        </w:rPr>
        <w:t>lực</w:t>
      </w:r>
      <w:proofErr w:type="spellEnd"/>
      <w:r w:rsidRPr="00742427">
        <w:rPr>
          <w:rFonts w:eastAsia="Times New Roman"/>
        </w:rPr>
        <w:t xml:space="preserve"> </w:t>
      </w:r>
      <w:proofErr w:type="spellStart"/>
      <w:r w:rsidRPr="00742427">
        <w:rPr>
          <w:rFonts w:eastAsia="Times New Roman"/>
        </w:rPr>
        <w:t>nội</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hoá</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điều</w:t>
      </w:r>
      <w:proofErr w:type="spellEnd"/>
      <w:r w:rsidRPr="00742427">
        <w:rPr>
          <w:rFonts w:eastAsia="Times New Roman"/>
        </w:rPr>
        <w:t xml:space="preserve"> </w:t>
      </w:r>
      <w:proofErr w:type="spellStart"/>
      <w:r w:rsidRPr="00742427">
        <w:rPr>
          <w:rFonts w:eastAsia="Times New Roman"/>
        </w:rPr>
        <w:t>ước</w:t>
      </w:r>
      <w:proofErr w:type="spellEnd"/>
      <w:r w:rsidRPr="00742427">
        <w:rPr>
          <w:rFonts w:eastAsia="Times New Roman"/>
        </w:rPr>
        <w:t xml:space="preserve"> </w:t>
      </w:r>
      <w:proofErr w:type="spellStart"/>
      <w:r w:rsidRPr="00742427">
        <w:rPr>
          <w:rFonts w:eastAsia="Times New Roman"/>
        </w:rPr>
        <w:t>quốc</w:t>
      </w:r>
      <w:proofErr w:type="spellEnd"/>
      <w:r w:rsidRPr="00742427">
        <w:rPr>
          <w:rFonts w:eastAsia="Times New Roman"/>
        </w:rPr>
        <w:t xml:space="preserve"> </w:t>
      </w:r>
      <w:proofErr w:type="spellStart"/>
      <w:r w:rsidRPr="00742427">
        <w:rPr>
          <w:rFonts w:eastAsia="Times New Roman"/>
        </w:rPr>
        <w:t>tế</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đạt</w:t>
      </w:r>
      <w:proofErr w:type="spellEnd"/>
      <w:r w:rsidRPr="00742427">
        <w:rPr>
          <w:rFonts w:eastAsia="Times New Roman"/>
        </w:rPr>
        <w:t xml:space="preserve"> </w:t>
      </w:r>
      <w:proofErr w:type="spellStart"/>
      <w:r w:rsidRPr="00742427">
        <w:rPr>
          <w:rFonts w:eastAsia="Times New Roman"/>
        </w:rPr>
        <w:t>được</w:t>
      </w:r>
      <w:proofErr w:type="spellEnd"/>
      <w:r w:rsidRPr="00742427">
        <w:rPr>
          <w:rFonts w:eastAsia="Times New Roman"/>
        </w:rPr>
        <w:t xml:space="preserve"> </w:t>
      </w:r>
      <w:proofErr w:type="spellStart"/>
      <w:r w:rsidRPr="00742427">
        <w:rPr>
          <w:rFonts w:eastAsia="Times New Roman"/>
        </w:rPr>
        <w:t>nhiều</w:t>
      </w:r>
      <w:proofErr w:type="spellEnd"/>
      <w:r w:rsidRPr="00742427">
        <w:rPr>
          <w:rFonts w:eastAsia="Times New Roman"/>
        </w:rPr>
        <w:t xml:space="preserve"> </w:t>
      </w:r>
      <w:proofErr w:type="spellStart"/>
      <w:r w:rsidRPr="00742427">
        <w:rPr>
          <w:rFonts w:eastAsia="Times New Roman"/>
        </w:rPr>
        <w:t>thành</w:t>
      </w:r>
      <w:proofErr w:type="spellEnd"/>
      <w:r w:rsidRPr="00742427">
        <w:rPr>
          <w:rFonts w:eastAsia="Times New Roman"/>
        </w:rPr>
        <w:t xml:space="preserve"> </w:t>
      </w:r>
      <w:proofErr w:type="spellStart"/>
      <w:r w:rsidRPr="00742427">
        <w:rPr>
          <w:rFonts w:eastAsia="Times New Roman"/>
        </w:rPr>
        <w:lastRenderedPageBreak/>
        <w:t>tựu</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việc</w:t>
      </w:r>
      <w:proofErr w:type="spellEnd"/>
      <w:r w:rsidRPr="00742427">
        <w:rPr>
          <w:rFonts w:eastAsia="Times New Roman"/>
        </w:rPr>
        <w:t xml:space="preserve"> </w:t>
      </w:r>
      <w:proofErr w:type="spellStart"/>
      <w:r w:rsidRPr="00742427">
        <w:rPr>
          <w:rFonts w:eastAsia="Times New Roman"/>
        </w:rPr>
        <w:t>hoàn</w:t>
      </w:r>
      <w:proofErr w:type="spellEnd"/>
      <w:r w:rsidRPr="00742427">
        <w:rPr>
          <w:rFonts w:eastAsia="Times New Roman"/>
        </w:rPr>
        <w:t xml:space="preserve"> </w:t>
      </w:r>
      <w:proofErr w:type="spellStart"/>
      <w:r w:rsidRPr="00742427">
        <w:rPr>
          <w:rFonts w:eastAsia="Times New Roman"/>
        </w:rPr>
        <w:t>thiện</w:t>
      </w:r>
      <w:proofErr w:type="spellEnd"/>
      <w:r w:rsidRPr="00742427">
        <w:rPr>
          <w:rFonts w:eastAsia="Times New Roman"/>
        </w:rPr>
        <w:t xml:space="preserve"> </w:t>
      </w:r>
      <w:proofErr w:type="spellStart"/>
      <w:r w:rsidRPr="00742427">
        <w:rPr>
          <w:rFonts w:eastAsia="Times New Roman"/>
        </w:rPr>
        <w:t>hệ</w:t>
      </w:r>
      <w:proofErr w:type="spellEnd"/>
      <w:r w:rsidRPr="00742427">
        <w:rPr>
          <w:rFonts w:eastAsia="Times New Roman"/>
        </w:rPr>
        <w:t xml:space="preserve"> </w:t>
      </w:r>
      <w:proofErr w:type="spellStart"/>
      <w:r w:rsidRPr="00742427">
        <w:rPr>
          <w:rFonts w:eastAsia="Times New Roman"/>
        </w:rPr>
        <w:t>thống</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cũng</w:t>
      </w:r>
      <w:proofErr w:type="spellEnd"/>
      <w:r w:rsidRPr="00742427">
        <w:rPr>
          <w:rFonts w:eastAsia="Times New Roman"/>
        </w:rPr>
        <w:t xml:space="preserve"> </w:t>
      </w:r>
      <w:proofErr w:type="spellStart"/>
      <w:r w:rsidRPr="00742427">
        <w:rPr>
          <w:rFonts w:eastAsia="Times New Roman"/>
        </w:rPr>
        <w:t>như</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thi</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phòng</w:t>
      </w:r>
      <w:proofErr w:type="spellEnd"/>
      <w:r w:rsidRPr="00742427">
        <w:rPr>
          <w:rFonts w:eastAsia="Times New Roman"/>
        </w:rPr>
        <w:t xml:space="preserve">, </w:t>
      </w:r>
      <w:proofErr w:type="spellStart"/>
      <w:r w:rsidRPr="00742427">
        <w:rPr>
          <w:rFonts w:eastAsia="Times New Roman"/>
        </w:rPr>
        <w:t>chống</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phạm</w:t>
      </w:r>
      <w:proofErr w:type="spellEnd"/>
      <w:r w:rsidR="00536ED1">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quy</w:t>
      </w:r>
      <w:proofErr w:type="spellEnd"/>
      <w:r w:rsidRPr="00742427">
        <w:rPr>
          <w:rFonts w:eastAsia="Times New Roman"/>
        </w:rPr>
        <w:t xml:space="preserve"> </w:t>
      </w:r>
      <w:proofErr w:type="spellStart"/>
      <w:r w:rsidRPr="00742427">
        <w:rPr>
          <w:rFonts w:eastAsia="Times New Roman"/>
        </w:rPr>
        <w:t>định</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Bộ</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Hình</w:t>
      </w:r>
      <w:proofErr w:type="spellEnd"/>
      <w:r w:rsidRPr="00742427">
        <w:rPr>
          <w:rFonts w:eastAsia="Times New Roman"/>
        </w:rPr>
        <w:t xml:space="preserve"> </w:t>
      </w:r>
      <w:proofErr w:type="spellStart"/>
      <w:r w:rsidRPr="00742427">
        <w:rPr>
          <w:rFonts w:eastAsia="Times New Roman"/>
        </w:rPr>
        <w:t>sự</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Bộ</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Tố</w:t>
      </w:r>
      <w:proofErr w:type="spellEnd"/>
      <w:r w:rsidRPr="00742427">
        <w:rPr>
          <w:rFonts w:eastAsia="Times New Roman"/>
        </w:rPr>
        <w:t xml:space="preserve"> </w:t>
      </w:r>
      <w:proofErr w:type="spellStart"/>
      <w:r w:rsidRPr="00742427">
        <w:rPr>
          <w:rFonts w:eastAsia="Times New Roman"/>
        </w:rPr>
        <w:t>tụng</w:t>
      </w:r>
      <w:proofErr w:type="spellEnd"/>
      <w:r w:rsidRPr="00742427">
        <w:rPr>
          <w:rFonts w:eastAsia="Times New Roman"/>
        </w:rPr>
        <w:t xml:space="preserve"> </w:t>
      </w:r>
      <w:proofErr w:type="spellStart"/>
      <w:r w:rsidRPr="00742427">
        <w:rPr>
          <w:rFonts w:eastAsia="Times New Roman"/>
        </w:rPr>
        <w:t>hình</w:t>
      </w:r>
      <w:proofErr w:type="spellEnd"/>
      <w:r w:rsidRPr="00742427">
        <w:rPr>
          <w:rFonts w:eastAsia="Times New Roman"/>
        </w:rPr>
        <w:t xml:space="preserve"> </w:t>
      </w:r>
      <w:proofErr w:type="spellStart"/>
      <w:r w:rsidRPr="00742427">
        <w:rPr>
          <w:rFonts w:eastAsia="Times New Roman"/>
        </w:rPr>
        <w:t>sự</w:t>
      </w:r>
      <w:proofErr w:type="spellEnd"/>
      <w:r w:rsidRPr="00742427">
        <w:rPr>
          <w:rFonts w:eastAsia="Times New Roman"/>
        </w:rPr>
        <w:t xml:space="preserve"> </w:t>
      </w:r>
      <w:proofErr w:type="spellStart"/>
      <w:r w:rsidRPr="00742427">
        <w:rPr>
          <w:rFonts w:eastAsia="Times New Roman"/>
        </w:rPr>
        <w:t>cùng</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văn</w:t>
      </w:r>
      <w:proofErr w:type="spellEnd"/>
      <w:r w:rsidRPr="00742427">
        <w:rPr>
          <w:rFonts w:eastAsia="Times New Roman"/>
        </w:rPr>
        <w:t xml:space="preserve"> </w:t>
      </w:r>
      <w:proofErr w:type="spellStart"/>
      <w:r w:rsidRPr="00742427">
        <w:rPr>
          <w:rFonts w:eastAsia="Times New Roman"/>
        </w:rPr>
        <w:t>bản</w:t>
      </w:r>
      <w:proofErr w:type="spellEnd"/>
      <w:r w:rsidRPr="00742427">
        <w:rPr>
          <w:rFonts w:eastAsia="Times New Roman"/>
        </w:rPr>
        <w:t xml:space="preserve"> </w:t>
      </w:r>
      <w:proofErr w:type="spellStart"/>
      <w:r w:rsidRPr="00742427">
        <w:rPr>
          <w:rFonts w:eastAsia="Times New Roman"/>
        </w:rPr>
        <w:t>quy</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có</w:t>
      </w:r>
      <w:proofErr w:type="spellEnd"/>
      <w:r w:rsidRPr="00742427">
        <w:rPr>
          <w:rFonts w:eastAsia="Times New Roman"/>
        </w:rPr>
        <w:t xml:space="preserve"> </w:t>
      </w:r>
      <w:proofErr w:type="spellStart"/>
      <w:r w:rsidRPr="00742427">
        <w:rPr>
          <w:rFonts w:eastAsia="Times New Roman"/>
        </w:rPr>
        <w:t>liên</w:t>
      </w:r>
      <w:proofErr w:type="spellEnd"/>
      <w:r w:rsidRPr="00742427">
        <w:rPr>
          <w:rFonts w:eastAsia="Times New Roman"/>
        </w:rPr>
        <w:t xml:space="preserve"> </w:t>
      </w:r>
      <w:proofErr w:type="spellStart"/>
      <w:r w:rsidRPr="00742427">
        <w:rPr>
          <w:rFonts w:eastAsia="Times New Roman"/>
        </w:rPr>
        <w:t>quan</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Xử</w:t>
      </w:r>
      <w:proofErr w:type="spellEnd"/>
      <w:r w:rsidRPr="00742427">
        <w:rPr>
          <w:rFonts w:eastAsia="Times New Roman"/>
        </w:rPr>
        <w:t xml:space="preserve"> </w:t>
      </w:r>
      <w:proofErr w:type="spellStart"/>
      <w:r w:rsidRPr="00742427">
        <w:rPr>
          <w:rFonts w:eastAsia="Times New Roman"/>
        </w:rPr>
        <w:t>lý</w:t>
      </w:r>
      <w:proofErr w:type="spellEnd"/>
      <w:r w:rsidRPr="00742427">
        <w:rPr>
          <w:rFonts w:eastAsia="Times New Roman"/>
        </w:rPr>
        <w:t xml:space="preserve"> vi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hành</w:t>
      </w:r>
      <w:proofErr w:type="spellEnd"/>
      <w:r w:rsidRPr="00742427">
        <w:rPr>
          <w:rFonts w:eastAsia="Times New Roman"/>
        </w:rPr>
        <w:t xml:space="preserve"> </w:t>
      </w:r>
      <w:proofErr w:type="spellStart"/>
      <w:r w:rsidRPr="00742427">
        <w:rPr>
          <w:rFonts w:eastAsia="Times New Roman"/>
        </w:rPr>
        <w:t>chính</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Bình </w:t>
      </w:r>
      <w:proofErr w:type="spellStart"/>
      <w:r w:rsidRPr="00742427">
        <w:rPr>
          <w:rFonts w:eastAsia="Times New Roman"/>
        </w:rPr>
        <w:t>đẳng</w:t>
      </w:r>
      <w:proofErr w:type="spellEnd"/>
      <w:r w:rsidRPr="00742427">
        <w:rPr>
          <w:rFonts w:eastAsia="Times New Roman"/>
        </w:rPr>
        <w:t xml:space="preserve"> </w:t>
      </w:r>
      <w:proofErr w:type="spellStart"/>
      <w:r w:rsidRPr="00742427">
        <w:rPr>
          <w:rFonts w:eastAsia="Times New Roman"/>
        </w:rPr>
        <w:t>giới</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Hôn</w:t>
      </w:r>
      <w:proofErr w:type="spellEnd"/>
      <w:r w:rsidRPr="00742427">
        <w:rPr>
          <w:rFonts w:eastAsia="Times New Roman"/>
        </w:rPr>
        <w:t xml:space="preserve"> </w:t>
      </w:r>
      <w:proofErr w:type="spellStart"/>
      <w:r w:rsidRPr="00742427">
        <w:rPr>
          <w:rFonts w:eastAsia="Times New Roman"/>
        </w:rPr>
        <w:t>nhân</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gia</w:t>
      </w:r>
      <w:proofErr w:type="spellEnd"/>
      <w:r w:rsidRPr="00742427">
        <w:rPr>
          <w:rFonts w:eastAsia="Times New Roman"/>
        </w:rPr>
        <w:t xml:space="preserve"> </w:t>
      </w:r>
      <w:proofErr w:type="spellStart"/>
      <w:r w:rsidRPr="00742427">
        <w:rPr>
          <w:rFonts w:eastAsia="Times New Roman"/>
        </w:rPr>
        <w:t>đình</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Bộ</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Lao </w:t>
      </w:r>
      <w:proofErr w:type="spellStart"/>
      <w:r w:rsidRPr="00742427">
        <w:rPr>
          <w:rFonts w:eastAsia="Times New Roman"/>
        </w:rPr>
        <w:t>động</w:t>
      </w:r>
      <w:proofErr w:type="spellEnd"/>
      <w:r w:rsidRPr="00742427">
        <w:rPr>
          <w:rFonts w:eastAsia="Times New Roman"/>
        </w:rPr>
        <w:t xml:space="preserve">, </w:t>
      </w:r>
      <w:proofErr w:type="spellStart"/>
      <w:r w:rsidRPr="00742427">
        <w:rPr>
          <w:rFonts w:eastAsia="Times New Roman"/>
        </w:rPr>
        <w:t>Nghị</w:t>
      </w:r>
      <w:proofErr w:type="spellEnd"/>
      <w:r w:rsidRPr="00742427">
        <w:rPr>
          <w:rFonts w:eastAsia="Times New Roman"/>
        </w:rPr>
        <w:t xml:space="preserve"> </w:t>
      </w:r>
      <w:proofErr w:type="spellStart"/>
      <w:r w:rsidRPr="00742427">
        <w:rPr>
          <w:rFonts w:eastAsia="Times New Roman"/>
        </w:rPr>
        <w:t>quyết</w:t>
      </w:r>
      <w:proofErr w:type="spellEnd"/>
      <w:r w:rsidRPr="00742427">
        <w:rPr>
          <w:rFonts w:eastAsia="Times New Roman"/>
        </w:rPr>
        <w:t xml:space="preserve"> </w:t>
      </w:r>
      <w:proofErr w:type="spellStart"/>
      <w:r w:rsidRPr="00742427">
        <w:rPr>
          <w:rFonts w:eastAsia="Times New Roman"/>
        </w:rPr>
        <w:t>số</w:t>
      </w:r>
      <w:proofErr w:type="spellEnd"/>
      <w:r w:rsidRPr="00742427">
        <w:rPr>
          <w:rFonts w:eastAsia="Times New Roman"/>
        </w:rPr>
        <w:t xml:space="preserve"> 06/2019/NQ-HĐTP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Hội</w:t>
      </w:r>
      <w:proofErr w:type="spellEnd"/>
      <w:r w:rsidRPr="00742427">
        <w:rPr>
          <w:rFonts w:eastAsia="Times New Roman"/>
        </w:rPr>
        <w:t xml:space="preserve"> </w:t>
      </w:r>
      <w:proofErr w:type="spellStart"/>
      <w:r w:rsidRPr="00742427">
        <w:rPr>
          <w:rFonts w:eastAsia="Times New Roman"/>
        </w:rPr>
        <w:t>đồng</w:t>
      </w:r>
      <w:proofErr w:type="spellEnd"/>
      <w:r w:rsidRPr="00742427">
        <w:rPr>
          <w:rFonts w:eastAsia="Times New Roman"/>
        </w:rPr>
        <w:t xml:space="preserve"> </w:t>
      </w:r>
      <w:proofErr w:type="spellStart"/>
      <w:r w:rsidRPr="00742427">
        <w:rPr>
          <w:rFonts w:eastAsia="Times New Roman"/>
        </w:rPr>
        <w:t>Thẩm</w:t>
      </w:r>
      <w:proofErr w:type="spellEnd"/>
      <w:r w:rsidRPr="00742427">
        <w:rPr>
          <w:rFonts w:eastAsia="Times New Roman"/>
        </w:rPr>
        <w:t xml:space="preserve"> </w:t>
      </w:r>
      <w:proofErr w:type="spellStart"/>
      <w:r w:rsidRPr="00742427">
        <w:rPr>
          <w:rFonts w:eastAsia="Times New Roman"/>
        </w:rPr>
        <w:t>phán</w:t>
      </w:r>
      <w:proofErr w:type="spellEnd"/>
      <w:r w:rsidRPr="00742427">
        <w:rPr>
          <w:rFonts w:eastAsia="Times New Roman"/>
        </w:rPr>
        <w:t xml:space="preserve"> </w:t>
      </w:r>
      <w:proofErr w:type="spellStart"/>
      <w:r w:rsidRPr="00742427">
        <w:rPr>
          <w:rFonts w:eastAsia="Times New Roman"/>
        </w:rPr>
        <w:t>Tòa</w:t>
      </w:r>
      <w:proofErr w:type="spellEnd"/>
      <w:r w:rsidRPr="00742427">
        <w:rPr>
          <w:rFonts w:eastAsia="Times New Roman"/>
        </w:rPr>
        <w:t xml:space="preserve"> </w:t>
      </w:r>
      <w:proofErr w:type="spellStart"/>
      <w:r w:rsidRPr="00742427">
        <w:rPr>
          <w:rFonts w:eastAsia="Times New Roman"/>
        </w:rPr>
        <w:t>án</w:t>
      </w:r>
      <w:proofErr w:type="spellEnd"/>
      <w:r w:rsidRPr="00742427">
        <w:rPr>
          <w:rFonts w:eastAsia="Times New Roman"/>
        </w:rPr>
        <w:t xml:space="preserve"> </w:t>
      </w:r>
      <w:proofErr w:type="spellStart"/>
      <w:r w:rsidRPr="00742427">
        <w:rPr>
          <w:rFonts w:eastAsia="Times New Roman"/>
        </w:rPr>
        <w:t>nhân</w:t>
      </w:r>
      <w:proofErr w:type="spellEnd"/>
      <w:r w:rsidRPr="00742427">
        <w:rPr>
          <w:rFonts w:eastAsia="Times New Roman"/>
        </w:rPr>
        <w:t xml:space="preserve"> </w:t>
      </w:r>
      <w:proofErr w:type="spellStart"/>
      <w:r w:rsidRPr="00742427">
        <w:rPr>
          <w:rFonts w:eastAsia="Times New Roman"/>
        </w:rPr>
        <w:t>dân</w:t>
      </w:r>
      <w:proofErr w:type="spellEnd"/>
      <w:r w:rsidRPr="00742427">
        <w:rPr>
          <w:rFonts w:eastAsia="Times New Roman"/>
        </w:rPr>
        <w:t xml:space="preserve"> </w:t>
      </w:r>
      <w:proofErr w:type="spellStart"/>
      <w:r w:rsidRPr="00742427">
        <w:rPr>
          <w:rFonts w:eastAsia="Times New Roman"/>
        </w:rPr>
        <w:t>tối</w:t>
      </w:r>
      <w:proofErr w:type="spellEnd"/>
      <w:r w:rsidRPr="00742427">
        <w:rPr>
          <w:rFonts w:eastAsia="Times New Roman"/>
        </w:rPr>
        <w:t xml:space="preserve"> </w:t>
      </w:r>
      <w:proofErr w:type="spellStart"/>
      <w:r w:rsidRPr="00742427">
        <w:rPr>
          <w:rFonts w:eastAsia="Times New Roman"/>
        </w:rPr>
        <w:t>cao</w:t>
      </w:r>
      <w:proofErr w:type="spellEnd"/>
      <w:r w:rsidRPr="00742427">
        <w:rPr>
          <w:rFonts w:eastAsia="Times New Roman"/>
        </w:rPr>
        <w:t xml:space="preserve">…) </w:t>
      </w:r>
      <w:proofErr w:type="spellStart"/>
      <w:r w:rsidRPr="00742427">
        <w:rPr>
          <w:rFonts w:eastAsia="Times New Roman"/>
        </w:rPr>
        <w:t>đã</w:t>
      </w:r>
      <w:proofErr w:type="spellEnd"/>
      <w:r w:rsidRPr="00742427">
        <w:rPr>
          <w:rFonts w:eastAsia="Times New Roman"/>
        </w:rPr>
        <w:t xml:space="preserve"> </w:t>
      </w:r>
      <w:proofErr w:type="spellStart"/>
      <w:r w:rsidRPr="00742427">
        <w:rPr>
          <w:rFonts w:eastAsia="Times New Roman"/>
        </w:rPr>
        <w:t>tạo</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hành</w:t>
      </w:r>
      <w:proofErr w:type="spellEnd"/>
      <w:r w:rsidRPr="00742427">
        <w:rPr>
          <w:rFonts w:eastAsia="Times New Roman"/>
        </w:rPr>
        <w:t xml:space="preserve"> lang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lý</w:t>
      </w:r>
      <w:proofErr w:type="spellEnd"/>
      <w:r w:rsidRPr="00742427">
        <w:rPr>
          <w:rFonts w:eastAsia="Times New Roman"/>
        </w:rPr>
        <w:t xml:space="preserve"> </w:t>
      </w:r>
      <w:proofErr w:type="spellStart"/>
      <w:r w:rsidRPr="00742427">
        <w:rPr>
          <w:rFonts w:eastAsia="Times New Roman"/>
        </w:rPr>
        <w:t>khá</w:t>
      </w:r>
      <w:proofErr w:type="spellEnd"/>
      <w:r w:rsidRPr="00742427">
        <w:rPr>
          <w:rFonts w:eastAsia="Times New Roman"/>
        </w:rPr>
        <w:t xml:space="preserve"> </w:t>
      </w:r>
      <w:proofErr w:type="spellStart"/>
      <w:r w:rsidRPr="00742427">
        <w:rPr>
          <w:rFonts w:eastAsia="Times New Roman"/>
        </w:rPr>
        <w:t>toàn</w:t>
      </w:r>
      <w:proofErr w:type="spellEnd"/>
      <w:r w:rsidRPr="00742427">
        <w:rPr>
          <w:rFonts w:eastAsia="Times New Roman"/>
        </w:rPr>
        <w:t xml:space="preserve"> </w:t>
      </w:r>
      <w:proofErr w:type="spellStart"/>
      <w:r w:rsidRPr="00742427">
        <w:rPr>
          <w:rFonts w:eastAsia="Times New Roman"/>
        </w:rPr>
        <w:t>diện</w:t>
      </w:r>
      <w:proofErr w:type="spellEnd"/>
      <w:r w:rsidRPr="00742427">
        <w:rPr>
          <w:rFonts w:eastAsia="Times New Roman"/>
        </w:rPr>
        <w:t xml:space="preserve">, </w:t>
      </w:r>
      <w:proofErr w:type="spellStart"/>
      <w:r w:rsidRPr="00742427">
        <w:rPr>
          <w:rFonts w:eastAsia="Times New Roman"/>
        </w:rPr>
        <w:t>thúc</w:t>
      </w:r>
      <w:proofErr w:type="spellEnd"/>
      <w:r w:rsidRPr="00742427">
        <w:rPr>
          <w:rFonts w:eastAsia="Times New Roman"/>
        </w:rPr>
        <w:t xml:space="preserve"> </w:t>
      </w:r>
      <w:proofErr w:type="spellStart"/>
      <w:r w:rsidRPr="00742427">
        <w:rPr>
          <w:rFonts w:eastAsia="Times New Roman"/>
        </w:rPr>
        <w:t>đẩy</w:t>
      </w:r>
      <w:proofErr w:type="spellEnd"/>
      <w:r w:rsidRPr="00742427">
        <w:rPr>
          <w:rFonts w:eastAsia="Times New Roman"/>
        </w:rPr>
        <w:t xml:space="preserve"> </w:t>
      </w:r>
      <w:proofErr w:type="spellStart"/>
      <w:r w:rsidRPr="00742427">
        <w:rPr>
          <w:rFonts w:eastAsia="Times New Roman"/>
        </w:rPr>
        <w:t>sự</w:t>
      </w:r>
      <w:proofErr w:type="spellEnd"/>
      <w:r w:rsidRPr="00742427">
        <w:rPr>
          <w:rFonts w:eastAsia="Times New Roman"/>
        </w:rPr>
        <w:t xml:space="preserve"> </w:t>
      </w:r>
      <w:proofErr w:type="spellStart"/>
      <w:r w:rsidRPr="00742427">
        <w:rPr>
          <w:rFonts w:eastAsia="Times New Roman"/>
        </w:rPr>
        <w:t>quan</w:t>
      </w:r>
      <w:proofErr w:type="spellEnd"/>
      <w:r w:rsidRPr="00742427">
        <w:rPr>
          <w:rFonts w:eastAsia="Times New Roman"/>
        </w:rPr>
        <w:t xml:space="preserve"> </w:t>
      </w:r>
      <w:proofErr w:type="spellStart"/>
      <w:r w:rsidRPr="00742427">
        <w:rPr>
          <w:rFonts w:eastAsia="Times New Roman"/>
        </w:rPr>
        <w:t>tâm</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chung</w:t>
      </w:r>
      <w:proofErr w:type="spellEnd"/>
      <w:r w:rsidRPr="00742427">
        <w:rPr>
          <w:rFonts w:eastAsia="Times New Roman"/>
        </w:rPr>
        <w:t xml:space="preserve"> </w:t>
      </w:r>
      <w:proofErr w:type="spellStart"/>
      <w:r w:rsidRPr="00742427">
        <w:rPr>
          <w:rFonts w:eastAsia="Times New Roman"/>
        </w:rPr>
        <w:t>tay</w:t>
      </w:r>
      <w:proofErr w:type="spellEnd"/>
      <w:r w:rsidRPr="00742427">
        <w:rPr>
          <w:rFonts w:eastAsia="Times New Roman"/>
        </w:rPr>
        <w:t xml:space="preserve">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cấp</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ngành</w:t>
      </w:r>
      <w:proofErr w:type="spellEnd"/>
      <w:r w:rsidRPr="00742427">
        <w:rPr>
          <w:rFonts w:eastAsia="Times New Roman"/>
        </w:rPr>
        <w:t xml:space="preserve"> </w:t>
      </w:r>
      <w:proofErr w:type="spellStart"/>
      <w:r w:rsidRPr="00742427">
        <w:rPr>
          <w:rFonts w:eastAsia="Times New Roman"/>
        </w:rPr>
        <w:t>cũng</w:t>
      </w:r>
      <w:proofErr w:type="spellEnd"/>
      <w:r w:rsidRPr="00742427">
        <w:rPr>
          <w:rFonts w:eastAsia="Times New Roman"/>
        </w:rPr>
        <w:t xml:space="preserve"> </w:t>
      </w:r>
      <w:proofErr w:type="spellStart"/>
      <w:r w:rsidRPr="00742427">
        <w:rPr>
          <w:rFonts w:eastAsia="Times New Roman"/>
        </w:rPr>
        <w:t>như</w:t>
      </w:r>
      <w:proofErr w:type="spellEnd"/>
      <w:r w:rsidRPr="00742427">
        <w:rPr>
          <w:rFonts w:eastAsia="Times New Roman"/>
        </w:rPr>
        <w:t xml:space="preserve"> </w:t>
      </w:r>
      <w:proofErr w:type="spellStart"/>
      <w:r w:rsidRPr="00742427">
        <w:rPr>
          <w:rFonts w:eastAsia="Times New Roman"/>
        </w:rPr>
        <w:t>toàn</w:t>
      </w:r>
      <w:proofErr w:type="spellEnd"/>
      <w:r w:rsidRPr="00742427">
        <w:rPr>
          <w:rFonts w:eastAsia="Times New Roman"/>
        </w:rPr>
        <w:t xml:space="preserve"> </w:t>
      </w:r>
      <w:proofErr w:type="spellStart"/>
      <w:r w:rsidRPr="00742427">
        <w:rPr>
          <w:rFonts w:eastAsia="Times New Roman"/>
        </w:rPr>
        <w:t>xã</w:t>
      </w:r>
      <w:proofErr w:type="spellEnd"/>
      <w:r w:rsidRPr="00742427">
        <w:rPr>
          <w:rFonts w:eastAsia="Times New Roman"/>
        </w:rPr>
        <w:t xml:space="preserve"> </w:t>
      </w:r>
      <w:proofErr w:type="spellStart"/>
      <w:r w:rsidRPr="00742427">
        <w:rPr>
          <w:rFonts w:eastAsia="Times New Roman"/>
        </w:rPr>
        <w:t>hội</w:t>
      </w:r>
      <w:proofErr w:type="spellEnd"/>
      <w:r w:rsidRPr="00742427">
        <w:rPr>
          <w:rFonts w:eastAsia="Times New Roman"/>
        </w:rPr>
        <w:t xml:space="preserve">, </w:t>
      </w:r>
      <w:proofErr w:type="spellStart"/>
      <w:r w:rsidRPr="00742427">
        <w:rPr>
          <w:rFonts w:eastAsia="Times New Roman"/>
        </w:rPr>
        <w:t>đem</w:t>
      </w:r>
      <w:proofErr w:type="spellEnd"/>
      <w:r w:rsidRPr="00742427">
        <w:rPr>
          <w:rFonts w:eastAsia="Times New Roman"/>
        </w:rPr>
        <w:t xml:space="preserve"> </w:t>
      </w:r>
      <w:proofErr w:type="spellStart"/>
      <w:r w:rsidRPr="00742427">
        <w:rPr>
          <w:rFonts w:eastAsia="Times New Roman"/>
        </w:rPr>
        <w:t>lại</w:t>
      </w:r>
      <w:proofErr w:type="spellEnd"/>
      <w:r w:rsidRPr="00742427">
        <w:rPr>
          <w:rFonts w:eastAsia="Times New Roman"/>
        </w:rPr>
        <w:t xml:space="preserve"> </w:t>
      </w:r>
      <w:proofErr w:type="spellStart"/>
      <w:r w:rsidRPr="00742427">
        <w:rPr>
          <w:rFonts w:eastAsia="Times New Roman"/>
        </w:rPr>
        <w:t>hiệu</w:t>
      </w:r>
      <w:proofErr w:type="spellEnd"/>
      <w:r w:rsidRPr="00742427">
        <w:rPr>
          <w:rFonts w:eastAsia="Times New Roman"/>
        </w:rPr>
        <w:t xml:space="preserve"> </w:t>
      </w:r>
      <w:proofErr w:type="spellStart"/>
      <w:r w:rsidRPr="00742427">
        <w:rPr>
          <w:rFonts w:eastAsia="Times New Roman"/>
        </w:rPr>
        <w:t>quả</w:t>
      </w:r>
      <w:proofErr w:type="spellEnd"/>
      <w:r w:rsidRPr="00742427">
        <w:rPr>
          <w:rFonts w:eastAsia="Times New Roman"/>
        </w:rPr>
        <w:t xml:space="preserve"> </w:t>
      </w:r>
      <w:proofErr w:type="spellStart"/>
      <w:r w:rsidRPr="00742427">
        <w:rPr>
          <w:rFonts w:eastAsia="Times New Roman"/>
        </w:rPr>
        <w:t>trong</w:t>
      </w:r>
      <w:proofErr w:type="spellEnd"/>
      <w:r w:rsidR="00536ED1">
        <w:rPr>
          <w:rFonts w:eastAsia="Times New Roman"/>
        </w:rPr>
        <w:t xml:space="preserve"> </w:t>
      </w:r>
      <w:proofErr w:type="spellStart"/>
      <w:r w:rsidRPr="00742427">
        <w:rPr>
          <w:rFonts w:eastAsia="Times New Roman"/>
        </w:rPr>
        <w:t>phòng</w:t>
      </w:r>
      <w:proofErr w:type="spellEnd"/>
      <w:r w:rsidRPr="00742427">
        <w:rPr>
          <w:rFonts w:eastAsia="Times New Roman"/>
        </w:rPr>
        <w:t xml:space="preserve">, </w:t>
      </w:r>
      <w:proofErr w:type="spellStart"/>
      <w:r w:rsidRPr="00742427">
        <w:rPr>
          <w:rFonts w:eastAsia="Times New Roman"/>
        </w:rPr>
        <w:t>chống</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sidRPr="00742427">
        <w:rPr>
          <w:rFonts w:eastAsia="Times New Roman"/>
        </w:rPr>
        <w:t xml:space="preserve">. Tuy </w:t>
      </w:r>
      <w:proofErr w:type="spellStart"/>
      <w:r w:rsidRPr="00742427">
        <w:rPr>
          <w:rFonts w:eastAsia="Times New Roman"/>
        </w:rPr>
        <w:t>nhiên</w:t>
      </w:r>
      <w:proofErr w:type="spellEnd"/>
      <w:r w:rsidRPr="00742427">
        <w:rPr>
          <w:rFonts w:eastAsia="Times New Roman"/>
        </w:rPr>
        <w:t xml:space="preserve">, </w:t>
      </w:r>
      <w:proofErr w:type="spellStart"/>
      <w:r w:rsidRPr="00742427">
        <w:rPr>
          <w:rFonts w:eastAsia="Times New Roman"/>
        </w:rPr>
        <w:t>bên</w:t>
      </w:r>
      <w:proofErr w:type="spellEnd"/>
      <w:r w:rsidRPr="00742427">
        <w:rPr>
          <w:rFonts w:eastAsia="Times New Roman"/>
        </w:rPr>
        <w:t xml:space="preserve"> </w:t>
      </w:r>
      <w:proofErr w:type="spellStart"/>
      <w:r w:rsidRPr="00742427">
        <w:rPr>
          <w:rFonts w:eastAsia="Times New Roman"/>
        </w:rPr>
        <w:t>cạnh</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thành</w:t>
      </w:r>
      <w:proofErr w:type="spellEnd"/>
      <w:r w:rsidRPr="00742427">
        <w:rPr>
          <w:rFonts w:eastAsia="Times New Roman"/>
        </w:rPr>
        <w:t xml:space="preserve"> </w:t>
      </w:r>
      <w:proofErr w:type="spellStart"/>
      <w:r w:rsidRPr="00742427">
        <w:rPr>
          <w:rFonts w:eastAsia="Times New Roman"/>
        </w:rPr>
        <w:t>quả</w:t>
      </w:r>
      <w:proofErr w:type="spellEnd"/>
      <w:r w:rsidRPr="00742427">
        <w:rPr>
          <w:rFonts w:eastAsia="Times New Roman"/>
        </w:rPr>
        <w:t xml:space="preserve"> </w:t>
      </w:r>
      <w:proofErr w:type="spellStart"/>
      <w:r w:rsidRPr="00742427">
        <w:rPr>
          <w:rFonts w:eastAsia="Times New Roman"/>
        </w:rPr>
        <w:t>tích</w:t>
      </w:r>
      <w:proofErr w:type="spellEnd"/>
      <w:r w:rsidRPr="00742427">
        <w:rPr>
          <w:rFonts w:eastAsia="Times New Roman"/>
        </w:rPr>
        <w:t xml:space="preserve"> </w:t>
      </w:r>
      <w:proofErr w:type="spellStart"/>
      <w:r w:rsidRPr="00742427">
        <w:rPr>
          <w:rFonts w:eastAsia="Times New Roman"/>
        </w:rPr>
        <w:t>cực</w:t>
      </w:r>
      <w:proofErr w:type="spellEnd"/>
      <w:r w:rsidRPr="00742427">
        <w:rPr>
          <w:rFonts w:eastAsia="Times New Roman"/>
        </w:rPr>
        <w:t xml:space="preserve"> </w:t>
      </w:r>
      <w:proofErr w:type="spellStart"/>
      <w:r w:rsidRPr="00742427">
        <w:rPr>
          <w:rFonts w:eastAsia="Times New Roman"/>
        </w:rPr>
        <w:t>đã</w:t>
      </w:r>
      <w:proofErr w:type="spellEnd"/>
      <w:r w:rsidRPr="00742427">
        <w:rPr>
          <w:rFonts w:eastAsia="Times New Roman"/>
        </w:rPr>
        <w:t xml:space="preserve"> </w:t>
      </w:r>
      <w:proofErr w:type="spellStart"/>
      <w:r w:rsidRPr="00742427">
        <w:rPr>
          <w:rFonts w:eastAsia="Times New Roman"/>
        </w:rPr>
        <w:t>đạt</w:t>
      </w:r>
      <w:proofErr w:type="spellEnd"/>
      <w:r w:rsidRPr="00742427">
        <w:rPr>
          <w:rFonts w:eastAsia="Times New Roman"/>
        </w:rPr>
        <w:t xml:space="preserve"> </w:t>
      </w:r>
      <w:proofErr w:type="spellStart"/>
      <w:r w:rsidRPr="00742427">
        <w:rPr>
          <w:rFonts w:eastAsia="Times New Roman"/>
        </w:rPr>
        <w:t>được</w:t>
      </w:r>
      <w:proofErr w:type="spellEnd"/>
      <w:r w:rsidRPr="00742427">
        <w:rPr>
          <w:rFonts w:eastAsia="Times New Roman"/>
        </w:rPr>
        <w:t xml:space="preserve"> </w:t>
      </w:r>
      <w:proofErr w:type="spellStart"/>
      <w:r w:rsidRPr="00742427">
        <w:rPr>
          <w:rFonts w:eastAsia="Times New Roman"/>
        </w:rPr>
        <w:t>thì</w:t>
      </w:r>
      <w:proofErr w:type="spellEnd"/>
      <w:r w:rsidRPr="00742427">
        <w:rPr>
          <w:rFonts w:eastAsia="Times New Roman"/>
        </w:rPr>
        <w:t xml:space="preserve"> </w:t>
      </w:r>
      <w:proofErr w:type="spellStart"/>
      <w:r w:rsidRPr="00742427">
        <w:rPr>
          <w:rFonts w:eastAsia="Times New Roman"/>
        </w:rPr>
        <w:t>vẫn</w:t>
      </w:r>
      <w:proofErr w:type="spellEnd"/>
      <w:r w:rsidRPr="00742427">
        <w:rPr>
          <w:rFonts w:eastAsia="Times New Roman"/>
        </w:rPr>
        <w:t xml:space="preserve"> </w:t>
      </w:r>
      <w:proofErr w:type="spellStart"/>
      <w:r w:rsidRPr="00742427">
        <w:rPr>
          <w:rFonts w:eastAsia="Times New Roman"/>
        </w:rPr>
        <w:t>còn</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lỗ</w:t>
      </w:r>
      <w:proofErr w:type="spellEnd"/>
      <w:r w:rsidRPr="00742427">
        <w:rPr>
          <w:rFonts w:eastAsia="Times New Roman"/>
        </w:rPr>
        <w:t xml:space="preserve"> </w:t>
      </w:r>
      <w:proofErr w:type="spellStart"/>
      <w:r w:rsidRPr="00742427">
        <w:rPr>
          <w:rFonts w:eastAsia="Times New Roman"/>
        </w:rPr>
        <w:t>hổng</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lý</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hạn</w:t>
      </w:r>
      <w:proofErr w:type="spellEnd"/>
      <w:r w:rsidRPr="00742427">
        <w:rPr>
          <w:rFonts w:eastAsia="Times New Roman"/>
        </w:rPr>
        <w:t xml:space="preserve"> </w:t>
      </w:r>
      <w:proofErr w:type="spellStart"/>
      <w:r w:rsidRPr="00742427">
        <w:rPr>
          <w:rFonts w:eastAsia="Times New Roman"/>
        </w:rPr>
        <w:t>chế</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quá</w:t>
      </w:r>
      <w:proofErr w:type="spellEnd"/>
      <w:r w:rsidRPr="00742427">
        <w:rPr>
          <w:rFonts w:eastAsia="Times New Roman"/>
        </w:rPr>
        <w:t xml:space="preserve"> </w:t>
      </w:r>
      <w:proofErr w:type="spellStart"/>
      <w:r w:rsidRPr="00742427">
        <w:rPr>
          <w:rFonts w:eastAsia="Times New Roman"/>
        </w:rPr>
        <w:t>trình</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thi</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phòng</w:t>
      </w:r>
      <w:proofErr w:type="spellEnd"/>
      <w:r w:rsidRPr="00742427">
        <w:rPr>
          <w:rFonts w:eastAsia="Times New Roman"/>
        </w:rPr>
        <w:t xml:space="preserve">, </w:t>
      </w:r>
      <w:proofErr w:type="spellStart"/>
      <w:r w:rsidRPr="00742427">
        <w:rPr>
          <w:rFonts w:eastAsia="Times New Roman"/>
        </w:rPr>
        <w:t>chống</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r w:rsidRPr="00742427">
        <w:rPr>
          <w:rFonts w:eastAsia="Times New Roman"/>
        </w:rPr>
        <w:t>tại</w:t>
      </w:r>
      <w:proofErr w:type="spellEnd"/>
      <w:r w:rsidRPr="00742427">
        <w:rPr>
          <w:rFonts w:eastAsia="Times New Roman"/>
        </w:rPr>
        <w:t xml:space="preserve"> Việt Nam. </w:t>
      </w:r>
    </w:p>
    <w:p w14:paraId="5DF11322" w14:textId="7C944E70" w:rsidR="001118FD" w:rsidRPr="00742427" w:rsidRDefault="001118FD" w:rsidP="001118FD">
      <w:pPr>
        <w:widowControl w:val="0"/>
        <w:spacing w:before="120" w:after="120"/>
        <w:ind w:firstLine="720"/>
        <w:textAlignment w:val="baseline"/>
        <w:rPr>
          <w:rFonts w:eastAsia="Times New Roman"/>
        </w:rPr>
      </w:pPr>
      <w:r w:rsidRPr="00742427">
        <w:rPr>
          <w:rFonts w:eastAsia="Times New Roman"/>
        </w:rPr>
        <w:t xml:space="preserve">Ở Việt Nam, </w:t>
      </w:r>
      <w:proofErr w:type="spellStart"/>
      <w:r w:rsidRPr="00742427">
        <w:rPr>
          <w:rFonts w:eastAsia="Times New Roman"/>
        </w:rPr>
        <w:t>hiện</w:t>
      </w:r>
      <w:proofErr w:type="spellEnd"/>
      <w:r w:rsidRPr="00742427">
        <w:rPr>
          <w:rFonts w:eastAsia="Times New Roman"/>
        </w:rPr>
        <w:t xml:space="preserve"> nay </w:t>
      </w:r>
      <w:proofErr w:type="spellStart"/>
      <w:r w:rsidRPr="00742427">
        <w:rPr>
          <w:rFonts w:eastAsia="Times New Roman"/>
        </w:rPr>
        <w:t>ước</w:t>
      </w:r>
      <w:proofErr w:type="spellEnd"/>
      <w:r w:rsidRPr="00742427">
        <w:rPr>
          <w:rFonts w:eastAsia="Times New Roman"/>
        </w:rPr>
        <w:t xml:space="preserve"> </w:t>
      </w:r>
      <w:proofErr w:type="spellStart"/>
      <w:r w:rsidRPr="00742427">
        <w:rPr>
          <w:rFonts w:eastAsia="Times New Roman"/>
        </w:rPr>
        <w:t>tính</w:t>
      </w:r>
      <w:proofErr w:type="spellEnd"/>
      <w:r w:rsidRPr="00742427">
        <w:rPr>
          <w:rFonts w:eastAsia="Times New Roman"/>
        </w:rPr>
        <w:t xml:space="preserve"> </w:t>
      </w:r>
      <w:proofErr w:type="spellStart"/>
      <w:r w:rsidRPr="00742427">
        <w:rPr>
          <w:rFonts w:eastAsia="Times New Roman"/>
        </w:rPr>
        <w:t>khoảng</w:t>
      </w:r>
      <w:proofErr w:type="spellEnd"/>
      <w:r w:rsidRPr="00742427">
        <w:rPr>
          <w:rFonts w:eastAsia="Times New Roman"/>
        </w:rPr>
        <w:t xml:space="preserve"> </w:t>
      </w:r>
      <w:proofErr w:type="spellStart"/>
      <w:r w:rsidRPr="00742427">
        <w:rPr>
          <w:rFonts w:eastAsia="Times New Roman"/>
        </w:rPr>
        <w:t>trên</w:t>
      </w:r>
      <w:proofErr w:type="spellEnd"/>
      <w:r w:rsidRPr="00742427">
        <w:rPr>
          <w:rFonts w:eastAsia="Times New Roman"/>
        </w:rPr>
        <w:t xml:space="preserve"> 50%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từng</w:t>
      </w:r>
      <w:proofErr w:type="spellEnd"/>
      <w:r w:rsidRPr="00742427">
        <w:rPr>
          <w:rFonts w:eastAsia="Times New Roman"/>
        </w:rPr>
        <w:t xml:space="preserve"> </w:t>
      </w:r>
      <w:proofErr w:type="spellStart"/>
      <w:r w:rsidRPr="00742427">
        <w:rPr>
          <w:rFonts w:eastAsia="Times New Roman"/>
        </w:rPr>
        <w:t>phải</w:t>
      </w:r>
      <w:proofErr w:type="spellEnd"/>
      <w:r w:rsidRPr="00742427">
        <w:rPr>
          <w:rFonts w:eastAsia="Times New Roman"/>
        </w:rPr>
        <w:t xml:space="preserve"> </w:t>
      </w:r>
      <w:proofErr w:type="spellStart"/>
      <w:r w:rsidRPr="00742427">
        <w:rPr>
          <w:rFonts w:eastAsia="Times New Roman"/>
        </w:rPr>
        <w:t>chịu</w:t>
      </w:r>
      <w:proofErr w:type="spellEnd"/>
      <w:r w:rsidRPr="00742427">
        <w:rPr>
          <w:rFonts w:eastAsia="Times New Roman"/>
        </w:rPr>
        <w:t xml:space="preserve"> </w:t>
      </w:r>
      <w:proofErr w:type="spellStart"/>
      <w:r w:rsidRPr="00742427">
        <w:rPr>
          <w:rFonts w:eastAsia="Times New Roman"/>
        </w:rPr>
        <w:t>ít</w:t>
      </w:r>
      <w:proofErr w:type="spellEnd"/>
      <w:r w:rsidRPr="00742427">
        <w:rPr>
          <w:rFonts w:eastAsia="Times New Roman"/>
        </w:rPr>
        <w:t xml:space="preserve"> </w:t>
      </w:r>
      <w:proofErr w:type="spellStart"/>
      <w:r w:rsidRPr="00742427">
        <w:rPr>
          <w:rFonts w:eastAsia="Times New Roman"/>
        </w:rPr>
        <w:t>nhất</w:t>
      </w:r>
      <w:proofErr w:type="spellEnd"/>
      <w:r w:rsidRPr="00742427">
        <w:rPr>
          <w:rFonts w:eastAsia="Times New Roman"/>
        </w:rPr>
        <w:t xml:space="preserve"> </w:t>
      </w:r>
      <w:proofErr w:type="spellStart"/>
      <w:r w:rsidRPr="00742427">
        <w:rPr>
          <w:rFonts w:eastAsia="Times New Roman"/>
        </w:rPr>
        <w:t>một</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ba</w:t>
      </w:r>
      <w:proofErr w:type="spellEnd"/>
      <w:r w:rsidRPr="00742427">
        <w:rPr>
          <w:rFonts w:eastAsia="Times New Roman"/>
        </w:rPr>
        <w:t xml:space="preserve"> </w:t>
      </w:r>
      <w:proofErr w:type="spellStart"/>
      <w:r w:rsidRPr="00742427">
        <w:rPr>
          <w:rFonts w:eastAsia="Times New Roman"/>
        </w:rPr>
        <w:t>dạng</w:t>
      </w:r>
      <w:proofErr w:type="spellEnd"/>
      <w:r w:rsidRPr="00742427">
        <w:rPr>
          <w:rFonts w:eastAsia="Times New Roman"/>
        </w:rPr>
        <w:t xml:space="preserve"> </w:t>
      </w:r>
      <w:proofErr w:type="spellStart"/>
      <w:r w:rsidRPr="00742427">
        <w:rPr>
          <w:rFonts w:eastAsia="Times New Roman"/>
        </w:rPr>
        <w:t>bạo</w:t>
      </w:r>
      <w:proofErr w:type="spellEnd"/>
      <w:r w:rsidRPr="00742427">
        <w:rPr>
          <w:rFonts w:eastAsia="Times New Roman"/>
        </w:rPr>
        <w:t xml:space="preserve"> </w:t>
      </w:r>
      <w:proofErr w:type="spellStart"/>
      <w:r w:rsidRPr="00742427">
        <w:rPr>
          <w:rFonts w:eastAsia="Times New Roman"/>
        </w:rPr>
        <w:t>lực</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thể</w:t>
      </w:r>
      <w:proofErr w:type="spellEnd"/>
      <w:r w:rsidRPr="00742427">
        <w:rPr>
          <w:rFonts w:eastAsia="Times New Roman"/>
        </w:rPr>
        <w:t xml:space="preserve"> </w:t>
      </w:r>
      <w:proofErr w:type="spellStart"/>
      <w:r w:rsidRPr="00742427">
        <w:rPr>
          <w:rFonts w:eastAsia="Times New Roman"/>
        </w:rPr>
        <w:t>xác</w:t>
      </w:r>
      <w:proofErr w:type="spellEnd"/>
      <w:r w:rsidRPr="00742427">
        <w:rPr>
          <w:rFonts w:eastAsia="Times New Roman"/>
        </w:rPr>
        <w:t xml:space="preserve">, </w:t>
      </w:r>
      <w:proofErr w:type="spellStart"/>
      <w:r w:rsidRPr="00742427">
        <w:rPr>
          <w:rFonts w:eastAsia="Times New Roman"/>
        </w:rPr>
        <w:t>tình</w:t>
      </w:r>
      <w:proofErr w:type="spellEnd"/>
      <w:r w:rsidRPr="00742427">
        <w:rPr>
          <w:rFonts w:eastAsia="Times New Roman"/>
        </w:rPr>
        <w:t xml:space="preserve"> </w:t>
      </w:r>
      <w:proofErr w:type="spellStart"/>
      <w:r w:rsidRPr="00742427">
        <w:rPr>
          <w:rFonts w:eastAsia="Times New Roman"/>
        </w:rPr>
        <w:t>dục</w:t>
      </w:r>
      <w:proofErr w:type="spellEnd"/>
      <w:r w:rsidRPr="00742427">
        <w:rPr>
          <w:rFonts w:eastAsia="Times New Roman"/>
        </w:rPr>
        <w:t xml:space="preserve"> </w:t>
      </w:r>
      <w:proofErr w:type="spellStart"/>
      <w:r w:rsidRPr="00742427">
        <w:rPr>
          <w:rFonts w:eastAsia="Times New Roman"/>
        </w:rPr>
        <w:t>hoặc</w:t>
      </w:r>
      <w:proofErr w:type="spellEnd"/>
      <w:r w:rsidRPr="00742427">
        <w:rPr>
          <w:rFonts w:eastAsia="Times New Roman"/>
        </w:rPr>
        <w:t xml:space="preserve"> </w:t>
      </w:r>
      <w:proofErr w:type="spellStart"/>
      <w:r w:rsidRPr="00742427">
        <w:rPr>
          <w:rFonts w:eastAsia="Times New Roman"/>
        </w:rPr>
        <w:t>tinh</w:t>
      </w:r>
      <w:proofErr w:type="spellEnd"/>
      <w:r w:rsidRPr="00742427">
        <w:rPr>
          <w:rFonts w:eastAsia="Times New Roman"/>
        </w:rPr>
        <w:t xml:space="preserve"> </w:t>
      </w:r>
      <w:proofErr w:type="spellStart"/>
      <w:r w:rsidRPr="00742427">
        <w:rPr>
          <w:rFonts w:eastAsia="Times New Roman"/>
        </w:rPr>
        <w:t>thần</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đời</w:t>
      </w:r>
      <w:proofErr w:type="spellEnd"/>
      <w:r w:rsidRPr="00742427">
        <w:rPr>
          <w:rFonts w:eastAsia="Times New Roman"/>
        </w:rPr>
        <w:t xml:space="preserve">. </w:t>
      </w:r>
      <w:proofErr w:type="spellStart"/>
      <w:r w:rsidRPr="00742427">
        <w:rPr>
          <w:rFonts w:eastAsia="Times New Roman"/>
        </w:rPr>
        <w:t>Bạo</w:t>
      </w:r>
      <w:proofErr w:type="spellEnd"/>
      <w:r w:rsidRPr="00742427">
        <w:rPr>
          <w:rFonts w:eastAsia="Times New Roman"/>
        </w:rPr>
        <w:t xml:space="preserve"> </w:t>
      </w:r>
      <w:proofErr w:type="spellStart"/>
      <w:r w:rsidRPr="00742427">
        <w:rPr>
          <w:rFonts w:eastAsia="Times New Roman"/>
        </w:rPr>
        <w:t>lực</w:t>
      </w:r>
      <w:proofErr w:type="spellEnd"/>
      <w:r w:rsidRPr="00742427">
        <w:rPr>
          <w:rFonts w:eastAsia="Times New Roman"/>
        </w:rPr>
        <w:t xml:space="preserve"> </w:t>
      </w:r>
      <w:proofErr w:type="spellStart"/>
      <w:r w:rsidRPr="00742427">
        <w:rPr>
          <w:rFonts w:eastAsia="Times New Roman"/>
        </w:rPr>
        <w:t>với</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gái</w:t>
      </w:r>
      <w:proofErr w:type="spellEnd"/>
      <w:r w:rsidRPr="00742427">
        <w:rPr>
          <w:rFonts w:eastAsia="Times New Roman"/>
        </w:rPr>
        <w:t xml:space="preserve"> </w:t>
      </w:r>
      <w:proofErr w:type="spellStart"/>
      <w:r w:rsidRPr="00742427">
        <w:rPr>
          <w:rFonts w:eastAsia="Times New Roman"/>
        </w:rPr>
        <w:t>diễn</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dưới</w:t>
      </w:r>
      <w:proofErr w:type="spellEnd"/>
      <w:r w:rsidRPr="00742427">
        <w:rPr>
          <w:rFonts w:eastAsia="Times New Roman"/>
        </w:rPr>
        <w:t xml:space="preserve"> </w:t>
      </w:r>
      <w:proofErr w:type="spellStart"/>
      <w:r w:rsidRPr="00742427">
        <w:rPr>
          <w:rFonts w:eastAsia="Times New Roman"/>
        </w:rPr>
        <w:t>nhiều</w:t>
      </w:r>
      <w:proofErr w:type="spellEnd"/>
      <w:r w:rsidRPr="00742427">
        <w:rPr>
          <w:rFonts w:eastAsia="Times New Roman"/>
        </w:rPr>
        <w:t xml:space="preserve"> </w:t>
      </w:r>
      <w:proofErr w:type="spellStart"/>
      <w:r w:rsidRPr="00742427">
        <w:rPr>
          <w:rFonts w:eastAsia="Times New Roman"/>
        </w:rPr>
        <w:t>hình</w:t>
      </w:r>
      <w:proofErr w:type="spellEnd"/>
      <w:r w:rsidRPr="00742427">
        <w:rPr>
          <w:rFonts w:eastAsia="Times New Roman"/>
        </w:rPr>
        <w:t xml:space="preserve"> </w:t>
      </w:r>
      <w:proofErr w:type="spellStart"/>
      <w:r w:rsidRPr="00742427">
        <w:rPr>
          <w:rFonts w:eastAsia="Times New Roman"/>
        </w:rPr>
        <w:t>thức</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ở </w:t>
      </w:r>
      <w:proofErr w:type="spellStart"/>
      <w:r w:rsidRPr="00742427">
        <w:rPr>
          <w:rFonts w:eastAsia="Times New Roman"/>
        </w:rPr>
        <w:t>nhiều</w:t>
      </w:r>
      <w:proofErr w:type="spellEnd"/>
      <w:r w:rsidRPr="00742427">
        <w:rPr>
          <w:rFonts w:eastAsia="Times New Roman"/>
        </w:rPr>
        <w:t xml:space="preserve"> </w:t>
      </w:r>
      <w:proofErr w:type="spellStart"/>
      <w:r w:rsidRPr="00742427">
        <w:rPr>
          <w:rFonts w:eastAsia="Times New Roman"/>
        </w:rPr>
        <w:t>môi</w:t>
      </w:r>
      <w:proofErr w:type="spellEnd"/>
      <w:r w:rsidRPr="00742427">
        <w:rPr>
          <w:rFonts w:eastAsia="Times New Roman"/>
        </w:rPr>
        <w:t xml:space="preserve"> </w:t>
      </w:r>
      <w:proofErr w:type="spellStart"/>
      <w:r w:rsidRPr="00742427">
        <w:rPr>
          <w:rFonts w:eastAsia="Times New Roman"/>
        </w:rPr>
        <w:t>trường</w:t>
      </w:r>
      <w:proofErr w:type="spellEnd"/>
      <w:r w:rsidRPr="00742427">
        <w:rPr>
          <w:rFonts w:eastAsia="Times New Roman"/>
        </w:rPr>
        <w:t xml:space="preserve"> </w:t>
      </w:r>
      <w:proofErr w:type="spellStart"/>
      <w:r w:rsidRPr="00742427">
        <w:rPr>
          <w:rFonts w:eastAsia="Times New Roman"/>
        </w:rPr>
        <w:t>khác</w:t>
      </w:r>
      <w:proofErr w:type="spellEnd"/>
      <w:r w:rsidRPr="00742427">
        <w:rPr>
          <w:rFonts w:eastAsia="Times New Roman"/>
        </w:rPr>
        <w:t xml:space="preserve"> </w:t>
      </w:r>
      <w:proofErr w:type="spellStart"/>
      <w:r w:rsidRPr="00742427">
        <w:rPr>
          <w:rFonts w:eastAsia="Times New Roman"/>
        </w:rPr>
        <w:t>nhau</w:t>
      </w:r>
      <w:proofErr w:type="spellEnd"/>
      <w:r w:rsidRPr="00742427">
        <w:rPr>
          <w:rFonts w:eastAsia="Times New Roman"/>
        </w:rPr>
        <w:t xml:space="preserve">, </w:t>
      </w:r>
      <w:proofErr w:type="spellStart"/>
      <w:r w:rsidRPr="00742427">
        <w:rPr>
          <w:rFonts w:eastAsia="Times New Roman"/>
        </w:rPr>
        <w:t>từ</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gia</w:t>
      </w:r>
      <w:proofErr w:type="spellEnd"/>
      <w:r w:rsidRPr="00742427">
        <w:rPr>
          <w:rFonts w:eastAsia="Times New Roman"/>
        </w:rPr>
        <w:t xml:space="preserve"> </w:t>
      </w:r>
      <w:proofErr w:type="spellStart"/>
      <w:r w:rsidRPr="00742427">
        <w:rPr>
          <w:rFonts w:eastAsia="Times New Roman"/>
        </w:rPr>
        <w:t>đình</w:t>
      </w:r>
      <w:proofErr w:type="spellEnd"/>
      <w:r w:rsidRPr="00742427">
        <w:rPr>
          <w:rFonts w:eastAsia="Times New Roman"/>
        </w:rPr>
        <w:t xml:space="preserve"> </w:t>
      </w:r>
      <w:proofErr w:type="spellStart"/>
      <w:r w:rsidRPr="00742427">
        <w:rPr>
          <w:rFonts w:eastAsia="Times New Roman"/>
        </w:rPr>
        <w:t>tới</w:t>
      </w:r>
      <w:proofErr w:type="spellEnd"/>
      <w:r w:rsidRPr="00742427">
        <w:rPr>
          <w:rFonts w:eastAsia="Times New Roman"/>
        </w:rPr>
        <w:t xml:space="preserve"> </w:t>
      </w:r>
      <w:proofErr w:type="spellStart"/>
      <w:r w:rsidRPr="00742427">
        <w:rPr>
          <w:rFonts w:eastAsia="Times New Roman"/>
        </w:rPr>
        <w:t>cộng</w:t>
      </w:r>
      <w:proofErr w:type="spellEnd"/>
      <w:r w:rsidRPr="00742427">
        <w:rPr>
          <w:rFonts w:eastAsia="Times New Roman"/>
        </w:rPr>
        <w:t xml:space="preserve"> </w:t>
      </w:r>
      <w:proofErr w:type="spellStart"/>
      <w:r w:rsidRPr="00742427">
        <w:rPr>
          <w:rFonts w:eastAsia="Times New Roman"/>
        </w:rPr>
        <w:t>đồng</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xã</w:t>
      </w:r>
      <w:proofErr w:type="spellEnd"/>
      <w:r w:rsidRPr="00742427">
        <w:rPr>
          <w:rFonts w:eastAsia="Times New Roman"/>
        </w:rPr>
        <w:t xml:space="preserve"> </w:t>
      </w:r>
      <w:proofErr w:type="spellStart"/>
      <w:r w:rsidRPr="00742427">
        <w:rPr>
          <w:rFonts w:eastAsia="Times New Roman"/>
        </w:rPr>
        <w:t>hội</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đang</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sự</w:t>
      </w:r>
      <w:proofErr w:type="spellEnd"/>
      <w:r w:rsidRPr="00742427">
        <w:rPr>
          <w:rFonts w:eastAsia="Times New Roman"/>
        </w:rPr>
        <w:t xml:space="preserve"> </w:t>
      </w:r>
      <w:proofErr w:type="spellStart"/>
      <w:r w:rsidRPr="00742427">
        <w:rPr>
          <w:rFonts w:eastAsia="Times New Roman"/>
        </w:rPr>
        <w:t>là</w:t>
      </w:r>
      <w:proofErr w:type="spellEnd"/>
      <w:r w:rsidRPr="00742427">
        <w:rPr>
          <w:rFonts w:eastAsia="Times New Roman"/>
        </w:rPr>
        <w:t xml:space="preserve"> </w:t>
      </w:r>
      <w:proofErr w:type="spellStart"/>
      <w:r w:rsidRPr="00742427">
        <w:rPr>
          <w:rFonts w:eastAsia="Times New Roman"/>
        </w:rPr>
        <w:t>vấn</w:t>
      </w:r>
      <w:proofErr w:type="spellEnd"/>
      <w:r w:rsidRPr="00742427">
        <w:rPr>
          <w:rFonts w:eastAsia="Times New Roman"/>
        </w:rPr>
        <w:t xml:space="preserve"> </w:t>
      </w:r>
      <w:proofErr w:type="spellStart"/>
      <w:r w:rsidRPr="00742427">
        <w:rPr>
          <w:rFonts w:eastAsia="Times New Roman"/>
        </w:rPr>
        <w:t>đề</w:t>
      </w:r>
      <w:proofErr w:type="spellEnd"/>
      <w:r w:rsidRPr="00742427">
        <w:rPr>
          <w:rFonts w:eastAsia="Times New Roman"/>
        </w:rPr>
        <w:t xml:space="preserve"> </w:t>
      </w:r>
      <w:proofErr w:type="spellStart"/>
      <w:r w:rsidRPr="00742427">
        <w:rPr>
          <w:rFonts w:eastAsia="Times New Roman"/>
        </w:rPr>
        <w:t>dáng</w:t>
      </w:r>
      <w:proofErr w:type="spellEnd"/>
      <w:r w:rsidRPr="00742427">
        <w:rPr>
          <w:rFonts w:eastAsia="Times New Roman"/>
        </w:rPr>
        <w:t xml:space="preserve"> </w:t>
      </w:r>
      <w:proofErr w:type="spellStart"/>
      <w:r w:rsidRPr="00742427">
        <w:rPr>
          <w:rFonts w:eastAsia="Times New Roman"/>
        </w:rPr>
        <w:t>quan</w:t>
      </w:r>
      <w:proofErr w:type="spellEnd"/>
      <w:r w:rsidRPr="00742427">
        <w:rPr>
          <w:rFonts w:eastAsia="Times New Roman"/>
        </w:rPr>
        <w:t xml:space="preserve"> </w:t>
      </w:r>
      <w:proofErr w:type="spellStart"/>
      <w:r w:rsidRPr="00742427">
        <w:rPr>
          <w:rFonts w:eastAsia="Times New Roman"/>
        </w:rPr>
        <w:t>ngại</w:t>
      </w:r>
      <w:proofErr w:type="spellEnd"/>
      <w:r w:rsidRPr="00742427">
        <w:rPr>
          <w:rFonts w:eastAsia="Times New Roman"/>
        </w:rPr>
        <w:t xml:space="preserve"> </w:t>
      </w:r>
      <w:proofErr w:type="spellStart"/>
      <w:r w:rsidRPr="00742427">
        <w:rPr>
          <w:rFonts w:eastAsia="Times New Roman"/>
        </w:rPr>
        <w:t>tại</w:t>
      </w:r>
      <w:proofErr w:type="spellEnd"/>
      <w:r w:rsidRPr="00742427">
        <w:rPr>
          <w:rFonts w:eastAsia="Times New Roman"/>
        </w:rPr>
        <w:t xml:space="preserve"> Việt Nam. Theo Báo </w:t>
      </w:r>
      <w:proofErr w:type="spellStart"/>
      <w:r w:rsidRPr="00742427">
        <w:rPr>
          <w:rFonts w:eastAsia="Times New Roman"/>
        </w:rPr>
        <w:t>cáo</w:t>
      </w:r>
      <w:proofErr w:type="spellEnd"/>
      <w:r w:rsidRPr="00742427">
        <w:rPr>
          <w:rFonts w:eastAsia="Times New Roman"/>
        </w:rPr>
        <w:t xml:space="preserve"> 217/BC-CP </w:t>
      </w:r>
      <w:proofErr w:type="spellStart"/>
      <w:r w:rsidRPr="00742427">
        <w:rPr>
          <w:rFonts w:eastAsia="Times New Roman"/>
        </w:rPr>
        <w:t>ngày</w:t>
      </w:r>
      <w:proofErr w:type="spellEnd"/>
      <w:r w:rsidRPr="00742427">
        <w:rPr>
          <w:rFonts w:eastAsia="Times New Roman"/>
        </w:rPr>
        <w:t xml:space="preserve"> 14 </w:t>
      </w:r>
      <w:proofErr w:type="spellStart"/>
      <w:r w:rsidRPr="00742427">
        <w:rPr>
          <w:rFonts w:eastAsia="Times New Roman"/>
        </w:rPr>
        <w:t>tháng</w:t>
      </w:r>
      <w:proofErr w:type="spellEnd"/>
      <w:r w:rsidRPr="00742427">
        <w:rPr>
          <w:rFonts w:eastAsia="Times New Roman"/>
        </w:rPr>
        <w:t xml:space="preserve"> 5 </w:t>
      </w:r>
      <w:proofErr w:type="spellStart"/>
      <w:r w:rsidRPr="00742427">
        <w:rPr>
          <w:rFonts w:eastAsia="Times New Roman"/>
        </w:rPr>
        <w:t>năm</w:t>
      </w:r>
      <w:proofErr w:type="spellEnd"/>
      <w:r w:rsidRPr="00742427">
        <w:rPr>
          <w:rFonts w:eastAsia="Times New Roman"/>
        </w:rPr>
        <w:t xml:space="preserve"> 2020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Chính</w:t>
      </w:r>
      <w:proofErr w:type="spellEnd"/>
      <w:r w:rsidRPr="00742427">
        <w:rPr>
          <w:rFonts w:eastAsia="Times New Roman"/>
        </w:rPr>
        <w:t xml:space="preserve"> </w:t>
      </w:r>
      <w:proofErr w:type="spellStart"/>
      <w:r w:rsidRPr="00742427">
        <w:rPr>
          <w:rFonts w:eastAsia="Times New Roman"/>
        </w:rPr>
        <w:t>phủ</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việc</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hiện</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chính</w:t>
      </w:r>
      <w:proofErr w:type="spellEnd"/>
      <w:r w:rsidRPr="00742427">
        <w:rPr>
          <w:rFonts w:eastAsia="Times New Roman"/>
        </w:rPr>
        <w:t xml:space="preserve"> </w:t>
      </w:r>
      <w:proofErr w:type="spellStart"/>
      <w:r w:rsidRPr="00742427">
        <w:rPr>
          <w:rFonts w:eastAsia="Times New Roman"/>
        </w:rPr>
        <w:t>sách</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w:t>
      </w:r>
      <w:proofErr w:type="spellStart"/>
      <w:r>
        <w:fldChar w:fldCharType="begin"/>
      </w:r>
      <w:r>
        <w:instrText>HYPERLINK "https://baodantoc.vn/bao-ve-tre-em-hanh-lang-phap-ly-phai-du-manh-1591758831136.htm" \o "Bảo vệ trẻ em: Hành lang pháp lý phải đủ mạnh"</w:instrText>
      </w:r>
      <w:r>
        <w:fldChar w:fldCharType="separate"/>
      </w:r>
      <w:r w:rsidRPr="00742427">
        <w:rPr>
          <w:rFonts w:eastAsia="Times New Roman"/>
        </w:rPr>
        <w:t>phòng</w:t>
      </w:r>
      <w:proofErr w:type="spellEnd"/>
      <w:r w:rsidRPr="00742427">
        <w:rPr>
          <w:rFonts w:eastAsia="Times New Roman"/>
        </w:rPr>
        <w:t xml:space="preserve"> </w:t>
      </w:r>
      <w:proofErr w:type="spellStart"/>
      <w:r w:rsidRPr="00742427">
        <w:rPr>
          <w:rFonts w:eastAsia="Times New Roman"/>
        </w:rPr>
        <w:t>chống</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Pr>
          <w:rFonts w:eastAsia="Times New Roman"/>
        </w:rPr>
        <w:fldChar w:fldCharType="end"/>
      </w:r>
      <w:r w:rsidRPr="00742427">
        <w:rPr>
          <w:rFonts w:eastAsia="Times New Roman"/>
        </w:rPr>
        <w:t> </w:t>
      </w:r>
      <w:proofErr w:type="spellStart"/>
      <w:r w:rsidRPr="00742427">
        <w:rPr>
          <w:rFonts w:eastAsia="Times New Roman"/>
        </w:rPr>
        <w:t>cho</w:t>
      </w:r>
      <w:proofErr w:type="spellEnd"/>
      <w:r w:rsidRPr="00742427">
        <w:rPr>
          <w:rFonts w:eastAsia="Times New Roman"/>
        </w:rPr>
        <w:t xml:space="preserve"> </w:t>
      </w:r>
      <w:proofErr w:type="spellStart"/>
      <w:r w:rsidRPr="00742427">
        <w:rPr>
          <w:rFonts w:eastAsia="Times New Roman"/>
        </w:rPr>
        <w:t>thấy</w:t>
      </w:r>
      <w:proofErr w:type="spellEnd"/>
      <w:r w:rsidRPr="00742427">
        <w:rPr>
          <w:rFonts w:eastAsia="Times New Roman"/>
        </w:rPr>
        <w:t xml:space="preserve">, </w:t>
      </w:r>
      <w:proofErr w:type="spellStart"/>
      <w:r w:rsidRPr="00742427">
        <w:rPr>
          <w:rFonts w:eastAsia="Times New Roman"/>
        </w:rPr>
        <w:t>số</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bị</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dưới</w:t>
      </w:r>
      <w:proofErr w:type="spellEnd"/>
      <w:r w:rsidRPr="00742427">
        <w:rPr>
          <w:rFonts w:eastAsia="Times New Roman"/>
        </w:rPr>
        <w:t xml:space="preserve"> </w:t>
      </w:r>
      <w:proofErr w:type="spellStart"/>
      <w:r w:rsidRPr="00742427">
        <w:rPr>
          <w:rFonts w:eastAsia="Times New Roman"/>
        </w:rPr>
        <w:t>các</w:t>
      </w:r>
      <w:proofErr w:type="spellEnd"/>
      <w:r w:rsidRPr="00742427">
        <w:rPr>
          <w:rFonts w:eastAsia="Times New Roman"/>
        </w:rPr>
        <w:t xml:space="preserve"> </w:t>
      </w:r>
      <w:proofErr w:type="spellStart"/>
      <w:r w:rsidRPr="00742427">
        <w:rPr>
          <w:rFonts w:eastAsia="Times New Roman"/>
        </w:rPr>
        <w:t>hình</w:t>
      </w:r>
      <w:proofErr w:type="spellEnd"/>
      <w:r w:rsidRPr="00742427">
        <w:rPr>
          <w:rFonts w:eastAsia="Times New Roman"/>
        </w:rPr>
        <w:t xml:space="preserve"> </w:t>
      </w:r>
      <w:proofErr w:type="spellStart"/>
      <w:r w:rsidRPr="00742427">
        <w:rPr>
          <w:rFonts w:eastAsia="Times New Roman"/>
        </w:rPr>
        <w:t>thức</w:t>
      </w:r>
      <w:proofErr w:type="spellEnd"/>
      <w:r w:rsidRPr="00742427">
        <w:rPr>
          <w:rFonts w:eastAsia="Times New Roman"/>
        </w:rPr>
        <w:t xml:space="preserve"> </w:t>
      </w:r>
      <w:proofErr w:type="spellStart"/>
      <w:r w:rsidRPr="00742427">
        <w:rPr>
          <w:rFonts w:eastAsia="Times New Roman"/>
        </w:rPr>
        <w:t>khác</w:t>
      </w:r>
      <w:proofErr w:type="spellEnd"/>
      <w:r w:rsidRPr="00742427">
        <w:rPr>
          <w:rFonts w:eastAsia="Times New Roman"/>
        </w:rPr>
        <w:t xml:space="preserve"> </w:t>
      </w:r>
      <w:proofErr w:type="spellStart"/>
      <w:r w:rsidRPr="00742427">
        <w:rPr>
          <w:rFonts w:eastAsia="Times New Roman"/>
        </w:rPr>
        <w:t>nhau</w:t>
      </w:r>
      <w:proofErr w:type="spellEnd"/>
      <w:r w:rsidRPr="00742427">
        <w:rPr>
          <w:rFonts w:eastAsia="Times New Roman"/>
        </w:rPr>
        <w:t xml:space="preserve"> bao </w:t>
      </w:r>
      <w:proofErr w:type="spellStart"/>
      <w:r w:rsidRPr="00742427">
        <w:rPr>
          <w:rFonts w:eastAsia="Times New Roman"/>
        </w:rPr>
        <w:t>gồm</w:t>
      </w:r>
      <w:proofErr w:type="spellEnd"/>
      <w:r w:rsidRPr="00742427">
        <w:rPr>
          <w:rFonts w:eastAsia="Times New Roman"/>
        </w:rPr>
        <w:t xml:space="preserve"> </w:t>
      </w:r>
      <w:proofErr w:type="spellStart"/>
      <w:r w:rsidRPr="00742427">
        <w:rPr>
          <w:rFonts w:eastAsia="Times New Roman"/>
        </w:rPr>
        <w:t>bạo</w:t>
      </w:r>
      <w:proofErr w:type="spellEnd"/>
      <w:r w:rsidRPr="00742427">
        <w:rPr>
          <w:rFonts w:eastAsia="Times New Roman"/>
        </w:rPr>
        <w:t xml:space="preserve"> </w:t>
      </w:r>
      <w:proofErr w:type="spellStart"/>
      <w:r w:rsidRPr="00742427">
        <w:rPr>
          <w:rFonts w:eastAsia="Times New Roman"/>
        </w:rPr>
        <w:t>lực</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tình</w:t>
      </w:r>
      <w:proofErr w:type="spellEnd"/>
      <w:r w:rsidRPr="00742427">
        <w:rPr>
          <w:rFonts w:eastAsia="Times New Roman"/>
        </w:rPr>
        <w:t xml:space="preserve"> </w:t>
      </w:r>
      <w:proofErr w:type="spellStart"/>
      <w:r w:rsidRPr="00742427">
        <w:rPr>
          <w:rFonts w:eastAsia="Times New Roman"/>
        </w:rPr>
        <w:t>dục</w:t>
      </w:r>
      <w:proofErr w:type="spellEnd"/>
      <w:r w:rsidRPr="00742427">
        <w:rPr>
          <w:rFonts w:eastAsia="Times New Roman"/>
        </w:rPr>
        <w:t xml:space="preserve">, </w:t>
      </w:r>
      <w:proofErr w:type="spellStart"/>
      <w:r w:rsidRPr="00742427">
        <w:rPr>
          <w:rFonts w:eastAsia="Times New Roman"/>
        </w:rPr>
        <w:t>mua</w:t>
      </w:r>
      <w:proofErr w:type="spellEnd"/>
      <w:r w:rsidRPr="00742427">
        <w:rPr>
          <w:rFonts w:eastAsia="Times New Roman"/>
        </w:rPr>
        <w:t xml:space="preserve"> </w:t>
      </w:r>
      <w:proofErr w:type="spellStart"/>
      <w:r w:rsidRPr="00742427">
        <w:rPr>
          <w:rFonts w:eastAsia="Times New Roman"/>
        </w:rPr>
        <w:t>bán</w:t>
      </w:r>
      <w:proofErr w:type="spellEnd"/>
      <w:r w:rsidRPr="00742427">
        <w:rPr>
          <w:rFonts w:eastAsia="Times New Roman"/>
        </w:rPr>
        <w:t xml:space="preserve">, </w:t>
      </w:r>
      <w:proofErr w:type="spellStart"/>
      <w:r w:rsidRPr="00742427">
        <w:rPr>
          <w:rFonts w:eastAsia="Times New Roman"/>
        </w:rPr>
        <w:t>bỏ</w:t>
      </w:r>
      <w:proofErr w:type="spellEnd"/>
      <w:r w:rsidRPr="00742427">
        <w:rPr>
          <w:rFonts w:eastAsia="Times New Roman"/>
        </w:rPr>
        <w:t xml:space="preserve"> </w:t>
      </w:r>
      <w:proofErr w:type="spellStart"/>
      <w:r w:rsidRPr="00742427">
        <w:rPr>
          <w:rFonts w:eastAsia="Times New Roman"/>
        </w:rPr>
        <w:t>rơi</w:t>
      </w:r>
      <w:proofErr w:type="spellEnd"/>
      <w:r w:rsidRPr="00742427">
        <w:rPr>
          <w:rFonts w:eastAsia="Times New Roman"/>
        </w:rPr>
        <w:t xml:space="preserve">, </w:t>
      </w:r>
      <w:proofErr w:type="spellStart"/>
      <w:r w:rsidRPr="00742427">
        <w:rPr>
          <w:rFonts w:eastAsia="Times New Roman"/>
        </w:rPr>
        <w:t>bỏ</w:t>
      </w:r>
      <w:proofErr w:type="spellEnd"/>
      <w:r w:rsidRPr="00742427">
        <w:rPr>
          <w:rFonts w:eastAsia="Times New Roman"/>
        </w:rPr>
        <w:t xml:space="preserve"> </w:t>
      </w:r>
      <w:proofErr w:type="spellStart"/>
      <w:r w:rsidRPr="00742427">
        <w:rPr>
          <w:rFonts w:eastAsia="Times New Roman"/>
        </w:rPr>
        <w:t>mặc</w:t>
      </w:r>
      <w:proofErr w:type="spellEnd"/>
      <w:r w:rsidRPr="00742427">
        <w:rPr>
          <w:rFonts w:eastAsia="Times New Roman"/>
        </w:rPr>
        <w:t xml:space="preserve"> </w:t>
      </w:r>
      <w:proofErr w:type="spellStart"/>
      <w:r w:rsidRPr="00742427">
        <w:rPr>
          <w:rFonts w:eastAsia="Times New Roman"/>
        </w:rPr>
        <w:t>chiếm</w:t>
      </w:r>
      <w:proofErr w:type="spellEnd"/>
      <w:r w:rsidRPr="00742427">
        <w:rPr>
          <w:rFonts w:eastAsia="Times New Roman"/>
        </w:rPr>
        <w:t xml:space="preserve"> </w:t>
      </w:r>
      <w:proofErr w:type="spellStart"/>
      <w:r w:rsidRPr="00742427">
        <w:rPr>
          <w:rFonts w:eastAsia="Times New Roman"/>
        </w:rPr>
        <w:t>khoảng</w:t>
      </w:r>
      <w:proofErr w:type="spellEnd"/>
      <w:r w:rsidRPr="00742427">
        <w:rPr>
          <w:rFonts w:eastAsia="Times New Roman"/>
        </w:rPr>
        <w:t xml:space="preserve"> 5% </w:t>
      </w:r>
      <w:proofErr w:type="spellStart"/>
      <w:r w:rsidRPr="00742427">
        <w:rPr>
          <w:rFonts w:eastAsia="Times New Roman"/>
        </w:rPr>
        <w:t>tổng</w:t>
      </w:r>
      <w:proofErr w:type="spellEnd"/>
      <w:r w:rsidRPr="00742427">
        <w:rPr>
          <w:rFonts w:eastAsia="Times New Roman"/>
        </w:rPr>
        <w:t xml:space="preserve"> </w:t>
      </w:r>
      <w:proofErr w:type="spellStart"/>
      <w:r w:rsidRPr="00742427">
        <w:rPr>
          <w:rFonts w:eastAsia="Times New Roman"/>
        </w:rPr>
        <w:t>số</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Việt Nam. Theo </w:t>
      </w:r>
      <w:proofErr w:type="spellStart"/>
      <w:r w:rsidRPr="00742427">
        <w:rPr>
          <w:rFonts w:eastAsia="Times New Roman"/>
        </w:rPr>
        <w:t>báo</w:t>
      </w:r>
      <w:proofErr w:type="spellEnd"/>
      <w:r w:rsidRPr="00742427">
        <w:rPr>
          <w:rFonts w:eastAsia="Times New Roman"/>
        </w:rPr>
        <w:t xml:space="preserve"> </w:t>
      </w:r>
      <w:proofErr w:type="spellStart"/>
      <w:r w:rsidRPr="00742427">
        <w:rPr>
          <w:rFonts w:eastAsia="Times New Roman"/>
        </w:rPr>
        <w:t>cáo</w:t>
      </w:r>
      <w:proofErr w:type="spellEnd"/>
      <w:r w:rsidRPr="00742427">
        <w:rPr>
          <w:rFonts w:eastAsia="Times New Roman"/>
        </w:rPr>
        <w:t xml:space="preserve"> </w:t>
      </w:r>
      <w:proofErr w:type="spellStart"/>
      <w:r w:rsidRPr="00742427">
        <w:rPr>
          <w:rFonts w:eastAsia="Times New Roman"/>
        </w:rPr>
        <w:t>này</w:t>
      </w:r>
      <w:proofErr w:type="spellEnd"/>
      <w:r w:rsidRPr="00742427">
        <w:rPr>
          <w:rFonts w:eastAsia="Times New Roman"/>
        </w:rPr>
        <w:t xml:space="preserve">, </w:t>
      </w:r>
      <w:proofErr w:type="spellStart"/>
      <w:r w:rsidRPr="00742427">
        <w:rPr>
          <w:rFonts w:eastAsia="Times New Roman"/>
        </w:rPr>
        <w:t>tính</w:t>
      </w:r>
      <w:proofErr w:type="spellEnd"/>
      <w:r w:rsidRPr="00742427">
        <w:rPr>
          <w:rFonts w:eastAsia="Times New Roman"/>
        </w:rPr>
        <w:t xml:space="preserve"> </w:t>
      </w:r>
      <w:proofErr w:type="spellStart"/>
      <w:r w:rsidRPr="00742427">
        <w:rPr>
          <w:rFonts w:eastAsia="Times New Roman"/>
        </w:rPr>
        <w:t>từ</w:t>
      </w:r>
      <w:proofErr w:type="spellEnd"/>
      <w:r w:rsidRPr="00742427">
        <w:rPr>
          <w:rFonts w:eastAsia="Times New Roman"/>
        </w:rPr>
        <w:t xml:space="preserve"> </w:t>
      </w:r>
      <w:proofErr w:type="spellStart"/>
      <w:r w:rsidRPr="00742427">
        <w:rPr>
          <w:rFonts w:eastAsia="Times New Roman"/>
        </w:rPr>
        <w:t>ngày</w:t>
      </w:r>
      <w:proofErr w:type="spellEnd"/>
      <w:r w:rsidRPr="00742427">
        <w:rPr>
          <w:rFonts w:eastAsia="Times New Roman"/>
        </w:rPr>
        <w:t xml:space="preserve"> 01/01/2015 </w:t>
      </w:r>
      <w:proofErr w:type="spellStart"/>
      <w:r w:rsidRPr="00742427">
        <w:rPr>
          <w:rFonts w:eastAsia="Times New Roman"/>
        </w:rPr>
        <w:t>đến</w:t>
      </w:r>
      <w:proofErr w:type="spellEnd"/>
      <w:r w:rsidRPr="00742427">
        <w:rPr>
          <w:rFonts w:eastAsia="Times New Roman"/>
        </w:rPr>
        <w:t xml:space="preserve"> </w:t>
      </w:r>
      <w:proofErr w:type="spellStart"/>
      <w:r w:rsidRPr="00742427">
        <w:rPr>
          <w:rFonts w:eastAsia="Times New Roman"/>
        </w:rPr>
        <w:t>ngày</w:t>
      </w:r>
      <w:proofErr w:type="spellEnd"/>
      <w:r w:rsidRPr="00742427">
        <w:rPr>
          <w:rFonts w:eastAsia="Times New Roman"/>
        </w:rPr>
        <w:t xml:space="preserve"> 30/6/2019, </w:t>
      </w:r>
      <w:proofErr w:type="spellStart"/>
      <w:r w:rsidRPr="00742427">
        <w:rPr>
          <w:rFonts w:eastAsia="Times New Roman"/>
        </w:rPr>
        <w:t>cả</w:t>
      </w:r>
      <w:proofErr w:type="spellEnd"/>
      <w:r w:rsidRPr="00742427">
        <w:rPr>
          <w:rFonts w:eastAsia="Times New Roman"/>
        </w:rPr>
        <w:t xml:space="preserve"> </w:t>
      </w:r>
      <w:proofErr w:type="spellStart"/>
      <w:r w:rsidRPr="00742427">
        <w:rPr>
          <w:rFonts w:eastAsia="Times New Roman"/>
        </w:rPr>
        <w:t>nước</w:t>
      </w:r>
      <w:proofErr w:type="spellEnd"/>
      <w:r w:rsidRPr="00742427">
        <w:rPr>
          <w:rFonts w:eastAsia="Times New Roman"/>
        </w:rPr>
        <w:t xml:space="preserve"> </w:t>
      </w:r>
      <w:proofErr w:type="spellStart"/>
      <w:r w:rsidRPr="00742427">
        <w:rPr>
          <w:rFonts w:eastAsia="Times New Roman"/>
        </w:rPr>
        <w:t>đã</w:t>
      </w:r>
      <w:proofErr w:type="spellEnd"/>
      <w:r w:rsidRPr="00742427">
        <w:rPr>
          <w:rFonts w:eastAsia="Times New Roman"/>
        </w:rPr>
        <w:t xml:space="preserve"> </w:t>
      </w:r>
      <w:proofErr w:type="spellStart"/>
      <w:r w:rsidRPr="00742427">
        <w:rPr>
          <w:rFonts w:eastAsia="Times New Roman"/>
        </w:rPr>
        <w:t>phát</w:t>
      </w:r>
      <w:proofErr w:type="spellEnd"/>
      <w:r w:rsidRPr="00742427">
        <w:rPr>
          <w:rFonts w:eastAsia="Times New Roman"/>
        </w:rPr>
        <w:t xml:space="preserve"> </w:t>
      </w:r>
      <w:proofErr w:type="spellStart"/>
      <w:r w:rsidRPr="00742427">
        <w:rPr>
          <w:rFonts w:eastAsia="Times New Roman"/>
        </w:rPr>
        <w:t>hiện</w:t>
      </w:r>
      <w:proofErr w:type="spellEnd"/>
      <w:r w:rsidRPr="00742427">
        <w:rPr>
          <w:rFonts w:eastAsia="Times New Roman"/>
        </w:rPr>
        <w:t xml:space="preserve">, </w:t>
      </w:r>
      <w:proofErr w:type="spellStart"/>
      <w:r w:rsidRPr="00742427">
        <w:rPr>
          <w:rFonts w:eastAsia="Times New Roman"/>
        </w:rPr>
        <w:t>xử</w:t>
      </w:r>
      <w:proofErr w:type="spellEnd"/>
      <w:r w:rsidRPr="00742427">
        <w:rPr>
          <w:rFonts w:eastAsia="Times New Roman"/>
        </w:rPr>
        <w:t xml:space="preserve"> </w:t>
      </w:r>
      <w:proofErr w:type="spellStart"/>
      <w:r w:rsidRPr="00742427">
        <w:rPr>
          <w:rFonts w:eastAsia="Times New Roman"/>
        </w:rPr>
        <w:t>lý</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hình</w:t>
      </w:r>
      <w:proofErr w:type="spellEnd"/>
      <w:r w:rsidRPr="00742427">
        <w:rPr>
          <w:rFonts w:eastAsia="Times New Roman"/>
        </w:rPr>
        <w:t xml:space="preserve"> </w:t>
      </w:r>
      <w:proofErr w:type="spellStart"/>
      <w:r w:rsidRPr="00742427">
        <w:rPr>
          <w:rFonts w:eastAsia="Times New Roman"/>
        </w:rPr>
        <w:t>sự</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hành</w:t>
      </w:r>
      <w:proofErr w:type="spellEnd"/>
      <w:r w:rsidRPr="00742427">
        <w:rPr>
          <w:rFonts w:eastAsia="Times New Roman"/>
        </w:rPr>
        <w:t xml:space="preserve"> </w:t>
      </w:r>
      <w:proofErr w:type="spellStart"/>
      <w:r w:rsidRPr="00742427">
        <w:rPr>
          <w:rFonts w:eastAsia="Times New Roman"/>
        </w:rPr>
        <w:t>chính</w:t>
      </w:r>
      <w:proofErr w:type="spellEnd"/>
      <w:r w:rsidRPr="00742427">
        <w:rPr>
          <w:rFonts w:eastAsia="Times New Roman"/>
        </w:rPr>
        <w:t xml:space="preserve"> 8.091 </w:t>
      </w:r>
      <w:proofErr w:type="spellStart"/>
      <w:r w:rsidRPr="00742427">
        <w:rPr>
          <w:rFonts w:eastAsia="Times New Roman"/>
        </w:rPr>
        <w:t>vụ</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với</w:t>
      </w:r>
      <w:proofErr w:type="spellEnd"/>
      <w:r w:rsidRPr="00742427">
        <w:rPr>
          <w:rFonts w:eastAsia="Times New Roman"/>
        </w:rPr>
        <w:t xml:space="preserve"> 8.709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bị</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đó</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tình</w:t>
      </w:r>
      <w:proofErr w:type="spellEnd"/>
      <w:r w:rsidRPr="00742427">
        <w:rPr>
          <w:rFonts w:eastAsia="Times New Roman"/>
        </w:rPr>
        <w:t xml:space="preserve"> </w:t>
      </w:r>
      <w:proofErr w:type="spellStart"/>
      <w:r w:rsidRPr="00742427">
        <w:rPr>
          <w:rFonts w:eastAsia="Times New Roman"/>
        </w:rPr>
        <w:t>dục</w:t>
      </w:r>
      <w:proofErr w:type="spellEnd"/>
      <w:r w:rsidRPr="00742427">
        <w:rPr>
          <w:rFonts w:eastAsia="Times New Roman"/>
        </w:rPr>
        <w:t xml:space="preserve"> </w:t>
      </w:r>
      <w:proofErr w:type="spellStart"/>
      <w:r w:rsidRPr="00742427">
        <w:rPr>
          <w:rFonts w:eastAsia="Times New Roman"/>
        </w:rPr>
        <w:t>là</w:t>
      </w:r>
      <w:proofErr w:type="spellEnd"/>
      <w:r w:rsidRPr="00742427">
        <w:rPr>
          <w:rFonts w:eastAsia="Times New Roman"/>
        </w:rPr>
        <w:t xml:space="preserve"> 6.364 </w:t>
      </w:r>
      <w:proofErr w:type="spellStart"/>
      <w:r w:rsidRPr="00742427">
        <w:rPr>
          <w:rFonts w:eastAsia="Times New Roman"/>
        </w:rPr>
        <w:t>vụ</w:t>
      </w:r>
      <w:proofErr w:type="spellEnd"/>
      <w:r w:rsidRPr="00742427">
        <w:rPr>
          <w:rFonts w:eastAsia="Times New Roman"/>
        </w:rPr>
        <w:t xml:space="preserve"> </w:t>
      </w:r>
      <w:proofErr w:type="spellStart"/>
      <w:r w:rsidRPr="00742427">
        <w:rPr>
          <w:rFonts w:eastAsia="Times New Roman"/>
        </w:rPr>
        <w:t>với</w:t>
      </w:r>
      <w:proofErr w:type="spellEnd"/>
      <w:r w:rsidRPr="00742427">
        <w:rPr>
          <w:rFonts w:eastAsia="Times New Roman"/>
        </w:rPr>
        <w:t xml:space="preserve"> 6.432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chiếm</w:t>
      </w:r>
      <w:proofErr w:type="spellEnd"/>
      <w:r w:rsidRPr="00742427">
        <w:rPr>
          <w:rFonts w:eastAsia="Times New Roman"/>
        </w:rPr>
        <w:t xml:space="preserve"> 73,85% </w:t>
      </w:r>
      <w:proofErr w:type="spellStart"/>
      <w:r w:rsidRPr="00742427">
        <w:rPr>
          <w:rFonts w:eastAsia="Times New Roman"/>
        </w:rPr>
        <w:t>tổng</w:t>
      </w:r>
      <w:proofErr w:type="spellEnd"/>
      <w:r w:rsidRPr="00742427">
        <w:rPr>
          <w:rFonts w:eastAsia="Times New Roman"/>
        </w:rPr>
        <w:t xml:space="preserve"> </w:t>
      </w:r>
      <w:proofErr w:type="spellStart"/>
      <w:r w:rsidRPr="00742427">
        <w:rPr>
          <w:rFonts w:eastAsia="Times New Roman"/>
        </w:rPr>
        <w:t>số</w:t>
      </w:r>
      <w:proofErr w:type="spellEnd"/>
      <w:r w:rsidRPr="00742427">
        <w:rPr>
          <w:rFonts w:eastAsia="Times New Roman"/>
        </w:rPr>
        <w:t xml:space="preserve"> </w:t>
      </w:r>
      <w:proofErr w:type="spellStart"/>
      <w:r w:rsidRPr="00742427">
        <w:rPr>
          <w:rFonts w:eastAsia="Times New Roman"/>
        </w:rPr>
        <w:t>trẻ</w:t>
      </w:r>
      <w:proofErr w:type="spellEnd"/>
      <w:r w:rsidRPr="00742427">
        <w:rPr>
          <w:rFonts w:eastAsia="Times New Roman"/>
        </w:rPr>
        <w:t xml:space="preserve"> </w:t>
      </w:r>
      <w:proofErr w:type="spellStart"/>
      <w:r w:rsidRPr="00742427">
        <w:rPr>
          <w:rFonts w:eastAsia="Times New Roman"/>
        </w:rPr>
        <w:t>em</w:t>
      </w:r>
      <w:proofErr w:type="spellEnd"/>
      <w:r w:rsidRPr="00742427">
        <w:rPr>
          <w:rFonts w:eastAsia="Times New Roman"/>
        </w:rPr>
        <w:t xml:space="preserve"> </w:t>
      </w:r>
      <w:proofErr w:type="spellStart"/>
      <w:r w:rsidRPr="00742427">
        <w:rPr>
          <w:rFonts w:eastAsia="Times New Roman"/>
        </w:rPr>
        <w:t>bị</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vụ</w:t>
      </w:r>
      <w:proofErr w:type="spellEnd"/>
      <w:r w:rsidRPr="00742427">
        <w:rPr>
          <w:rFonts w:eastAsia="Times New Roman"/>
        </w:rPr>
        <w:t xml:space="preserve"> </w:t>
      </w:r>
      <w:proofErr w:type="spellStart"/>
      <w:r w:rsidRPr="00742427">
        <w:rPr>
          <w:rFonts w:eastAsia="Times New Roman"/>
        </w:rPr>
        <w:t>việc</w:t>
      </w:r>
      <w:proofErr w:type="spellEnd"/>
      <w:r w:rsidRPr="00742427">
        <w:rPr>
          <w:rFonts w:eastAsia="Times New Roman"/>
        </w:rPr>
        <w:t xml:space="preserve"> </w:t>
      </w:r>
      <w:proofErr w:type="spellStart"/>
      <w:r w:rsidRPr="00742427">
        <w:rPr>
          <w:rFonts w:eastAsia="Times New Roman"/>
        </w:rPr>
        <w:t>được</w:t>
      </w:r>
      <w:proofErr w:type="spellEnd"/>
      <w:r w:rsidRPr="00742427">
        <w:rPr>
          <w:rFonts w:eastAsia="Times New Roman"/>
        </w:rPr>
        <w:t xml:space="preserve"> </w:t>
      </w:r>
      <w:proofErr w:type="spellStart"/>
      <w:r w:rsidRPr="00742427">
        <w:rPr>
          <w:rFonts w:eastAsia="Times New Roman"/>
        </w:rPr>
        <w:t>báo</w:t>
      </w:r>
      <w:proofErr w:type="spellEnd"/>
      <w:r w:rsidRPr="00742427">
        <w:rPr>
          <w:rFonts w:eastAsia="Times New Roman"/>
        </w:rPr>
        <w:t xml:space="preserve"> </w:t>
      </w:r>
      <w:proofErr w:type="spellStart"/>
      <w:r w:rsidRPr="00742427">
        <w:rPr>
          <w:rFonts w:eastAsia="Times New Roman"/>
        </w:rPr>
        <w:t>cáo</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đưa</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xét</w:t>
      </w:r>
      <w:proofErr w:type="spellEnd"/>
      <w:r w:rsidRPr="00742427">
        <w:rPr>
          <w:rFonts w:eastAsia="Times New Roman"/>
        </w:rPr>
        <w:t xml:space="preserve"> </w:t>
      </w:r>
      <w:proofErr w:type="spellStart"/>
      <w:r w:rsidRPr="00742427">
        <w:rPr>
          <w:rFonts w:eastAsia="Times New Roman"/>
        </w:rPr>
        <w:t>xử</w:t>
      </w:r>
      <w:proofErr w:type="spellEnd"/>
      <w:r w:rsidRPr="00742427">
        <w:rPr>
          <w:rFonts w:eastAsia="Times New Roman"/>
        </w:rPr>
        <w:t xml:space="preserve"> </w:t>
      </w:r>
      <w:proofErr w:type="spellStart"/>
      <w:r w:rsidRPr="00742427">
        <w:rPr>
          <w:rFonts w:eastAsia="Times New Roman"/>
        </w:rPr>
        <w:t>này</w:t>
      </w:r>
      <w:proofErr w:type="spellEnd"/>
      <w:r w:rsidRPr="00742427">
        <w:rPr>
          <w:rFonts w:eastAsia="Times New Roman"/>
        </w:rPr>
        <w:t xml:space="preserve"> </w:t>
      </w:r>
      <w:proofErr w:type="spellStart"/>
      <w:r w:rsidRPr="00742427">
        <w:rPr>
          <w:rFonts w:eastAsia="Times New Roman"/>
        </w:rPr>
        <w:t>chỉ</w:t>
      </w:r>
      <w:proofErr w:type="spellEnd"/>
      <w:r w:rsidRPr="00742427">
        <w:rPr>
          <w:rFonts w:eastAsia="Times New Roman"/>
        </w:rPr>
        <w:t xml:space="preserve"> </w:t>
      </w:r>
      <w:proofErr w:type="spellStart"/>
      <w:r w:rsidRPr="00742427">
        <w:rPr>
          <w:rFonts w:eastAsia="Times New Roman"/>
        </w:rPr>
        <w:t>là</w:t>
      </w:r>
      <w:proofErr w:type="spellEnd"/>
      <w:r w:rsidRPr="00742427">
        <w:rPr>
          <w:rFonts w:eastAsia="Times New Roman"/>
        </w:rPr>
        <w:t xml:space="preserve"> </w:t>
      </w:r>
      <w:proofErr w:type="spellStart"/>
      <w:r w:rsidRPr="00742427">
        <w:rPr>
          <w:rFonts w:eastAsia="Times New Roman"/>
        </w:rPr>
        <w:t>phần</w:t>
      </w:r>
      <w:proofErr w:type="spellEnd"/>
      <w:r w:rsidRPr="00742427">
        <w:rPr>
          <w:rFonts w:eastAsia="Times New Roman"/>
        </w:rPr>
        <w:t xml:space="preserve"> </w:t>
      </w:r>
      <w:proofErr w:type="spellStart"/>
      <w:r w:rsidRPr="00742427">
        <w:rPr>
          <w:rFonts w:eastAsia="Times New Roman"/>
        </w:rPr>
        <w:t>nổi</w:t>
      </w:r>
      <w:proofErr w:type="spellEnd"/>
      <w:r w:rsidRPr="00742427">
        <w:rPr>
          <w:rFonts w:eastAsia="Times New Roman"/>
        </w:rPr>
        <w:t xml:space="preserve">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tảng</w:t>
      </w:r>
      <w:proofErr w:type="spellEnd"/>
      <w:r w:rsidRPr="00742427">
        <w:rPr>
          <w:rFonts w:eastAsia="Times New Roman"/>
        </w:rPr>
        <w:t xml:space="preserve"> </w:t>
      </w:r>
      <w:proofErr w:type="spellStart"/>
      <w:r w:rsidRPr="00742427">
        <w:rPr>
          <w:rFonts w:eastAsia="Times New Roman"/>
        </w:rPr>
        <w:t>băng</w:t>
      </w:r>
      <w:proofErr w:type="spellEnd"/>
      <w:r w:rsidRPr="00742427">
        <w:rPr>
          <w:rFonts w:eastAsia="Times New Roman"/>
        </w:rPr>
        <w:t xml:space="preserve"> </w:t>
      </w:r>
      <w:proofErr w:type="spellStart"/>
      <w:r w:rsidRPr="00742427">
        <w:rPr>
          <w:rFonts w:eastAsia="Times New Roman"/>
        </w:rPr>
        <w:t>chìm</w:t>
      </w:r>
      <w:proofErr w:type="spellEnd"/>
      <w:r w:rsidRPr="00742427">
        <w:rPr>
          <w:rFonts w:eastAsia="Times New Roman"/>
        </w:rPr>
        <w:t xml:space="preserve">, </w:t>
      </w:r>
      <w:proofErr w:type="spellStart"/>
      <w:r w:rsidRPr="00742427">
        <w:rPr>
          <w:rFonts w:eastAsia="Times New Roman"/>
        </w:rPr>
        <w:t>bởi</w:t>
      </w:r>
      <w:proofErr w:type="spellEnd"/>
      <w:r w:rsidRPr="00742427">
        <w:rPr>
          <w:rFonts w:eastAsia="Times New Roman"/>
        </w:rPr>
        <w:t xml:space="preserve"> </w:t>
      </w:r>
      <w:proofErr w:type="spellStart"/>
      <w:r w:rsidRPr="00742427">
        <w:rPr>
          <w:rFonts w:eastAsia="Times New Roman"/>
        </w:rPr>
        <w:t>vì</w:t>
      </w:r>
      <w:proofErr w:type="spellEnd"/>
      <w:r w:rsidRPr="00742427">
        <w:rPr>
          <w:rFonts w:eastAsia="Times New Roman"/>
        </w:rPr>
        <w:t xml:space="preserve"> </w:t>
      </w:r>
      <w:proofErr w:type="spellStart"/>
      <w:r w:rsidRPr="00742427">
        <w:rPr>
          <w:rFonts w:eastAsia="Times New Roman"/>
        </w:rPr>
        <w:t>rất</w:t>
      </w:r>
      <w:proofErr w:type="spellEnd"/>
      <w:r w:rsidRPr="00742427">
        <w:rPr>
          <w:rFonts w:eastAsia="Times New Roman"/>
        </w:rPr>
        <w:t xml:space="preserve"> </w:t>
      </w:r>
      <w:proofErr w:type="spellStart"/>
      <w:r w:rsidRPr="00742427">
        <w:rPr>
          <w:rFonts w:eastAsia="Times New Roman"/>
        </w:rPr>
        <w:t>nhiều</w:t>
      </w:r>
      <w:proofErr w:type="spellEnd"/>
      <w:r w:rsidRPr="00742427">
        <w:rPr>
          <w:rFonts w:eastAsia="Times New Roman"/>
        </w:rPr>
        <w:t xml:space="preserve"> </w:t>
      </w:r>
      <w:proofErr w:type="spellStart"/>
      <w:r w:rsidRPr="00742427">
        <w:rPr>
          <w:rFonts w:eastAsia="Times New Roman"/>
        </w:rPr>
        <w:t>vụ</w:t>
      </w:r>
      <w:proofErr w:type="spellEnd"/>
      <w:r w:rsidRPr="00742427">
        <w:rPr>
          <w:rFonts w:eastAsia="Times New Roman"/>
        </w:rPr>
        <w:t xml:space="preserve"> </w:t>
      </w:r>
      <w:proofErr w:type="spellStart"/>
      <w:r w:rsidRPr="00742427">
        <w:rPr>
          <w:rFonts w:eastAsia="Times New Roman"/>
        </w:rPr>
        <w:t>việc</w:t>
      </w:r>
      <w:proofErr w:type="spellEnd"/>
      <w:r w:rsidRPr="00742427">
        <w:rPr>
          <w:rFonts w:eastAsia="Times New Roman"/>
        </w:rPr>
        <w:t xml:space="preserve"> </w:t>
      </w:r>
      <w:proofErr w:type="spellStart"/>
      <w:r w:rsidRPr="00742427">
        <w:rPr>
          <w:rFonts w:eastAsia="Times New Roman"/>
        </w:rPr>
        <w:t>không</w:t>
      </w:r>
      <w:proofErr w:type="spellEnd"/>
      <w:r w:rsidRPr="00742427">
        <w:rPr>
          <w:rFonts w:eastAsia="Times New Roman"/>
        </w:rPr>
        <w:t xml:space="preserve"> </w:t>
      </w:r>
      <w:proofErr w:type="spellStart"/>
      <w:r w:rsidRPr="00742427">
        <w:rPr>
          <w:rFonts w:eastAsia="Times New Roman"/>
        </w:rPr>
        <w:t>được</w:t>
      </w:r>
      <w:proofErr w:type="spellEnd"/>
      <w:r w:rsidRPr="00742427">
        <w:rPr>
          <w:rFonts w:eastAsia="Times New Roman"/>
        </w:rPr>
        <w:t xml:space="preserve"> </w:t>
      </w:r>
      <w:proofErr w:type="spellStart"/>
      <w:r w:rsidRPr="00742427">
        <w:rPr>
          <w:rFonts w:eastAsia="Times New Roman"/>
        </w:rPr>
        <w:t>tố</w:t>
      </w:r>
      <w:proofErr w:type="spellEnd"/>
      <w:r w:rsidRPr="00742427">
        <w:rPr>
          <w:rFonts w:eastAsia="Times New Roman"/>
        </w:rPr>
        <w:t xml:space="preserve"> </w:t>
      </w:r>
      <w:proofErr w:type="spellStart"/>
      <w:r w:rsidRPr="00742427">
        <w:rPr>
          <w:rFonts w:eastAsia="Times New Roman"/>
        </w:rPr>
        <w:t>giác</w:t>
      </w:r>
      <w:proofErr w:type="spellEnd"/>
      <w:r w:rsidRPr="00742427">
        <w:rPr>
          <w:rFonts w:eastAsia="Times New Roman"/>
        </w:rPr>
        <w:t xml:space="preserve"> do </w:t>
      </w:r>
      <w:proofErr w:type="spellStart"/>
      <w:r w:rsidRPr="00742427">
        <w:rPr>
          <w:rFonts w:eastAsia="Times New Roman"/>
        </w:rPr>
        <w:t>kỳ</w:t>
      </w:r>
      <w:proofErr w:type="spellEnd"/>
      <w:r w:rsidRPr="00742427">
        <w:rPr>
          <w:rFonts w:eastAsia="Times New Roman"/>
        </w:rPr>
        <w:t xml:space="preserve"> </w:t>
      </w:r>
      <w:proofErr w:type="spellStart"/>
      <w:r w:rsidRPr="00742427">
        <w:rPr>
          <w:rFonts w:eastAsia="Times New Roman"/>
        </w:rPr>
        <w:t>thị</w:t>
      </w:r>
      <w:proofErr w:type="spellEnd"/>
      <w:r w:rsidRPr="00742427">
        <w:rPr>
          <w:rFonts w:eastAsia="Times New Roman"/>
        </w:rPr>
        <w:t xml:space="preserve">, </w:t>
      </w:r>
      <w:proofErr w:type="spellStart"/>
      <w:r w:rsidRPr="00742427">
        <w:rPr>
          <w:rFonts w:eastAsia="Times New Roman"/>
        </w:rPr>
        <w:t>thái</w:t>
      </w:r>
      <w:proofErr w:type="spellEnd"/>
      <w:r w:rsidRPr="00742427">
        <w:rPr>
          <w:rFonts w:eastAsia="Times New Roman"/>
        </w:rPr>
        <w:t xml:space="preserve"> </w:t>
      </w:r>
      <w:proofErr w:type="spellStart"/>
      <w:r w:rsidRPr="00742427">
        <w:rPr>
          <w:rFonts w:eastAsia="Times New Roman"/>
        </w:rPr>
        <w:t>độ</w:t>
      </w:r>
      <w:proofErr w:type="spellEnd"/>
      <w:r w:rsidRPr="00742427">
        <w:rPr>
          <w:rFonts w:eastAsia="Times New Roman"/>
        </w:rPr>
        <w:t xml:space="preserve"> dung </w:t>
      </w:r>
      <w:proofErr w:type="spellStart"/>
      <w:r w:rsidRPr="00742427">
        <w:rPr>
          <w:rFonts w:eastAsia="Times New Roman"/>
        </w:rPr>
        <w:t>túng</w:t>
      </w:r>
      <w:proofErr w:type="spellEnd"/>
      <w:r w:rsidRPr="00742427">
        <w:rPr>
          <w:rFonts w:eastAsia="Times New Roman"/>
        </w:rPr>
        <w:t xml:space="preserve"> </w:t>
      </w:r>
      <w:proofErr w:type="spellStart"/>
      <w:r w:rsidRPr="00742427">
        <w:rPr>
          <w:rFonts w:eastAsia="Times New Roman"/>
        </w:rPr>
        <w:t>của</w:t>
      </w:r>
      <w:proofErr w:type="spellEnd"/>
      <w:r w:rsidRPr="00742427">
        <w:rPr>
          <w:rFonts w:eastAsia="Times New Roman"/>
        </w:rPr>
        <w:t xml:space="preserve"> </w:t>
      </w:r>
      <w:proofErr w:type="spellStart"/>
      <w:r w:rsidRPr="00742427">
        <w:rPr>
          <w:rFonts w:eastAsia="Times New Roman"/>
        </w:rPr>
        <w:t>xã</w:t>
      </w:r>
      <w:proofErr w:type="spellEnd"/>
      <w:r w:rsidRPr="00742427">
        <w:rPr>
          <w:rFonts w:eastAsia="Times New Roman"/>
        </w:rPr>
        <w:t xml:space="preserve"> </w:t>
      </w:r>
      <w:proofErr w:type="spellStart"/>
      <w:r w:rsidRPr="00742427">
        <w:rPr>
          <w:rFonts w:eastAsia="Times New Roman"/>
        </w:rPr>
        <w:t>hội</w:t>
      </w:r>
      <w:proofErr w:type="spellEnd"/>
      <w:r w:rsidRPr="00742427">
        <w:rPr>
          <w:rFonts w:eastAsia="Times New Roman"/>
        </w:rPr>
        <w:t xml:space="preserve">, </w:t>
      </w:r>
      <w:proofErr w:type="spellStart"/>
      <w:r w:rsidRPr="00742427">
        <w:rPr>
          <w:rFonts w:eastAsia="Times New Roman"/>
        </w:rPr>
        <w:t>xấu</w:t>
      </w:r>
      <w:proofErr w:type="spellEnd"/>
      <w:r w:rsidRPr="00742427">
        <w:rPr>
          <w:rFonts w:eastAsia="Times New Roman"/>
        </w:rPr>
        <w:t xml:space="preserve"> </w:t>
      </w:r>
      <w:proofErr w:type="spellStart"/>
      <w:r w:rsidRPr="00742427">
        <w:rPr>
          <w:rFonts w:eastAsia="Times New Roman"/>
        </w:rPr>
        <w:t>hổ</w:t>
      </w:r>
      <w:proofErr w:type="spellEnd"/>
      <w:r w:rsidRPr="00742427">
        <w:rPr>
          <w:rFonts w:eastAsia="Times New Roman"/>
        </w:rPr>
        <w:t xml:space="preserve">, </w:t>
      </w:r>
      <w:proofErr w:type="spellStart"/>
      <w:r w:rsidRPr="00742427">
        <w:rPr>
          <w:rFonts w:eastAsia="Times New Roman"/>
        </w:rPr>
        <w:t>sợ</w:t>
      </w:r>
      <w:proofErr w:type="spellEnd"/>
      <w:r w:rsidRPr="00742427">
        <w:rPr>
          <w:rFonts w:eastAsia="Times New Roman"/>
        </w:rPr>
        <w:t xml:space="preserve"> </w:t>
      </w:r>
      <w:proofErr w:type="spellStart"/>
      <w:r>
        <w:rPr>
          <w:rFonts w:eastAsia="Times New Roman"/>
        </w:rPr>
        <w:t>hã</w:t>
      </w:r>
      <w:r w:rsidRPr="00742427">
        <w:rPr>
          <w:rFonts w:eastAsia="Times New Roman"/>
        </w:rPr>
        <w:t>i</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thiếu</w:t>
      </w:r>
      <w:proofErr w:type="spellEnd"/>
      <w:r w:rsidRPr="00742427">
        <w:rPr>
          <w:rFonts w:eastAsia="Times New Roman"/>
        </w:rPr>
        <w:t xml:space="preserve"> </w:t>
      </w:r>
      <w:proofErr w:type="spellStart"/>
      <w:r w:rsidRPr="00742427">
        <w:rPr>
          <w:rFonts w:eastAsia="Times New Roman"/>
        </w:rPr>
        <w:t>niềm</w:t>
      </w:r>
      <w:proofErr w:type="spellEnd"/>
      <w:r w:rsidRPr="00742427">
        <w:rPr>
          <w:rFonts w:eastAsia="Times New Roman"/>
        </w:rPr>
        <w:t xml:space="preserve"> tin </w:t>
      </w:r>
      <w:proofErr w:type="spellStart"/>
      <w:r w:rsidRPr="00742427">
        <w:rPr>
          <w:rFonts w:eastAsia="Times New Roman"/>
        </w:rPr>
        <w:t>vào</w:t>
      </w:r>
      <w:proofErr w:type="spellEnd"/>
      <w:r w:rsidRPr="00742427">
        <w:rPr>
          <w:rFonts w:eastAsia="Times New Roman"/>
        </w:rPr>
        <w:t xml:space="preserve"> </w:t>
      </w:r>
      <w:proofErr w:type="spellStart"/>
      <w:r w:rsidRPr="00742427">
        <w:rPr>
          <w:rFonts w:eastAsia="Times New Roman"/>
        </w:rPr>
        <w:t>hệ</w:t>
      </w:r>
      <w:proofErr w:type="spellEnd"/>
      <w:r w:rsidRPr="00742427">
        <w:rPr>
          <w:rFonts w:eastAsia="Times New Roman"/>
        </w:rPr>
        <w:t xml:space="preserve"> </w:t>
      </w:r>
      <w:proofErr w:type="spellStart"/>
      <w:r w:rsidRPr="00742427">
        <w:rPr>
          <w:rFonts w:eastAsia="Times New Roman"/>
        </w:rPr>
        <w:t>thống</w:t>
      </w:r>
      <w:proofErr w:type="spellEnd"/>
      <w:r w:rsidRPr="00742427">
        <w:rPr>
          <w:rFonts w:eastAsia="Times New Roman"/>
        </w:rPr>
        <w:t xml:space="preserve"> </w:t>
      </w:r>
      <w:proofErr w:type="spellStart"/>
      <w:r w:rsidRPr="00742427">
        <w:rPr>
          <w:rFonts w:eastAsia="Times New Roman"/>
        </w:rPr>
        <w:t>tư</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tế</w:t>
      </w:r>
      <w:proofErr w:type="spellEnd"/>
      <w:r w:rsidRPr="00742427">
        <w:rPr>
          <w:rFonts w:eastAsia="Times New Roman"/>
        </w:rPr>
        <w:t xml:space="preserve"> </w:t>
      </w:r>
      <w:proofErr w:type="spellStart"/>
      <w:r w:rsidRPr="00742427">
        <w:rPr>
          <w:rFonts w:eastAsia="Times New Roman"/>
        </w:rPr>
        <w:t>cho</w:t>
      </w:r>
      <w:proofErr w:type="spellEnd"/>
      <w:r w:rsidRPr="00742427">
        <w:rPr>
          <w:rFonts w:eastAsia="Times New Roman"/>
        </w:rPr>
        <w:t xml:space="preserve"> </w:t>
      </w:r>
      <w:proofErr w:type="spellStart"/>
      <w:r w:rsidRPr="00742427">
        <w:rPr>
          <w:rFonts w:eastAsia="Times New Roman"/>
        </w:rPr>
        <w:t>thấy</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proofErr w:type="spellEnd"/>
      <w:r>
        <w:rPr>
          <w:rFonts w:eastAsia="Times New Roman"/>
          <w:bCs/>
        </w:rPr>
        <w:t xml:space="preserve"> </w:t>
      </w:r>
      <w:proofErr w:type="spellStart"/>
      <w:r w:rsidRPr="00742427">
        <w:rPr>
          <w:rFonts w:eastAsia="Times New Roman"/>
        </w:rPr>
        <w:t>nói</w:t>
      </w:r>
      <w:proofErr w:type="spellEnd"/>
      <w:r w:rsidRPr="00742427">
        <w:rPr>
          <w:rFonts w:eastAsia="Times New Roman"/>
        </w:rPr>
        <w:t xml:space="preserve"> </w:t>
      </w:r>
      <w:proofErr w:type="spellStart"/>
      <w:r w:rsidRPr="00742427">
        <w:rPr>
          <w:rFonts w:eastAsia="Times New Roman"/>
        </w:rPr>
        <w:t>chung</w:t>
      </w:r>
      <w:proofErr w:type="spellEnd"/>
      <w:r w:rsidRPr="00742427">
        <w:rPr>
          <w:rFonts w:eastAsia="Times New Roman"/>
        </w:rPr>
        <w:t xml:space="preserve">, </w:t>
      </w:r>
      <w:proofErr w:type="spellStart"/>
      <w:r w:rsidRPr="00742427">
        <w:rPr>
          <w:rFonts w:eastAsia="Times New Roman"/>
        </w:rPr>
        <w:t>đặc</w:t>
      </w:r>
      <w:proofErr w:type="spellEnd"/>
      <w:r w:rsidRPr="00742427">
        <w:rPr>
          <w:rFonts w:eastAsia="Times New Roman"/>
        </w:rPr>
        <w:t xml:space="preserve"> </w:t>
      </w:r>
      <w:proofErr w:type="spellStart"/>
      <w:r w:rsidRPr="00742427">
        <w:rPr>
          <w:rFonts w:eastAsia="Times New Roman"/>
        </w:rPr>
        <w:t>biệt</w:t>
      </w:r>
      <w:proofErr w:type="spellEnd"/>
      <w:r w:rsidRPr="00742427">
        <w:rPr>
          <w:rFonts w:eastAsia="Times New Roman"/>
        </w:rPr>
        <w:t xml:space="preserve"> </w:t>
      </w:r>
      <w:proofErr w:type="spellStart"/>
      <w:r w:rsidRPr="00742427">
        <w:rPr>
          <w:rFonts w:eastAsia="Times New Roman"/>
        </w:rPr>
        <w:t>là</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tình</w:t>
      </w:r>
      <w:proofErr w:type="spellEnd"/>
      <w:r w:rsidRPr="00742427">
        <w:rPr>
          <w:rFonts w:eastAsia="Times New Roman"/>
        </w:rPr>
        <w:t xml:space="preserve"> </w:t>
      </w:r>
      <w:proofErr w:type="spellStart"/>
      <w:r w:rsidRPr="00742427">
        <w:rPr>
          <w:rFonts w:eastAsia="Times New Roman"/>
        </w:rPr>
        <w:t>dục</w:t>
      </w:r>
      <w:proofErr w:type="spellEnd"/>
      <w:r w:rsidRPr="00742427">
        <w:rPr>
          <w:rFonts w:eastAsia="Times New Roman"/>
        </w:rPr>
        <w:t xml:space="preserve">, </w:t>
      </w:r>
      <w:proofErr w:type="spellStart"/>
      <w:r w:rsidRPr="00742427">
        <w:rPr>
          <w:rFonts w:eastAsia="Times New Roman"/>
        </w:rPr>
        <w:t>đang</w:t>
      </w:r>
      <w:proofErr w:type="spellEnd"/>
      <w:r w:rsidRPr="00742427">
        <w:rPr>
          <w:rFonts w:eastAsia="Times New Roman"/>
        </w:rPr>
        <w:t xml:space="preserve"> </w:t>
      </w:r>
      <w:proofErr w:type="spellStart"/>
      <w:r w:rsidRPr="00742427">
        <w:rPr>
          <w:rFonts w:eastAsia="Times New Roman"/>
        </w:rPr>
        <w:t>có</w:t>
      </w:r>
      <w:proofErr w:type="spellEnd"/>
      <w:r w:rsidRPr="00742427">
        <w:rPr>
          <w:rFonts w:eastAsia="Times New Roman"/>
        </w:rPr>
        <w:t xml:space="preserve"> </w:t>
      </w:r>
      <w:proofErr w:type="spellStart"/>
      <w:r w:rsidRPr="00742427">
        <w:rPr>
          <w:rFonts w:eastAsia="Times New Roman"/>
        </w:rPr>
        <w:t>chiều</w:t>
      </w:r>
      <w:proofErr w:type="spellEnd"/>
      <w:r w:rsidRPr="00742427">
        <w:rPr>
          <w:rFonts w:eastAsia="Times New Roman"/>
        </w:rPr>
        <w:t xml:space="preserve"> </w:t>
      </w:r>
      <w:proofErr w:type="spellStart"/>
      <w:r w:rsidRPr="00742427">
        <w:rPr>
          <w:rFonts w:eastAsia="Times New Roman"/>
        </w:rPr>
        <w:t>hướng</w:t>
      </w:r>
      <w:proofErr w:type="spellEnd"/>
      <w:r w:rsidRPr="00742427">
        <w:rPr>
          <w:rFonts w:eastAsia="Times New Roman"/>
        </w:rPr>
        <w:t xml:space="preserve"> </w:t>
      </w:r>
      <w:proofErr w:type="spellStart"/>
      <w:r w:rsidRPr="00742427">
        <w:rPr>
          <w:rFonts w:eastAsia="Times New Roman"/>
        </w:rPr>
        <w:t>gia</w:t>
      </w:r>
      <w:proofErr w:type="spellEnd"/>
      <w:r w:rsidRPr="00742427">
        <w:rPr>
          <w:rFonts w:eastAsia="Times New Roman"/>
        </w:rPr>
        <w:t xml:space="preserve"> </w:t>
      </w:r>
      <w:proofErr w:type="spellStart"/>
      <w:r w:rsidRPr="00742427">
        <w:rPr>
          <w:rFonts w:eastAsia="Times New Roman"/>
        </w:rPr>
        <w:t>tăng</w:t>
      </w:r>
      <w:proofErr w:type="spellEnd"/>
      <w:r w:rsidRPr="00742427">
        <w:rPr>
          <w:rFonts w:eastAsia="Times New Roman"/>
        </w:rPr>
        <w:t xml:space="preserve">. </w:t>
      </w:r>
      <w:proofErr w:type="spellStart"/>
      <w:r w:rsidRPr="00742427">
        <w:rPr>
          <w:rFonts w:eastAsia="Times New Roman"/>
        </w:rPr>
        <w:t>Đây</w:t>
      </w:r>
      <w:proofErr w:type="spellEnd"/>
      <w:r w:rsidRPr="00742427">
        <w:rPr>
          <w:rFonts w:eastAsia="Times New Roman"/>
        </w:rPr>
        <w:t xml:space="preserve"> </w:t>
      </w:r>
      <w:proofErr w:type="spellStart"/>
      <w:r w:rsidRPr="00742427">
        <w:rPr>
          <w:rFonts w:eastAsia="Times New Roman"/>
        </w:rPr>
        <w:t>là</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rất</w:t>
      </w:r>
      <w:proofErr w:type="spellEnd"/>
      <w:r w:rsidRPr="00742427">
        <w:rPr>
          <w:rFonts w:eastAsia="Times New Roman"/>
        </w:rPr>
        <w:t xml:space="preserve"> </w:t>
      </w:r>
      <w:proofErr w:type="spellStart"/>
      <w:r w:rsidRPr="00742427">
        <w:rPr>
          <w:rFonts w:eastAsia="Times New Roman"/>
        </w:rPr>
        <w:t>nguy</w:t>
      </w:r>
      <w:proofErr w:type="spellEnd"/>
      <w:r w:rsidRPr="00742427">
        <w:rPr>
          <w:rFonts w:eastAsia="Times New Roman"/>
        </w:rPr>
        <w:t xml:space="preserve"> </w:t>
      </w:r>
      <w:proofErr w:type="spellStart"/>
      <w:r w:rsidRPr="00742427">
        <w:rPr>
          <w:rFonts w:eastAsia="Times New Roman"/>
        </w:rPr>
        <w:t>hiểm</w:t>
      </w:r>
      <w:proofErr w:type="spellEnd"/>
      <w:r w:rsidRPr="00742427">
        <w:rPr>
          <w:rFonts w:eastAsia="Times New Roman"/>
        </w:rPr>
        <w:t xml:space="preserve">, </w:t>
      </w:r>
      <w:proofErr w:type="spellStart"/>
      <w:r w:rsidRPr="00742427">
        <w:rPr>
          <w:rFonts w:eastAsia="Times New Roman"/>
        </w:rPr>
        <w:t>không</w:t>
      </w:r>
      <w:proofErr w:type="spellEnd"/>
      <w:r w:rsidRPr="00742427">
        <w:rPr>
          <w:rFonts w:eastAsia="Times New Roman"/>
        </w:rPr>
        <w:t xml:space="preserve"> </w:t>
      </w:r>
      <w:proofErr w:type="spellStart"/>
      <w:r w:rsidRPr="00742427">
        <w:rPr>
          <w:rFonts w:eastAsia="Times New Roman"/>
        </w:rPr>
        <w:t>chỉ</w:t>
      </w:r>
      <w:proofErr w:type="spellEnd"/>
      <w:r w:rsidRPr="00742427">
        <w:rPr>
          <w:rFonts w:eastAsia="Times New Roman"/>
        </w:rPr>
        <w:t xml:space="preserve"> </w:t>
      </w:r>
      <w:proofErr w:type="spellStart"/>
      <w:r w:rsidRPr="00742427">
        <w:rPr>
          <w:rFonts w:eastAsia="Times New Roman"/>
        </w:rPr>
        <w:t>gây</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thiệt</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cho</w:t>
      </w:r>
      <w:proofErr w:type="spellEnd"/>
      <w:r w:rsidRPr="00742427">
        <w:rPr>
          <w:rFonts w:eastAsia="Times New Roman"/>
        </w:rPr>
        <w:t xml:space="preserve"> </w:t>
      </w:r>
      <w:proofErr w:type="spellStart"/>
      <w:r w:rsidRPr="00742427">
        <w:rPr>
          <w:rFonts w:eastAsia="Times New Roman"/>
        </w:rPr>
        <w:t>xã</w:t>
      </w:r>
      <w:proofErr w:type="spellEnd"/>
      <w:r w:rsidRPr="00742427">
        <w:rPr>
          <w:rFonts w:eastAsia="Times New Roman"/>
        </w:rPr>
        <w:t xml:space="preserve"> </w:t>
      </w:r>
      <w:proofErr w:type="spellStart"/>
      <w:r w:rsidRPr="00742427">
        <w:rPr>
          <w:rFonts w:eastAsia="Times New Roman"/>
        </w:rPr>
        <w:t>hội</w:t>
      </w:r>
      <w:proofErr w:type="spellEnd"/>
      <w:r w:rsidRPr="00742427">
        <w:rPr>
          <w:rFonts w:eastAsia="Times New Roman"/>
        </w:rPr>
        <w:t xml:space="preserve">, </w:t>
      </w:r>
      <w:proofErr w:type="spellStart"/>
      <w:r w:rsidRPr="00742427">
        <w:rPr>
          <w:rFonts w:eastAsia="Times New Roman"/>
        </w:rPr>
        <w:t>làm</w:t>
      </w:r>
      <w:proofErr w:type="spellEnd"/>
      <w:r w:rsidRPr="00742427">
        <w:rPr>
          <w:rFonts w:eastAsia="Times New Roman"/>
        </w:rPr>
        <w:t xml:space="preserve"> </w:t>
      </w:r>
      <w:proofErr w:type="spellStart"/>
      <w:r w:rsidRPr="00742427">
        <w:rPr>
          <w:rFonts w:eastAsia="Times New Roman"/>
        </w:rPr>
        <w:t>băng</w:t>
      </w:r>
      <w:proofErr w:type="spellEnd"/>
      <w:r w:rsidRPr="00742427">
        <w:rPr>
          <w:rFonts w:eastAsia="Times New Roman"/>
        </w:rPr>
        <w:t xml:space="preserve"> </w:t>
      </w:r>
      <w:proofErr w:type="spellStart"/>
      <w:r w:rsidRPr="00742427">
        <w:rPr>
          <w:rFonts w:eastAsia="Times New Roman"/>
        </w:rPr>
        <w:lastRenderedPageBreak/>
        <w:t>hoại</w:t>
      </w:r>
      <w:proofErr w:type="spellEnd"/>
      <w:r w:rsidRPr="00742427">
        <w:rPr>
          <w:rFonts w:eastAsia="Times New Roman"/>
        </w:rPr>
        <w:t xml:space="preserve"> </w:t>
      </w:r>
      <w:proofErr w:type="spellStart"/>
      <w:r w:rsidRPr="00742427">
        <w:rPr>
          <w:rFonts w:eastAsia="Times New Roman"/>
        </w:rPr>
        <w:t>nền</w:t>
      </w:r>
      <w:proofErr w:type="spellEnd"/>
      <w:r w:rsidRPr="00742427">
        <w:rPr>
          <w:rFonts w:eastAsia="Times New Roman"/>
        </w:rPr>
        <w:t xml:space="preserve"> </w:t>
      </w:r>
      <w:proofErr w:type="spellStart"/>
      <w:r w:rsidRPr="00742427">
        <w:rPr>
          <w:rFonts w:eastAsia="Times New Roman"/>
        </w:rPr>
        <w:t>tảng</w:t>
      </w:r>
      <w:proofErr w:type="spellEnd"/>
      <w:r w:rsidRPr="00742427">
        <w:rPr>
          <w:rFonts w:eastAsia="Times New Roman"/>
        </w:rPr>
        <w:t xml:space="preserve"> </w:t>
      </w:r>
      <w:proofErr w:type="spellStart"/>
      <w:r w:rsidRPr="00742427">
        <w:rPr>
          <w:rFonts w:eastAsia="Times New Roman"/>
        </w:rPr>
        <w:t>đạo</w:t>
      </w:r>
      <w:proofErr w:type="spellEnd"/>
      <w:r w:rsidRPr="00742427">
        <w:rPr>
          <w:rFonts w:eastAsia="Times New Roman"/>
        </w:rPr>
        <w:t xml:space="preserve"> </w:t>
      </w:r>
      <w:proofErr w:type="spellStart"/>
      <w:r w:rsidRPr="00742427">
        <w:rPr>
          <w:rFonts w:eastAsia="Times New Roman"/>
        </w:rPr>
        <w:t>đức</w:t>
      </w:r>
      <w:proofErr w:type="spellEnd"/>
      <w:r w:rsidRPr="00742427">
        <w:rPr>
          <w:rFonts w:eastAsia="Times New Roman"/>
        </w:rPr>
        <w:t xml:space="preserve"> </w:t>
      </w:r>
      <w:proofErr w:type="spellStart"/>
      <w:r w:rsidRPr="00742427">
        <w:rPr>
          <w:rFonts w:eastAsia="Times New Roman"/>
        </w:rPr>
        <w:t>mà</w:t>
      </w:r>
      <w:proofErr w:type="spellEnd"/>
      <w:r w:rsidRPr="00742427">
        <w:rPr>
          <w:rFonts w:eastAsia="Times New Roman"/>
        </w:rPr>
        <w:t xml:space="preserve"> </w:t>
      </w:r>
      <w:proofErr w:type="spellStart"/>
      <w:r w:rsidRPr="00742427">
        <w:rPr>
          <w:rFonts w:eastAsia="Times New Roman"/>
        </w:rPr>
        <w:t>còn</w:t>
      </w:r>
      <w:proofErr w:type="spellEnd"/>
      <w:r w:rsidRPr="00742427">
        <w:rPr>
          <w:rFonts w:eastAsia="Times New Roman"/>
        </w:rPr>
        <w:t xml:space="preserve"> </w:t>
      </w:r>
      <w:proofErr w:type="spellStart"/>
      <w:r w:rsidRPr="00742427">
        <w:rPr>
          <w:rFonts w:eastAsia="Times New Roman"/>
        </w:rPr>
        <w:t>gây</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những</w:t>
      </w:r>
      <w:proofErr w:type="spellEnd"/>
      <w:r w:rsidRPr="00742427">
        <w:rPr>
          <w:rFonts w:eastAsia="Times New Roman"/>
        </w:rPr>
        <w:t xml:space="preserve"> </w:t>
      </w:r>
      <w:proofErr w:type="spellStart"/>
      <w:r w:rsidRPr="00742427">
        <w:rPr>
          <w:rFonts w:eastAsia="Times New Roman"/>
        </w:rPr>
        <w:t>tổn</w:t>
      </w:r>
      <w:proofErr w:type="spellEnd"/>
      <w:r w:rsidRPr="00742427">
        <w:rPr>
          <w:rFonts w:eastAsia="Times New Roman"/>
        </w:rPr>
        <w:t xml:space="preserve"> </w:t>
      </w:r>
      <w:proofErr w:type="spellStart"/>
      <w:r w:rsidRPr="00742427">
        <w:rPr>
          <w:rFonts w:eastAsia="Times New Roman"/>
        </w:rPr>
        <w:t>thương</w:t>
      </w:r>
      <w:proofErr w:type="spellEnd"/>
      <w:r w:rsidRPr="00742427">
        <w:rPr>
          <w:rFonts w:eastAsia="Times New Roman"/>
        </w:rPr>
        <w:t xml:space="preserve"> </w:t>
      </w:r>
      <w:proofErr w:type="spellStart"/>
      <w:r w:rsidRPr="00742427">
        <w:rPr>
          <w:rFonts w:eastAsia="Times New Roman"/>
        </w:rPr>
        <w:t>nặng</w:t>
      </w:r>
      <w:proofErr w:type="spellEnd"/>
      <w:r w:rsidRPr="00742427">
        <w:rPr>
          <w:rFonts w:eastAsia="Times New Roman"/>
        </w:rPr>
        <w:t xml:space="preserve"> </w:t>
      </w:r>
      <w:proofErr w:type="spellStart"/>
      <w:r w:rsidRPr="00742427">
        <w:rPr>
          <w:rFonts w:eastAsia="Times New Roman"/>
        </w:rPr>
        <w:t>nề</w:t>
      </w:r>
      <w:proofErr w:type="spellEnd"/>
      <w:r w:rsidRPr="00742427">
        <w:rPr>
          <w:rFonts w:eastAsia="Times New Roman"/>
        </w:rPr>
        <w:t xml:space="preserve"> </w:t>
      </w:r>
      <w:proofErr w:type="spellStart"/>
      <w:r w:rsidRPr="00742427">
        <w:rPr>
          <w:rFonts w:eastAsia="Times New Roman"/>
        </w:rPr>
        <w:t>về</w:t>
      </w:r>
      <w:proofErr w:type="spellEnd"/>
      <w:r w:rsidRPr="00742427">
        <w:rPr>
          <w:rFonts w:eastAsia="Times New Roman"/>
        </w:rPr>
        <w:t xml:space="preserve"> </w:t>
      </w:r>
      <w:proofErr w:type="spellStart"/>
      <w:r w:rsidRPr="00742427">
        <w:rPr>
          <w:rFonts w:eastAsia="Times New Roman"/>
        </w:rPr>
        <w:t>thể</w:t>
      </w:r>
      <w:proofErr w:type="spellEnd"/>
      <w:r w:rsidRPr="00742427">
        <w:rPr>
          <w:rFonts w:eastAsia="Times New Roman"/>
        </w:rPr>
        <w:t xml:space="preserve"> </w:t>
      </w:r>
      <w:proofErr w:type="spellStart"/>
      <w:r w:rsidRPr="00742427">
        <w:rPr>
          <w:rFonts w:eastAsia="Times New Roman"/>
        </w:rPr>
        <w:t>chất</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tâm</w:t>
      </w:r>
      <w:proofErr w:type="spellEnd"/>
      <w:r w:rsidRPr="00742427">
        <w:rPr>
          <w:rFonts w:eastAsia="Times New Roman"/>
        </w:rPr>
        <w:t xml:space="preserve"> </w:t>
      </w:r>
      <w:proofErr w:type="spellStart"/>
      <w:r w:rsidRPr="00742427">
        <w:rPr>
          <w:rFonts w:eastAsia="Times New Roman"/>
        </w:rPr>
        <w:t>lý</w:t>
      </w:r>
      <w:proofErr w:type="spellEnd"/>
      <w:r w:rsidRPr="00742427">
        <w:rPr>
          <w:rFonts w:eastAsia="Times New Roman"/>
        </w:rPr>
        <w:t xml:space="preserve"> </w:t>
      </w:r>
      <w:proofErr w:type="spellStart"/>
      <w:r w:rsidRPr="00742427">
        <w:rPr>
          <w:rFonts w:eastAsia="Times New Roman"/>
        </w:rPr>
        <w:t>rất</w:t>
      </w:r>
      <w:proofErr w:type="spellEnd"/>
      <w:r w:rsidRPr="00742427">
        <w:rPr>
          <w:rFonts w:eastAsia="Times New Roman"/>
        </w:rPr>
        <w:t xml:space="preserve"> </w:t>
      </w:r>
      <w:proofErr w:type="spellStart"/>
      <w:r w:rsidRPr="00742427">
        <w:rPr>
          <w:rFonts w:eastAsia="Times New Roman"/>
        </w:rPr>
        <w:t>khó</w:t>
      </w:r>
      <w:proofErr w:type="spellEnd"/>
      <w:r w:rsidRPr="00742427">
        <w:rPr>
          <w:rFonts w:eastAsia="Times New Roman"/>
        </w:rPr>
        <w:t xml:space="preserve"> </w:t>
      </w:r>
      <w:proofErr w:type="spellStart"/>
      <w:r w:rsidRPr="00742427">
        <w:rPr>
          <w:rFonts w:eastAsia="Times New Roman"/>
        </w:rPr>
        <w:t>khắc</w:t>
      </w:r>
      <w:proofErr w:type="spellEnd"/>
      <w:r w:rsidRPr="00742427">
        <w:rPr>
          <w:rFonts w:eastAsia="Times New Roman"/>
        </w:rPr>
        <w:t xml:space="preserve"> </w:t>
      </w:r>
      <w:proofErr w:type="spellStart"/>
      <w:r w:rsidRPr="00742427">
        <w:rPr>
          <w:rFonts w:eastAsia="Times New Roman"/>
        </w:rPr>
        <w:t>phục</w:t>
      </w:r>
      <w:proofErr w:type="spellEnd"/>
      <w:r w:rsidRPr="00742427">
        <w:rPr>
          <w:rFonts w:eastAsia="Times New Roman"/>
        </w:rPr>
        <w:t xml:space="preserve"> </w:t>
      </w:r>
      <w:proofErr w:type="spellStart"/>
      <w:r w:rsidRPr="00742427">
        <w:rPr>
          <w:rFonts w:eastAsia="Times New Roman"/>
        </w:rPr>
        <w:t>đối</w:t>
      </w:r>
      <w:proofErr w:type="spellEnd"/>
      <w:r w:rsidRPr="00742427">
        <w:rPr>
          <w:rFonts w:eastAsia="Times New Roman"/>
        </w:rPr>
        <w:t xml:space="preserve"> </w:t>
      </w:r>
      <w:proofErr w:type="spellStart"/>
      <w:r w:rsidRPr="00742427">
        <w:rPr>
          <w:rFonts w:eastAsia="Times New Roman"/>
        </w:rPr>
        <w:t>với</w:t>
      </w:r>
      <w:proofErr w:type="spellEnd"/>
      <w:r w:rsidRPr="00742427">
        <w:rPr>
          <w:rFonts w:eastAsia="Times New Roman"/>
        </w:rPr>
        <w:t xml:space="preserve"> </w:t>
      </w:r>
      <w:proofErr w:type="spellStart"/>
      <w:r w:rsidRPr="00742427">
        <w:rPr>
          <w:rFonts w:eastAsia="Times New Roman"/>
        </w:rPr>
        <w:t>nạn</w:t>
      </w:r>
      <w:proofErr w:type="spellEnd"/>
      <w:r w:rsidRPr="00742427">
        <w:rPr>
          <w:rFonts w:eastAsia="Times New Roman"/>
        </w:rPr>
        <w:t xml:space="preserve"> </w:t>
      </w:r>
      <w:proofErr w:type="spellStart"/>
      <w:r w:rsidRPr="00742427">
        <w:rPr>
          <w:rFonts w:eastAsia="Times New Roman"/>
        </w:rPr>
        <w:t>nhân</w:t>
      </w:r>
      <w:proofErr w:type="spellEnd"/>
      <w:r w:rsidRPr="00742427">
        <w:rPr>
          <w:rFonts w:eastAsia="Times New Roman"/>
        </w:rPr>
        <w:t xml:space="preserve">. </w:t>
      </w:r>
      <w:proofErr w:type="spellStart"/>
      <w:r w:rsidRPr="00742427">
        <w:rPr>
          <w:rFonts w:eastAsia="Times New Roman"/>
        </w:rPr>
        <w:t>Thực</w:t>
      </w:r>
      <w:proofErr w:type="spellEnd"/>
      <w:r w:rsidRPr="00742427">
        <w:rPr>
          <w:rFonts w:eastAsia="Times New Roman"/>
        </w:rPr>
        <w:t xml:space="preserve"> </w:t>
      </w:r>
      <w:proofErr w:type="spellStart"/>
      <w:r w:rsidRPr="00742427">
        <w:rPr>
          <w:rFonts w:eastAsia="Times New Roman"/>
        </w:rPr>
        <w:t>trạng</w:t>
      </w:r>
      <w:proofErr w:type="spellEnd"/>
      <w:r w:rsidRPr="00742427">
        <w:rPr>
          <w:rFonts w:eastAsia="Times New Roman"/>
        </w:rPr>
        <w:t xml:space="preserve"> </w:t>
      </w:r>
      <w:proofErr w:type="spellStart"/>
      <w:r w:rsidRPr="00742427">
        <w:rPr>
          <w:rFonts w:eastAsia="Times New Roman"/>
        </w:rPr>
        <w:t>này</w:t>
      </w:r>
      <w:proofErr w:type="spellEnd"/>
      <w:r w:rsidRPr="00742427">
        <w:rPr>
          <w:rFonts w:eastAsia="Times New Roman"/>
        </w:rPr>
        <w:t xml:space="preserve"> </w:t>
      </w:r>
      <w:proofErr w:type="spellStart"/>
      <w:r w:rsidRPr="00742427">
        <w:rPr>
          <w:rFonts w:eastAsia="Times New Roman"/>
        </w:rPr>
        <w:t>đặt</w:t>
      </w:r>
      <w:proofErr w:type="spellEnd"/>
      <w:r w:rsidRPr="00742427">
        <w:rPr>
          <w:rFonts w:eastAsia="Times New Roman"/>
        </w:rPr>
        <w:t xml:space="preserve"> </w:t>
      </w:r>
      <w:proofErr w:type="spellStart"/>
      <w:r w:rsidRPr="00742427">
        <w:rPr>
          <w:rFonts w:eastAsia="Times New Roman"/>
        </w:rPr>
        <w:t>ra</w:t>
      </w:r>
      <w:proofErr w:type="spellEnd"/>
      <w:r w:rsidRPr="00742427">
        <w:rPr>
          <w:rFonts w:eastAsia="Times New Roman"/>
        </w:rPr>
        <w:t xml:space="preserve"> </w:t>
      </w:r>
      <w:proofErr w:type="spellStart"/>
      <w:r w:rsidRPr="00742427">
        <w:rPr>
          <w:rFonts w:eastAsia="Times New Roman"/>
        </w:rPr>
        <w:t>yêu</w:t>
      </w:r>
      <w:proofErr w:type="spellEnd"/>
      <w:r w:rsidRPr="00742427">
        <w:rPr>
          <w:rFonts w:eastAsia="Times New Roman"/>
        </w:rPr>
        <w:t xml:space="preserve"> </w:t>
      </w:r>
      <w:proofErr w:type="spellStart"/>
      <w:r w:rsidRPr="00742427">
        <w:rPr>
          <w:rFonts w:eastAsia="Times New Roman"/>
        </w:rPr>
        <w:t>cầu</w:t>
      </w:r>
      <w:proofErr w:type="spellEnd"/>
      <w:r w:rsidRPr="00742427">
        <w:rPr>
          <w:rFonts w:eastAsia="Times New Roman"/>
        </w:rPr>
        <w:t xml:space="preserve"> </w:t>
      </w:r>
      <w:proofErr w:type="spellStart"/>
      <w:r w:rsidRPr="00742427">
        <w:rPr>
          <w:rFonts w:eastAsia="Times New Roman"/>
        </w:rPr>
        <w:t>cấp</w:t>
      </w:r>
      <w:proofErr w:type="spellEnd"/>
      <w:r w:rsidRPr="00742427">
        <w:rPr>
          <w:rFonts w:eastAsia="Times New Roman"/>
        </w:rPr>
        <w:t xml:space="preserve"> </w:t>
      </w:r>
      <w:proofErr w:type="spellStart"/>
      <w:r w:rsidRPr="00742427">
        <w:rPr>
          <w:rFonts w:eastAsia="Times New Roman"/>
        </w:rPr>
        <w:t>thiết</w:t>
      </w:r>
      <w:proofErr w:type="spellEnd"/>
      <w:r w:rsidRPr="00742427">
        <w:rPr>
          <w:rFonts w:eastAsia="Times New Roman"/>
        </w:rPr>
        <w:t xml:space="preserve"> </w:t>
      </w:r>
      <w:proofErr w:type="spellStart"/>
      <w:r w:rsidRPr="00742427">
        <w:rPr>
          <w:rFonts w:eastAsia="Times New Roman"/>
        </w:rPr>
        <w:t>đối</w:t>
      </w:r>
      <w:proofErr w:type="spellEnd"/>
      <w:r w:rsidRPr="00742427">
        <w:rPr>
          <w:rFonts w:eastAsia="Times New Roman"/>
        </w:rPr>
        <w:t xml:space="preserve"> </w:t>
      </w:r>
      <w:proofErr w:type="spellStart"/>
      <w:r w:rsidRPr="00742427">
        <w:rPr>
          <w:rFonts w:eastAsia="Times New Roman"/>
        </w:rPr>
        <w:t>với</w:t>
      </w:r>
      <w:proofErr w:type="spellEnd"/>
      <w:r w:rsidRPr="00742427">
        <w:rPr>
          <w:rFonts w:eastAsia="Times New Roman"/>
        </w:rPr>
        <w:t xml:space="preserve"> </w:t>
      </w:r>
      <w:proofErr w:type="spellStart"/>
      <w:r w:rsidRPr="00742427">
        <w:rPr>
          <w:rFonts w:eastAsia="Times New Roman"/>
        </w:rPr>
        <w:t>việc</w:t>
      </w:r>
      <w:proofErr w:type="spellEnd"/>
      <w:r w:rsidRPr="00742427">
        <w:rPr>
          <w:rFonts w:eastAsia="Times New Roman"/>
        </w:rPr>
        <w:t xml:space="preserve"> </w:t>
      </w:r>
      <w:proofErr w:type="spellStart"/>
      <w:r w:rsidRPr="00742427">
        <w:rPr>
          <w:rFonts w:eastAsia="Times New Roman"/>
        </w:rPr>
        <w:t>nghiên</w:t>
      </w:r>
      <w:proofErr w:type="spellEnd"/>
      <w:r w:rsidRPr="00742427">
        <w:rPr>
          <w:rFonts w:eastAsia="Times New Roman"/>
        </w:rPr>
        <w:t xml:space="preserve"> </w:t>
      </w:r>
      <w:proofErr w:type="spellStart"/>
      <w:r w:rsidRPr="00742427">
        <w:rPr>
          <w:rFonts w:eastAsia="Times New Roman"/>
        </w:rPr>
        <w:t>cứu</w:t>
      </w:r>
      <w:proofErr w:type="spellEnd"/>
      <w:r w:rsidRPr="00742427">
        <w:rPr>
          <w:rFonts w:eastAsia="Times New Roman"/>
        </w:rPr>
        <w:t xml:space="preserve">, </w:t>
      </w:r>
      <w:proofErr w:type="spellStart"/>
      <w:r w:rsidRPr="00742427">
        <w:rPr>
          <w:rFonts w:eastAsia="Times New Roman"/>
        </w:rPr>
        <w:t>xây</w:t>
      </w:r>
      <w:proofErr w:type="spellEnd"/>
      <w:r w:rsidRPr="00742427">
        <w:rPr>
          <w:rFonts w:eastAsia="Times New Roman"/>
        </w:rPr>
        <w:t xml:space="preserve"> </w:t>
      </w:r>
      <w:proofErr w:type="spellStart"/>
      <w:r w:rsidRPr="00742427">
        <w:rPr>
          <w:rFonts w:eastAsia="Times New Roman"/>
        </w:rPr>
        <w:t>dựng</w:t>
      </w:r>
      <w:proofErr w:type="spellEnd"/>
      <w:r w:rsidRPr="00742427">
        <w:rPr>
          <w:rFonts w:eastAsia="Times New Roman"/>
        </w:rPr>
        <w:t xml:space="preserve"> </w:t>
      </w:r>
      <w:proofErr w:type="spellStart"/>
      <w:r w:rsidRPr="00742427">
        <w:rPr>
          <w:rFonts w:eastAsia="Times New Roman"/>
        </w:rPr>
        <w:t>hoàn</w:t>
      </w:r>
      <w:proofErr w:type="spellEnd"/>
      <w:r w:rsidRPr="00742427">
        <w:rPr>
          <w:rFonts w:eastAsia="Times New Roman"/>
        </w:rPr>
        <w:t xml:space="preserve"> </w:t>
      </w:r>
      <w:proofErr w:type="spellStart"/>
      <w:r w:rsidRPr="00742427">
        <w:rPr>
          <w:rFonts w:eastAsia="Times New Roman"/>
        </w:rPr>
        <w:t>thiện</w:t>
      </w:r>
      <w:proofErr w:type="spellEnd"/>
      <w:r w:rsidRPr="00742427">
        <w:rPr>
          <w:rFonts w:eastAsia="Times New Roman"/>
        </w:rPr>
        <w:t xml:space="preserve"> </w:t>
      </w:r>
      <w:proofErr w:type="spellStart"/>
      <w:r w:rsidRPr="00742427">
        <w:rPr>
          <w:rFonts w:eastAsia="Times New Roman"/>
        </w:rPr>
        <w:t>hệ</w:t>
      </w:r>
      <w:proofErr w:type="spellEnd"/>
      <w:r w:rsidRPr="00742427">
        <w:rPr>
          <w:rFonts w:eastAsia="Times New Roman"/>
        </w:rPr>
        <w:t xml:space="preserve"> </w:t>
      </w:r>
      <w:proofErr w:type="spellStart"/>
      <w:r w:rsidRPr="00742427">
        <w:rPr>
          <w:rFonts w:eastAsia="Times New Roman"/>
        </w:rPr>
        <w:t>thống</w:t>
      </w:r>
      <w:proofErr w:type="spellEnd"/>
      <w:r w:rsidRPr="00742427">
        <w:rPr>
          <w:rFonts w:eastAsia="Times New Roman"/>
        </w:rPr>
        <w:t xml:space="preserve"> </w:t>
      </w:r>
      <w:proofErr w:type="spellStart"/>
      <w:r w:rsidRPr="00742427">
        <w:rPr>
          <w:rFonts w:eastAsia="Times New Roman"/>
        </w:rPr>
        <w:t>pháp</w:t>
      </w:r>
      <w:proofErr w:type="spellEnd"/>
      <w:r w:rsidRPr="00742427">
        <w:rPr>
          <w:rFonts w:eastAsia="Times New Roman"/>
        </w:rPr>
        <w:t xml:space="preserve"> </w:t>
      </w:r>
      <w:proofErr w:type="spellStart"/>
      <w:r w:rsidRPr="00742427">
        <w:rPr>
          <w:rFonts w:eastAsia="Times New Roman"/>
        </w:rPr>
        <w:t>luật</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sidRPr="00742427">
        <w:rPr>
          <w:rFonts w:eastAsia="Times New Roman"/>
        </w:rPr>
        <w:t>nâng</w:t>
      </w:r>
      <w:proofErr w:type="spellEnd"/>
      <w:r w:rsidRPr="00742427">
        <w:rPr>
          <w:rFonts w:eastAsia="Times New Roman"/>
        </w:rPr>
        <w:t xml:space="preserve"> </w:t>
      </w:r>
      <w:proofErr w:type="spellStart"/>
      <w:r w:rsidRPr="00742427">
        <w:rPr>
          <w:rFonts w:eastAsia="Times New Roman"/>
        </w:rPr>
        <w:t>cao</w:t>
      </w:r>
      <w:proofErr w:type="spellEnd"/>
      <w:r w:rsidRPr="00742427">
        <w:rPr>
          <w:rFonts w:eastAsia="Times New Roman"/>
        </w:rPr>
        <w:t xml:space="preserve"> </w:t>
      </w:r>
      <w:proofErr w:type="spellStart"/>
      <w:r w:rsidRPr="00742427">
        <w:rPr>
          <w:rFonts w:eastAsia="Times New Roman"/>
        </w:rPr>
        <w:t>hơn</w:t>
      </w:r>
      <w:proofErr w:type="spellEnd"/>
      <w:r w:rsidRPr="00742427">
        <w:rPr>
          <w:rFonts w:eastAsia="Times New Roman"/>
        </w:rPr>
        <w:t xml:space="preserve"> </w:t>
      </w:r>
      <w:proofErr w:type="spellStart"/>
      <w:r w:rsidRPr="00742427">
        <w:rPr>
          <w:rFonts w:eastAsia="Times New Roman"/>
        </w:rPr>
        <w:t>nữa</w:t>
      </w:r>
      <w:proofErr w:type="spellEnd"/>
      <w:r w:rsidRPr="00742427">
        <w:rPr>
          <w:rFonts w:eastAsia="Times New Roman"/>
        </w:rPr>
        <w:t xml:space="preserve"> </w:t>
      </w:r>
      <w:proofErr w:type="spellStart"/>
      <w:r w:rsidRPr="00742427">
        <w:rPr>
          <w:rFonts w:eastAsia="Times New Roman"/>
        </w:rPr>
        <w:t>hiệu</w:t>
      </w:r>
      <w:proofErr w:type="spellEnd"/>
      <w:r w:rsidRPr="00742427">
        <w:rPr>
          <w:rFonts w:eastAsia="Times New Roman"/>
        </w:rPr>
        <w:t xml:space="preserve"> </w:t>
      </w:r>
      <w:proofErr w:type="spellStart"/>
      <w:r w:rsidRPr="00742427">
        <w:rPr>
          <w:rFonts w:eastAsia="Times New Roman"/>
        </w:rPr>
        <w:t>quả</w:t>
      </w:r>
      <w:proofErr w:type="spellEnd"/>
      <w:r w:rsidRPr="00742427">
        <w:rPr>
          <w:rFonts w:eastAsia="Times New Roman"/>
        </w:rPr>
        <w:t xml:space="preserve"> </w:t>
      </w:r>
      <w:proofErr w:type="spellStart"/>
      <w:r w:rsidRPr="00742427">
        <w:rPr>
          <w:rFonts w:eastAsia="Times New Roman"/>
        </w:rPr>
        <w:t>công</w:t>
      </w:r>
      <w:proofErr w:type="spellEnd"/>
      <w:r w:rsidRPr="00742427">
        <w:rPr>
          <w:rFonts w:eastAsia="Times New Roman"/>
        </w:rPr>
        <w:t xml:space="preserve"> </w:t>
      </w:r>
      <w:proofErr w:type="spellStart"/>
      <w:r w:rsidRPr="00742427">
        <w:rPr>
          <w:rFonts w:eastAsia="Times New Roman"/>
        </w:rPr>
        <w:t>tác</w:t>
      </w:r>
      <w:proofErr w:type="spellEnd"/>
      <w:r w:rsidRPr="00742427">
        <w:rPr>
          <w:rFonts w:eastAsia="Times New Roman"/>
        </w:rPr>
        <w:t xml:space="preserve"> </w:t>
      </w:r>
      <w:proofErr w:type="spellStart"/>
      <w:r w:rsidRPr="00742427">
        <w:rPr>
          <w:rFonts w:eastAsia="Times New Roman"/>
        </w:rPr>
        <w:t>phòng</w:t>
      </w:r>
      <w:proofErr w:type="spellEnd"/>
      <w:r w:rsidRPr="00742427">
        <w:rPr>
          <w:rFonts w:eastAsia="Times New Roman"/>
        </w:rPr>
        <w:t xml:space="preserve">, </w:t>
      </w:r>
      <w:proofErr w:type="spellStart"/>
      <w:r w:rsidRPr="00742427">
        <w:rPr>
          <w:rFonts w:eastAsia="Times New Roman"/>
        </w:rPr>
        <w:t>chống</w:t>
      </w:r>
      <w:proofErr w:type="spellEnd"/>
      <w:r w:rsidRPr="00742427">
        <w:rPr>
          <w:rFonts w:eastAsia="Times New Roman"/>
        </w:rPr>
        <w:t xml:space="preserve"> </w:t>
      </w:r>
      <w:proofErr w:type="spellStart"/>
      <w:r w:rsidRPr="00742427">
        <w:rPr>
          <w:rFonts w:eastAsia="Times New Roman"/>
        </w:rPr>
        <w:t>tội</w:t>
      </w:r>
      <w:proofErr w:type="spellEnd"/>
      <w:r w:rsidRPr="00742427">
        <w:rPr>
          <w:rFonts w:eastAsia="Times New Roman"/>
        </w:rPr>
        <w:t xml:space="preserve"> </w:t>
      </w:r>
      <w:proofErr w:type="spellStart"/>
      <w:r w:rsidRPr="00742427">
        <w:rPr>
          <w:rFonts w:eastAsia="Times New Roman"/>
        </w:rPr>
        <w:t>phạm</w:t>
      </w:r>
      <w:proofErr w:type="spellEnd"/>
      <w:r w:rsidRPr="00742427">
        <w:rPr>
          <w:rFonts w:eastAsia="Times New Roman"/>
        </w:rPr>
        <w:t xml:space="preserve"> </w:t>
      </w:r>
      <w:proofErr w:type="spellStart"/>
      <w:r w:rsidRPr="00742427">
        <w:rPr>
          <w:rFonts w:eastAsia="Times New Roman"/>
        </w:rPr>
        <w:t>xâm</w:t>
      </w:r>
      <w:proofErr w:type="spellEnd"/>
      <w:r w:rsidRPr="00742427">
        <w:rPr>
          <w:rFonts w:eastAsia="Times New Roman"/>
        </w:rPr>
        <w:t xml:space="preserve"> </w:t>
      </w:r>
      <w:proofErr w:type="spellStart"/>
      <w:r w:rsidRPr="00742427">
        <w:rPr>
          <w:rFonts w:eastAsia="Times New Roman"/>
        </w:rPr>
        <w:t>hại</w:t>
      </w:r>
      <w:proofErr w:type="spellEnd"/>
      <w:r w:rsidRPr="00742427">
        <w:rPr>
          <w:rFonts w:eastAsia="Times New Roman"/>
        </w:rPr>
        <w:t xml:space="preserve"> </w:t>
      </w:r>
      <w:proofErr w:type="spellStart"/>
      <w:r w:rsidRPr="00742427">
        <w:rPr>
          <w:rFonts w:eastAsia="Times New Roman"/>
        </w:rPr>
        <w:t>phụ</w:t>
      </w:r>
      <w:proofErr w:type="spellEnd"/>
      <w:r w:rsidRPr="00742427">
        <w:rPr>
          <w:rFonts w:eastAsia="Times New Roman"/>
        </w:rPr>
        <w:t xml:space="preserve"> </w:t>
      </w:r>
      <w:proofErr w:type="spellStart"/>
      <w:r w:rsidRPr="00742427">
        <w:rPr>
          <w:rFonts w:eastAsia="Times New Roman"/>
        </w:rPr>
        <w:t>nữ</w:t>
      </w:r>
      <w:proofErr w:type="spellEnd"/>
      <w:r w:rsidRPr="00742427">
        <w:rPr>
          <w:rFonts w:eastAsia="Times New Roman"/>
        </w:rPr>
        <w:t xml:space="preserve"> </w:t>
      </w:r>
      <w:proofErr w:type="spellStart"/>
      <w:r w:rsidRPr="00742427">
        <w:rPr>
          <w:rFonts w:eastAsia="Times New Roman"/>
        </w:rPr>
        <w:t>và</w:t>
      </w:r>
      <w:proofErr w:type="spellEnd"/>
      <w:r w:rsidRPr="00742427">
        <w:rPr>
          <w:rFonts w:eastAsia="Times New Roman"/>
        </w:rPr>
        <w:t xml:space="preserve"> </w:t>
      </w:r>
      <w:proofErr w:type="spellStart"/>
      <w:r>
        <w:rPr>
          <w:rFonts w:eastAsia="Times New Roman"/>
          <w:bCs/>
        </w:rPr>
        <w:t>người</w:t>
      </w:r>
      <w:proofErr w:type="spellEnd"/>
      <w:r>
        <w:rPr>
          <w:rFonts w:eastAsia="Times New Roman"/>
          <w:bCs/>
        </w:rPr>
        <w:t xml:space="preserve"> </w:t>
      </w:r>
      <w:proofErr w:type="spellStart"/>
      <w:r>
        <w:rPr>
          <w:rFonts w:eastAsia="Times New Roman"/>
          <w:bCs/>
        </w:rPr>
        <w:t>chưa</w:t>
      </w:r>
      <w:proofErr w:type="spellEnd"/>
      <w:r>
        <w:rPr>
          <w:rFonts w:eastAsia="Times New Roman"/>
          <w:bCs/>
        </w:rPr>
        <w:t xml:space="preserve"> </w:t>
      </w:r>
      <w:proofErr w:type="spellStart"/>
      <w:r>
        <w:rPr>
          <w:rFonts w:eastAsia="Times New Roman"/>
          <w:bCs/>
        </w:rPr>
        <w:t>thành</w:t>
      </w:r>
      <w:proofErr w:type="spellEnd"/>
      <w:r>
        <w:rPr>
          <w:rFonts w:eastAsia="Times New Roman"/>
          <w:bCs/>
        </w:rPr>
        <w:t xml:space="preserve"> </w:t>
      </w:r>
      <w:proofErr w:type="spellStart"/>
      <w:r>
        <w:rPr>
          <w:rFonts w:eastAsia="Times New Roman"/>
          <w:bCs/>
        </w:rPr>
        <w:t>niên</w:t>
      </w:r>
      <w:r w:rsidRPr="00742427">
        <w:rPr>
          <w:rFonts w:eastAsia="Times New Roman"/>
        </w:rPr>
        <w:t>tại</w:t>
      </w:r>
      <w:proofErr w:type="spellEnd"/>
      <w:r w:rsidRPr="00742427">
        <w:rPr>
          <w:rFonts w:eastAsia="Times New Roman"/>
        </w:rPr>
        <w:t xml:space="preserve"> Việt Nam </w:t>
      </w:r>
      <w:proofErr w:type="spellStart"/>
      <w:r w:rsidRPr="00742427">
        <w:rPr>
          <w:rFonts w:eastAsia="Times New Roman"/>
        </w:rPr>
        <w:t>trong</w:t>
      </w:r>
      <w:proofErr w:type="spellEnd"/>
      <w:r w:rsidRPr="00742427">
        <w:rPr>
          <w:rFonts w:eastAsia="Times New Roman"/>
        </w:rPr>
        <w:t xml:space="preserve"> </w:t>
      </w:r>
      <w:proofErr w:type="spellStart"/>
      <w:r w:rsidRPr="00742427">
        <w:rPr>
          <w:rFonts w:eastAsia="Times New Roman"/>
        </w:rPr>
        <w:t>thời</w:t>
      </w:r>
      <w:proofErr w:type="spellEnd"/>
      <w:r w:rsidRPr="00742427">
        <w:rPr>
          <w:rFonts w:eastAsia="Times New Roman"/>
        </w:rPr>
        <w:t xml:space="preserve"> </w:t>
      </w:r>
      <w:proofErr w:type="spellStart"/>
      <w:r w:rsidRPr="00742427">
        <w:rPr>
          <w:rFonts w:eastAsia="Times New Roman"/>
        </w:rPr>
        <w:t>gian</w:t>
      </w:r>
      <w:proofErr w:type="spellEnd"/>
      <w:r w:rsidRPr="00742427">
        <w:rPr>
          <w:rFonts w:eastAsia="Times New Roman"/>
        </w:rPr>
        <w:t xml:space="preserve"> </w:t>
      </w:r>
      <w:proofErr w:type="spellStart"/>
      <w:r w:rsidRPr="00742427">
        <w:rPr>
          <w:rFonts w:eastAsia="Times New Roman"/>
        </w:rPr>
        <w:t>tới</w:t>
      </w:r>
      <w:proofErr w:type="spellEnd"/>
      <w:r w:rsidRPr="00742427">
        <w:rPr>
          <w:rFonts w:eastAsia="Times New Roman"/>
        </w:rPr>
        <w:t>.</w:t>
      </w:r>
    </w:p>
    <w:p w14:paraId="7C7ED5B6" w14:textId="09E1E46F" w:rsidR="00963609" w:rsidRPr="00B26294" w:rsidRDefault="001118FD" w:rsidP="005F28B7">
      <w:pPr>
        <w:widowControl w:val="0"/>
        <w:spacing w:before="120" w:after="120"/>
        <w:ind w:firstLine="720"/>
        <w:textAlignment w:val="baseline"/>
        <w:rPr>
          <w:rFonts w:cs="Times New Roman"/>
          <w:b/>
          <w:bCs/>
          <w:spacing w:val="2"/>
          <w:szCs w:val="28"/>
        </w:rPr>
      </w:pPr>
      <w:r w:rsidRPr="00B26294">
        <w:rPr>
          <w:rFonts w:eastAsia="Times New Roman"/>
          <w:spacing w:val="2"/>
        </w:rPr>
        <w:t xml:space="preserve">Trong </w:t>
      </w:r>
      <w:proofErr w:type="spellStart"/>
      <w:r w:rsidRPr="00B26294">
        <w:rPr>
          <w:rFonts w:eastAsia="Times New Roman"/>
          <w:spacing w:val="2"/>
        </w:rPr>
        <w:t>bối</w:t>
      </w:r>
      <w:proofErr w:type="spellEnd"/>
      <w:r w:rsidRPr="00B26294">
        <w:rPr>
          <w:rFonts w:eastAsia="Times New Roman"/>
          <w:spacing w:val="2"/>
        </w:rPr>
        <w:t xml:space="preserve"> </w:t>
      </w:r>
      <w:proofErr w:type="spellStart"/>
      <w:r w:rsidRPr="00B26294">
        <w:rPr>
          <w:rFonts w:eastAsia="Times New Roman"/>
          <w:spacing w:val="2"/>
        </w:rPr>
        <w:t>cảnh</w:t>
      </w:r>
      <w:proofErr w:type="spellEnd"/>
      <w:r w:rsidRPr="00B26294">
        <w:rPr>
          <w:rFonts w:eastAsia="Times New Roman"/>
          <w:spacing w:val="2"/>
        </w:rPr>
        <w:t xml:space="preserve"> </w:t>
      </w:r>
      <w:proofErr w:type="spellStart"/>
      <w:r w:rsidRPr="00B26294">
        <w:rPr>
          <w:rFonts w:eastAsia="Times New Roman"/>
          <w:spacing w:val="2"/>
        </w:rPr>
        <w:t>đó</w:t>
      </w:r>
      <w:proofErr w:type="spellEnd"/>
      <w:r w:rsidRPr="00B26294">
        <w:rPr>
          <w:rFonts w:eastAsia="Times New Roman"/>
          <w:spacing w:val="2"/>
        </w:rPr>
        <w:t xml:space="preserve">, </w:t>
      </w:r>
      <w:proofErr w:type="spellStart"/>
      <w:r w:rsidRPr="00B26294">
        <w:rPr>
          <w:rFonts w:eastAsia="Times New Roman"/>
          <w:spacing w:val="2"/>
        </w:rPr>
        <w:t>thực</w:t>
      </w:r>
      <w:proofErr w:type="spellEnd"/>
      <w:r w:rsidRPr="00B26294">
        <w:rPr>
          <w:rFonts w:eastAsia="Times New Roman"/>
          <w:spacing w:val="2"/>
        </w:rPr>
        <w:t xml:space="preserve"> </w:t>
      </w:r>
      <w:proofErr w:type="spellStart"/>
      <w:r w:rsidRPr="00B26294">
        <w:rPr>
          <w:rFonts w:eastAsia="Times New Roman"/>
          <w:spacing w:val="2"/>
        </w:rPr>
        <w:t>hiện</w:t>
      </w:r>
      <w:proofErr w:type="spellEnd"/>
      <w:r w:rsidRPr="00B26294">
        <w:rPr>
          <w:rFonts w:eastAsia="Times New Roman"/>
          <w:spacing w:val="2"/>
        </w:rPr>
        <w:t xml:space="preserve"> </w:t>
      </w:r>
      <w:proofErr w:type="spellStart"/>
      <w:r w:rsidRPr="00B26294">
        <w:rPr>
          <w:rFonts w:eastAsia="Times New Roman"/>
          <w:spacing w:val="2"/>
        </w:rPr>
        <w:t>sự</w:t>
      </w:r>
      <w:proofErr w:type="spellEnd"/>
      <w:r w:rsidRPr="00B26294">
        <w:rPr>
          <w:rFonts w:eastAsia="Times New Roman"/>
          <w:spacing w:val="2"/>
        </w:rPr>
        <w:t xml:space="preserve"> </w:t>
      </w:r>
      <w:proofErr w:type="spellStart"/>
      <w:r w:rsidRPr="00B26294">
        <w:rPr>
          <w:spacing w:val="2"/>
        </w:rPr>
        <w:t>chỉ</w:t>
      </w:r>
      <w:proofErr w:type="spellEnd"/>
      <w:r w:rsidRPr="00B26294">
        <w:rPr>
          <w:spacing w:val="2"/>
        </w:rPr>
        <w:t xml:space="preserve"> </w:t>
      </w:r>
      <w:proofErr w:type="spellStart"/>
      <w:r w:rsidRPr="00B26294">
        <w:rPr>
          <w:spacing w:val="2"/>
        </w:rPr>
        <w:t>đạo</w:t>
      </w:r>
      <w:proofErr w:type="spellEnd"/>
      <w:r w:rsidRPr="00B26294">
        <w:rPr>
          <w:spacing w:val="2"/>
        </w:rPr>
        <w:t xml:space="preserve"> </w:t>
      </w:r>
      <w:proofErr w:type="spellStart"/>
      <w:r w:rsidRPr="00B26294">
        <w:rPr>
          <w:spacing w:val="2"/>
        </w:rPr>
        <w:t>của</w:t>
      </w:r>
      <w:proofErr w:type="spellEnd"/>
      <w:r w:rsidRPr="00B26294">
        <w:rPr>
          <w:spacing w:val="2"/>
        </w:rPr>
        <w:t xml:space="preserve"> </w:t>
      </w:r>
      <w:proofErr w:type="spellStart"/>
      <w:r w:rsidRPr="00B26294">
        <w:rPr>
          <w:spacing w:val="2"/>
        </w:rPr>
        <w:t>Bộ</w:t>
      </w:r>
      <w:proofErr w:type="spellEnd"/>
      <w:r w:rsidRPr="00B26294">
        <w:rPr>
          <w:spacing w:val="2"/>
        </w:rPr>
        <w:t xml:space="preserve"> Công an </w:t>
      </w:r>
      <w:proofErr w:type="spellStart"/>
      <w:r w:rsidRPr="00B26294">
        <w:rPr>
          <w:spacing w:val="2"/>
        </w:rPr>
        <w:t>về</w:t>
      </w:r>
      <w:proofErr w:type="spellEnd"/>
      <w:r w:rsidRPr="00B26294">
        <w:rPr>
          <w:spacing w:val="2"/>
        </w:rPr>
        <w:t xml:space="preserve"> </w:t>
      </w:r>
      <w:proofErr w:type="spellStart"/>
      <w:r w:rsidRPr="00B26294">
        <w:rPr>
          <w:spacing w:val="2"/>
        </w:rPr>
        <w:t>việc</w:t>
      </w:r>
      <w:proofErr w:type="spellEnd"/>
      <w:r w:rsidRPr="00B26294">
        <w:rPr>
          <w:spacing w:val="2"/>
        </w:rPr>
        <w:t xml:space="preserve"> </w:t>
      </w:r>
      <w:proofErr w:type="spellStart"/>
      <w:r w:rsidRPr="00B26294">
        <w:rPr>
          <w:spacing w:val="2"/>
        </w:rPr>
        <w:t>triển</w:t>
      </w:r>
      <w:proofErr w:type="spellEnd"/>
      <w:r w:rsidRPr="00B26294">
        <w:rPr>
          <w:spacing w:val="2"/>
        </w:rPr>
        <w:t xml:space="preserve"> </w:t>
      </w:r>
      <w:proofErr w:type="spellStart"/>
      <w:r w:rsidRPr="00B26294">
        <w:rPr>
          <w:spacing w:val="2"/>
        </w:rPr>
        <w:t>khai</w:t>
      </w:r>
      <w:proofErr w:type="spellEnd"/>
      <w:r w:rsidRPr="00B26294">
        <w:rPr>
          <w:spacing w:val="2"/>
        </w:rPr>
        <w:t xml:space="preserve"> </w:t>
      </w:r>
      <w:proofErr w:type="spellStart"/>
      <w:r w:rsidRPr="00B26294">
        <w:rPr>
          <w:spacing w:val="2"/>
        </w:rPr>
        <w:t>hoạt</w:t>
      </w:r>
      <w:proofErr w:type="spellEnd"/>
      <w:r w:rsidRPr="00B26294">
        <w:rPr>
          <w:spacing w:val="2"/>
        </w:rPr>
        <w:t xml:space="preserve"> </w:t>
      </w:r>
      <w:proofErr w:type="spellStart"/>
      <w:r w:rsidRPr="00B26294">
        <w:rPr>
          <w:spacing w:val="2"/>
        </w:rPr>
        <w:t>động</w:t>
      </w:r>
      <w:proofErr w:type="spellEnd"/>
      <w:r w:rsidRPr="00B26294">
        <w:rPr>
          <w:spacing w:val="2"/>
        </w:rPr>
        <w:t xml:space="preserve"> </w:t>
      </w:r>
      <w:proofErr w:type="spellStart"/>
      <w:r w:rsidRPr="00B26294">
        <w:rPr>
          <w:spacing w:val="2"/>
        </w:rPr>
        <w:t>hợp</w:t>
      </w:r>
      <w:proofErr w:type="spellEnd"/>
      <w:r w:rsidRPr="00B26294">
        <w:rPr>
          <w:spacing w:val="2"/>
        </w:rPr>
        <w:t xml:space="preserve"> </w:t>
      </w:r>
      <w:proofErr w:type="spellStart"/>
      <w:r w:rsidRPr="00B26294">
        <w:rPr>
          <w:spacing w:val="2"/>
        </w:rPr>
        <w:t>tác</w:t>
      </w:r>
      <w:proofErr w:type="spellEnd"/>
      <w:r w:rsidRPr="00B26294">
        <w:rPr>
          <w:spacing w:val="2"/>
        </w:rPr>
        <w:t xml:space="preserve"> </w:t>
      </w:r>
      <w:proofErr w:type="spellStart"/>
      <w:r w:rsidRPr="00B26294">
        <w:rPr>
          <w:spacing w:val="2"/>
        </w:rPr>
        <w:t>quốc</w:t>
      </w:r>
      <w:proofErr w:type="spellEnd"/>
      <w:r w:rsidRPr="00B26294">
        <w:rPr>
          <w:spacing w:val="2"/>
        </w:rPr>
        <w:t xml:space="preserve"> </w:t>
      </w:r>
      <w:proofErr w:type="spellStart"/>
      <w:r w:rsidRPr="00B26294">
        <w:rPr>
          <w:spacing w:val="2"/>
        </w:rPr>
        <w:t>tế</w:t>
      </w:r>
      <w:proofErr w:type="spellEnd"/>
      <w:r w:rsidRPr="00B26294">
        <w:rPr>
          <w:spacing w:val="2"/>
        </w:rPr>
        <w:t xml:space="preserve"> </w:t>
      </w:r>
      <w:proofErr w:type="spellStart"/>
      <w:r w:rsidRPr="00B26294">
        <w:rPr>
          <w:spacing w:val="2"/>
        </w:rPr>
        <w:t>về</w:t>
      </w:r>
      <w:proofErr w:type="spellEnd"/>
      <w:r w:rsidRPr="00B26294">
        <w:rPr>
          <w:spacing w:val="2"/>
        </w:rPr>
        <w:t xml:space="preserve"> </w:t>
      </w:r>
      <w:proofErr w:type="spellStart"/>
      <w:r w:rsidRPr="00B26294">
        <w:rPr>
          <w:spacing w:val="2"/>
        </w:rPr>
        <w:t>pháp</w:t>
      </w:r>
      <w:proofErr w:type="spellEnd"/>
      <w:r w:rsidRPr="00B26294">
        <w:rPr>
          <w:spacing w:val="2"/>
        </w:rPr>
        <w:t xml:space="preserve"> </w:t>
      </w:r>
      <w:proofErr w:type="spellStart"/>
      <w:r w:rsidRPr="00B26294">
        <w:rPr>
          <w:spacing w:val="2"/>
        </w:rPr>
        <w:t>luật</w:t>
      </w:r>
      <w:proofErr w:type="spellEnd"/>
      <w:r w:rsidRPr="00B26294">
        <w:rPr>
          <w:spacing w:val="2"/>
        </w:rPr>
        <w:t xml:space="preserve"> </w:t>
      </w:r>
      <w:proofErr w:type="spellStart"/>
      <w:r w:rsidRPr="00B26294">
        <w:rPr>
          <w:spacing w:val="2"/>
        </w:rPr>
        <w:t>năm</w:t>
      </w:r>
      <w:proofErr w:type="spellEnd"/>
      <w:r w:rsidRPr="00B26294">
        <w:rPr>
          <w:spacing w:val="2"/>
        </w:rPr>
        <w:t xml:space="preserve"> 2022 do </w:t>
      </w:r>
      <w:proofErr w:type="spellStart"/>
      <w:r w:rsidRPr="00B26294">
        <w:rPr>
          <w:spacing w:val="2"/>
        </w:rPr>
        <w:t>Bộ</w:t>
      </w:r>
      <w:proofErr w:type="spellEnd"/>
      <w:r w:rsidRPr="00B26294">
        <w:rPr>
          <w:spacing w:val="2"/>
        </w:rPr>
        <w:t xml:space="preserve"> </w:t>
      </w:r>
      <w:proofErr w:type="spellStart"/>
      <w:r w:rsidRPr="00B26294">
        <w:rPr>
          <w:spacing w:val="2"/>
        </w:rPr>
        <w:t>Tư</w:t>
      </w:r>
      <w:proofErr w:type="spellEnd"/>
      <w:r w:rsidRPr="00B26294">
        <w:rPr>
          <w:spacing w:val="2"/>
        </w:rPr>
        <w:t xml:space="preserve"> </w:t>
      </w:r>
      <w:proofErr w:type="spellStart"/>
      <w:r w:rsidRPr="00B26294">
        <w:rPr>
          <w:spacing w:val="2"/>
        </w:rPr>
        <w:t>pháp</w:t>
      </w:r>
      <w:proofErr w:type="spellEnd"/>
      <w:r w:rsidRPr="00B26294">
        <w:rPr>
          <w:spacing w:val="2"/>
        </w:rPr>
        <w:t xml:space="preserve"> </w:t>
      </w:r>
      <w:proofErr w:type="spellStart"/>
      <w:r w:rsidRPr="00B26294">
        <w:rPr>
          <w:spacing w:val="2"/>
        </w:rPr>
        <w:t>là</w:t>
      </w:r>
      <w:proofErr w:type="spellEnd"/>
      <w:r w:rsidRPr="00B26294">
        <w:rPr>
          <w:spacing w:val="2"/>
        </w:rPr>
        <w:t xml:space="preserve"> </w:t>
      </w:r>
      <w:proofErr w:type="spellStart"/>
      <w:r w:rsidRPr="00B26294">
        <w:rPr>
          <w:spacing w:val="2"/>
        </w:rPr>
        <w:t>cơ</w:t>
      </w:r>
      <w:proofErr w:type="spellEnd"/>
      <w:r w:rsidRPr="00B26294">
        <w:rPr>
          <w:spacing w:val="2"/>
        </w:rPr>
        <w:t xml:space="preserve"> </w:t>
      </w:r>
      <w:proofErr w:type="spellStart"/>
      <w:r w:rsidRPr="00B26294">
        <w:rPr>
          <w:spacing w:val="2"/>
        </w:rPr>
        <w:t>quan</w:t>
      </w:r>
      <w:proofErr w:type="spellEnd"/>
      <w:r w:rsidRPr="00B26294">
        <w:rPr>
          <w:spacing w:val="2"/>
        </w:rPr>
        <w:t xml:space="preserve"> </w:t>
      </w:r>
      <w:proofErr w:type="spellStart"/>
      <w:r w:rsidRPr="00B26294">
        <w:rPr>
          <w:spacing w:val="2"/>
        </w:rPr>
        <w:t>chủ</w:t>
      </w:r>
      <w:proofErr w:type="spellEnd"/>
      <w:r w:rsidRPr="00B26294">
        <w:rPr>
          <w:spacing w:val="2"/>
        </w:rPr>
        <w:t xml:space="preserve"> </w:t>
      </w:r>
      <w:proofErr w:type="spellStart"/>
      <w:r w:rsidRPr="00B26294">
        <w:rPr>
          <w:spacing w:val="2"/>
        </w:rPr>
        <w:t>quản</w:t>
      </w:r>
      <w:proofErr w:type="spellEnd"/>
      <w:r w:rsidRPr="00B26294">
        <w:rPr>
          <w:spacing w:val="2"/>
        </w:rPr>
        <w:t>,</w:t>
      </w:r>
      <w:r w:rsidRPr="00B26294">
        <w:rPr>
          <w:rFonts w:eastAsia="Times New Roman"/>
          <w:spacing w:val="2"/>
        </w:rPr>
        <w:t xml:space="preserve"> Học </w:t>
      </w:r>
      <w:proofErr w:type="spellStart"/>
      <w:r w:rsidRPr="00B26294">
        <w:rPr>
          <w:rFonts w:eastAsia="Times New Roman"/>
          <w:spacing w:val="2"/>
        </w:rPr>
        <w:t>viện</w:t>
      </w:r>
      <w:proofErr w:type="spellEnd"/>
      <w:r w:rsidRPr="00B26294">
        <w:rPr>
          <w:rFonts w:eastAsia="Times New Roman"/>
          <w:spacing w:val="2"/>
        </w:rPr>
        <w:t xml:space="preserve"> An </w:t>
      </w:r>
      <w:proofErr w:type="spellStart"/>
      <w:r w:rsidRPr="00B26294">
        <w:rPr>
          <w:rFonts w:eastAsia="Times New Roman"/>
          <w:spacing w:val="2"/>
        </w:rPr>
        <w:t>ninh</w:t>
      </w:r>
      <w:proofErr w:type="spellEnd"/>
      <w:r w:rsidRPr="00B26294">
        <w:rPr>
          <w:rFonts w:eastAsia="Times New Roman"/>
          <w:spacing w:val="2"/>
        </w:rPr>
        <w:t xml:space="preserve"> </w:t>
      </w:r>
      <w:proofErr w:type="spellStart"/>
      <w:r w:rsidRPr="00B26294">
        <w:rPr>
          <w:rFonts w:eastAsia="Times New Roman"/>
          <w:spacing w:val="2"/>
        </w:rPr>
        <w:t>nhân</w:t>
      </w:r>
      <w:proofErr w:type="spellEnd"/>
      <w:r w:rsidRPr="00B26294">
        <w:rPr>
          <w:rFonts w:eastAsia="Times New Roman"/>
          <w:spacing w:val="2"/>
        </w:rPr>
        <w:t xml:space="preserve"> </w:t>
      </w:r>
      <w:proofErr w:type="spellStart"/>
      <w:r w:rsidRPr="00B26294">
        <w:rPr>
          <w:rFonts w:eastAsia="Times New Roman"/>
          <w:spacing w:val="2"/>
        </w:rPr>
        <w:t>dân</w:t>
      </w:r>
      <w:proofErr w:type="spellEnd"/>
      <w:r w:rsidRPr="00B26294">
        <w:rPr>
          <w:rFonts w:eastAsia="Times New Roman"/>
          <w:spacing w:val="2"/>
        </w:rPr>
        <w:t xml:space="preserve"> </w:t>
      </w:r>
      <w:proofErr w:type="spellStart"/>
      <w:r w:rsidRPr="00B26294">
        <w:rPr>
          <w:rFonts w:eastAsia="Times New Roman"/>
          <w:spacing w:val="2"/>
        </w:rPr>
        <w:t>phối</w:t>
      </w:r>
      <w:proofErr w:type="spellEnd"/>
      <w:r w:rsidRPr="00B26294">
        <w:rPr>
          <w:rFonts w:eastAsia="Times New Roman"/>
          <w:spacing w:val="2"/>
        </w:rPr>
        <w:t xml:space="preserve"> </w:t>
      </w:r>
      <w:proofErr w:type="spellStart"/>
      <w:r w:rsidRPr="00B26294">
        <w:rPr>
          <w:rFonts w:eastAsia="Times New Roman"/>
          <w:spacing w:val="2"/>
        </w:rPr>
        <w:t>hợp</w:t>
      </w:r>
      <w:proofErr w:type="spellEnd"/>
      <w:r w:rsidRPr="00B26294">
        <w:rPr>
          <w:rFonts w:eastAsia="Times New Roman"/>
          <w:spacing w:val="2"/>
        </w:rPr>
        <w:t xml:space="preserve"> </w:t>
      </w:r>
      <w:proofErr w:type="spellStart"/>
      <w:r w:rsidRPr="00B26294">
        <w:rPr>
          <w:rFonts w:eastAsia="Times New Roman"/>
          <w:spacing w:val="2"/>
        </w:rPr>
        <w:t>với</w:t>
      </w:r>
      <w:proofErr w:type="spellEnd"/>
      <w:r w:rsidRPr="00B26294">
        <w:rPr>
          <w:rFonts w:eastAsia="Times New Roman"/>
          <w:spacing w:val="2"/>
        </w:rPr>
        <w:t xml:space="preserve"> UNICEF </w:t>
      </w:r>
      <w:proofErr w:type="spellStart"/>
      <w:r w:rsidRPr="00B26294">
        <w:rPr>
          <w:rFonts w:eastAsia="Times New Roman"/>
          <w:spacing w:val="2"/>
        </w:rPr>
        <w:t>đồng</w:t>
      </w:r>
      <w:proofErr w:type="spellEnd"/>
      <w:r w:rsidRPr="00B26294">
        <w:rPr>
          <w:rFonts w:eastAsia="Times New Roman"/>
          <w:spacing w:val="2"/>
        </w:rPr>
        <w:t xml:space="preserve"> </w:t>
      </w:r>
      <w:proofErr w:type="spellStart"/>
      <w:r w:rsidRPr="00B26294">
        <w:rPr>
          <w:rFonts w:eastAsia="Times New Roman"/>
          <w:spacing w:val="2"/>
        </w:rPr>
        <w:t>chủ</w:t>
      </w:r>
      <w:proofErr w:type="spellEnd"/>
      <w:r w:rsidRPr="00B26294">
        <w:rPr>
          <w:rFonts w:eastAsia="Times New Roman"/>
          <w:spacing w:val="2"/>
        </w:rPr>
        <w:t xml:space="preserve"> </w:t>
      </w:r>
      <w:proofErr w:type="spellStart"/>
      <w:r w:rsidRPr="00B26294">
        <w:rPr>
          <w:rFonts w:eastAsia="Times New Roman"/>
          <w:spacing w:val="2"/>
        </w:rPr>
        <w:t>trì</w:t>
      </w:r>
      <w:proofErr w:type="spellEnd"/>
      <w:r w:rsidRPr="00B26294">
        <w:rPr>
          <w:rFonts w:eastAsia="Times New Roman"/>
          <w:spacing w:val="2"/>
        </w:rPr>
        <w:t xml:space="preserve"> </w:t>
      </w:r>
      <w:proofErr w:type="spellStart"/>
      <w:r w:rsidRPr="00B26294">
        <w:rPr>
          <w:rFonts w:eastAsia="Times New Roman"/>
          <w:spacing w:val="2"/>
        </w:rPr>
        <w:t>tổ</w:t>
      </w:r>
      <w:proofErr w:type="spellEnd"/>
      <w:r w:rsidRPr="00B26294">
        <w:rPr>
          <w:rFonts w:eastAsia="Times New Roman"/>
          <w:spacing w:val="2"/>
        </w:rPr>
        <w:t xml:space="preserve"> </w:t>
      </w:r>
      <w:proofErr w:type="spellStart"/>
      <w:r w:rsidRPr="00B26294">
        <w:rPr>
          <w:rFonts w:eastAsia="Times New Roman"/>
          <w:spacing w:val="2"/>
        </w:rPr>
        <w:t>chức</w:t>
      </w:r>
      <w:proofErr w:type="spellEnd"/>
      <w:r w:rsidRPr="00B26294">
        <w:rPr>
          <w:rFonts w:eastAsia="Times New Roman"/>
          <w:spacing w:val="2"/>
        </w:rPr>
        <w:t xml:space="preserve"> </w:t>
      </w:r>
      <w:proofErr w:type="spellStart"/>
      <w:r w:rsidRPr="00B26294">
        <w:rPr>
          <w:rFonts w:eastAsia="Times New Roman"/>
          <w:spacing w:val="2"/>
        </w:rPr>
        <w:t>Hội</w:t>
      </w:r>
      <w:proofErr w:type="spellEnd"/>
      <w:r w:rsidRPr="00B26294">
        <w:rPr>
          <w:rFonts w:eastAsia="Times New Roman"/>
          <w:spacing w:val="2"/>
        </w:rPr>
        <w:t xml:space="preserve"> </w:t>
      </w:r>
      <w:proofErr w:type="spellStart"/>
      <w:r w:rsidRPr="00B26294">
        <w:rPr>
          <w:rFonts w:eastAsia="Times New Roman"/>
          <w:spacing w:val="2"/>
        </w:rPr>
        <w:t>thảo</w:t>
      </w:r>
      <w:proofErr w:type="spellEnd"/>
      <w:r w:rsidRPr="00B26294">
        <w:rPr>
          <w:rFonts w:eastAsia="Times New Roman"/>
          <w:spacing w:val="2"/>
        </w:rPr>
        <w:t xml:space="preserve"> </w:t>
      </w:r>
      <w:proofErr w:type="spellStart"/>
      <w:r w:rsidRPr="00B26294">
        <w:rPr>
          <w:rFonts w:eastAsia="Times New Roman"/>
          <w:spacing w:val="2"/>
        </w:rPr>
        <w:t>quốc</w:t>
      </w:r>
      <w:proofErr w:type="spellEnd"/>
      <w:r w:rsidRPr="00B26294">
        <w:rPr>
          <w:rFonts w:eastAsia="Times New Roman"/>
          <w:spacing w:val="2"/>
        </w:rPr>
        <w:t xml:space="preserve"> </w:t>
      </w:r>
      <w:proofErr w:type="spellStart"/>
      <w:r w:rsidRPr="00B26294">
        <w:rPr>
          <w:rFonts w:eastAsia="Times New Roman"/>
          <w:spacing w:val="2"/>
        </w:rPr>
        <w:t>tế</w:t>
      </w:r>
      <w:proofErr w:type="spellEnd"/>
      <w:r w:rsidRPr="00B26294">
        <w:rPr>
          <w:rFonts w:eastAsia="Times New Roman"/>
          <w:spacing w:val="2"/>
        </w:rPr>
        <w:t xml:space="preserve"> </w:t>
      </w:r>
      <w:r w:rsidRPr="00B26294">
        <w:rPr>
          <w:b/>
          <w:i/>
          <w:iCs/>
          <w:spacing w:val="2"/>
        </w:rPr>
        <w:t xml:space="preserve">“Chia sẻ </w:t>
      </w:r>
      <w:proofErr w:type="spellStart"/>
      <w:r w:rsidRPr="00B26294">
        <w:rPr>
          <w:b/>
          <w:i/>
          <w:iCs/>
          <w:spacing w:val="2"/>
        </w:rPr>
        <w:t>chuẩn</w:t>
      </w:r>
      <w:proofErr w:type="spellEnd"/>
      <w:r w:rsidRPr="00B26294">
        <w:rPr>
          <w:b/>
          <w:i/>
          <w:iCs/>
          <w:spacing w:val="2"/>
        </w:rPr>
        <w:t xml:space="preserve"> </w:t>
      </w:r>
      <w:proofErr w:type="spellStart"/>
      <w:r w:rsidRPr="00B26294">
        <w:rPr>
          <w:b/>
          <w:i/>
          <w:iCs/>
          <w:spacing w:val="2"/>
        </w:rPr>
        <w:t>mực</w:t>
      </w:r>
      <w:proofErr w:type="spellEnd"/>
      <w:r w:rsidRPr="00B26294">
        <w:rPr>
          <w:b/>
          <w:i/>
          <w:iCs/>
          <w:spacing w:val="2"/>
        </w:rPr>
        <w:t xml:space="preserve"> </w:t>
      </w:r>
      <w:proofErr w:type="spellStart"/>
      <w:r w:rsidRPr="00B26294">
        <w:rPr>
          <w:b/>
          <w:i/>
          <w:iCs/>
          <w:spacing w:val="2"/>
        </w:rPr>
        <w:t>quốc</w:t>
      </w:r>
      <w:proofErr w:type="spellEnd"/>
      <w:r w:rsidRPr="00B26294">
        <w:rPr>
          <w:b/>
          <w:i/>
          <w:iCs/>
          <w:spacing w:val="2"/>
        </w:rPr>
        <w:t xml:space="preserve"> </w:t>
      </w:r>
      <w:proofErr w:type="spellStart"/>
      <w:r w:rsidRPr="00B26294">
        <w:rPr>
          <w:b/>
          <w:i/>
          <w:iCs/>
          <w:spacing w:val="2"/>
        </w:rPr>
        <w:t>tê</w:t>
      </w:r>
      <w:proofErr w:type="spellEnd"/>
      <w:r w:rsidRPr="00B26294">
        <w:rPr>
          <w:b/>
          <w:i/>
          <w:iCs/>
          <w:spacing w:val="2"/>
        </w:rPr>
        <w:t xml:space="preserve">́ </w:t>
      </w:r>
      <w:proofErr w:type="spellStart"/>
      <w:r w:rsidRPr="00B26294">
        <w:rPr>
          <w:b/>
          <w:i/>
          <w:iCs/>
          <w:spacing w:val="2"/>
        </w:rPr>
        <w:t>va</w:t>
      </w:r>
      <w:proofErr w:type="spellEnd"/>
      <w:r w:rsidRPr="00B26294">
        <w:rPr>
          <w:b/>
          <w:i/>
          <w:iCs/>
          <w:spacing w:val="2"/>
        </w:rPr>
        <w:t xml:space="preserve">̀ </w:t>
      </w:r>
      <w:proofErr w:type="spellStart"/>
      <w:r w:rsidRPr="00B26294">
        <w:rPr>
          <w:b/>
          <w:i/>
          <w:iCs/>
          <w:spacing w:val="2"/>
        </w:rPr>
        <w:t>các</w:t>
      </w:r>
      <w:proofErr w:type="spellEnd"/>
      <w:r w:rsidRPr="00B26294">
        <w:rPr>
          <w:b/>
          <w:i/>
          <w:iCs/>
          <w:spacing w:val="2"/>
        </w:rPr>
        <w:t xml:space="preserve"> </w:t>
      </w:r>
      <w:proofErr w:type="spellStart"/>
      <w:r w:rsidRPr="00B26294">
        <w:rPr>
          <w:b/>
          <w:i/>
          <w:iCs/>
          <w:spacing w:val="2"/>
        </w:rPr>
        <w:t>điển</w:t>
      </w:r>
      <w:proofErr w:type="spellEnd"/>
      <w:r w:rsidRPr="00B26294">
        <w:rPr>
          <w:b/>
          <w:i/>
          <w:iCs/>
          <w:spacing w:val="2"/>
        </w:rPr>
        <w:t xml:space="preserve"> </w:t>
      </w:r>
      <w:proofErr w:type="spellStart"/>
      <w:r w:rsidRPr="00B26294">
        <w:rPr>
          <w:b/>
          <w:i/>
          <w:iCs/>
          <w:spacing w:val="2"/>
        </w:rPr>
        <w:t>hình</w:t>
      </w:r>
      <w:proofErr w:type="spellEnd"/>
      <w:r w:rsidRPr="00B26294">
        <w:rPr>
          <w:b/>
          <w:i/>
          <w:iCs/>
          <w:spacing w:val="2"/>
        </w:rPr>
        <w:t xml:space="preserve"> </w:t>
      </w:r>
      <w:proofErr w:type="spellStart"/>
      <w:r w:rsidRPr="00B26294">
        <w:rPr>
          <w:b/>
          <w:i/>
          <w:iCs/>
          <w:spacing w:val="2"/>
        </w:rPr>
        <w:t>tốt</w:t>
      </w:r>
      <w:proofErr w:type="spellEnd"/>
      <w:r w:rsidRPr="00B26294">
        <w:rPr>
          <w:b/>
          <w:i/>
          <w:iCs/>
          <w:spacing w:val="2"/>
        </w:rPr>
        <w:t xml:space="preserve"> </w:t>
      </w:r>
      <w:proofErr w:type="spellStart"/>
      <w:r w:rsidRPr="00B26294">
        <w:rPr>
          <w:b/>
          <w:i/>
          <w:iCs/>
          <w:spacing w:val="2"/>
        </w:rPr>
        <w:t>trên</w:t>
      </w:r>
      <w:proofErr w:type="spellEnd"/>
      <w:r w:rsidRPr="00B26294">
        <w:rPr>
          <w:b/>
          <w:i/>
          <w:iCs/>
          <w:spacing w:val="2"/>
        </w:rPr>
        <w:t xml:space="preserve"> </w:t>
      </w:r>
      <w:proofErr w:type="spellStart"/>
      <w:r w:rsidRPr="00B26294">
        <w:rPr>
          <w:b/>
          <w:i/>
          <w:iCs/>
          <w:spacing w:val="2"/>
        </w:rPr>
        <w:t>thê</w:t>
      </w:r>
      <w:proofErr w:type="spellEnd"/>
      <w:r w:rsidRPr="00B26294">
        <w:rPr>
          <w:b/>
          <w:i/>
          <w:iCs/>
          <w:spacing w:val="2"/>
        </w:rPr>
        <w:t xml:space="preserve">́ </w:t>
      </w:r>
      <w:proofErr w:type="spellStart"/>
      <w:r w:rsidRPr="00B26294">
        <w:rPr>
          <w:b/>
          <w:i/>
          <w:iCs/>
          <w:spacing w:val="2"/>
        </w:rPr>
        <w:t>giới</w:t>
      </w:r>
      <w:proofErr w:type="spellEnd"/>
      <w:r w:rsidRPr="00B26294">
        <w:rPr>
          <w:b/>
          <w:i/>
          <w:iCs/>
          <w:spacing w:val="2"/>
        </w:rPr>
        <w:t xml:space="preserve"> </w:t>
      </w:r>
      <w:proofErr w:type="spellStart"/>
      <w:r w:rsidRPr="00B26294">
        <w:rPr>
          <w:b/>
          <w:i/>
          <w:iCs/>
          <w:spacing w:val="2"/>
        </w:rPr>
        <w:t>vê</w:t>
      </w:r>
      <w:proofErr w:type="spellEnd"/>
      <w:r w:rsidRPr="00B26294">
        <w:rPr>
          <w:b/>
          <w:i/>
          <w:iCs/>
          <w:spacing w:val="2"/>
        </w:rPr>
        <w:t xml:space="preserve">̀ </w:t>
      </w:r>
      <w:proofErr w:type="spellStart"/>
      <w:r w:rsidRPr="00B26294">
        <w:rPr>
          <w:b/>
          <w:i/>
          <w:iCs/>
          <w:spacing w:val="2"/>
        </w:rPr>
        <w:t>phòng</w:t>
      </w:r>
      <w:proofErr w:type="spellEnd"/>
      <w:r w:rsidRPr="00B26294">
        <w:rPr>
          <w:b/>
          <w:i/>
          <w:iCs/>
          <w:spacing w:val="2"/>
        </w:rPr>
        <w:t xml:space="preserve">, </w:t>
      </w:r>
      <w:proofErr w:type="spellStart"/>
      <w:r w:rsidRPr="00B26294">
        <w:rPr>
          <w:b/>
          <w:i/>
          <w:iCs/>
          <w:spacing w:val="2"/>
        </w:rPr>
        <w:t>chống</w:t>
      </w:r>
      <w:proofErr w:type="spellEnd"/>
      <w:r w:rsidRPr="00B26294">
        <w:rPr>
          <w:b/>
          <w:i/>
          <w:iCs/>
          <w:spacing w:val="2"/>
        </w:rPr>
        <w:t xml:space="preserve"> </w:t>
      </w:r>
      <w:proofErr w:type="spellStart"/>
      <w:r w:rsidRPr="00B26294">
        <w:rPr>
          <w:b/>
          <w:i/>
          <w:iCs/>
          <w:spacing w:val="2"/>
        </w:rPr>
        <w:t>tội</w:t>
      </w:r>
      <w:proofErr w:type="spellEnd"/>
      <w:r w:rsidRPr="00B26294">
        <w:rPr>
          <w:b/>
          <w:i/>
          <w:iCs/>
          <w:spacing w:val="2"/>
        </w:rPr>
        <w:t xml:space="preserve"> </w:t>
      </w:r>
      <w:proofErr w:type="spellStart"/>
      <w:r w:rsidRPr="00B26294">
        <w:rPr>
          <w:b/>
          <w:i/>
          <w:iCs/>
          <w:spacing w:val="2"/>
        </w:rPr>
        <w:t>phạm</w:t>
      </w:r>
      <w:proofErr w:type="spellEnd"/>
      <w:r w:rsidRPr="00B26294">
        <w:rPr>
          <w:b/>
          <w:i/>
          <w:iCs/>
          <w:spacing w:val="2"/>
        </w:rPr>
        <w:t xml:space="preserve"> </w:t>
      </w:r>
      <w:proofErr w:type="spellStart"/>
      <w:r w:rsidRPr="00B26294">
        <w:rPr>
          <w:b/>
          <w:i/>
          <w:iCs/>
          <w:spacing w:val="2"/>
        </w:rPr>
        <w:t>xâm</w:t>
      </w:r>
      <w:proofErr w:type="spellEnd"/>
      <w:r w:rsidRPr="00B26294">
        <w:rPr>
          <w:b/>
          <w:i/>
          <w:iCs/>
          <w:spacing w:val="2"/>
        </w:rPr>
        <w:t xml:space="preserve"> </w:t>
      </w:r>
      <w:proofErr w:type="spellStart"/>
      <w:r w:rsidRPr="00B26294">
        <w:rPr>
          <w:b/>
          <w:i/>
          <w:iCs/>
          <w:spacing w:val="2"/>
        </w:rPr>
        <w:t>hại</w:t>
      </w:r>
      <w:proofErr w:type="spellEnd"/>
      <w:r w:rsidRPr="00B26294">
        <w:rPr>
          <w:b/>
          <w:i/>
          <w:iCs/>
          <w:spacing w:val="2"/>
        </w:rPr>
        <w:t xml:space="preserve"> </w:t>
      </w:r>
      <w:proofErr w:type="spellStart"/>
      <w:r w:rsidRPr="00B26294">
        <w:rPr>
          <w:b/>
          <w:i/>
          <w:iCs/>
          <w:spacing w:val="2"/>
        </w:rPr>
        <w:t>phu</w:t>
      </w:r>
      <w:proofErr w:type="spellEnd"/>
      <w:r w:rsidRPr="00B26294">
        <w:rPr>
          <w:b/>
          <w:i/>
          <w:iCs/>
          <w:spacing w:val="2"/>
        </w:rPr>
        <w:t xml:space="preserve">̣ </w:t>
      </w:r>
      <w:proofErr w:type="spellStart"/>
      <w:r w:rsidRPr="00B26294">
        <w:rPr>
          <w:b/>
          <w:i/>
          <w:iCs/>
          <w:spacing w:val="2"/>
        </w:rPr>
        <w:t>nư</w:t>
      </w:r>
      <w:proofErr w:type="spellEnd"/>
      <w:r w:rsidRPr="00B26294">
        <w:rPr>
          <w:b/>
          <w:i/>
          <w:iCs/>
          <w:spacing w:val="2"/>
        </w:rPr>
        <w:t xml:space="preserve">̃ </w:t>
      </w:r>
      <w:proofErr w:type="spellStart"/>
      <w:r w:rsidRPr="00B26294">
        <w:rPr>
          <w:b/>
          <w:i/>
          <w:iCs/>
          <w:spacing w:val="2"/>
        </w:rPr>
        <w:t>va</w:t>
      </w:r>
      <w:proofErr w:type="spellEnd"/>
      <w:r w:rsidRPr="00B26294">
        <w:rPr>
          <w:b/>
          <w:i/>
          <w:iCs/>
          <w:spacing w:val="2"/>
        </w:rPr>
        <w:t xml:space="preserve">̀ </w:t>
      </w:r>
      <w:proofErr w:type="spellStart"/>
      <w:r w:rsidRPr="00B26294">
        <w:rPr>
          <w:b/>
          <w:i/>
          <w:iCs/>
          <w:spacing w:val="2"/>
        </w:rPr>
        <w:t>người</w:t>
      </w:r>
      <w:proofErr w:type="spellEnd"/>
      <w:r w:rsidRPr="00B26294">
        <w:rPr>
          <w:b/>
          <w:i/>
          <w:iCs/>
          <w:spacing w:val="2"/>
        </w:rPr>
        <w:t xml:space="preserve"> </w:t>
      </w:r>
      <w:proofErr w:type="spellStart"/>
      <w:r w:rsidRPr="00B26294">
        <w:rPr>
          <w:b/>
          <w:i/>
          <w:iCs/>
          <w:spacing w:val="2"/>
        </w:rPr>
        <w:t>chưa</w:t>
      </w:r>
      <w:proofErr w:type="spellEnd"/>
      <w:r w:rsidRPr="00B26294">
        <w:rPr>
          <w:b/>
          <w:i/>
          <w:iCs/>
          <w:spacing w:val="2"/>
        </w:rPr>
        <w:t xml:space="preserve"> </w:t>
      </w:r>
      <w:proofErr w:type="spellStart"/>
      <w:r w:rsidRPr="00B26294">
        <w:rPr>
          <w:b/>
          <w:i/>
          <w:iCs/>
          <w:spacing w:val="2"/>
        </w:rPr>
        <w:t>thành</w:t>
      </w:r>
      <w:proofErr w:type="spellEnd"/>
      <w:r w:rsidRPr="00B26294">
        <w:rPr>
          <w:b/>
          <w:i/>
          <w:iCs/>
          <w:spacing w:val="2"/>
        </w:rPr>
        <w:t xml:space="preserve"> </w:t>
      </w:r>
      <w:proofErr w:type="spellStart"/>
      <w:r w:rsidRPr="00B26294">
        <w:rPr>
          <w:b/>
          <w:i/>
          <w:iCs/>
          <w:spacing w:val="2"/>
        </w:rPr>
        <w:t>niên</w:t>
      </w:r>
      <w:proofErr w:type="spellEnd"/>
      <w:r w:rsidRPr="00B26294">
        <w:rPr>
          <w:b/>
          <w:i/>
          <w:iCs/>
          <w:spacing w:val="2"/>
        </w:rPr>
        <w:t xml:space="preserve"> - </w:t>
      </w:r>
      <w:proofErr w:type="spellStart"/>
      <w:r w:rsidRPr="00B26294">
        <w:rPr>
          <w:b/>
          <w:i/>
          <w:iCs/>
          <w:spacing w:val="2"/>
        </w:rPr>
        <w:t>Bài</w:t>
      </w:r>
      <w:proofErr w:type="spellEnd"/>
      <w:r w:rsidRPr="00B26294">
        <w:rPr>
          <w:b/>
          <w:i/>
          <w:iCs/>
          <w:spacing w:val="2"/>
        </w:rPr>
        <w:t xml:space="preserve"> </w:t>
      </w:r>
      <w:proofErr w:type="spellStart"/>
      <w:r w:rsidRPr="00B26294">
        <w:rPr>
          <w:b/>
          <w:i/>
          <w:iCs/>
          <w:spacing w:val="2"/>
        </w:rPr>
        <w:t>học</w:t>
      </w:r>
      <w:proofErr w:type="spellEnd"/>
      <w:r w:rsidRPr="00B26294">
        <w:rPr>
          <w:b/>
          <w:i/>
          <w:iCs/>
          <w:spacing w:val="2"/>
        </w:rPr>
        <w:t xml:space="preserve"> </w:t>
      </w:r>
      <w:proofErr w:type="spellStart"/>
      <w:r w:rsidRPr="00B26294">
        <w:rPr>
          <w:b/>
          <w:i/>
          <w:iCs/>
          <w:spacing w:val="2"/>
        </w:rPr>
        <w:t>kinh</w:t>
      </w:r>
      <w:proofErr w:type="spellEnd"/>
      <w:r w:rsidRPr="00B26294">
        <w:rPr>
          <w:b/>
          <w:i/>
          <w:iCs/>
          <w:spacing w:val="2"/>
        </w:rPr>
        <w:t xml:space="preserve"> </w:t>
      </w:r>
      <w:proofErr w:type="spellStart"/>
      <w:r w:rsidRPr="00B26294">
        <w:rPr>
          <w:b/>
          <w:i/>
          <w:iCs/>
          <w:spacing w:val="2"/>
        </w:rPr>
        <w:t>nghiệm</w:t>
      </w:r>
      <w:proofErr w:type="spellEnd"/>
      <w:r w:rsidRPr="00B26294">
        <w:rPr>
          <w:b/>
          <w:i/>
          <w:iCs/>
          <w:spacing w:val="2"/>
        </w:rPr>
        <w:t xml:space="preserve"> </w:t>
      </w:r>
      <w:proofErr w:type="spellStart"/>
      <w:r w:rsidRPr="00B26294">
        <w:rPr>
          <w:b/>
          <w:i/>
          <w:iCs/>
          <w:spacing w:val="2"/>
        </w:rPr>
        <w:t>va</w:t>
      </w:r>
      <w:proofErr w:type="spellEnd"/>
      <w:r w:rsidRPr="00B26294">
        <w:rPr>
          <w:b/>
          <w:i/>
          <w:iCs/>
          <w:spacing w:val="2"/>
        </w:rPr>
        <w:t xml:space="preserve">̀ </w:t>
      </w:r>
      <w:proofErr w:type="spellStart"/>
      <w:r w:rsidRPr="00B26294">
        <w:rPr>
          <w:b/>
          <w:i/>
          <w:iCs/>
          <w:spacing w:val="2"/>
        </w:rPr>
        <w:t>khuyến</w:t>
      </w:r>
      <w:proofErr w:type="spellEnd"/>
      <w:r w:rsidRPr="00B26294">
        <w:rPr>
          <w:b/>
          <w:i/>
          <w:iCs/>
          <w:spacing w:val="2"/>
        </w:rPr>
        <w:t xml:space="preserve"> </w:t>
      </w:r>
      <w:proofErr w:type="spellStart"/>
      <w:r w:rsidRPr="00B26294">
        <w:rPr>
          <w:b/>
          <w:i/>
          <w:iCs/>
          <w:spacing w:val="2"/>
        </w:rPr>
        <w:t>nghi</w:t>
      </w:r>
      <w:proofErr w:type="spellEnd"/>
      <w:r w:rsidRPr="00B26294">
        <w:rPr>
          <w:b/>
          <w:i/>
          <w:iCs/>
          <w:spacing w:val="2"/>
        </w:rPr>
        <w:t xml:space="preserve">̣ </w:t>
      </w:r>
      <w:proofErr w:type="spellStart"/>
      <w:r w:rsidRPr="00B26294">
        <w:rPr>
          <w:b/>
          <w:i/>
          <w:iCs/>
          <w:spacing w:val="2"/>
        </w:rPr>
        <w:t>cho</w:t>
      </w:r>
      <w:proofErr w:type="spellEnd"/>
      <w:r w:rsidRPr="00B26294">
        <w:rPr>
          <w:b/>
          <w:i/>
          <w:iCs/>
          <w:spacing w:val="2"/>
        </w:rPr>
        <w:t xml:space="preserve"> </w:t>
      </w:r>
      <w:proofErr w:type="spellStart"/>
      <w:r w:rsidRPr="00B26294">
        <w:rPr>
          <w:b/>
          <w:i/>
          <w:iCs/>
          <w:spacing w:val="2"/>
        </w:rPr>
        <w:t>Việt</w:t>
      </w:r>
      <w:proofErr w:type="spellEnd"/>
      <w:r w:rsidRPr="00B26294">
        <w:rPr>
          <w:b/>
          <w:i/>
          <w:iCs/>
          <w:spacing w:val="2"/>
        </w:rPr>
        <w:t xml:space="preserve"> Nam”</w:t>
      </w:r>
      <w:r w:rsidRPr="00B26294">
        <w:rPr>
          <w:bCs/>
          <w:i/>
          <w:iCs/>
          <w:spacing w:val="2"/>
        </w:rPr>
        <w:t xml:space="preserve"> </w:t>
      </w:r>
      <w:proofErr w:type="spellStart"/>
      <w:r w:rsidRPr="00B26294">
        <w:rPr>
          <w:bCs/>
          <w:iCs/>
          <w:spacing w:val="2"/>
        </w:rPr>
        <w:t>với</w:t>
      </w:r>
      <w:proofErr w:type="spellEnd"/>
      <w:r w:rsidRPr="00B26294">
        <w:rPr>
          <w:bCs/>
          <w:iCs/>
          <w:spacing w:val="2"/>
        </w:rPr>
        <w:t xml:space="preserve"> </w:t>
      </w:r>
      <w:proofErr w:type="spellStart"/>
      <w:r w:rsidRPr="00B26294">
        <w:rPr>
          <w:bCs/>
          <w:iCs/>
          <w:spacing w:val="2"/>
        </w:rPr>
        <w:t>sự</w:t>
      </w:r>
      <w:proofErr w:type="spellEnd"/>
      <w:r w:rsidRPr="00B26294">
        <w:rPr>
          <w:bCs/>
          <w:iCs/>
          <w:spacing w:val="2"/>
        </w:rPr>
        <w:t xml:space="preserve"> </w:t>
      </w:r>
      <w:proofErr w:type="spellStart"/>
      <w:r w:rsidRPr="00B26294">
        <w:rPr>
          <w:bCs/>
          <w:iCs/>
          <w:spacing w:val="2"/>
        </w:rPr>
        <w:t>tham</w:t>
      </w:r>
      <w:proofErr w:type="spellEnd"/>
      <w:r w:rsidRPr="00B26294">
        <w:rPr>
          <w:bCs/>
          <w:iCs/>
          <w:spacing w:val="2"/>
        </w:rPr>
        <w:t xml:space="preserve"> </w:t>
      </w:r>
      <w:proofErr w:type="spellStart"/>
      <w:r w:rsidRPr="00B26294">
        <w:rPr>
          <w:bCs/>
          <w:iCs/>
          <w:spacing w:val="2"/>
        </w:rPr>
        <w:t>gia</w:t>
      </w:r>
      <w:proofErr w:type="spellEnd"/>
      <w:r w:rsidRPr="00B26294">
        <w:rPr>
          <w:bCs/>
          <w:iCs/>
          <w:spacing w:val="2"/>
        </w:rPr>
        <w:t xml:space="preserve"> </w:t>
      </w:r>
      <w:proofErr w:type="spellStart"/>
      <w:r w:rsidRPr="00B26294">
        <w:rPr>
          <w:bCs/>
          <w:iCs/>
          <w:spacing w:val="2"/>
        </w:rPr>
        <w:t>của</w:t>
      </w:r>
      <w:proofErr w:type="spellEnd"/>
      <w:r w:rsidRPr="00B26294">
        <w:rPr>
          <w:bCs/>
          <w:iCs/>
          <w:spacing w:val="2"/>
        </w:rPr>
        <w:t xml:space="preserve"> </w:t>
      </w:r>
      <w:proofErr w:type="spellStart"/>
      <w:r w:rsidRPr="00B26294">
        <w:rPr>
          <w:bCs/>
          <w:iCs/>
          <w:spacing w:val="2"/>
        </w:rPr>
        <w:t>các</w:t>
      </w:r>
      <w:proofErr w:type="spellEnd"/>
      <w:r w:rsidRPr="00B26294">
        <w:rPr>
          <w:bCs/>
          <w:iCs/>
          <w:spacing w:val="2"/>
        </w:rPr>
        <w:t xml:space="preserve"> </w:t>
      </w:r>
      <w:proofErr w:type="spellStart"/>
      <w:r w:rsidRPr="00B26294">
        <w:rPr>
          <w:bCs/>
          <w:iCs/>
          <w:spacing w:val="2"/>
        </w:rPr>
        <w:t>nhà</w:t>
      </w:r>
      <w:proofErr w:type="spellEnd"/>
      <w:r w:rsidRPr="00B26294">
        <w:rPr>
          <w:bCs/>
          <w:iCs/>
          <w:spacing w:val="2"/>
        </w:rPr>
        <w:t xml:space="preserve"> khoa </w:t>
      </w:r>
      <w:proofErr w:type="spellStart"/>
      <w:r w:rsidRPr="00B26294">
        <w:rPr>
          <w:bCs/>
          <w:iCs/>
          <w:spacing w:val="2"/>
        </w:rPr>
        <w:t>học</w:t>
      </w:r>
      <w:proofErr w:type="spellEnd"/>
      <w:r w:rsidRPr="00B26294">
        <w:rPr>
          <w:bCs/>
          <w:iCs/>
          <w:spacing w:val="2"/>
        </w:rPr>
        <w:t xml:space="preserve"> </w:t>
      </w:r>
      <w:proofErr w:type="spellStart"/>
      <w:r w:rsidRPr="00B26294">
        <w:rPr>
          <w:bCs/>
          <w:iCs/>
          <w:spacing w:val="2"/>
        </w:rPr>
        <w:t>trong</w:t>
      </w:r>
      <w:proofErr w:type="spellEnd"/>
      <w:r w:rsidRPr="00B26294">
        <w:rPr>
          <w:bCs/>
          <w:iCs/>
          <w:spacing w:val="2"/>
        </w:rPr>
        <w:t xml:space="preserve"> </w:t>
      </w:r>
      <w:proofErr w:type="spellStart"/>
      <w:r w:rsidRPr="00B26294">
        <w:rPr>
          <w:bCs/>
          <w:iCs/>
          <w:spacing w:val="2"/>
        </w:rPr>
        <w:t>nước</w:t>
      </w:r>
      <w:proofErr w:type="spellEnd"/>
      <w:r w:rsidRPr="00B26294">
        <w:rPr>
          <w:bCs/>
          <w:iCs/>
          <w:spacing w:val="2"/>
        </w:rPr>
        <w:t xml:space="preserve"> </w:t>
      </w:r>
      <w:proofErr w:type="spellStart"/>
      <w:r w:rsidRPr="00B26294">
        <w:rPr>
          <w:bCs/>
          <w:iCs/>
          <w:spacing w:val="2"/>
        </w:rPr>
        <w:t>cũng</w:t>
      </w:r>
      <w:proofErr w:type="spellEnd"/>
      <w:r w:rsidRPr="00B26294">
        <w:rPr>
          <w:bCs/>
          <w:iCs/>
          <w:spacing w:val="2"/>
        </w:rPr>
        <w:t xml:space="preserve"> </w:t>
      </w:r>
      <w:proofErr w:type="spellStart"/>
      <w:r w:rsidRPr="00B26294">
        <w:rPr>
          <w:bCs/>
          <w:iCs/>
          <w:spacing w:val="2"/>
        </w:rPr>
        <w:t>như</w:t>
      </w:r>
      <w:proofErr w:type="spellEnd"/>
      <w:r w:rsidRPr="00B26294">
        <w:rPr>
          <w:bCs/>
          <w:iCs/>
          <w:spacing w:val="2"/>
        </w:rPr>
        <w:t xml:space="preserve"> </w:t>
      </w:r>
      <w:proofErr w:type="spellStart"/>
      <w:r w:rsidRPr="00B26294">
        <w:rPr>
          <w:bCs/>
          <w:iCs/>
          <w:spacing w:val="2"/>
        </w:rPr>
        <w:t>nước</w:t>
      </w:r>
      <w:proofErr w:type="spellEnd"/>
      <w:r w:rsidRPr="00B26294">
        <w:rPr>
          <w:bCs/>
          <w:iCs/>
          <w:spacing w:val="2"/>
        </w:rPr>
        <w:t xml:space="preserve"> </w:t>
      </w:r>
      <w:proofErr w:type="spellStart"/>
      <w:r w:rsidRPr="00B26294">
        <w:rPr>
          <w:bCs/>
          <w:iCs/>
          <w:spacing w:val="2"/>
        </w:rPr>
        <w:t>ngoài</w:t>
      </w:r>
      <w:proofErr w:type="spellEnd"/>
      <w:r w:rsidRPr="00B26294">
        <w:rPr>
          <w:bCs/>
          <w:iCs/>
          <w:spacing w:val="2"/>
        </w:rPr>
        <w:t xml:space="preserve"> ở </w:t>
      </w:r>
      <w:proofErr w:type="spellStart"/>
      <w:r w:rsidRPr="00B26294">
        <w:rPr>
          <w:bCs/>
          <w:iCs/>
          <w:spacing w:val="2"/>
        </w:rPr>
        <w:t>nhiều</w:t>
      </w:r>
      <w:proofErr w:type="spellEnd"/>
      <w:r w:rsidRPr="00B26294">
        <w:rPr>
          <w:bCs/>
          <w:iCs/>
          <w:spacing w:val="2"/>
        </w:rPr>
        <w:t xml:space="preserve"> </w:t>
      </w:r>
      <w:proofErr w:type="spellStart"/>
      <w:r w:rsidRPr="00B26294">
        <w:rPr>
          <w:bCs/>
          <w:iCs/>
          <w:spacing w:val="2"/>
        </w:rPr>
        <w:t>lĩnh</w:t>
      </w:r>
      <w:proofErr w:type="spellEnd"/>
      <w:r w:rsidRPr="00B26294">
        <w:rPr>
          <w:bCs/>
          <w:iCs/>
          <w:spacing w:val="2"/>
        </w:rPr>
        <w:t xml:space="preserve"> </w:t>
      </w:r>
      <w:proofErr w:type="spellStart"/>
      <w:r w:rsidRPr="00B26294">
        <w:rPr>
          <w:bCs/>
          <w:iCs/>
          <w:spacing w:val="2"/>
        </w:rPr>
        <w:t>vực</w:t>
      </w:r>
      <w:proofErr w:type="spellEnd"/>
      <w:r w:rsidRPr="00B26294">
        <w:rPr>
          <w:bCs/>
          <w:iCs/>
          <w:spacing w:val="2"/>
        </w:rPr>
        <w:t xml:space="preserve"> </w:t>
      </w:r>
      <w:proofErr w:type="spellStart"/>
      <w:r w:rsidRPr="00B26294">
        <w:rPr>
          <w:bCs/>
          <w:iCs/>
          <w:spacing w:val="2"/>
        </w:rPr>
        <w:t>liên</w:t>
      </w:r>
      <w:proofErr w:type="spellEnd"/>
      <w:r w:rsidRPr="00B26294">
        <w:rPr>
          <w:bCs/>
          <w:iCs/>
          <w:spacing w:val="2"/>
        </w:rPr>
        <w:t xml:space="preserve"> </w:t>
      </w:r>
      <w:proofErr w:type="spellStart"/>
      <w:r w:rsidRPr="00B26294">
        <w:rPr>
          <w:bCs/>
          <w:iCs/>
          <w:spacing w:val="2"/>
        </w:rPr>
        <w:t>quan</w:t>
      </w:r>
      <w:proofErr w:type="spellEnd"/>
      <w:r w:rsidRPr="00B26294">
        <w:rPr>
          <w:bCs/>
          <w:iCs/>
          <w:spacing w:val="2"/>
        </w:rPr>
        <w:t xml:space="preserve"> </w:t>
      </w:r>
      <w:proofErr w:type="spellStart"/>
      <w:r w:rsidRPr="00B26294">
        <w:rPr>
          <w:bCs/>
          <w:iCs/>
          <w:spacing w:val="2"/>
        </w:rPr>
        <w:t>cùng</w:t>
      </w:r>
      <w:proofErr w:type="spellEnd"/>
      <w:r w:rsidRPr="00B26294">
        <w:rPr>
          <w:bCs/>
          <w:iCs/>
          <w:spacing w:val="2"/>
        </w:rPr>
        <w:t xml:space="preserve"> </w:t>
      </w:r>
      <w:proofErr w:type="spellStart"/>
      <w:r w:rsidRPr="00B26294">
        <w:rPr>
          <w:bCs/>
          <w:iCs/>
          <w:spacing w:val="2"/>
        </w:rPr>
        <w:t>nhiều</w:t>
      </w:r>
      <w:proofErr w:type="spellEnd"/>
      <w:r w:rsidRPr="00B26294">
        <w:rPr>
          <w:bCs/>
          <w:iCs/>
          <w:spacing w:val="2"/>
        </w:rPr>
        <w:t xml:space="preserve"> </w:t>
      </w:r>
      <w:proofErr w:type="spellStart"/>
      <w:r w:rsidRPr="00B26294">
        <w:rPr>
          <w:bCs/>
          <w:iCs/>
          <w:spacing w:val="2"/>
        </w:rPr>
        <w:t>cán</w:t>
      </w:r>
      <w:proofErr w:type="spellEnd"/>
      <w:r w:rsidRPr="00B26294">
        <w:rPr>
          <w:bCs/>
          <w:iCs/>
          <w:spacing w:val="2"/>
        </w:rPr>
        <w:t xml:space="preserve"> </w:t>
      </w:r>
      <w:proofErr w:type="spellStart"/>
      <w:r w:rsidRPr="00B26294">
        <w:rPr>
          <w:bCs/>
          <w:iCs/>
          <w:spacing w:val="2"/>
        </w:rPr>
        <w:t>bộ</w:t>
      </w:r>
      <w:proofErr w:type="spellEnd"/>
      <w:r w:rsidRPr="00B26294">
        <w:rPr>
          <w:bCs/>
          <w:iCs/>
          <w:spacing w:val="2"/>
        </w:rPr>
        <w:t xml:space="preserve">, </w:t>
      </w:r>
      <w:proofErr w:type="spellStart"/>
      <w:r w:rsidRPr="00B26294">
        <w:rPr>
          <w:bCs/>
          <w:iCs/>
          <w:spacing w:val="2"/>
        </w:rPr>
        <w:t>lãnh</w:t>
      </w:r>
      <w:proofErr w:type="spellEnd"/>
      <w:r w:rsidRPr="00B26294">
        <w:rPr>
          <w:bCs/>
          <w:iCs/>
          <w:spacing w:val="2"/>
        </w:rPr>
        <w:t xml:space="preserve"> </w:t>
      </w:r>
      <w:proofErr w:type="spellStart"/>
      <w:r w:rsidRPr="00B26294">
        <w:rPr>
          <w:bCs/>
          <w:iCs/>
          <w:spacing w:val="2"/>
        </w:rPr>
        <w:t>đạo</w:t>
      </w:r>
      <w:proofErr w:type="spellEnd"/>
      <w:r w:rsidRPr="00B26294">
        <w:rPr>
          <w:bCs/>
          <w:iCs/>
          <w:spacing w:val="2"/>
        </w:rPr>
        <w:t xml:space="preserve"> </w:t>
      </w:r>
      <w:proofErr w:type="spellStart"/>
      <w:r w:rsidRPr="00B26294">
        <w:rPr>
          <w:bCs/>
          <w:iCs/>
          <w:spacing w:val="2"/>
        </w:rPr>
        <w:t>trực</w:t>
      </w:r>
      <w:proofErr w:type="spellEnd"/>
      <w:r w:rsidRPr="00B26294">
        <w:rPr>
          <w:bCs/>
          <w:iCs/>
          <w:spacing w:val="2"/>
        </w:rPr>
        <w:t xml:space="preserve"> </w:t>
      </w:r>
      <w:proofErr w:type="spellStart"/>
      <w:r w:rsidRPr="00B26294">
        <w:rPr>
          <w:bCs/>
          <w:iCs/>
          <w:spacing w:val="2"/>
        </w:rPr>
        <w:t>tiếpthực</w:t>
      </w:r>
      <w:proofErr w:type="spellEnd"/>
      <w:r w:rsidRPr="00B26294">
        <w:rPr>
          <w:bCs/>
          <w:iCs/>
          <w:spacing w:val="2"/>
        </w:rPr>
        <w:t xml:space="preserve"> </w:t>
      </w:r>
      <w:proofErr w:type="spellStart"/>
      <w:r w:rsidRPr="00B26294">
        <w:rPr>
          <w:bCs/>
          <w:iCs/>
          <w:spacing w:val="2"/>
        </w:rPr>
        <w:t>hiện</w:t>
      </w:r>
      <w:proofErr w:type="spellEnd"/>
      <w:r w:rsidRPr="00B26294">
        <w:rPr>
          <w:bCs/>
          <w:iCs/>
          <w:spacing w:val="2"/>
        </w:rPr>
        <w:t xml:space="preserve"> </w:t>
      </w:r>
      <w:proofErr w:type="spellStart"/>
      <w:r w:rsidRPr="00B26294">
        <w:rPr>
          <w:bCs/>
          <w:iCs/>
          <w:spacing w:val="2"/>
        </w:rPr>
        <w:t>hoạt</w:t>
      </w:r>
      <w:proofErr w:type="spellEnd"/>
      <w:r w:rsidRPr="00B26294">
        <w:rPr>
          <w:bCs/>
          <w:iCs/>
          <w:spacing w:val="2"/>
        </w:rPr>
        <w:t xml:space="preserve"> </w:t>
      </w:r>
      <w:proofErr w:type="spellStart"/>
      <w:r w:rsidRPr="00B26294">
        <w:rPr>
          <w:bCs/>
          <w:iCs/>
          <w:spacing w:val="2"/>
        </w:rPr>
        <w:t>động</w:t>
      </w:r>
      <w:proofErr w:type="spellEnd"/>
      <w:r w:rsidRPr="00B26294">
        <w:rPr>
          <w:bCs/>
          <w:iCs/>
          <w:spacing w:val="2"/>
        </w:rPr>
        <w:t xml:space="preserve"> </w:t>
      </w:r>
      <w:proofErr w:type="spellStart"/>
      <w:r w:rsidRPr="00B26294">
        <w:rPr>
          <w:bCs/>
          <w:iCs/>
          <w:spacing w:val="2"/>
        </w:rPr>
        <w:t>phòng</w:t>
      </w:r>
      <w:proofErr w:type="spellEnd"/>
      <w:r w:rsidRPr="00B26294">
        <w:rPr>
          <w:bCs/>
          <w:iCs/>
          <w:spacing w:val="2"/>
        </w:rPr>
        <w:t xml:space="preserve">, </w:t>
      </w:r>
      <w:proofErr w:type="spellStart"/>
      <w:r w:rsidRPr="00B26294">
        <w:rPr>
          <w:bCs/>
          <w:iCs/>
          <w:spacing w:val="2"/>
        </w:rPr>
        <w:t>chống</w:t>
      </w:r>
      <w:proofErr w:type="spellEnd"/>
      <w:r w:rsidRPr="00B26294">
        <w:rPr>
          <w:bCs/>
          <w:iCs/>
          <w:spacing w:val="2"/>
        </w:rPr>
        <w:t xml:space="preserve"> </w:t>
      </w:r>
      <w:proofErr w:type="spellStart"/>
      <w:r w:rsidRPr="00B26294">
        <w:rPr>
          <w:bCs/>
          <w:iCs/>
          <w:spacing w:val="2"/>
        </w:rPr>
        <w:t>tội</w:t>
      </w:r>
      <w:proofErr w:type="spellEnd"/>
      <w:r w:rsidRPr="00B26294">
        <w:rPr>
          <w:bCs/>
          <w:iCs/>
          <w:spacing w:val="2"/>
        </w:rPr>
        <w:t xml:space="preserve"> </w:t>
      </w:r>
      <w:proofErr w:type="spellStart"/>
      <w:r w:rsidRPr="00B26294">
        <w:rPr>
          <w:bCs/>
          <w:iCs/>
          <w:spacing w:val="2"/>
        </w:rPr>
        <w:t>phạm</w:t>
      </w:r>
      <w:proofErr w:type="spellEnd"/>
      <w:r w:rsidRPr="00B26294">
        <w:rPr>
          <w:bCs/>
          <w:iCs/>
          <w:spacing w:val="2"/>
        </w:rPr>
        <w:t xml:space="preserve"> </w:t>
      </w:r>
      <w:proofErr w:type="spellStart"/>
      <w:r w:rsidRPr="00B26294">
        <w:rPr>
          <w:bCs/>
          <w:iCs/>
          <w:spacing w:val="2"/>
        </w:rPr>
        <w:t>xâm</w:t>
      </w:r>
      <w:proofErr w:type="spellEnd"/>
      <w:r w:rsidRPr="00B26294">
        <w:rPr>
          <w:bCs/>
          <w:iCs/>
          <w:spacing w:val="2"/>
        </w:rPr>
        <w:t xml:space="preserve"> </w:t>
      </w:r>
      <w:proofErr w:type="spellStart"/>
      <w:r w:rsidRPr="00B26294">
        <w:rPr>
          <w:bCs/>
          <w:iCs/>
          <w:spacing w:val="2"/>
        </w:rPr>
        <w:t>hại</w:t>
      </w:r>
      <w:proofErr w:type="spellEnd"/>
      <w:r w:rsidRPr="00B26294">
        <w:rPr>
          <w:bCs/>
          <w:iCs/>
          <w:spacing w:val="2"/>
        </w:rPr>
        <w:t xml:space="preserve"> </w:t>
      </w:r>
      <w:proofErr w:type="spellStart"/>
      <w:r w:rsidRPr="00B26294">
        <w:rPr>
          <w:bCs/>
          <w:iCs/>
          <w:spacing w:val="2"/>
        </w:rPr>
        <w:t>phu</w:t>
      </w:r>
      <w:proofErr w:type="spellEnd"/>
      <w:r w:rsidRPr="00B26294">
        <w:rPr>
          <w:bCs/>
          <w:iCs/>
          <w:spacing w:val="2"/>
        </w:rPr>
        <w:t xml:space="preserve">̣ </w:t>
      </w:r>
      <w:proofErr w:type="spellStart"/>
      <w:r w:rsidRPr="00B26294">
        <w:rPr>
          <w:bCs/>
          <w:iCs/>
          <w:spacing w:val="2"/>
        </w:rPr>
        <w:t>nư</w:t>
      </w:r>
      <w:proofErr w:type="spellEnd"/>
      <w:r w:rsidRPr="00B26294">
        <w:rPr>
          <w:bCs/>
          <w:iCs/>
          <w:spacing w:val="2"/>
        </w:rPr>
        <w:t xml:space="preserve">̃ </w:t>
      </w:r>
      <w:proofErr w:type="spellStart"/>
      <w:r w:rsidRPr="00B26294">
        <w:rPr>
          <w:bCs/>
          <w:iCs/>
          <w:spacing w:val="2"/>
        </w:rPr>
        <w:t>va</w:t>
      </w:r>
      <w:proofErr w:type="spellEnd"/>
      <w:r w:rsidRPr="00B26294">
        <w:rPr>
          <w:bCs/>
          <w:iCs/>
          <w:spacing w:val="2"/>
        </w:rPr>
        <w:t xml:space="preserve">̀ </w:t>
      </w:r>
      <w:proofErr w:type="spellStart"/>
      <w:r w:rsidRPr="00B26294">
        <w:rPr>
          <w:bCs/>
          <w:iCs/>
          <w:spacing w:val="2"/>
        </w:rPr>
        <w:t>người</w:t>
      </w:r>
      <w:proofErr w:type="spellEnd"/>
      <w:r w:rsidRPr="00B26294">
        <w:rPr>
          <w:bCs/>
          <w:iCs/>
          <w:spacing w:val="2"/>
        </w:rPr>
        <w:t xml:space="preserve"> </w:t>
      </w:r>
      <w:proofErr w:type="spellStart"/>
      <w:r w:rsidRPr="00B26294">
        <w:rPr>
          <w:bCs/>
          <w:iCs/>
          <w:spacing w:val="2"/>
        </w:rPr>
        <w:t>chưa</w:t>
      </w:r>
      <w:proofErr w:type="spellEnd"/>
      <w:r w:rsidRPr="00B26294">
        <w:rPr>
          <w:bCs/>
          <w:iCs/>
          <w:spacing w:val="2"/>
        </w:rPr>
        <w:t xml:space="preserve"> </w:t>
      </w:r>
      <w:proofErr w:type="spellStart"/>
      <w:r w:rsidRPr="00B26294">
        <w:rPr>
          <w:bCs/>
          <w:iCs/>
          <w:spacing w:val="2"/>
        </w:rPr>
        <w:t>thành</w:t>
      </w:r>
      <w:proofErr w:type="spellEnd"/>
      <w:r w:rsidRPr="00B26294">
        <w:rPr>
          <w:bCs/>
          <w:iCs/>
          <w:spacing w:val="2"/>
        </w:rPr>
        <w:t xml:space="preserve"> </w:t>
      </w:r>
      <w:proofErr w:type="spellStart"/>
      <w:r w:rsidRPr="00B26294">
        <w:rPr>
          <w:bCs/>
          <w:iCs/>
          <w:spacing w:val="2"/>
        </w:rPr>
        <w:t>niên</w:t>
      </w:r>
      <w:proofErr w:type="spellEnd"/>
      <w:r w:rsidRPr="00B26294">
        <w:rPr>
          <w:bCs/>
          <w:iCs/>
          <w:spacing w:val="2"/>
        </w:rPr>
        <w:t xml:space="preserve"> ở Việt Nam. </w:t>
      </w:r>
      <w:proofErr w:type="spellStart"/>
      <w:r w:rsidRPr="00B26294">
        <w:rPr>
          <w:bCs/>
          <w:iCs/>
          <w:spacing w:val="2"/>
        </w:rPr>
        <w:t>Nội</w:t>
      </w:r>
      <w:proofErr w:type="spellEnd"/>
      <w:r w:rsidRPr="00B26294">
        <w:rPr>
          <w:bCs/>
          <w:iCs/>
          <w:spacing w:val="2"/>
        </w:rPr>
        <w:t xml:space="preserve"> dung </w:t>
      </w:r>
      <w:proofErr w:type="spellStart"/>
      <w:r w:rsidRPr="00B26294">
        <w:rPr>
          <w:bCs/>
          <w:iCs/>
          <w:spacing w:val="2"/>
        </w:rPr>
        <w:t>các</w:t>
      </w:r>
      <w:proofErr w:type="spellEnd"/>
      <w:r w:rsidRPr="00B26294">
        <w:rPr>
          <w:bCs/>
          <w:iCs/>
          <w:spacing w:val="2"/>
        </w:rPr>
        <w:t xml:space="preserve"> </w:t>
      </w:r>
      <w:proofErr w:type="spellStart"/>
      <w:r w:rsidRPr="00B26294">
        <w:rPr>
          <w:bCs/>
          <w:iCs/>
          <w:spacing w:val="2"/>
        </w:rPr>
        <w:t>bài</w:t>
      </w:r>
      <w:proofErr w:type="spellEnd"/>
      <w:r w:rsidRPr="00B26294">
        <w:rPr>
          <w:bCs/>
          <w:iCs/>
          <w:spacing w:val="2"/>
        </w:rPr>
        <w:t xml:space="preserve"> </w:t>
      </w:r>
      <w:proofErr w:type="spellStart"/>
      <w:r w:rsidRPr="00B26294">
        <w:rPr>
          <w:bCs/>
          <w:iCs/>
          <w:spacing w:val="2"/>
        </w:rPr>
        <w:t>tham</w:t>
      </w:r>
      <w:proofErr w:type="spellEnd"/>
      <w:r w:rsidRPr="00B26294">
        <w:rPr>
          <w:bCs/>
          <w:iCs/>
          <w:spacing w:val="2"/>
        </w:rPr>
        <w:t xml:space="preserve"> </w:t>
      </w:r>
      <w:proofErr w:type="spellStart"/>
      <w:r w:rsidRPr="00B26294">
        <w:rPr>
          <w:bCs/>
          <w:iCs/>
          <w:spacing w:val="2"/>
        </w:rPr>
        <w:t>luận</w:t>
      </w:r>
      <w:proofErr w:type="spellEnd"/>
      <w:r w:rsidRPr="00B26294">
        <w:rPr>
          <w:bCs/>
          <w:iCs/>
          <w:spacing w:val="2"/>
        </w:rPr>
        <w:t xml:space="preserve"> </w:t>
      </w:r>
      <w:proofErr w:type="spellStart"/>
      <w:r w:rsidRPr="00B26294">
        <w:rPr>
          <w:bCs/>
          <w:iCs/>
          <w:spacing w:val="2"/>
        </w:rPr>
        <w:t>của</w:t>
      </w:r>
      <w:proofErr w:type="spellEnd"/>
      <w:r w:rsidRPr="00B26294">
        <w:rPr>
          <w:bCs/>
          <w:iCs/>
          <w:spacing w:val="2"/>
        </w:rPr>
        <w:t xml:space="preserve"> </w:t>
      </w:r>
      <w:proofErr w:type="spellStart"/>
      <w:r w:rsidRPr="00B26294">
        <w:rPr>
          <w:bCs/>
          <w:iCs/>
          <w:spacing w:val="2"/>
        </w:rPr>
        <w:t>Hội</w:t>
      </w:r>
      <w:proofErr w:type="spellEnd"/>
      <w:r w:rsidRPr="00B26294">
        <w:rPr>
          <w:bCs/>
          <w:iCs/>
          <w:spacing w:val="2"/>
        </w:rPr>
        <w:t xml:space="preserve"> </w:t>
      </w:r>
      <w:proofErr w:type="spellStart"/>
      <w:r w:rsidRPr="00B26294">
        <w:rPr>
          <w:bCs/>
          <w:iCs/>
          <w:spacing w:val="2"/>
        </w:rPr>
        <w:t>thảo</w:t>
      </w:r>
      <w:proofErr w:type="spellEnd"/>
      <w:r w:rsidRPr="00B26294">
        <w:rPr>
          <w:bCs/>
          <w:iCs/>
          <w:spacing w:val="2"/>
        </w:rPr>
        <w:t xml:space="preserve"> chia </w:t>
      </w:r>
      <w:proofErr w:type="spellStart"/>
      <w:r w:rsidRPr="00B26294">
        <w:rPr>
          <w:bCs/>
          <w:iCs/>
          <w:spacing w:val="2"/>
        </w:rPr>
        <w:t>sẻ</w:t>
      </w:r>
      <w:proofErr w:type="spellEnd"/>
      <w:r w:rsidRPr="00B26294">
        <w:rPr>
          <w:bCs/>
          <w:iCs/>
          <w:spacing w:val="2"/>
        </w:rPr>
        <w:t xml:space="preserve"> </w:t>
      </w:r>
      <w:proofErr w:type="spellStart"/>
      <w:r w:rsidRPr="00B26294">
        <w:rPr>
          <w:bCs/>
          <w:iCs/>
          <w:spacing w:val="2"/>
        </w:rPr>
        <w:t>và</w:t>
      </w:r>
      <w:proofErr w:type="spellEnd"/>
      <w:r w:rsidRPr="00B26294">
        <w:rPr>
          <w:bCs/>
          <w:iCs/>
          <w:spacing w:val="2"/>
        </w:rPr>
        <w:t xml:space="preserve"> </w:t>
      </w:r>
      <w:proofErr w:type="spellStart"/>
      <w:r w:rsidRPr="00B26294">
        <w:rPr>
          <w:bCs/>
          <w:iCs/>
          <w:spacing w:val="2"/>
        </w:rPr>
        <w:t>cung</w:t>
      </w:r>
      <w:proofErr w:type="spellEnd"/>
      <w:r w:rsidRPr="00B26294">
        <w:rPr>
          <w:bCs/>
          <w:iCs/>
          <w:spacing w:val="2"/>
        </w:rPr>
        <w:t xml:space="preserve"> </w:t>
      </w:r>
      <w:proofErr w:type="spellStart"/>
      <w:r w:rsidRPr="00B26294">
        <w:rPr>
          <w:bCs/>
          <w:iCs/>
          <w:spacing w:val="2"/>
        </w:rPr>
        <w:t>cấp</w:t>
      </w:r>
      <w:proofErr w:type="spellEnd"/>
      <w:r w:rsidRPr="00B26294">
        <w:rPr>
          <w:bCs/>
          <w:iCs/>
          <w:spacing w:val="2"/>
        </w:rPr>
        <w:t xml:space="preserve"> </w:t>
      </w:r>
      <w:proofErr w:type="spellStart"/>
      <w:r w:rsidRPr="00B26294">
        <w:rPr>
          <w:bCs/>
          <w:iCs/>
          <w:spacing w:val="2"/>
        </w:rPr>
        <w:t>những</w:t>
      </w:r>
      <w:proofErr w:type="spellEnd"/>
      <w:r w:rsidRPr="00B26294">
        <w:rPr>
          <w:bCs/>
          <w:iCs/>
          <w:spacing w:val="2"/>
        </w:rPr>
        <w:t xml:space="preserve"> </w:t>
      </w:r>
      <w:proofErr w:type="spellStart"/>
      <w:r w:rsidRPr="00B26294">
        <w:rPr>
          <w:bCs/>
          <w:iCs/>
          <w:spacing w:val="2"/>
        </w:rPr>
        <w:t>thông</w:t>
      </w:r>
      <w:proofErr w:type="spellEnd"/>
      <w:r w:rsidRPr="00B26294">
        <w:rPr>
          <w:bCs/>
          <w:iCs/>
          <w:spacing w:val="2"/>
        </w:rPr>
        <w:t xml:space="preserve"> tin khoa </w:t>
      </w:r>
      <w:proofErr w:type="spellStart"/>
      <w:r w:rsidRPr="00B26294">
        <w:rPr>
          <w:bCs/>
          <w:iCs/>
          <w:spacing w:val="2"/>
        </w:rPr>
        <w:t>học</w:t>
      </w:r>
      <w:proofErr w:type="spellEnd"/>
      <w:r w:rsidRPr="00B26294">
        <w:rPr>
          <w:bCs/>
          <w:iCs/>
          <w:spacing w:val="2"/>
        </w:rPr>
        <w:t xml:space="preserve"> </w:t>
      </w:r>
      <w:proofErr w:type="spellStart"/>
      <w:r w:rsidRPr="00B26294">
        <w:rPr>
          <w:bCs/>
          <w:iCs/>
          <w:spacing w:val="2"/>
        </w:rPr>
        <w:t>chuyên</w:t>
      </w:r>
      <w:proofErr w:type="spellEnd"/>
      <w:r w:rsidRPr="00B26294">
        <w:rPr>
          <w:bCs/>
          <w:iCs/>
          <w:spacing w:val="2"/>
        </w:rPr>
        <w:t xml:space="preserve"> </w:t>
      </w:r>
      <w:proofErr w:type="spellStart"/>
      <w:r w:rsidRPr="00B26294">
        <w:rPr>
          <w:bCs/>
          <w:iCs/>
          <w:spacing w:val="2"/>
        </w:rPr>
        <w:t>sâu</w:t>
      </w:r>
      <w:proofErr w:type="spellEnd"/>
      <w:r w:rsidRPr="00B26294">
        <w:rPr>
          <w:bCs/>
          <w:iCs/>
          <w:spacing w:val="2"/>
        </w:rPr>
        <w:t xml:space="preserve"> </w:t>
      </w:r>
      <w:proofErr w:type="spellStart"/>
      <w:r w:rsidRPr="00B26294">
        <w:rPr>
          <w:bCs/>
          <w:iCs/>
          <w:spacing w:val="2"/>
        </w:rPr>
        <w:t>về</w:t>
      </w:r>
      <w:proofErr w:type="spellEnd"/>
      <w:r w:rsidRPr="00B26294">
        <w:rPr>
          <w:bCs/>
          <w:iCs/>
          <w:spacing w:val="2"/>
        </w:rPr>
        <w:t xml:space="preserve"> </w:t>
      </w:r>
      <w:proofErr w:type="spellStart"/>
      <w:r w:rsidRPr="00B26294">
        <w:rPr>
          <w:bCs/>
          <w:iCs/>
          <w:spacing w:val="2"/>
        </w:rPr>
        <w:t>pháp</w:t>
      </w:r>
      <w:proofErr w:type="spellEnd"/>
      <w:r w:rsidRPr="00B26294">
        <w:rPr>
          <w:bCs/>
          <w:iCs/>
          <w:spacing w:val="2"/>
        </w:rPr>
        <w:t xml:space="preserve"> </w:t>
      </w:r>
      <w:proofErr w:type="spellStart"/>
      <w:r w:rsidRPr="00B26294">
        <w:rPr>
          <w:bCs/>
          <w:iCs/>
          <w:spacing w:val="2"/>
        </w:rPr>
        <w:t>luật</w:t>
      </w:r>
      <w:proofErr w:type="spellEnd"/>
      <w:r w:rsidRPr="00B26294">
        <w:rPr>
          <w:bCs/>
          <w:iCs/>
          <w:spacing w:val="2"/>
        </w:rPr>
        <w:t xml:space="preserve"> </w:t>
      </w:r>
      <w:proofErr w:type="spellStart"/>
      <w:r w:rsidRPr="00B26294">
        <w:rPr>
          <w:bCs/>
          <w:iCs/>
          <w:spacing w:val="2"/>
        </w:rPr>
        <w:t>quốc</w:t>
      </w:r>
      <w:proofErr w:type="spellEnd"/>
      <w:r w:rsidRPr="00B26294">
        <w:rPr>
          <w:bCs/>
          <w:iCs/>
          <w:spacing w:val="2"/>
        </w:rPr>
        <w:t xml:space="preserve"> </w:t>
      </w:r>
      <w:proofErr w:type="spellStart"/>
      <w:r w:rsidRPr="00B26294">
        <w:rPr>
          <w:bCs/>
          <w:iCs/>
          <w:spacing w:val="2"/>
        </w:rPr>
        <w:t>tế</w:t>
      </w:r>
      <w:proofErr w:type="spellEnd"/>
      <w:r w:rsidRPr="00B26294">
        <w:rPr>
          <w:bCs/>
          <w:iCs/>
          <w:spacing w:val="2"/>
        </w:rPr>
        <w:t xml:space="preserve"> </w:t>
      </w:r>
      <w:proofErr w:type="spellStart"/>
      <w:r w:rsidRPr="00B26294">
        <w:rPr>
          <w:bCs/>
          <w:iCs/>
          <w:spacing w:val="2"/>
        </w:rPr>
        <w:t>và</w:t>
      </w:r>
      <w:proofErr w:type="spellEnd"/>
      <w:r w:rsidRPr="00B26294">
        <w:rPr>
          <w:bCs/>
          <w:iCs/>
          <w:spacing w:val="2"/>
        </w:rPr>
        <w:t xml:space="preserve"> </w:t>
      </w:r>
      <w:proofErr w:type="spellStart"/>
      <w:r w:rsidRPr="00B26294">
        <w:rPr>
          <w:bCs/>
          <w:iCs/>
          <w:spacing w:val="2"/>
        </w:rPr>
        <w:t>pháp</w:t>
      </w:r>
      <w:proofErr w:type="spellEnd"/>
      <w:r w:rsidRPr="00B26294">
        <w:rPr>
          <w:bCs/>
          <w:iCs/>
          <w:spacing w:val="2"/>
        </w:rPr>
        <w:t xml:space="preserve"> </w:t>
      </w:r>
      <w:proofErr w:type="spellStart"/>
      <w:r w:rsidRPr="00B26294">
        <w:rPr>
          <w:bCs/>
          <w:iCs/>
          <w:spacing w:val="2"/>
        </w:rPr>
        <w:t>luật</w:t>
      </w:r>
      <w:proofErr w:type="spellEnd"/>
      <w:r w:rsidRPr="00B26294">
        <w:rPr>
          <w:bCs/>
          <w:iCs/>
          <w:spacing w:val="2"/>
        </w:rPr>
        <w:t xml:space="preserve"> </w:t>
      </w:r>
      <w:proofErr w:type="spellStart"/>
      <w:r w:rsidRPr="00B26294">
        <w:rPr>
          <w:bCs/>
          <w:iCs/>
          <w:spacing w:val="2"/>
        </w:rPr>
        <w:t>một</w:t>
      </w:r>
      <w:proofErr w:type="spellEnd"/>
      <w:r w:rsidRPr="00B26294">
        <w:rPr>
          <w:bCs/>
          <w:iCs/>
          <w:spacing w:val="2"/>
        </w:rPr>
        <w:t xml:space="preserve"> </w:t>
      </w:r>
      <w:proofErr w:type="spellStart"/>
      <w:r w:rsidRPr="00B26294">
        <w:rPr>
          <w:bCs/>
          <w:iCs/>
          <w:spacing w:val="2"/>
        </w:rPr>
        <w:t>số</w:t>
      </w:r>
      <w:proofErr w:type="spellEnd"/>
      <w:r w:rsidRPr="00B26294">
        <w:rPr>
          <w:bCs/>
          <w:iCs/>
          <w:spacing w:val="2"/>
        </w:rPr>
        <w:t xml:space="preserve"> </w:t>
      </w:r>
      <w:proofErr w:type="spellStart"/>
      <w:r w:rsidRPr="00B26294">
        <w:rPr>
          <w:bCs/>
          <w:iCs/>
          <w:spacing w:val="2"/>
        </w:rPr>
        <w:t>quốc</w:t>
      </w:r>
      <w:proofErr w:type="spellEnd"/>
      <w:r w:rsidRPr="00B26294">
        <w:rPr>
          <w:bCs/>
          <w:iCs/>
          <w:spacing w:val="2"/>
        </w:rPr>
        <w:t xml:space="preserve"> </w:t>
      </w:r>
      <w:proofErr w:type="spellStart"/>
      <w:r w:rsidRPr="00B26294">
        <w:rPr>
          <w:bCs/>
          <w:iCs/>
          <w:spacing w:val="2"/>
        </w:rPr>
        <w:t>gia</w:t>
      </w:r>
      <w:proofErr w:type="spellEnd"/>
      <w:r w:rsidRPr="00B26294">
        <w:rPr>
          <w:bCs/>
          <w:iCs/>
          <w:spacing w:val="2"/>
        </w:rPr>
        <w:t xml:space="preserve"> </w:t>
      </w:r>
      <w:proofErr w:type="spellStart"/>
      <w:r w:rsidRPr="00B26294">
        <w:rPr>
          <w:bCs/>
          <w:iCs/>
          <w:spacing w:val="2"/>
        </w:rPr>
        <w:t>điển</w:t>
      </w:r>
      <w:proofErr w:type="spellEnd"/>
      <w:r w:rsidRPr="00B26294">
        <w:rPr>
          <w:bCs/>
          <w:iCs/>
          <w:spacing w:val="2"/>
        </w:rPr>
        <w:t xml:space="preserve"> </w:t>
      </w:r>
      <w:proofErr w:type="spellStart"/>
      <w:r w:rsidRPr="00B26294">
        <w:rPr>
          <w:bCs/>
          <w:iCs/>
          <w:spacing w:val="2"/>
        </w:rPr>
        <w:t>hình</w:t>
      </w:r>
      <w:proofErr w:type="spellEnd"/>
      <w:r w:rsidRPr="00B26294">
        <w:rPr>
          <w:bCs/>
          <w:iCs/>
          <w:spacing w:val="2"/>
        </w:rPr>
        <w:t xml:space="preserve"> </w:t>
      </w:r>
      <w:proofErr w:type="spellStart"/>
      <w:r w:rsidRPr="00B26294">
        <w:rPr>
          <w:bCs/>
          <w:iCs/>
          <w:spacing w:val="2"/>
        </w:rPr>
        <w:t>trên</w:t>
      </w:r>
      <w:proofErr w:type="spellEnd"/>
      <w:r w:rsidRPr="00B26294">
        <w:rPr>
          <w:bCs/>
          <w:iCs/>
          <w:spacing w:val="2"/>
        </w:rPr>
        <w:t xml:space="preserve"> </w:t>
      </w:r>
      <w:proofErr w:type="spellStart"/>
      <w:r w:rsidRPr="00B26294">
        <w:rPr>
          <w:bCs/>
          <w:iCs/>
          <w:spacing w:val="2"/>
        </w:rPr>
        <w:t>thế</w:t>
      </w:r>
      <w:proofErr w:type="spellEnd"/>
      <w:r w:rsidRPr="00B26294">
        <w:rPr>
          <w:bCs/>
          <w:iCs/>
          <w:spacing w:val="2"/>
        </w:rPr>
        <w:t xml:space="preserve"> </w:t>
      </w:r>
      <w:proofErr w:type="spellStart"/>
      <w:r w:rsidRPr="00B26294">
        <w:rPr>
          <w:bCs/>
          <w:iCs/>
          <w:spacing w:val="2"/>
        </w:rPr>
        <w:t>giới</w:t>
      </w:r>
      <w:proofErr w:type="spellEnd"/>
      <w:r w:rsidRPr="00B26294">
        <w:rPr>
          <w:bCs/>
          <w:iCs/>
          <w:spacing w:val="2"/>
        </w:rPr>
        <w:t xml:space="preserve"> </w:t>
      </w:r>
      <w:proofErr w:type="spellStart"/>
      <w:r w:rsidRPr="00B26294">
        <w:rPr>
          <w:bCs/>
          <w:iCs/>
          <w:spacing w:val="2"/>
        </w:rPr>
        <w:t>về</w:t>
      </w:r>
      <w:proofErr w:type="spellEnd"/>
      <w:r w:rsidRPr="00B26294">
        <w:rPr>
          <w:bCs/>
          <w:iCs/>
          <w:spacing w:val="2"/>
        </w:rPr>
        <w:t xml:space="preserve"> </w:t>
      </w:r>
      <w:proofErr w:type="spellStart"/>
      <w:r w:rsidRPr="00B26294">
        <w:rPr>
          <w:bCs/>
          <w:iCs/>
          <w:spacing w:val="2"/>
        </w:rPr>
        <w:t>phòng</w:t>
      </w:r>
      <w:proofErr w:type="spellEnd"/>
      <w:r w:rsidRPr="00B26294">
        <w:rPr>
          <w:bCs/>
          <w:iCs/>
          <w:spacing w:val="2"/>
        </w:rPr>
        <w:t xml:space="preserve">, </w:t>
      </w:r>
      <w:proofErr w:type="spellStart"/>
      <w:r w:rsidRPr="00B26294">
        <w:rPr>
          <w:bCs/>
          <w:iCs/>
          <w:spacing w:val="2"/>
        </w:rPr>
        <w:t>chống</w:t>
      </w:r>
      <w:proofErr w:type="spellEnd"/>
      <w:r w:rsidRPr="00B26294">
        <w:rPr>
          <w:bCs/>
          <w:iCs/>
          <w:spacing w:val="2"/>
        </w:rPr>
        <w:t xml:space="preserve"> </w:t>
      </w:r>
      <w:proofErr w:type="spellStart"/>
      <w:r w:rsidRPr="00B26294">
        <w:rPr>
          <w:bCs/>
          <w:iCs/>
          <w:spacing w:val="2"/>
        </w:rPr>
        <w:t>tội</w:t>
      </w:r>
      <w:proofErr w:type="spellEnd"/>
      <w:r w:rsidRPr="00B26294">
        <w:rPr>
          <w:bCs/>
          <w:iCs/>
          <w:spacing w:val="2"/>
        </w:rPr>
        <w:t xml:space="preserve"> </w:t>
      </w:r>
      <w:proofErr w:type="spellStart"/>
      <w:r w:rsidRPr="00B26294">
        <w:rPr>
          <w:bCs/>
          <w:iCs/>
          <w:spacing w:val="2"/>
        </w:rPr>
        <w:t>phạm</w:t>
      </w:r>
      <w:proofErr w:type="spellEnd"/>
      <w:r w:rsidRPr="00B26294">
        <w:rPr>
          <w:bCs/>
          <w:iCs/>
          <w:spacing w:val="2"/>
        </w:rPr>
        <w:t xml:space="preserve"> </w:t>
      </w:r>
      <w:proofErr w:type="spellStart"/>
      <w:r w:rsidRPr="00B26294">
        <w:rPr>
          <w:bCs/>
          <w:iCs/>
          <w:spacing w:val="2"/>
        </w:rPr>
        <w:t>xâm</w:t>
      </w:r>
      <w:proofErr w:type="spellEnd"/>
      <w:r w:rsidRPr="00B26294">
        <w:rPr>
          <w:bCs/>
          <w:iCs/>
          <w:spacing w:val="2"/>
        </w:rPr>
        <w:t xml:space="preserve"> </w:t>
      </w:r>
      <w:proofErr w:type="spellStart"/>
      <w:r w:rsidRPr="00B26294">
        <w:rPr>
          <w:bCs/>
          <w:iCs/>
          <w:spacing w:val="2"/>
        </w:rPr>
        <w:t>hại</w:t>
      </w:r>
      <w:proofErr w:type="spellEnd"/>
      <w:r w:rsidRPr="00B26294">
        <w:rPr>
          <w:bCs/>
          <w:iCs/>
          <w:spacing w:val="2"/>
        </w:rPr>
        <w:t xml:space="preserve"> </w:t>
      </w:r>
      <w:proofErr w:type="spellStart"/>
      <w:r w:rsidRPr="00B26294">
        <w:rPr>
          <w:bCs/>
          <w:iCs/>
          <w:spacing w:val="2"/>
        </w:rPr>
        <w:t>phu</w:t>
      </w:r>
      <w:proofErr w:type="spellEnd"/>
      <w:r w:rsidRPr="00B26294">
        <w:rPr>
          <w:bCs/>
          <w:iCs/>
          <w:spacing w:val="2"/>
        </w:rPr>
        <w:t xml:space="preserve">̣ </w:t>
      </w:r>
      <w:proofErr w:type="spellStart"/>
      <w:r w:rsidRPr="00B26294">
        <w:rPr>
          <w:bCs/>
          <w:iCs/>
          <w:spacing w:val="2"/>
        </w:rPr>
        <w:t>nư</w:t>
      </w:r>
      <w:proofErr w:type="spellEnd"/>
      <w:r w:rsidRPr="00B26294">
        <w:rPr>
          <w:bCs/>
          <w:iCs/>
          <w:spacing w:val="2"/>
        </w:rPr>
        <w:t xml:space="preserve">̃ </w:t>
      </w:r>
      <w:proofErr w:type="spellStart"/>
      <w:r w:rsidRPr="00B26294">
        <w:rPr>
          <w:bCs/>
          <w:iCs/>
          <w:spacing w:val="2"/>
        </w:rPr>
        <w:t>va</w:t>
      </w:r>
      <w:proofErr w:type="spellEnd"/>
      <w:r w:rsidRPr="00B26294">
        <w:rPr>
          <w:bCs/>
          <w:iCs/>
          <w:spacing w:val="2"/>
        </w:rPr>
        <w:t xml:space="preserve">̀ </w:t>
      </w:r>
      <w:proofErr w:type="spellStart"/>
      <w:r w:rsidRPr="00B26294">
        <w:rPr>
          <w:bCs/>
          <w:iCs/>
          <w:spacing w:val="2"/>
        </w:rPr>
        <w:t>người</w:t>
      </w:r>
      <w:proofErr w:type="spellEnd"/>
      <w:r w:rsidRPr="00B26294">
        <w:rPr>
          <w:bCs/>
          <w:iCs/>
          <w:spacing w:val="2"/>
        </w:rPr>
        <w:t xml:space="preserve"> </w:t>
      </w:r>
      <w:proofErr w:type="spellStart"/>
      <w:r w:rsidRPr="00B26294">
        <w:rPr>
          <w:bCs/>
          <w:iCs/>
          <w:spacing w:val="2"/>
        </w:rPr>
        <w:t>chưa</w:t>
      </w:r>
      <w:proofErr w:type="spellEnd"/>
      <w:r w:rsidRPr="00B26294">
        <w:rPr>
          <w:bCs/>
          <w:iCs/>
          <w:spacing w:val="2"/>
        </w:rPr>
        <w:t xml:space="preserve"> </w:t>
      </w:r>
      <w:proofErr w:type="spellStart"/>
      <w:r w:rsidRPr="00B26294">
        <w:rPr>
          <w:bCs/>
          <w:iCs/>
          <w:spacing w:val="2"/>
        </w:rPr>
        <w:t>thành</w:t>
      </w:r>
      <w:proofErr w:type="spellEnd"/>
      <w:r w:rsidRPr="00B26294">
        <w:rPr>
          <w:bCs/>
          <w:iCs/>
          <w:spacing w:val="2"/>
        </w:rPr>
        <w:t xml:space="preserve"> </w:t>
      </w:r>
      <w:proofErr w:type="spellStart"/>
      <w:r w:rsidRPr="00B26294">
        <w:rPr>
          <w:bCs/>
          <w:iCs/>
          <w:spacing w:val="2"/>
        </w:rPr>
        <w:t>niên</w:t>
      </w:r>
      <w:proofErr w:type="spellEnd"/>
      <w:r w:rsidRPr="00B26294">
        <w:rPr>
          <w:bCs/>
          <w:iCs/>
          <w:spacing w:val="2"/>
        </w:rPr>
        <w:t xml:space="preserve"> </w:t>
      </w:r>
      <w:proofErr w:type="spellStart"/>
      <w:r w:rsidRPr="00B26294">
        <w:rPr>
          <w:bCs/>
          <w:iCs/>
          <w:spacing w:val="2"/>
        </w:rPr>
        <w:t>cũng</w:t>
      </w:r>
      <w:proofErr w:type="spellEnd"/>
      <w:r w:rsidRPr="00B26294">
        <w:rPr>
          <w:bCs/>
          <w:iCs/>
          <w:spacing w:val="2"/>
        </w:rPr>
        <w:t xml:space="preserve"> </w:t>
      </w:r>
      <w:proofErr w:type="spellStart"/>
      <w:r w:rsidRPr="00B26294">
        <w:rPr>
          <w:bCs/>
          <w:iCs/>
          <w:spacing w:val="2"/>
        </w:rPr>
        <w:t>như</w:t>
      </w:r>
      <w:proofErr w:type="spellEnd"/>
      <w:r w:rsidRPr="00B26294">
        <w:rPr>
          <w:bCs/>
          <w:iCs/>
          <w:spacing w:val="2"/>
        </w:rPr>
        <w:t xml:space="preserve"> </w:t>
      </w:r>
      <w:proofErr w:type="spellStart"/>
      <w:r w:rsidRPr="00B26294">
        <w:rPr>
          <w:bCs/>
          <w:iCs/>
          <w:spacing w:val="2"/>
        </w:rPr>
        <w:t>những</w:t>
      </w:r>
      <w:proofErr w:type="spellEnd"/>
      <w:r w:rsidRPr="00B26294">
        <w:rPr>
          <w:bCs/>
          <w:iCs/>
          <w:spacing w:val="2"/>
        </w:rPr>
        <w:t xml:space="preserve"> </w:t>
      </w:r>
      <w:proofErr w:type="spellStart"/>
      <w:r w:rsidRPr="00B26294">
        <w:rPr>
          <w:bCs/>
          <w:iCs/>
          <w:spacing w:val="2"/>
        </w:rPr>
        <w:t>kinh</w:t>
      </w:r>
      <w:proofErr w:type="spellEnd"/>
      <w:r w:rsidRPr="00B26294">
        <w:rPr>
          <w:bCs/>
          <w:iCs/>
          <w:spacing w:val="2"/>
        </w:rPr>
        <w:t xml:space="preserve"> </w:t>
      </w:r>
      <w:proofErr w:type="spellStart"/>
      <w:r w:rsidRPr="00B26294">
        <w:rPr>
          <w:bCs/>
          <w:iCs/>
          <w:spacing w:val="2"/>
        </w:rPr>
        <w:t>nghiệm</w:t>
      </w:r>
      <w:proofErr w:type="spellEnd"/>
      <w:r w:rsidRPr="00B26294">
        <w:rPr>
          <w:bCs/>
          <w:iCs/>
          <w:spacing w:val="2"/>
        </w:rPr>
        <w:t xml:space="preserve"> </w:t>
      </w:r>
      <w:proofErr w:type="spellStart"/>
      <w:r w:rsidRPr="00B26294">
        <w:rPr>
          <w:bCs/>
          <w:iCs/>
          <w:spacing w:val="2"/>
        </w:rPr>
        <w:t>thực</w:t>
      </w:r>
      <w:proofErr w:type="spellEnd"/>
      <w:r w:rsidRPr="00B26294">
        <w:rPr>
          <w:bCs/>
          <w:iCs/>
          <w:spacing w:val="2"/>
        </w:rPr>
        <w:t xml:space="preserve"> </w:t>
      </w:r>
      <w:proofErr w:type="spellStart"/>
      <w:r w:rsidRPr="00B26294">
        <w:rPr>
          <w:bCs/>
          <w:iCs/>
          <w:spacing w:val="2"/>
        </w:rPr>
        <w:t>tiễn</w:t>
      </w:r>
      <w:proofErr w:type="spellEnd"/>
      <w:r w:rsidRPr="00B26294">
        <w:rPr>
          <w:bCs/>
          <w:iCs/>
          <w:spacing w:val="2"/>
        </w:rPr>
        <w:t xml:space="preserve"> </w:t>
      </w:r>
      <w:proofErr w:type="spellStart"/>
      <w:r w:rsidRPr="00B26294">
        <w:rPr>
          <w:bCs/>
          <w:iCs/>
          <w:spacing w:val="2"/>
        </w:rPr>
        <w:t>về</w:t>
      </w:r>
      <w:proofErr w:type="spellEnd"/>
      <w:r w:rsidRPr="00B26294">
        <w:rPr>
          <w:bCs/>
          <w:iCs/>
          <w:spacing w:val="2"/>
        </w:rPr>
        <w:t xml:space="preserve"> </w:t>
      </w:r>
      <w:proofErr w:type="spellStart"/>
      <w:r w:rsidRPr="00B26294">
        <w:rPr>
          <w:bCs/>
          <w:iCs/>
          <w:spacing w:val="2"/>
        </w:rPr>
        <w:t>triển</w:t>
      </w:r>
      <w:proofErr w:type="spellEnd"/>
      <w:r w:rsidRPr="00B26294">
        <w:rPr>
          <w:bCs/>
          <w:iCs/>
          <w:spacing w:val="2"/>
        </w:rPr>
        <w:t xml:space="preserve"> </w:t>
      </w:r>
      <w:proofErr w:type="spellStart"/>
      <w:r w:rsidRPr="00B26294">
        <w:rPr>
          <w:bCs/>
          <w:iCs/>
          <w:spacing w:val="2"/>
        </w:rPr>
        <w:t>khai</w:t>
      </w:r>
      <w:proofErr w:type="spellEnd"/>
      <w:r w:rsidRPr="00B26294">
        <w:rPr>
          <w:bCs/>
          <w:iCs/>
          <w:spacing w:val="2"/>
        </w:rPr>
        <w:t xml:space="preserve"> </w:t>
      </w:r>
      <w:proofErr w:type="spellStart"/>
      <w:r w:rsidRPr="00B26294">
        <w:rPr>
          <w:bCs/>
          <w:iCs/>
          <w:spacing w:val="2"/>
        </w:rPr>
        <w:t>thực</w:t>
      </w:r>
      <w:proofErr w:type="spellEnd"/>
      <w:r w:rsidRPr="00B26294">
        <w:rPr>
          <w:bCs/>
          <w:iCs/>
          <w:spacing w:val="2"/>
        </w:rPr>
        <w:t xml:space="preserve"> </w:t>
      </w:r>
      <w:proofErr w:type="spellStart"/>
      <w:r w:rsidRPr="00B26294">
        <w:rPr>
          <w:bCs/>
          <w:iCs/>
          <w:spacing w:val="2"/>
        </w:rPr>
        <w:t>hiện</w:t>
      </w:r>
      <w:proofErr w:type="spellEnd"/>
      <w:r w:rsidRPr="00B26294">
        <w:rPr>
          <w:bCs/>
          <w:iCs/>
          <w:spacing w:val="2"/>
        </w:rPr>
        <w:t xml:space="preserve"> </w:t>
      </w:r>
      <w:proofErr w:type="spellStart"/>
      <w:r w:rsidRPr="00B26294">
        <w:rPr>
          <w:bCs/>
          <w:iCs/>
          <w:spacing w:val="2"/>
        </w:rPr>
        <w:t>phòng</w:t>
      </w:r>
      <w:proofErr w:type="spellEnd"/>
      <w:r w:rsidRPr="00B26294">
        <w:rPr>
          <w:bCs/>
          <w:iCs/>
          <w:spacing w:val="2"/>
        </w:rPr>
        <w:t xml:space="preserve">, </w:t>
      </w:r>
      <w:proofErr w:type="spellStart"/>
      <w:r w:rsidRPr="00B26294">
        <w:rPr>
          <w:bCs/>
          <w:iCs/>
          <w:spacing w:val="2"/>
        </w:rPr>
        <w:t>chống</w:t>
      </w:r>
      <w:proofErr w:type="spellEnd"/>
      <w:r w:rsidRPr="00B26294">
        <w:rPr>
          <w:bCs/>
          <w:iCs/>
          <w:spacing w:val="2"/>
        </w:rPr>
        <w:t xml:space="preserve"> </w:t>
      </w:r>
      <w:proofErr w:type="spellStart"/>
      <w:r w:rsidRPr="00B26294">
        <w:rPr>
          <w:bCs/>
          <w:iCs/>
          <w:spacing w:val="2"/>
        </w:rPr>
        <w:t>tội</w:t>
      </w:r>
      <w:proofErr w:type="spellEnd"/>
      <w:r w:rsidRPr="00B26294">
        <w:rPr>
          <w:bCs/>
          <w:iCs/>
          <w:spacing w:val="2"/>
        </w:rPr>
        <w:t xml:space="preserve"> </w:t>
      </w:r>
      <w:proofErr w:type="spellStart"/>
      <w:r w:rsidRPr="00B26294">
        <w:rPr>
          <w:bCs/>
          <w:iCs/>
          <w:spacing w:val="2"/>
        </w:rPr>
        <w:t>phạm</w:t>
      </w:r>
      <w:proofErr w:type="spellEnd"/>
      <w:r w:rsidRPr="00B26294">
        <w:rPr>
          <w:bCs/>
          <w:iCs/>
          <w:spacing w:val="2"/>
        </w:rPr>
        <w:t xml:space="preserve"> </w:t>
      </w:r>
      <w:proofErr w:type="spellStart"/>
      <w:r w:rsidRPr="00B26294">
        <w:rPr>
          <w:bCs/>
          <w:iCs/>
          <w:spacing w:val="2"/>
        </w:rPr>
        <w:t>xâm</w:t>
      </w:r>
      <w:proofErr w:type="spellEnd"/>
      <w:r w:rsidRPr="00B26294">
        <w:rPr>
          <w:bCs/>
          <w:iCs/>
          <w:spacing w:val="2"/>
        </w:rPr>
        <w:t xml:space="preserve"> </w:t>
      </w:r>
      <w:proofErr w:type="spellStart"/>
      <w:r w:rsidRPr="00B26294">
        <w:rPr>
          <w:bCs/>
          <w:iCs/>
          <w:spacing w:val="2"/>
        </w:rPr>
        <w:t>hại</w:t>
      </w:r>
      <w:proofErr w:type="spellEnd"/>
      <w:r w:rsidRPr="00B26294">
        <w:rPr>
          <w:bCs/>
          <w:iCs/>
          <w:spacing w:val="2"/>
        </w:rPr>
        <w:t xml:space="preserve"> </w:t>
      </w:r>
      <w:proofErr w:type="spellStart"/>
      <w:r w:rsidRPr="00B26294">
        <w:rPr>
          <w:bCs/>
          <w:iCs/>
          <w:spacing w:val="2"/>
        </w:rPr>
        <w:t>phu</w:t>
      </w:r>
      <w:proofErr w:type="spellEnd"/>
      <w:r w:rsidRPr="00B26294">
        <w:rPr>
          <w:bCs/>
          <w:iCs/>
          <w:spacing w:val="2"/>
        </w:rPr>
        <w:t xml:space="preserve">̣ </w:t>
      </w:r>
      <w:proofErr w:type="spellStart"/>
      <w:r w:rsidRPr="00B26294">
        <w:rPr>
          <w:bCs/>
          <w:iCs/>
          <w:spacing w:val="2"/>
        </w:rPr>
        <w:t>nư</w:t>
      </w:r>
      <w:proofErr w:type="spellEnd"/>
      <w:r w:rsidRPr="00B26294">
        <w:rPr>
          <w:bCs/>
          <w:iCs/>
          <w:spacing w:val="2"/>
        </w:rPr>
        <w:t xml:space="preserve">̃ </w:t>
      </w:r>
      <w:proofErr w:type="spellStart"/>
      <w:r w:rsidRPr="00B26294">
        <w:rPr>
          <w:bCs/>
          <w:iCs/>
          <w:spacing w:val="2"/>
        </w:rPr>
        <w:t>va</w:t>
      </w:r>
      <w:proofErr w:type="spellEnd"/>
      <w:r w:rsidRPr="00B26294">
        <w:rPr>
          <w:bCs/>
          <w:iCs/>
          <w:spacing w:val="2"/>
        </w:rPr>
        <w:t xml:space="preserve">̀ </w:t>
      </w:r>
      <w:proofErr w:type="spellStart"/>
      <w:r w:rsidRPr="00B26294">
        <w:rPr>
          <w:bCs/>
          <w:iCs/>
          <w:spacing w:val="2"/>
        </w:rPr>
        <w:t>người</w:t>
      </w:r>
      <w:proofErr w:type="spellEnd"/>
      <w:r w:rsidRPr="00B26294">
        <w:rPr>
          <w:bCs/>
          <w:iCs/>
          <w:spacing w:val="2"/>
        </w:rPr>
        <w:t xml:space="preserve"> </w:t>
      </w:r>
      <w:proofErr w:type="spellStart"/>
      <w:r w:rsidRPr="00B26294">
        <w:rPr>
          <w:bCs/>
          <w:iCs/>
          <w:spacing w:val="2"/>
        </w:rPr>
        <w:t>chưa</w:t>
      </w:r>
      <w:proofErr w:type="spellEnd"/>
      <w:r w:rsidRPr="00B26294">
        <w:rPr>
          <w:bCs/>
          <w:iCs/>
          <w:spacing w:val="2"/>
        </w:rPr>
        <w:t xml:space="preserve"> </w:t>
      </w:r>
      <w:proofErr w:type="spellStart"/>
      <w:r w:rsidRPr="00B26294">
        <w:rPr>
          <w:bCs/>
          <w:iCs/>
          <w:spacing w:val="2"/>
        </w:rPr>
        <w:t>thành</w:t>
      </w:r>
      <w:proofErr w:type="spellEnd"/>
      <w:r w:rsidRPr="00B26294">
        <w:rPr>
          <w:bCs/>
          <w:iCs/>
          <w:spacing w:val="2"/>
        </w:rPr>
        <w:t xml:space="preserve"> </w:t>
      </w:r>
      <w:proofErr w:type="spellStart"/>
      <w:r w:rsidRPr="00B26294">
        <w:rPr>
          <w:bCs/>
          <w:iCs/>
          <w:spacing w:val="2"/>
        </w:rPr>
        <w:t>niên</w:t>
      </w:r>
      <w:proofErr w:type="spellEnd"/>
      <w:r w:rsidRPr="00B26294">
        <w:rPr>
          <w:bCs/>
          <w:iCs/>
          <w:spacing w:val="2"/>
        </w:rPr>
        <w:t xml:space="preserve"> </w:t>
      </w:r>
      <w:proofErr w:type="spellStart"/>
      <w:r w:rsidRPr="00B26294">
        <w:rPr>
          <w:bCs/>
          <w:iCs/>
          <w:spacing w:val="2"/>
        </w:rPr>
        <w:t>trên</w:t>
      </w:r>
      <w:proofErr w:type="spellEnd"/>
      <w:r w:rsidRPr="00B26294">
        <w:rPr>
          <w:bCs/>
          <w:iCs/>
          <w:spacing w:val="2"/>
        </w:rPr>
        <w:t xml:space="preserve"> </w:t>
      </w:r>
      <w:proofErr w:type="spellStart"/>
      <w:r w:rsidRPr="00B26294">
        <w:rPr>
          <w:bCs/>
          <w:iCs/>
          <w:spacing w:val="2"/>
        </w:rPr>
        <w:t>thế</w:t>
      </w:r>
      <w:proofErr w:type="spellEnd"/>
      <w:r w:rsidRPr="00B26294">
        <w:rPr>
          <w:bCs/>
          <w:iCs/>
          <w:spacing w:val="2"/>
        </w:rPr>
        <w:t xml:space="preserve"> </w:t>
      </w:r>
      <w:proofErr w:type="spellStart"/>
      <w:r w:rsidRPr="00B26294">
        <w:rPr>
          <w:bCs/>
          <w:iCs/>
          <w:spacing w:val="2"/>
        </w:rPr>
        <w:t>giới</w:t>
      </w:r>
      <w:proofErr w:type="spellEnd"/>
      <w:r w:rsidRPr="00B26294">
        <w:rPr>
          <w:bCs/>
          <w:iCs/>
          <w:spacing w:val="2"/>
        </w:rPr>
        <w:t xml:space="preserve"> </w:t>
      </w:r>
      <w:proofErr w:type="spellStart"/>
      <w:r w:rsidRPr="00B26294">
        <w:rPr>
          <w:bCs/>
          <w:iCs/>
          <w:spacing w:val="2"/>
        </w:rPr>
        <w:t>và</w:t>
      </w:r>
      <w:proofErr w:type="spellEnd"/>
      <w:r w:rsidRPr="00B26294">
        <w:rPr>
          <w:bCs/>
          <w:iCs/>
          <w:spacing w:val="2"/>
        </w:rPr>
        <w:t xml:space="preserve"> </w:t>
      </w:r>
      <w:proofErr w:type="spellStart"/>
      <w:r w:rsidRPr="00B26294">
        <w:rPr>
          <w:bCs/>
          <w:iCs/>
          <w:spacing w:val="2"/>
        </w:rPr>
        <w:t>tại</w:t>
      </w:r>
      <w:proofErr w:type="spellEnd"/>
      <w:r w:rsidRPr="00B26294">
        <w:rPr>
          <w:bCs/>
          <w:iCs/>
          <w:spacing w:val="2"/>
        </w:rPr>
        <w:t xml:space="preserve"> Việt Nam. Thông qua </w:t>
      </w:r>
      <w:proofErr w:type="spellStart"/>
      <w:r w:rsidRPr="00B26294">
        <w:rPr>
          <w:bCs/>
          <w:iCs/>
          <w:spacing w:val="2"/>
        </w:rPr>
        <w:t>đó</w:t>
      </w:r>
      <w:proofErr w:type="spellEnd"/>
      <w:r w:rsidRPr="00B26294">
        <w:rPr>
          <w:bCs/>
          <w:iCs/>
          <w:spacing w:val="2"/>
        </w:rPr>
        <w:t xml:space="preserve">, </w:t>
      </w:r>
      <w:proofErr w:type="spellStart"/>
      <w:r w:rsidRPr="00B26294">
        <w:rPr>
          <w:bCs/>
          <w:iCs/>
          <w:spacing w:val="2"/>
        </w:rPr>
        <w:t>kết</w:t>
      </w:r>
      <w:proofErr w:type="spellEnd"/>
      <w:r w:rsidRPr="00B26294">
        <w:rPr>
          <w:bCs/>
          <w:iCs/>
          <w:spacing w:val="2"/>
        </w:rPr>
        <w:t xml:space="preserve"> </w:t>
      </w:r>
      <w:proofErr w:type="spellStart"/>
      <w:r w:rsidRPr="00B26294">
        <w:rPr>
          <w:bCs/>
          <w:iCs/>
          <w:spacing w:val="2"/>
        </w:rPr>
        <w:t>quả</w:t>
      </w:r>
      <w:proofErr w:type="spellEnd"/>
      <w:r w:rsidRPr="00B26294">
        <w:rPr>
          <w:bCs/>
          <w:iCs/>
          <w:spacing w:val="2"/>
        </w:rPr>
        <w:t xml:space="preserve"> </w:t>
      </w:r>
      <w:proofErr w:type="spellStart"/>
      <w:r w:rsidRPr="00B26294">
        <w:rPr>
          <w:bCs/>
          <w:iCs/>
          <w:spacing w:val="2"/>
        </w:rPr>
        <w:t>Hội</w:t>
      </w:r>
      <w:proofErr w:type="spellEnd"/>
      <w:r w:rsidRPr="00B26294">
        <w:rPr>
          <w:bCs/>
          <w:iCs/>
          <w:spacing w:val="2"/>
        </w:rPr>
        <w:t xml:space="preserve"> </w:t>
      </w:r>
      <w:proofErr w:type="spellStart"/>
      <w:r w:rsidRPr="00B26294">
        <w:rPr>
          <w:bCs/>
          <w:iCs/>
          <w:spacing w:val="2"/>
        </w:rPr>
        <w:t>thảo</w:t>
      </w:r>
      <w:proofErr w:type="spellEnd"/>
      <w:r w:rsidRPr="00B26294">
        <w:rPr>
          <w:bCs/>
          <w:iCs/>
          <w:spacing w:val="2"/>
        </w:rPr>
        <w:t xml:space="preserve"> </w:t>
      </w:r>
      <w:proofErr w:type="spellStart"/>
      <w:r w:rsidRPr="00B26294">
        <w:rPr>
          <w:bCs/>
          <w:iCs/>
          <w:spacing w:val="2"/>
        </w:rPr>
        <w:t>góp</w:t>
      </w:r>
      <w:proofErr w:type="spellEnd"/>
      <w:r w:rsidRPr="00B26294">
        <w:rPr>
          <w:bCs/>
          <w:iCs/>
          <w:spacing w:val="2"/>
        </w:rPr>
        <w:t xml:space="preserve"> </w:t>
      </w:r>
      <w:proofErr w:type="spellStart"/>
      <w:r w:rsidRPr="00B26294">
        <w:rPr>
          <w:bCs/>
          <w:iCs/>
          <w:spacing w:val="2"/>
        </w:rPr>
        <w:t>phần</w:t>
      </w:r>
      <w:proofErr w:type="spellEnd"/>
      <w:r w:rsidRPr="00B26294">
        <w:rPr>
          <w:bCs/>
          <w:iCs/>
          <w:spacing w:val="2"/>
        </w:rPr>
        <w:t xml:space="preserve"> </w:t>
      </w:r>
      <w:proofErr w:type="spellStart"/>
      <w:r w:rsidRPr="00B26294">
        <w:rPr>
          <w:bCs/>
          <w:iCs/>
          <w:spacing w:val="2"/>
        </w:rPr>
        <w:t>cung</w:t>
      </w:r>
      <w:proofErr w:type="spellEnd"/>
      <w:r w:rsidRPr="00B26294">
        <w:rPr>
          <w:bCs/>
          <w:iCs/>
          <w:spacing w:val="2"/>
        </w:rPr>
        <w:t xml:space="preserve"> </w:t>
      </w:r>
      <w:proofErr w:type="spellStart"/>
      <w:r w:rsidRPr="00B26294">
        <w:rPr>
          <w:bCs/>
          <w:iCs/>
          <w:spacing w:val="2"/>
        </w:rPr>
        <w:t>cấp</w:t>
      </w:r>
      <w:proofErr w:type="spellEnd"/>
      <w:r w:rsidRPr="00B26294">
        <w:rPr>
          <w:bCs/>
          <w:iCs/>
          <w:spacing w:val="2"/>
        </w:rPr>
        <w:t xml:space="preserve"> </w:t>
      </w:r>
      <w:proofErr w:type="spellStart"/>
      <w:r w:rsidRPr="00B26294">
        <w:rPr>
          <w:bCs/>
          <w:iCs/>
          <w:spacing w:val="2"/>
        </w:rPr>
        <w:t>luận</w:t>
      </w:r>
      <w:proofErr w:type="spellEnd"/>
      <w:r w:rsidRPr="00B26294">
        <w:rPr>
          <w:bCs/>
          <w:iCs/>
          <w:spacing w:val="2"/>
        </w:rPr>
        <w:t xml:space="preserve"> </w:t>
      </w:r>
      <w:proofErr w:type="spellStart"/>
      <w:r w:rsidRPr="00B26294">
        <w:rPr>
          <w:bCs/>
          <w:iCs/>
          <w:spacing w:val="2"/>
        </w:rPr>
        <w:t>cứ</w:t>
      </w:r>
      <w:proofErr w:type="spellEnd"/>
      <w:r w:rsidRPr="00B26294">
        <w:rPr>
          <w:bCs/>
          <w:iCs/>
          <w:spacing w:val="2"/>
        </w:rPr>
        <w:t xml:space="preserve"> </w:t>
      </w:r>
      <w:proofErr w:type="spellStart"/>
      <w:r w:rsidRPr="00B26294">
        <w:rPr>
          <w:bCs/>
          <w:iCs/>
          <w:spacing w:val="2"/>
        </w:rPr>
        <w:t>quan</w:t>
      </w:r>
      <w:proofErr w:type="spellEnd"/>
      <w:r w:rsidRPr="00B26294">
        <w:rPr>
          <w:bCs/>
          <w:iCs/>
          <w:spacing w:val="2"/>
        </w:rPr>
        <w:t xml:space="preserve"> </w:t>
      </w:r>
      <w:proofErr w:type="spellStart"/>
      <w:r w:rsidRPr="00B26294">
        <w:rPr>
          <w:bCs/>
          <w:iCs/>
          <w:spacing w:val="2"/>
        </w:rPr>
        <w:t>trọng</w:t>
      </w:r>
      <w:proofErr w:type="spellEnd"/>
      <w:r w:rsidRPr="00B26294">
        <w:rPr>
          <w:bCs/>
          <w:iCs/>
          <w:spacing w:val="2"/>
        </w:rPr>
        <w:t xml:space="preserve"> </w:t>
      </w:r>
      <w:proofErr w:type="spellStart"/>
      <w:r w:rsidRPr="00B26294">
        <w:rPr>
          <w:bCs/>
          <w:iCs/>
          <w:spacing w:val="2"/>
        </w:rPr>
        <w:t>trong</w:t>
      </w:r>
      <w:proofErr w:type="spellEnd"/>
      <w:r w:rsidRPr="00B26294">
        <w:rPr>
          <w:bCs/>
          <w:iCs/>
          <w:spacing w:val="2"/>
        </w:rPr>
        <w:t xml:space="preserve"> </w:t>
      </w:r>
      <w:proofErr w:type="spellStart"/>
      <w:r w:rsidRPr="00B26294">
        <w:rPr>
          <w:bCs/>
          <w:iCs/>
          <w:spacing w:val="2"/>
        </w:rPr>
        <w:t>việc</w:t>
      </w:r>
      <w:proofErr w:type="spellEnd"/>
      <w:r w:rsidRPr="00B26294">
        <w:rPr>
          <w:bCs/>
          <w:iCs/>
          <w:spacing w:val="2"/>
        </w:rPr>
        <w:t xml:space="preserve"> </w:t>
      </w:r>
      <w:proofErr w:type="spellStart"/>
      <w:r w:rsidRPr="00B26294">
        <w:rPr>
          <w:bCs/>
          <w:iCs/>
          <w:spacing w:val="2"/>
        </w:rPr>
        <w:t>tiếp</w:t>
      </w:r>
      <w:proofErr w:type="spellEnd"/>
      <w:r w:rsidRPr="00B26294">
        <w:rPr>
          <w:bCs/>
          <w:iCs/>
          <w:spacing w:val="2"/>
        </w:rPr>
        <w:t xml:space="preserve"> </w:t>
      </w:r>
      <w:proofErr w:type="spellStart"/>
      <w:r w:rsidRPr="00B26294">
        <w:rPr>
          <w:bCs/>
          <w:iCs/>
          <w:spacing w:val="2"/>
        </w:rPr>
        <w:t>tục</w:t>
      </w:r>
      <w:proofErr w:type="spellEnd"/>
      <w:r w:rsidRPr="00B26294">
        <w:rPr>
          <w:bCs/>
          <w:iCs/>
          <w:spacing w:val="2"/>
        </w:rPr>
        <w:t xml:space="preserve"> </w:t>
      </w:r>
      <w:proofErr w:type="spellStart"/>
      <w:r w:rsidRPr="00B26294">
        <w:rPr>
          <w:bCs/>
          <w:iCs/>
          <w:spacing w:val="2"/>
        </w:rPr>
        <w:t>h</w:t>
      </w:r>
      <w:r w:rsidRPr="00B26294">
        <w:rPr>
          <w:color w:val="000000"/>
          <w:spacing w:val="2"/>
        </w:rPr>
        <w:t>oàn</w:t>
      </w:r>
      <w:proofErr w:type="spellEnd"/>
      <w:r w:rsidRPr="00B26294">
        <w:rPr>
          <w:color w:val="000000"/>
          <w:spacing w:val="2"/>
        </w:rPr>
        <w:t xml:space="preserve"> </w:t>
      </w:r>
      <w:proofErr w:type="spellStart"/>
      <w:r w:rsidRPr="00B26294">
        <w:rPr>
          <w:color w:val="000000"/>
          <w:spacing w:val="2"/>
        </w:rPr>
        <w:t>thiện</w:t>
      </w:r>
      <w:proofErr w:type="spellEnd"/>
      <w:r w:rsidRPr="00B26294">
        <w:rPr>
          <w:color w:val="000000"/>
          <w:spacing w:val="2"/>
        </w:rPr>
        <w:t xml:space="preserve"> </w:t>
      </w:r>
      <w:proofErr w:type="spellStart"/>
      <w:r w:rsidRPr="00B26294">
        <w:rPr>
          <w:color w:val="000000"/>
          <w:spacing w:val="2"/>
        </w:rPr>
        <w:t>khung</w:t>
      </w:r>
      <w:proofErr w:type="spellEnd"/>
      <w:r w:rsidRPr="00B26294">
        <w:rPr>
          <w:color w:val="000000"/>
          <w:spacing w:val="2"/>
        </w:rPr>
        <w:t xml:space="preserve"> </w:t>
      </w:r>
      <w:proofErr w:type="spellStart"/>
      <w:r w:rsidRPr="00B26294">
        <w:rPr>
          <w:color w:val="000000"/>
          <w:spacing w:val="2"/>
        </w:rPr>
        <w:t>chính</w:t>
      </w:r>
      <w:proofErr w:type="spellEnd"/>
      <w:r w:rsidRPr="00B26294">
        <w:rPr>
          <w:color w:val="000000"/>
          <w:spacing w:val="2"/>
        </w:rPr>
        <w:t xml:space="preserve"> </w:t>
      </w:r>
      <w:proofErr w:type="spellStart"/>
      <w:r w:rsidRPr="00B26294">
        <w:rPr>
          <w:color w:val="000000"/>
          <w:spacing w:val="2"/>
        </w:rPr>
        <w:t>sách</w:t>
      </w:r>
      <w:proofErr w:type="spellEnd"/>
      <w:r w:rsidRPr="00B26294">
        <w:rPr>
          <w:color w:val="000000"/>
          <w:spacing w:val="2"/>
        </w:rPr>
        <w:t xml:space="preserve">, </w:t>
      </w:r>
      <w:proofErr w:type="spellStart"/>
      <w:r w:rsidRPr="00B26294">
        <w:rPr>
          <w:color w:val="000000"/>
          <w:spacing w:val="2"/>
        </w:rPr>
        <w:t>pháp</w:t>
      </w:r>
      <w:proofErr w:type="spellEnd"/>
      <w:r w:rsidRPr="00B26294">
        <w:rPr>
          <w:color w:val="000000"/>
          <w:spacing w:val="2"/>
        </w:rPr>
        <w:t xml:space="preserve"> </w:t>
      </w:r>
      <w:proofErr w:type="spellStart"/>
      <w:r w:rsidRPr="00B26294">
        <w:rPr>
          <w:color w:val="000000"/>
          <w:spacing w:val="2"/>
        </w:rPr>
        <w:t>luật</w:t>
      </w:r>
      <w:proofErr w:type="spellEnd"/>
      <w:r w:rsidRPr="00B26294">
        <w:rPr>
          <w:color w:val="000000"/>
          <w:spacing w:val="2"/>
        </w:rPr>
        <w:t xml:space="preserve"> </w:t>
      </w:r>
      <w:proofErr w:type="spellStart"/>
      <w:r w:rsidRPr="00B26294">
        <w:rPr>
          <w:color w:val="000000"/>
          <w:spacing w:val="2"/>
        </w:rPr>
        <w:t>và</w:t>
      </w:r>
      <w:proofErr w:type="spellEnd"/>
      <w:r w:rsidRPr="00B26294">
        <w:rPr>
          <w:color w:val="000000"/>
          <w:spacing w:val="2"/>
        </w:rPr>
        <w:t xml:space="preserve"> </w:t>
      </w:r>
      <w:proofErr w:type="spellStart"/>
      <w:r w:rsidRPr="00B26294">
        <w:rPr>
          <w:color w:val="000000"/>
          <w:spacing w:val="2"/>
        </w:rPr>
        <w:t>nâng</w:t>
      </w:r>
      <w:proofErr w:type="spellEnd"/>
      <w:r w:rsidRPr="00B26294">
        <w:rPr>
          <w:color w:val="000000"/>
          <w:spacing w:val="2"/>
        </w:rPr>
        <w:t xml:space="preserve"> </w:t>
      </w:r>
      <w:proofErr w:type="spellStart"/>
      <w:r w:rsidRPr="00B26294">
        <w:rPr>
          <w:color w:val="000000"/>
          <w:spacing w:val="2"/>
        </w:rPr>
        <w:t>cao</w:t>
      </w:r>
      <w:proofErr w:type="spellEnd"/>
      <w:r w:rsidRPr="00B26294">
        <w:rPr>
          <w:color w:val="000000"/>
          <w:spacing w:val="2"/>
        </w:rPr>
        <w:t xml:space="preserve"> </w:t>
      </w:r>
      <w:proofErr w:type="spellStart"/>
      <w:r w:rsidRPr="00B26294">
        <w:rPr>
          <w:color w:val="000000"/>
          <w:spacing w:val="2"/>
        </w:rPr>
        <w:t>hiệu</w:t>
      </w:r>
      <w:proofErr w:type="spellEnd"/>
      <w:r w:rsidRPr="00B26294">
        <w:rPr>
          <w:color w:val="000000"/>
          <w:spacing w:val="2"/>
        </w:rPr>
        <w:t xml:space="preserve"> </w:t>
      </w:r>
      <w:proofErr w:type="spellStart"/>
      <w:r w:rsidRPr="00B26294">
        <w:rPr>
          <w:color w:val="000000"/>
          <w:spacing w:val="2"/>
        </w:rPr>
        <w:t>quả</w:t>
      </w:r>
      <w:proofErr w:type="spellEnd"/>
      <w:r w:rsidRPr="00B26294">
        <w:rPr>
          <w:color w:val="000000"/>
          <w:spacing w:val="2"/>
        </w:rPr>
        <w:t xml:space="preserve"> </w:t>
      </w:r>
      <w:proofErr w:type="spellStart"/>
      <w:r w:rsidRPr="00B26294">
        <w:rPr>
          <w:bCs/>
          <w:iCs/>
          <w:spacing w:val="2"/>
        </w:rPr>
        <w:t>phòng</w:t>
      </w:r>
      <w:proofErr w:type="spellEnd"/>
      <w:r w:rsidRPr="00B26294">
        <w:rPr>
          <w:bCs/>
          <w:iCs/>
          <w:spacing w:val="2"/>
        </w:rPr>
        <w:t xml:space="preserve">, </w:t>
      </w:r>
      <w:proofErr w:type="spellStart"/>
      <w:r w:rsidRPr="00B26294">
        <w:rPr>
          <w:bCs/>
          <w:iCs/>
          <w:spacing w:val="2"/>
        </w:rPr>
        <w:t>chống</w:t>
      </w:r>
      <w:proofErr w:type="spellEnd"/>
      <w:r w:rsidRPr="00B26294">
        <w:rPr>
          <w:bCs/>
          <w:iCs/>
          <w:spacing w:val="2"/>
        </w:rPr>
        <w:t xml:space="preserve"> </w:t>
      </w:r>
      <w:proofErr w:type="spellStart"/>
      <w:r w:rsidRPr="00B26294">
        <w:rPr>
          <w:bCs/>
          <w:iCs/>
          <w:spacing w:val="2"/>
        </w:rPr>
        <w:t>tội</w:t>
      </w:r>
      <w:proofErr w:type="spellEnd"/>
      <w:r w:rsidRPr="00B26294">
        <w:rPr>
          <w:bCs/>
          <w:iCs/>
          <w:spacing w:val="2"/>
        </w:rPr>
        <w:t xml:space="preserve"> </w:t>
      </w:r>
      <w:proofErr w:type="spellStart"/>
      <w:r w:rsidRPr="00B26294">
        <w:rPr>
          <w:bCs/>
          <w:iCs/>
          <w:spacing w:val="2"/>
        </w:rPr>
        <w:t>phạm</w:t>
      </w:r>
      <w:proofErr w:type="spellEnd"/>
      <w:r w:rsidRPr="00B26294">
        <w:rPr>
          <w:bCs/>
          <w:iCs/>
          <w:spacing w:val="2"/>
        </w:rPr>
        <w:t xml:space="preserve"> </w:t>
      </w:r>
      <w:proofErr w:type="spellStart"/>
      <w:r w:rsidRPr="00B26294">
        <w:rPr>
          <w:bCs/>
          <w:iCs/>
          <w:spacing w:val="2"/>
        </w:rPr>
        <w:t>xâm</w:t>
      </w:r>
      <w:proofErr w:type="spellEnd"/>
      <w:r w:rsidRPr="00B26294">
        <w:rPr>
          <w:bCs/>
          <w:iCs/>
          <w:spacing w:val="2"/>
        </w:rPr>
        <w:t xml:space="preserve"> </w:t>
      </w:r>
      <w:proofErr w:type="spellStart"/>
      <w:r w:rsidRPr="00B26294">
        <w:rPr>
          <w:bCs/>
          <w:iCs/>
          <w:spacing w:val="2"/>
        </w:rPr>
        <w:t>hại</w:t>
      </w:r>
      <w:proofErr w:type="spellEnd"/>
      <w:r w:rsidRPr="00B26294">
        <w:rPr>
          <w:bCs/>
          <w:iCs/>
          <w:spacing w:val="2"/>
        </w:rPr>
        <w:t xml:space="preserve"> </w:t>
      </w:r>
      <w:proofErr w:type="spellStart"/>
      <w:r w:rsidRPr="00B26294">
        <w:rPr>
          <w:bCs/>
          <w:iCs/>
          <w:spacing w:val="2"/>
        </w:rPr>
        <w:t>phu</w:t>
      </w:r>
      <w:proofErr w:type="spellEnd"/>
      <w:r w:rsidRPr="00B26294">
        <w:rPr>
          <w:bCs/>
          <w:iCs/>
          <w:spacing w:val="2"/>
        </w:rPr>
        <w:t xml:space="preserve">̣ </w:t>
      </w:r>
      <w:proofErr w:type="spellStart"/>
      <w:r w:rsidRPr="00B26294">
        <w:rPr>
          <w:bCs/>
          <w:iCs/>
          <w:spacing w:val="2"/>
        </w:rPr>
        <w:t>nư</w:t>
      </w:r>
      <w:proofErr w:type="spellEnd"/>
      <w:r w:rsidRPr="00B26294">
        <w:rPr>
          <w:bCs/>
          <w:iCs/>
          <w:spacing w:val="2"/>
        </w:rPr>
        <w:t xml:space="preserve">̃ </w:t>
      </w:r>
      <w:proofErr w:type="spellStart"/>
      <w:r w:rsidRPr="00B26294">
        <w:rPr>
          <w:bCs/>
          <w:iCs/>
          <w:spacing w:val="2"/>
        </w:rPr>
        <w:t>va</w:t>
      </w:r>
      <w:proofErr w:type="spellEnd"/>
      <w:r w:rsidRPr="00B26294">
        <w:rPr>
          <w:bCs/>
          <w:iCs/>
          <w:spacing w:val="2"/>
        </w:rPr>
        <w:t xml:space="preserve">̀ </w:t>
      </w:r>
      <w:proofErr w:type="spellStart"/>
      <w:r w:rsidRPr="00B26294">
        <w:rPr>
          <w:bCs/>
          <w:iCs/>
          <w:spacing w:val="2"/>
        </w:rPr>
        <w:t>người</w:t>
      </w:r>
      <w:proofErr w:type="spellEnd"/>
      <w:r w:rsidRPr="00B26294">
        <w:rPr>
          <w:bCs/>
          <w:iCs/>
          <w:spacing w:val="2"/>
        </w:rPr>
        <w:t xml:space="preserve"> </w:t>
      </w:r>
      <w:proofErr w:type="spellStart"/>
      <w:r w:rsidRPr="00B26294">
        <w:rPr>
          <w:bCs/>
          <w:iCs/>
          <w:spacing w:val="2"/>
        </w:rPr>
        <w:t>chưa</w:t>
      </w:r>
      <w:proofErr w:type="spellEnd"/>
      <w:r w:rsidRPr="00B26294">
        <w:rPr>
          <w:bCs/>
          <w:iCs/>
          <w:spacing w:val="2"/>
        </w:rPr>
        <w:t xml:space="preserve"> </w:t>
      </w:r>
      <w:proofErr w:type="spellStart"/>
      <w:r w:rsidRPr="00B26294">
        <w:rPr>
          <w:bCs/>
          <w:iCs/>
          <w:spacing w:val="2"/>
        </w:rPr>
        <w:t>thành</w:t>
      </w:r>
      <w:proofErr w:type="spellEnd"/>
      <w:r w:rsidRPr="00B26294">
        <w:rPr>
          <w:bCs/>
          <w:iCs/>
          <w:spacing w:val="2"/>
        </w:rPr>
        <w:t xml:space="preserve"> </w:t>
      </w:r>
      <w:proofErr w:type="spellStart"/>
      <w:r w:rsidRPr="00B26294">
        <w:rPr>
          <w:bCs/>
          <w:iCs/>
          <w:spacing w:val="2"/>
        </w:rPr>
        <w:t>niên</w:t>
      </w:r>
      <w:proofErr w:type="spellEnd"/>
      <w:r w:rsidRPr="00B26294">
        <w:rPr>
          <w:bCs/>
          <w:iCs/>
          <w:spacing w:val="2"/>
        </w:rPr>
        <w:t xml:space="preserve"> </w:t>
      </w:r>
      <w:proofErr w:type="spellStart"/>
      <w:r w:rsidRPr="00B26294">
        <w:rPr>
          <w:color w:val="000000"/>
          <w:spacing w:val="2"/>
        </w:rPr>
        <w:t>tại</w:t>
      </w:r>
      <w:proofErr w:type="spellEnd"/>
      <w:r w:rsidRPr="00B26294">
        <w:rPr>
          <w:color w:val="000000"/>
          <w:spacing w:val="2"/>
        </w:rPr>
        <w:t xml:space="preserve"> Việt Nam </w:t>
      </w:r>
      <w:proofErr w:type="spellStart"/>
      <w:r w:rsidRPr="00B26294">
        <w:rPr>
          <w:color w:val="000000"/>
          <w:spacing w:val="2"/>
        </w:rPr>
        <w:t>trong</w:t>
      </w:r>
      <w:proofErr w:type="spellEnd"/>
      <w:r w:rsidRPr="00B26294">
        <w:rPr>
          <w:color w:val="000000"/>
          <w:spacing w:val="2"/>
        </w:rPr>
        <w:t xml:space="preserve"> </w:t>
      </w:r>
      <w:proofErr w:type="spellStart"/>
      <w:r w:rsidRPr="00B26294">
        <w:rPr>
          <w:color w:val="000000"/>
          <w:spacing w:val="2"/>
        </w:rPr>
        <w:t>thời</w:t>
      </w:r>
      <w:proofErr w:type="spellEnd"/>
      <w:r w:rsidRPr="00B26294">
        <w:rPr>
          <w:color w:val="000000"/>
          <w:spacing w:val="2"/>
        </w:rPr>
        <w:t xml:space="preserve"> </w:t>
      </w:r>
      <w:proofErr w:type="spellStart"/>
      <w:r w:rsidRPr="00B26294">
        <w:rPr>
          <w:color w:val="000000"/>
          <w:spacing w:val="2"/>
        </w:rPr>
        <w:t>gian</w:t>
      </w:r>
      <w:proofErr w:type="spellEnd"/>
      <w:r w:rsidRPr="00B26294">
        <w:rPr>
          <w:color w:val="000000"/>
          <w:spacing w:val="2"/>
        </w:rPr>
        <w:t xml:space="preserve"> </w:t>
      </w:r>
      <w:proofErr w:type="spellStart"/>
      <w:r w:rsidRPr="00B26294">
        <w:rPr>
          <w:color w:val="000000"/>
          <w:spacing w:val="2"/>
        </w:rPr>
        <w:t>tới</w:t>
      </w:r>
      <w:proofErr w:type="spellEnd"/>
      <w:r w:rsidRPr="00B26294">
        <w:rPr>
          <w:color w:val="000000"/>
          <w:spacing w:val="2"/>
        </w:rPr>
        <w:t>./.</w:t>
      </w:r>
    </w:p>
    <w:p w14:paraId="70A95BCD" w14:textId="13B02F8A" w:rsidR="001A6B5F" w:rsidRDefault="003C41A1" w:rsidP="003C41A1">
      <w:pPr>
        <w:widowControl w:val="0"/>
        <w:jc w:val="right"/>
        <w:rPr>
          <w:rFonts w:cs="Times New Roman"/>
          <w:b/>
          <w:bCs/>
          <w:szCs w:val="28"/>
        </w:rPr>
      </w:pPr>
      <w:r>
        <w:rPr>
          <w:rFonts w:cs="Times New Roman"/>
          <w:b/>
          <w:bCs/>
          <w:szCs w:val="28"/>
        </w:rPr>
        <w:t>BAN TỔ CHỨC</w:t>
      </w:r>
    </w:p>
    <w:p w14:paraId="56836BFE" w14:textId="77777777" w:rsidR="001A6B5F" w:rsidRDefault="001A6B5F" w:rsidP="00610021">
      <w:pPr>
        <w:widowControl w:val="0"/>
        <w:jc w:val="center"/>
        <w:rPr>
          <w:rFonts w:cs="Times New Roman"/>
          <w:b/>
          <w:bCs/>
          <w:szCs w:val="28"/>
        </w:rPr>
      </w:pPr>
    </w:p>
    <w:p w14:paraId="57C15DEF" w14:textId="25B01B60" w:rsidR="002E59B2" w:rsidRDefault="002E59B2" w:rsidP="00610021">
      <w:pPr>
        <w:widowControl w:val="0"/>
        <w:jc w:val="center"/>
        <w:rPr>
          <w:rFonts w:cs="Times New Roman"/>
          <w:b/>
          <w:bCs/>
          <w:szCs w:val="28"/>
        </w:rPr>
      </w:pPr>
      <w:r>
        <w:rPr>
          <w:rFonts w:cs="Times New Roman"/>
          <w:b/>
          <w:bCs/>
          <w:szCs w:val="28"/>
        </w:rPr>
        <w:br w:type="page"/>
      </w:r>
    </w:p>
    <w:p w14:paraId="481EE4C0" w14:textId="7A0CE482" w:rsidR="001A6B5F" w:rsidRPr="001A6B5F" w:rsidRDefault="00610021" w:rsidP="00610021">
      <w:pPr>
        <w:widowControl w:val="0"/>
        <w:jc w:val="center"/>
        <w:rPr>
          <w:rFonts w:cs="Times New Roman"/>
          <w:b/>
          <w:bCs/>
          <w:sz w:val="36"/>
          <w:szCs w:val="36"/>
        </w:rPr>
      </w:pPr>
      <w:r w:rsidRPr="001A6B5F">
        <w:rPr>
          <w:rFonts w:cs="Times New Roman"/>
          <w:b/>
          <w:bCs/>
          <w:sz w:val="36"/>
          <w:szCs w:val="36"/>
        </w:rPr>
        <w:lastRenderedPageBreak/>
        <w:t xml:space="preserve">PHẦN 1: </w:t>
      </w:r>
    </w:p>
    <w:p w14:paraId="71FBD7D7" w14:textId="46A87860" w:rsidR="00610021" w:rsidRPr="001A6B5F" w:rsidRDefault="00610021" w:rsidP="00610021">
      <w:pPr>
        <w:widowControl w:val="0"/>
        <w:jc w:val="center"/>
        <w:rPr>
          <w:rFonts w:cs="Times New Roman"/>
          <w:b/>
          <w:bCs/>
          <w:sz w:val="36"/>
          <w:szCs w:val="36"/>
        </w:rPr>
      </w:pPr>
      <w:r w:rsidRPr="001A6B5F">
        <w:rPr>
          <w:rFonts w:cs="Times New Roman"/>
          <w:b/>
          <w:bCs/>
          <w:sz w:val="36"/>
          <w:szCs w:val="36"/>
        </w:rPr>
        <w:t>CHUẨN MỰC QUỐC TẾ VÀ PHÁP LUẬT MỘT SỐ QUỐC GIA TRONG PHÒNG, CHỐNG TỘI PHẠM XÂM HẠI PHỤ NỮ, NGƯỜI CHƯA THÀNH NIÊN</w:t>
      </w:r>
    </w:p>
    <w:p w14:paraId="0DE9A212" w14:textId="77777777" w:rsidR="001A6B5F" w:rsidRPr="001A6B5F" w:rsidRDefault="001A6B5F" w:rsidP="00610021">
      <w:pPr>
        <w:widowControl w:val="0"/>
        <w:jc w:val="center"/>
        <w:rPr>
          <w:rFonts w:cs="Times New Roman"/>
          <w:b/>
          <w:bCs/>
          <w:sz w:val="36"/>
          <w:szCs w:val="36"/>
        </w:rPr>
      </w:pPr>
    </w:p>
    <w:p w14:paraId="2F7A3029" w14:textId="77777777" w:rsidR="001A6B5F" w:rsidRPr="001A6B5F" w:rsidRDefault="001A6B5F" w:rsidP="00610021">
      <w:pPr>
        <w:widowControl w:val="0"/>
        <w:jc w:val="center"/>
        <w:rPr>
          <w:rFonts w:cs="Times New Roman"/>
          <w:b/>
          <w:bCs/>
          <w:szCs w:val="28"/>
        </w:rPr>
      </w:pPr>
    </w:p>
    <w:p w14:paraId="3FF4FC6B" w14:textId="34846259" w:rsidR="00963609" w:rsidRPr="001A6B5F" w:rsidRDefault="00963609" w:rsidP="00963609">
      <w:pPr>
        <w:widowControl w:val="0"/>
        <w:ind w:firstLine="720"/>
        <w:jc w:val="center"/>
        <w:rPr>
          <w:rFonts w:cs="Times New Roman"/>
          <w:b/>
          <w:bCs/>
          <w:szCs w:val="28"/>
        </w:rPr>
      </w:pPr>
    </w:p>
    <w:p w14:paraId="39A39988" w14:textId="77777777" w:rsidR="00B372E3" w:rsidRPr="001A6B5F" w:rsidRDefault="00963609" w:rsidP="00FE3941">
      <w:pPr>
        <w:jc w:val="center"/>
        <w:rPr>
          <w:rFonts w:cs="Times New Roman"/>
          <w:b/>
          <w:bCs/>
          <w:szCs w:val="28"/>
        </w:rPr>
        <w:sectPr w:rsidR="00B372E3" w:rsidRPr="001A6B5F" w:rsidSect="00B26294">
          <w:footerReference w:type="default" r:id="rId9"/>
          <w:headerReference w:type="first" r:id="rId10"/>
          <w:type w:val="continuous"/>
          <w:pgSz w:w="11906" w:h="16838" w:code="9"/>
          <w:pgMar w:top="1134" w:right="1134" w:bottom="1134" w:left="1985" w:header="720" w:footer="720" w:gutter="0"/>
          <w:pgNumType w:start="1"/>
          <w:cols w:space="720"/>
          <w:titlePg/>
          <w:docGrid w:linePitch="381"/>
        </w:sectPr>
      </w:pPr>
      <w:r w:rsidRPr="001A6B5F">
        <w:rPr>
          <w:rFonts w:cs="Times New Roman"/>
          <w:b/>
          <w:bCs/>
          <w:szCs w:val="28"/>
        </w:rPr>
        <w:br w:type="page"/>
      </w:r>
    </w:p>
    <w:p w14:paraId="2544B55A" w14:textId="3E0BB696" w:rsidR="0047698F" w:rsidRPr="0027305C" w:rsidRDefault="0047698F" w:rsidP="004B2122">
      <w:pPr>
        <w:widowControl w:val="0"/>
        <w:spacing w:before="120" w:after="120"/>
        <w:jc w:val="center"/>
        <w:rPr>
          <w:rFonts w:cs="Times New Roman"/>
          <w:b/>
          <w:bCs/>
          <w:szCs w:val="28"/>
        </w:rPr>
      </w:pPr>
      <w:r w:rsidRPr="0027305C">
        <w:rPr>
          <w:rFonts w:cs="Times New Roman"/>
          <w:b/>
          <w:bCs/>
          <w:szCs w:val="28"/>
        </w:rPr>
        <w:lastRenderedPageBreak/>
        <w:t>CHUẨN MỰC QUỐC TẾ TRONG BẢO VỆ PHỤ NỮ, NGƯỜI CHƯA</w:t>
      </w:r>
      <w:r w:rsidR="007B4B9F">
        <w:rPr>
          <w:rFonts w:cs="Times New Roman"/>
          <w:b/>
          <w:bCs/>
          <w:szCs w:val="28"/>
        </w:rPr>
        <w:t xml:space="preserve"> </w:t>
      </w:r>
      <w:r w:rsidRPr="0027305C">
        <w:rPr>
          <w:rFonts w:cs="Times New Roman"/>
          <w:b/>
          <w:bCs/>
          <w:szCs w:val="28"/>
        </w:rPr>
        <w:t>THÀNH NIÊN KHỎI SỰ XÂM HẠI CỦA TỘI PHẠM</w:t>
      </w:r>
    </w:p>
    <w:p w14:paraId="44909419" w14:textId="1C300CF5" w:rsidR="0047698F" w:rsidRDefault="0047698F" w:rsidP="004B2122">
      <w:pPr>
        <w:widowControl w:val="0"/>
        <w:spacing w:before="120" w:after="120"/>
        <w:ind w:left="4536" w:hanging="220"/>
        <w:jc w:val="right"/>
        <w:rPr>
          <w:rFonts w:cs="Times New Roman"/>
          <w:b/>
          <w:bCs/>
          <w:szCs w:val="28"/>
        </w:rPr>
      </w:pPr>
      <w:r w:rsidRPr="0027305C">
        <w:rPr>
          <w:rFonts w:cs="Times New Roman"/>
          <w:b/>
          <w:bCs/>
          <w:szCs w:val="28"/>
        </w:rPr>
        <w:t xml:space="preserve">Trung </w:t>
      </w:r>
      <w:proofErr w:type="spellStart"/>
      <w:r w:rsidRPr="0027305C">
        <w:rPr>
          <w:rFonts w:cs="Times New Roman"/>
          <w:b/>
          <w:bCs/>
          <w:szCs w:val="28"/>
        </w:rPr>
        <w:t>tướng</w:t>
      </w:r>
      <w:proofErr w:type="spellEnd"/>
      <w:r w:rsidRPr="0027305C">
        <w:rPr>
          <w:rFonts w:cs="Times New Roman"/>
          <w:b/>
          <w:bCs/>
          <w:szCs w:val="28"/>
        </w:rPr>
        <w:t>, PGS</w:t>
      </w:r>
      <w:r w:rsidR="0027305C">
        <w:rPr>
          <w:rFonts w:cs="Times New Roman"/>
          <w:b/>
          <w:bCs/>
          <w:szCs w:val="28"/>
        </w:rPr>
        <w:t>.</w:t>
      </w:r>
      <w:r w:rsidRPr="0027305C">
        <w:rPr>
          <w:rFonts w:cs="Times New Roman"/>
          <w:b/>
          <w:bCs/>
          <w:szCs w:val="28"/>
        </w:rPr>
        <w:t xml:space="preserve"> TS</w:t>
      </w:r>
      <w:r w:rsidR="0027305C">
        <w:rPr>
          <w:rFonts w:cs="Times New Roman"/>
          <w:b/>
          <w:bCs/>
          <w:szCs w:val="28"/>
        </w:rPr>
        <w:t>.</w:t>
      </w:r>
      <w:r w:rsidRPr="0027305C">
        <w:rPr>
          <w:rFonts w:cs="Times New Roman"/>
          <w:b/>
          <w:bCs/>
          <w:szCs w:val="28"/>
        </w:rPr>
        <w:t xml:space="preserve"> Lê Văn Thắng</w:t>
      </w:r>
      <w:r w:rsidR="007B4B9F">
        <w:rPr>
          <w:rFonts w:cs="Times New Roman"/>
          <w:b/>
          <w:bCs/>
          <w:szCs w:val="28"/>
        </w:rPr>
        <w:br/>
      </w:r>
      <w:proofErr w:type="spellStart"/>
      <w:r w:rsidRPr="008D0983">
        <w:rPr>
          <w:rFonts w:cs="Times New Roman"/>
          <w:i/>
          <w:iCs/>
          <w:szCs w:val="28"/>
        </w:rPr>
        <w:t>Giám</w:t>
      </w:r>
      <w:proofErr w:type="spellEnd"/>
      <w:r w:rsidRPr="008D0983">
        <w:rPr>
          <w:rFonts w:cs="Times New Roman"/>
          <w:i/>
          <w:iCs/>
          <w:szCs w:val="28"/>
        </w:rPr>
        <w:t xml:space="preserve"> </w:t>
      </w:r>
      <w:proofErr w:type="spellStart"/>
      <w:r w:rsidRPr="008D0983">
        <w:rPr>
          <w:rFonts w:cs="Times New Roman"/>
          <w:i/>
          <w:iCs/>
          <w:szCs w:val="28"/>
        </w:rPr>
        <w:t>đốc</w:t>
      </w:r>
      <w:proofErr w:type="spellEnd"/>
      <w:r w:rsidRPr="008D0983">
        <w:rPr>
          <w:rFonts w:cs="Times New Roman"/>
          <w:i/>
          <w:iCs/>
          <w:szCs w:val="28"/>
        </w:rPr>
        <w:t xml:space="preserve"> Học </w:t>
      </w:r>
      <w:proofErr w:type="spellStart"/>
      <w:r w:rsidRPr="008D0983">
        <w:rPr>
          <w:rFonts w:cs="Times New Roman"/>
          <w:i/>
          <w:iCs/>
          <w:szCs w:val="28"/>
        </w:rPr>
        <w:t>viện</w:t>
      </w:r>
      <w:proofErr w:type="spellEnd"/>
      <w:r w:rsidRPr="008D0983">
        <w:rPr>
          <w:rFonts w:cs="Times New Roman"/>
          <w:i/>
          <w:iCs/>
          <w:szCs w:val="28"/>
        </w:rPr>
        <w:t xml:space="preserve"> </w:t>
      </w:r>
      <w:proofErr w:type="gramStart"/>
      <w:r w:rsidR="0038117A" w:rsidRPr="008D0983">
        <w:rPr>
          <w:rFonts w:cs="Times New Roman"/>
          <w:i/>
          <w:iCs/>
          <w:szCs w:val="28"/>
        </w:rPr>
        <w:t>An</w:t>
      </w:r>
      <w:proofErr w:type="gramEnd"/>
      <w:r w:rsidR="0038117A" w:rsidRPr="008D0983">
        <w:rPr>
          <w:rFonts w:cs="Times New Roman"/>
          <w:i/>
          <w:iCs/>
          <w:szCs w:val="28"/>
        </w:rPr>
        <w:t xml:space="preserve"> </w:t>
      </w:r>
      <w:proofErr w:type="spellStart"/>
      <w:r w:rsidR="0038117A" w:rsidRPr="008D0983">
        <w:rPr>
          <w:rFonts w:cs="Times New Roman"/>
          <w:i/>
          <w:iCs/>
          <w:szCs w:val="28"/>
        </w:rPr>
        <w:t>ninh</w:t>
      </w:r>
      <w:proofErr w:type="spellEnd"/>
      <w:r w:rsidR="0038117A" w:rsidRPr="008D0983">
        <w:rPr>
          <w:rFonts w:cs="Times New Roman"/>
          <w:i/>
          <w:iCs/>
          <w:szCs w:val="28"/>
        </w:rPr>
        <w:t xml:space="preserve"> </w:t>
      </w:r>
      <w:proofErr w:type="spellStart"/>
      <w:r w:rsidR="0038117A" w:rsidRPr="008D0983">
        <w:rPr>
          <w:rFonts w:cs="Times New Roman"/>
          <w:i/>
          <w:iCs/>
          <w:szCs w:val="28"/>
        </w:rPr>
        <w:t>nhân</w:t>
      </w:r>
      <w:proofErr w:type="spellEnd"/>
      <w:r w:rsidR="0038117A" w:rsidRPr="008D0983">
        <w:rPr>
          <w:rFonts w:cs="Times New Roman"/>
          <w:i/>
          <w:iCs/>
          <w:szCs w:val="28"/>
        </w:rPr>
        <w:t xml:space="preserve"> </w:t>
      </w:r>
      <w:proofErr w:type="spellStart"/>
      <w:r w:rsidR="0038117A" w:rsidRPr="008D0983">
        <w:rPr>
          <w:rFonts w:cs="Times New Roman"/>
          <w:i/>
          <w:iCs/>
          <w:szCs w:val="28"/>
        </w:rPr>
        <w:t>dân</w:t>
      </w:r>
      <w:proofErr w:type="spellEnd"/>
    </w:p>
    <w:p w14:paraId="160D880B" w14:textId="77777777" w:rsidR="0038117A" w:rsidRPr="0027305C" w:rsidRDefault="0038117A" w:rsidP="004B2122">
      <w:pPr>
        <w:widowControl w:val="0"/>
        <w:spacing w:before="120" w:after="120"/>
        <w:ind w:left="5040" w:firstLine="720"/>
        <w:jc w:val="right"/>
        <w:rPr>
          <w:rFonts w:cs="Times New Roman"/>
          <w:szCs w:val="28"/>
        </w:rPr>
      </w:pPr>
    </w:p>
    <w:p w14:paraId="798E5C05"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Trong </w:t>
      </w:r>
      <w:proofErr w:type="spellStart"/>
      <w:r w:rsidRPr="0027305C">
        <w:rPr>
          <w:rFonts w:cs="Times New Roman"/>
          <w:szCs w:val="28"/>
        </w:rPr>
        <w:t>xã</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tùy</w:t>
      </w:r>
      <w:proofErr w:type="spellEnd"/>
      <w:r w:rsidRPr="0027305C">
        <w:rPr>
          <w:rFonts w:cs="Times New Roman"/>
          <w:szCs w:val="28"/>
        </w:rPr>
        <w:t xml:space="preserve"> </w:t>
      </w:r>
      <w:proofErr w:type="spellStart"/>
      <w:r w:rsidRPr="0027305C">
        <w:rPr>
          <w:rFonts w:cs="Times New Roman"/>
          <w:szCs w:val="28"/>
        </w:rPr>
        <w:t>thuộc</w:t>
      </w:r>
      <w:proofErr w:type="spellEnd"/>
      <w:r w:rsidRPr="0027305C">
        <w:rPr>
          <w:rFonts w:cs="Times New Roman"/>
          <w:szCs w:val="28"/>
        </w:rPr>
        <w:t xml:space="preserve"> </w:t>
      </w:r>
      <w:proofErr w:type="spellStart"/>
      <w:r w:rsidRPr="0027305C">
        <w:rPr>
          <w:rFonts w:cs="Times New Roman"/>
          <w:szCs w:val="28"/>
        </w:rPr>
        <w:t>vào</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tiến</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tồn</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loại</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khác</w:t>
      </w:r>
      <w:proofErr w:type="spellEnd"/>
      <w:r w:rsidRPr="0027305C">
        <w:rPr>
          <w:rFonts w:cs="Times New Roman"/>
          <w:szCs w:val="28"/>
        </w:rPr>
        <w:t xml:space="preserve"> </w:t>
      </w:r>
      <w:proofErr w:type="spellStart"/>
      <w:r w:rsidRPr="0027305C">
        <w:rPr>
          <w:rFonts w:cs="Times New Roman"/>
          <w:szCs w:val="28"/>
        </w:rPr>
        <w:t>nhau</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phổ</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Pháp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trọng</w:t>
      </w:r>
      <w:proofErr w:type="spellEnd"/>
      <w:r w:rsidRPr="0027305C">
        <w:rPr>
          <w:rFonts w:cs="Times New Roman"/>
          <w:szCs w:val="28"/>
        </w:rPr>
        <w:t xml:space="preserve"> do </w:t>
      </w:r>
      <w:proofErr w:type="spellStart"/>
      <w:r w:rsidRPr="0027305C">
        <w:rPr>
          <w:rFonts w:cs="Times New Roman"/>
          <w:szCs w:val="28"/>
        </w:rPr>
        <w:t>giai</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trị</w:t>
      </w:r>
      <w:proofErr w:type="spellEnd"/>
      <w:r w:rsidRPr="0027305C">
        <w:rPr>
          <w:rFonts w:cs="Times New Roman"/>
          <w:szCs w:val="28"/>
        </w:rPr>
        <w:t xml:space="preserve"> </w:t>
      </w:r>
      <w:proofErr w:type="spellStart"/>
      <w:r w:rsidRPr="0027305C">
        <w:rPr>
          <w:rFonts w:cs="Times New Roman"/>
          <w:szCs w:val="28"/>
        </w:rPr>
        <w:t>đặt</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thừa</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trật</w:t>
      </w:r>
      <w:proofErr w:type="spellEnd"/>
      <w:r w:rsidRPr="0027305C">
        <w:rPr>
          <w:rFonts w:cs="Times New Roman"/>
          <w:szCs w:val="28"/>
        </w:rPr>
        <w:t xml:space="preserve"> </w:t>
      </w:r>
      <w:proofErr w:type="spellStart"/>
      <w:r w:rsidRPr="0027305C">
        <w:rPr>
          <w:rFonts w:cs="Times New Roman"/>
          <w:szCs w:val="28"/>
        </w:rPr>
        <w:t>tự</w:t>
      </w:r>
      <w:proofErr w:type="spellEnd"/>
      <w:r w:rsidRPr="0027305C">
        <w:rPr>
          <w:rFonts w:cs="Times New Roman"/>
          <w:szCs w:val="28"/>
        </w:rPr>
        <w:t xml:space="preserve"> </w:t>
      </w:r>
      <w:proofErr w:type="spellStart"/>
      <w:r w:rsidRPr="0027305C">
        <w:rPr>
          <w:rFonts w:cs="Times New Roman"/>
          <w:szCs w:val="28"/>
        </w:rPr>
        <w:t>xã</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chỉnh</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còn</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gọi</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
    <w:p w14:paraId="656D1CF5" w14:textId="77777777" w:rsidR="0047698F" w:rsidRPr="00185299" w:rsidRDefault="0047698F" w:rsidP="004B2122">
      <w:pPr>
        <w:widowControl w:val="0"/>
        <w:spacing w:before="120" w:after="120"/>
        <w:ind w:firstLine="720"/>
        <w:rPr>
          <w:rFonts w:cs="Times New Roman"/>
          <w:spacing w:val="2"/>
          <w:szCs w:val="28"/>
        </w:rPr>
      </w:pPr>
      <w:r w:rsidRPr="00185299">
        <w:rPr>
          <w:rFonts w:cs="Times New Roman"/>
          <w:spacing w:val="2"/>
          <w:szCs w:val="28"/>
        </w:rPr>
        <w:t xml:space="preserve">Các </w:t>
      </w:r>
      <w:proofErr w:type="spellStart"/>
      <w:r w:rsidRPr="00185299">
        <w:rPr>
          <w:rFonts w:cs="Times New Roman"/>
          <w:spacing w:val="2"/>
          <w:szCs w:val="28"/>
        </w:rPr>
        <w:t>chuẩn</w:t>
      </w:r>
      <w:proofErr w:type="spellEnd"/>
      <w:r w:rsidRPr="00185299">
        <w:rPr>
          <w:rFonts w:cs="Times New Roman"/>
          <w:spacing w:val="2"/>
          <w:szCs w:val="28"/>
        </w:rPr>
        <w:t xml:space="preserve"> </w:t>
      </w:r>
      <w:proofErr w:type="spellStart"/>
      <w:r w:rsidRPr="00185299">
        <w:rPr>
          <w:rFonts w:cs="Times New Roman"/>
          <w:spacing w:val="2"/>
          <w:szCs w:val="28"/>
        </w:rPr>
        <w:t>mực</w:t>
      </w:r>
      <w:proofErr w:type="spellEnd"/>
      <w:r w:rsidRPr="00185299">
        <w:rPr>
          <w:rFonts w:cs="Times New Roman"/>
          <w:spacing w:val="2"/>
          <w:szCs w:val="28"/>
        </w:rPr>
        <w:t xml:space="preserve"> </w:t>
      </w:r>
      <w:proofErr w:type="spellStart"/>
      <w:r w:rsidRPr="00185299">
        <w:rPr>
          <w:rFonts w:cs="Times New Roman"/>
          <w:spacing w:val="2"/>
          <w:szCs w:val="28"/>
        </w:rPr>
        <w:t>ứng</w:t>
      </w:r>
      <w:proofErr w:type="spellEnd"/>
      <w:r w:rsidRPr="00185299">
        <w:rPr>
          <w:rFonts w:cs="Times New Roman"/>
          <w:spacing w:val="2"/>
          <w:szCs w:val="28"/>
        </w:rPr>
        <w:t xml:space="preserve"> </w:t>
      </w:r>
      <w:proofErr w:type="spellStart"/>
      <w:r w:rsidRPr="00185299">
        <w:rPr>
          <w:rFonts w:cs="Times New Roman"/>
          <w:spacing w:val="2"/>
          <w:szCs w:val="28"/>
        </w:rPr>
        <w:t>xử</w:t>
      </w:r>
      <w:proofErr w:type="spellEnd"/>
      <w:r w:rsidRPr="00185299">
        <w:rPr>
          <w:rFonts w:cs="Times New Roman"/>
          <w:spacing w:val="2"/>
          <w:szCs w:val="28"/>
        </w:rPr>
        <w:t xml:space="preserve"> </w:t>
      </w:r>
      <w:proofErr w:type="spellStart"/>
      <w:r w:rsidRPr="00185299">
        <w:rPr>
          <w:rFonts w:cs="Times New Roman"/>
          <w:spacing w:val="2"/>
          <w:szCs w:val="28"/>
        </w:rPr>
        <w:t>bảo</w:t>
      </w:r>
      <w:proofErr w:type="spellEnd"/>
      <w:r w:rsidRPr="00185299">
        <w:rPr>
          <w:rFonts w:cs="Times New Roman"/>
          <w:spacing w:val="2"/>
          <w:szCs w:val="28"/>
        </w:rPr>
        <w:t xml:space="preserve"> </w:t>
      </w:r>
      <w:proofErr w:type="spellStart"/>
      <w:r w:rsidRPr="00185299">
        <w:rPr>
          <w:rFonts w:cs="Times New Roman"/>
          <w:spacing w:val="2"/>
          <w:szCs w:val="28"/>
        </w:rPr>
        <w:t>vệ</w:t>
      </w:r>
      <w:proofErr w:type="spellEnd"/>
      <w:r w:rsidRPr="00185299">
        <w:rPr>
          <w:rFonts w:cs="Times New Roman"/>
          <w:spacing w:val="2"/>
          <w:szCs w:val="28"/>
        </w:rPr>
        <w:t xml:space="preserve"> </w:t>
      </w:r>
      <w:proofErr w:type="spellStart"/>
      <w:r w:rsidRPr="00185299">
        <w:rPr>
          <w:rFonts w:cs="Times New Roman"/>
          <w:spacing w:val="2"/>
          <w:szCs w:val="28"/>
        </w:rPr>
        <w:t>phụ</w:t>
      </w:r>
      <w:proofErr w:type="spellEnd"/>
      <w:r w:rsidRPr="00185299">
        <w:rPr>
          <w:rFonts w:cs="Times New Roman"/>
          <w:spacing w:val="2"/>
          <w:szCs w:val="28"/>
        </w:rPr>
        <w:t xml:space="preserve"> </w:t>
      </w:r>
      <w:proofErr w:type="spellStart"/>
      <w:r w:rsidRPr="00185299">
        <w:rPr>
          <w:rFonts w:cs="Times New Roman"/>
          <w:spacing w:val="2"/>
          <w:szCs w:val="28"/>
        </w:rPr>
        <w:t>nữ</w:t>
      </w:r>
      <w:proofErr w:type="spellEnd"/>
      <w:r w:rsidRPr="00185299">
        <w:rPr>
          <w:rFonts w:cs="Times New Roman"/>
          <w:spacing w:val="2"/>
          <w:szCs w:val="28"/>
        </w:rPr>
        <w:t xml:space="preserve"> </w:t>
      </w:r>
      <w:proofErr w:type="spellStart"/>
      <w:r w:rsidRPr="00185299">
        <w:rPr>
          <w:rFonts w:cs="Times New Roman"/>
          <w:spacing w:val="2"/>
          <w:szCs w:val="28"/>
        </w:rPr>
        <w:t>và</w:t>
      </w:r>
      <w:proofErr w:type="spellEnd"/>
      <w:r w:rsidRPr="00185299">
        <w:rPr>
          <w:rFonts w:cs="Times New Roman"/>
          <w:spacing w:val="2"/>
          <w:szCs w:val="28"/>
        </w:rPr>
        <w:t xml:space="preserve"> </w:t>
      </w:r>
      <w:proofErr w:type="spellStart"/>
      <w:r w:rsidRPr="00185299">
        <w:rPr>
          <w:rFonts w:cs="Times New Roman"/>
          <w:spacing w:val="2"/>
          <w:szCs w:val="28"/>
        </w:rPr>
        <w:t>người</w:t>
      </w:r>
      <w:proofErr w:type="spellEnd"/>
      <w:r w:rsidRPr="00185299">
        <w:rPr>
          <w:rFonts w:cs="Times New Roman"/>
          <w:spacing w:val="2"/>
          <w:szCs w:val="28"/>
        </w:rPr>
        <w:t xml:space="preserve"> </w:t>
      </w:r>
      <w:proofErr w:type="spellStart"/>
      <w:r w:rsidRPr="00185299">
        <w:rPr>
          <w:rFonts w:cs="Times New Roman"/>
          <w:spacing w:val="2"/>
          <w:szCs w:val="28"/>
        </w:rPr>
        <w:t>chưa</w:t>
      </w:r>
      <w:proofErr w:type="spellEnd"/>
      <w:r w:rsidRPr="00185299">
        <w:rPr>
          <w:rFonts w:cs="Times New Roman"/>
          <w:spacing w:val="2"/>
          <w:szCs w:val="28"/>
        </w:rPr>
        <w:t xml:space="preserve"> </w:t>
      </w:r>
      <w:proofErr w:type="spellStart"/>
      <w:r w:rsidRPr="00185299">
        <w:rPr>
          <w:rFonts w:cs="Times New Roman"/>
          <w:spacing w:val="2"/>
          <w:szCs w:val="28"/>
        </w:rPr>
        <w:t>thành</w:t>
      </w:r>
      <w:proofErr w:type="spellEnd"/>
      <w:r w:rsidRPr="00185299">
        <w:rPr>
          <w:rFonts w:cs="Times New Roman"/>
          <w:spacing w:val="2"/>
          <w:szCs w:val="28"/>
        </w:rPr>
        <w:t xml:space="preserve"> </w:t>
      </w:r>
      <w:proofErr w:type="spellStart"/>
      <w:r w:rsidRPr="00185299">
        <w:rPr>
          <w:rFonts w:cs="Times New Roman"/>
          <w:spacing w:val="2"/>
          <w:szCs w:val="28"/>
        </w:rPr>
        <w:t>niên</w:t>
      </w:r>
      <w:proofErr w:type="spellEnd"/>
      <w:r w:rsidRPr="00185299">
        <w:rPr>
          <w:rFonts w:cs="Times New Roman"/>
          <w:spacing w:val="2"/>
          <w:szCs w:val="28"/>
        </w:rPr>
        <w:t xml:space="preserve"> </w:t>
      </w:r>
      <w:proofErr w:type="spellStart"/>
      <w:r w:rsidRPr="00185299">
        <w:rPr>
          <w:rFonts w:cs="Times New Roman"/>
          <w:spacing w:val="2"/>
          <w:szCs w:val="28"/>
        </w:rPr>
        <w:t>trước</w:t>
      </w:r>
      <w:proofErr w:type="spellEnd"/>
      <w:r w:rsidRPr="00185299">
        <w:rPr>
          <w:rFonts w:cs="Times New Roman"/>
          <w:spacing w:val="2"/>
          <w:szCs w:val="28"/>
        </w:rPr>
        <w:t xml:space="preserve"> </w:t>
      </w:r>
      <w:proofErr w:type="spellStart"/>
      <w:r w:rsidRPr="00185299">
        <w:rPr>
          <w:rFonts w:cs="Times New Roman"/>
          <w:spacing w:val="2"/>
          <w:szCs w:val="28"/>
        </w:rPr>
        <w:t>sự</w:t>
      </w:r>
      <w:proofErr w:type="spellEnd"/>
      <w:r w:rsidRPr="00185299">
        <w:rPr>
          <w:rFonts w:cs="Times New Roman"/>
          <w:spacing w:val="2"/>
          <w:szCs w:val="28"/>
        </w:rPr>
        <w:t xml:space="preserve"> </w:t>
      </w:r>
      <w:proofErr w:type="spellStart"/>
      <w:r w:rsidRPr="00185299">
        <w:rPr>
          <w:rFonts w:cs="Times New Roman"/>
          <w:spacing w:val="2"/>
          <w:szCs w:val="28"/>
        </w:rPr>
        <w:t>xâm</w:t>
      </w:r>
      <w:proofErr w:type="spellEnd"/>
      <w:r w:rsidRPr="00185299">
        <w:rPr>
          <w:rFonts w:cs="Times New Roman"/>
          <w:spacing w:val="2"/>
          <w:szCs w:val="28"/>
        </w:rPr>
        <w:t xml:space="preserve"> </w:t>
      </w:r>
      <w:proofErr w:type="spellStart"/>
      <w:r w:rsidRPr="00185299">
        <w:rPr>
          <w:rFonts w:cs="Times New Roman"/>
          <w:spacing w:val="2"/>
          <w:szCs w:val="28"/>
        </w:rPr>
        <w:t>hại</w:t>
      </w:r>
      <w:proofErr w:type="spellEnd"/>
      <w:r w:rsidRPr="00185299">
        <w:rPr>
          <w:rFonts w:cs="Times New Roman"/>
          <w:spacing w:val="2"/>
          <w:szCs w:val="28"/>
        </w:rPr>
        <w:t xml:space="preserve"> </w:t>
      </w:r>
      <w:proofErr w:type="spellStart"/>
      <w:r w:rsidRPr="00185299">
        <w:rPr>
          <w:rFonts w:cs="Times New Roman"/>
          <w:spacing w:val="2"/>
          <w:szCs w:val="28"/>
        </w:rPr>
        <w:t>của</w:t>
      </w:r>
      <w:proofErr w:type="spellEnd"/>
      <w:r w:rsidRPr="00185299">
        <w:rPr>
          <w:rFonts w:cs="Times New Roman"/>
          <w:spacing w:val="2"/>
          <w:szCs w:val="28"/>
        </w:rPr>
        <w:t xml:space="preserve"> </w:t>
      </w:r>
      <w:proofErr w:type="spellStart"/>
      <w:r w:rsidRPr="00185299">
        <w:rPr>
          <w:rFonts w:cs="Times New Roman"/>
          <w:spacing w:val="2"/>
          <w:szCs w:val="28"/>
        </w:rPr>
        <w:t>tội</w:t>
      </w:r>
      <w:proofErr w:type="spellEnd"/>
      <w:r w:rsidRPr="00185299">
        <w:rPr>
          <w:rFonts w:cs="Times New Roman"/>
          <w:spacing w:val="2"/>
          <w:szCs w:val="28"/>
        </w:rPr>
        <w:t xml:space="preserve"> </w:t>
      </w:r>
      <w:proofErr w:type="spellStart"/>
      <w:r w:rsidRPr="00185299">
        <w:rPr>
          <w:rFonts w:cs="Times New Roman"/>
          <w:spacing w:val="2"/>
          <w:szCs w:val="28"/>
        </w:rPr>
        <w:t>phạm</w:t>
      </w:r>
      <w:proofErr w:type="spellEnd"/>
      <w:r w:rsidRPr="00185299">
        <w:rPr>
          <w:rFonts w:cs="Times New Roman"/>
          <w:spacing w:val="2"/>
          <w:szCs w:val="28"/>
        </w:rPr>
        <w:t xml:space="preserve"> </w:t>
      </w:r>
      <w:proofErr w:type="spellStart"/>
      <w:r w:rsidRPr="00185299">
        <w:rPr>
          <w:rFonts w:cs="Times New Roman"/>
          <w:spacing w:val="2"/>
          <w:szCs w:val="28"/>
        </w:rPr>
        <w:t>trong</w:t>
      </w:r>
      <w:proofErr w:type="spellEnd"/>
      <w:r w:rsidRPr="00185299">
        <w:rPr>
          <w:rFonts w:cs="Times New Roman"/>
          <w:spacing w:val="2"/>
          <w:szCs w:val="28"/>
        </w:rPr>
        <w:t xml:space="preserve"> </w:t>
      </w:r>
      <w:proofErr w:type="spellStart"/>
      <w:r w:rsidRPr="00185299">
        <w:rPr>
          <w:rFonts w:cs="Times New Roman"/>
          <w:spacing w:val="2"/>
          <w:szCs w:val="28"/>
        </w:rPr>
        <w:t>luật</w:t>
      </w:r>
      <w:proofErr w:type="spellEnd"/>
      <w:r w:rsidRPr="00185299">
        <w:rPr>
          <w:rFonts w:cs="Times New Roman"/>
          <w:spacing w:val="2"/>
          <w:szCs w:val="28"/>
        </w:rPr>
        <w:t xml:space="preserve"> </w:t>
      </w:r>
      <w:proofErr w:type="spellStart"/>
      <w:r w:rsidRPr="00185299">
        <w:rPr>
          <w:rFonts w:cs="Times New Roman"/>
          <w:spacing w:val="2"/>
          <w:szCs w:val="28"/>
        </w:rPr>
        <w:t>quốc</w:t>
      </w:r>
      <w:proofErr w:type="spellEnd"/>
      <w:r w:rsidRPr="00185299">
        <w:rPr>
          <w:rFonts w:cs="Times New Roman"/>
          <w:spacing w:val="2"/>
          <w:szCs w:val="28"/>
        </w:rPr>
        <w:t xml:space="preserve"> </w:t>
      </w:r>
      <w:proofErr w:type="spellStart"/>
      <w:r w:rsidRPr="00185299">
        <w:rPr>
          <w:rFonts w:cs="Times New Roman"/>
          <w:spacing w:val="2"/>
          <w:szCs w:val="28"/>
        </w:rPr>
        <w:t>tế</w:t>
      </w:r>
      <w:proofErr w:type="spellEnd"/>
      <w:r w:rsidRPr="00185299">
        <w:rPr>
          <w:rFonts w:cs="Times New Roman"/>
          <w:spacing w:val="2"/>
          <w:szCs w:val="28"/>
        </w:rPr>
        <w:t xml:space="preserve"> </w:t>
      </w:r>
      <w:proofErr w:type="spellStart"/>
      <w:r w:rsidRPr="00185299">
        <w:rPr>
          <w:rFonts w:cs="Times New Roman"/>
          <w:spacing w:val="2"/>
          <w:szCs w:val="28"/>
        </w:rPr>
        <w:t>được</w:t>
      </w:r>
      <w:proofErr w:type="spellEnd"/>
      <w:r w:rsidRPr="00185299">
        <w:rPr>
          <w:rFonts w:cs="Times New Roman"/>
          <w:spacing w:val="2"/>
          <w:szCs w:val="28"/>
        </w:rPr>
        <w:t xml:space="preserve"> </w:t>
      </w:r>
      <w:proofErr w:type="spellStart"/>
      <w:r w:rsidRPr="00185299">
        <w:rPr>
          <w:rFonts w:cs="Times New Roman"/>
          <w:spacing w:val="2"/>
          <w:szCs w:val="28"/>
        </w:rPr>
        <w:t>hình</w:t>
      </w:r>
      <w:proofErr w:type="spellEnd"/>
      <w:r w:rsidRPr="00185299">
        <w:rPr>
          <w:rFonts w:cs="Times New Roman"/>
          <w:spacing w:val="2"/>
          <w:szCs w:val="28"/>
        </w:rPr>
        <w:t xml:space="preserve"> </w:t>
      </w:r>
      <w:proofErr w:type="spellStart"/>
      <w:r w:rsidRPr="00185299">
        <w:rPr>
          <w:rFonts w:cs="Times New Roman"/>
          <w:spacing w:val="2"/>
          <w:szCs w:val="28"/>
        </w:rPr>
        <w:t>thành</w:t>
      </w:r>
      <w:proofErr w:type="spellEnd"/>
      <w:r w:rsidRPr="00185299">
        <w:rPr>
          <w:rFonts w:cs="Times New Roman"/>
          <w:spacing w:val="2"/>
          <w:szCs w:val="28"/>
        </w:rPr>
        <w:t xml:space="preserve"> </w:t>
      </w:r>
      <w:proofErr w:type="spellStart"/>
      <w:r w:rsidRPr="00185299">
        <w:rPr>
          <w:rFonts w:cs="Times New Roman"/>
          <w:spacing w:val="2"/>
          <w:szCs w:val="28"/>
        </w:rPr>
        <w:t>dần</w:t>
      </w:r>
      <w:proofErr w:type="spellEnd"/>
      <w:r w:rsidRPr="00185299">
        <w:rPr>
          <w:rFonts w:cs="Times New Roman"/>
          <w:spacing w:val="2"/>
          <w:szCs w:val="28"/>
        </w:rPr>
        <w:t xml:space="preserve"> </w:t>
      </w:r>
      <w:proofErr w:type="spellStart"/>
      <w:r w:rsidRPr="00185299">
        <w:rPr>
          <w:rFonts w:cs="Times New Roman"/>
          <w:spacing w:val="2"/>
          <w:szCs w:val="28"/>
        </w:rPr>
        <w:t>dần</w:t>
      </w:r>
      <w:proofErr w:type="spellEnd"/>
      <w:r w:rsidRPr="00185299">
        <w:rPr>
          <w:rFonts w:cs="Times New Roman"/>
          <w:spacing w:val="2"/>
          <w:szCs w:val="28"/>
        </w:rPr>
        <w:t xml:space="preserve"> </w:t>
      </w:r>
      <w:proofErr w:type="spellStart"/>
      <w:r w:rsidRPr="00185299">
        <w:rPr>
          <w:rFonts w:cs="Times New Roman"/>
          <w:spacing w:val="2"/>
          <w:szCs w:val="28"/>
        </w:rPr>
        <w:t>trong</w:t>
      </w:r>
      <w:proofErr w:type="spellEnd"/>
      <w:r w:rsidRPr="00185299">
        <w:rPr>
          <w:rFonts w:cs="Times New Roman"/>
          <w:spacing w:val="2"/>
          <w:szCs w:val="28"/>
        </w:rPr>
        <w:t xml:space="preserve"> </w:t>
      </w:r>
      <w:proofErr w:type="spellStart"/>
      <w:r w:rsidRPr="00185299">
        <w:rPr>
          <w:rFonts w:cs="Times New Roman"/>
          <w:spacing w:val="2"/>
          <w:szCs w:val="28"/>
        </w:rPr>
        <w:t>tiến</w:t>
      </w:r>
      <w:proofErr w:type="spellEnd"/>
      <w:r w:rsidRPr="00185299">
        <w:rPr>
          <w:rFonts w:cs="Times New Roman"/>
          <w:spacing w:val="2"/>
          <w:szCs w:val="28"/>
        </w:rPr>
        <w:t xml:space="preserve"> </w:t>
      </w:r>
      <w:proofErr w:type="spellStart"/>
      <w:r w:rsidRPr="00185299">
        <w:rPr>
          <w:rFonts w:cs="Times New Roman"/>
          <w:spacing w:val="2"/>
          <w:szCs w:val="28"/>
        </w:rPr>
        <w:t>trình</w:t>
      </w:r>
      <w:proofErr w:type="spellEnd"/>
      <w:r w:rsidRPr="00185299">
        <w:rPr>
          <w:rFonts w:cs="Times New Roman"/>
          <w:spacing w:val="2"/>
          <w:szCs w:val="28"/>
        </w:rPr>
        <w:t xml:space="preserve"> </w:t>
      </w:r>
      <w:proofErr w:type="spellStart"/>
      <w:r w:rsidRPr="00185299">
        <w:rPr>
          <w:rFonts w:cs="Times New Roman"/>
          <w:spacing w:val="2"/>
          <w:szCs w:val="28"/>
        </w:rPr>
        <w:t>lịch</w:t>
      </w:r>
      <w:proofErr w:type="spellEnd"/>
      <w:r w:rsidRPr="00185299">
        <w:rPr>
          <w:rFonts w:cs="Times New Roman"/>
          <w:spacing w:val="2"/>
          <w:szCs w:val="28"/>
        </w:rPr>
        <w:t xml:space="preserve"> </w:t>
      </w:r>
      <w:proofErr w:type="spellStart"/>
      <w:r w:rsidRPr="00185299">
        <w:rPr>
          <w:rFonts w:cs="Times New Roman"/>
          <w:spacing w:val="2"/>
          <w:szCs w:val="28"/>
        </w:rPr>
        <w:t>sử</w:t>
      </w:r>
      <w:proofErr w:type="spellEnd"/>
      <w:r w:rsidRPr="00185299">
        <w:rPr>
          <w:rFonts w:cs="Times New Roman"/>
          <w:spacing w:val="2"/>
          <w:szCs w:val="28"/>
        </w:rPr>
        <w:t xml:space="preserve">, song </w:t>
      </w:r>
      <w:proofErr w:type="spellStart"/>
      <w:r w:rsidRPr="00185299">
        <w:rPr>
          <w:rFonts w:cs="Times New Roman"/>
          <w:spacing w:val="2"/>
          <w:szCs w:val="28"/>
        </w:rPr>
        <w:t>nở</w:t>
      </w:r>
      <w:proofErr w:type="spellEnd"/>
      <w:r w:rsidRPr="00185299">
        <w:rPr>
          <w:rFonts w:cs="Times New Roman"/>
          <w:spacing w:val="2"/>
          <w:szCs w:val="28"/>
        </w:rPr>
        <w:t xml:space="preserve"> </w:t>
      </w:r>
      <w:proofErr w:type="spellStart"/>
      <w:r w:rsidRPr="00185299">
        <w:rPr>
          <w:rFonts w:cs="Times New Roman"/>
          <w:spacing w:val="2"/>
          <w:szCs w:val="28"/>
        </w:rPr>
        <w:t>rộ</w:t>
      </w:r>
      <w:proofErr w:type="spellEnd"/>
      <w:r w:rsidRPr="00185299">
        <w:rPr>
          <w:rFonts w:cs="Times New Roman"/>
          <w:spacing w:val="2"/>
          <w:szCs w:val="28"/>
        </w:rPr>
        <w:t xml:space="preserve"> </w:t>
      </w:r>
      <w:proofErr w:type="spellStart"/>
      <w:r w:rsidRPr="00185299">
        <w:rPr>
          <w:rFonts w:cs="Times New Roman"/>
          <w:spacing w:val="2"/>
          <w:szCs w:val="28"/>
        </w:rPr>
        <w:t>nhất</w:t>
      </w:r>
      <w:proofErr w:type="spellEnd"/>
      <w:r w:rsidRPr="00185299">
        <w:rPr>
          <w:rFonts w:cs="Times New Roman"/>
          <w:spacing w:val="2"/>
          <w:szCs w:val="28"/>
        </w:rPr>
        <w:t xml:space="preserve"> </w:t>
      </w:r>
      <w:proofErr w:type="spellStart"/>
      <w:r w:rsidRPr="00185299">
        <w:rPr>
          <w:rFonts w:cs="Times New Roman"/>
          <w:spacing w:val="2"/>
          <w:szCs w:val="28"/>
        </w:rPr>
        <w:t>là</w:t>
      </w:r>
      <w:proofErr w:type="spellEnd"/>
      <w:r w:rsidRPr="00185299">
        <w:rPr>
          <w:rFonts w:cs="Times New Roman"/>
          <w:spacing w:val="2"/>
          <w:szCs w:val="28"/>
        </w:rPr>
        <w:t xml:space="preserve"> </w:t>
      </w:r>
      <w:proofErr w:type="spellStart"/>
      <w:r w:rsidRPr="00185299">
        <w:rPr>
          <w:rFonts w:cs="Times New Roman"/>
          <w:spacing w:val="2"/>
          <w:szCs w:val="28"/>
        </w:rPr>
        <w:t>từ</w:t>
      </w:r>
      <w:proofErr w:type="spellEnd"/>
      <w:r w:rsidRPr="00185299">
        <w:rPr>
          <w:rFonts w:cs="Times New Roman"/>
          <w:spacing w:val="2"/>
          <w:szCs w:val="28"/>
        </w:rPr>
        <w:t xml:space="preserve"> </w:t>
      </w:r>
      <w:proofErr w:type="spellStart"/>
      <w:r w:rsidRPr="00185299">
        <w:rPr>
          <w:rFonts w:cs="Times New Roman"/>
          <w:spacing w:val="2"/>
          <w:szCs w:val="28"/>
        </w:rPr>
        <w:t>sau</w:t>
      </w:r>
      <w:proofErr w:type="spellEnd"/>
      <w:r w:rsidRPr="00185299">
        <w:rPr>
          <w:rFonts w:cs="Times New Roman"/>
          <w:spacing w:val="2"/>
          <w:szCs w:val="28"/>
        </w:rPr>
        <w:t xml:space="preserve"> </w:t>
      </w:r>
      <w:proofErr w:type="spellStart"/>
      <w:r w:rsidRPr="00185299">
        <w:rPr>
          <w:rFonts w:cs="Times New Roman"/>
          <w:spacing w:val="2"/>
          <w:szCs w:val="28"/>
        </w:rPr>
        <w:t>thế</w:t>
      </w:r>
      <w:proofErr w:type="spellEnd"/>
      <w:r w:rsidRPr="00185299">
        <w:rPr>
          <w:rFonts w:cs="Times New Roman"/>
          <w:spacing w:val="2"/>
          <w:szCs w:val="28"/>
        </w:rPr>
        <w:t xml:space="preserve"> </w:t>
      </w:r>
      <w:proofErr w:type="spellStart"/>
      <w:r w:rsidRPr="00185299">
        <w:rPr>
          <w:rFonts w:cs="Times New Roman"/>
          <w:spacing w:val="2"/>
          <w:szCs w:val="28"/>
        </w:rPr>
        <w:t>chiến</w:t>
      </w:r>
      <w:proofErr w:type="spellEnd"/>
      <w:r w:rsidRPr="00185299">
        <w:rPr>
          <w:rFonts w:cs="Times New Roman"/>
          <w:spacing w:val="2"/>
          <w:szCs w:val="28"/>
        </w:rPr>
        <w:t xml:space="preserve"> </w:t>
      </w:r>
      <w:proofErr w:type="spellStart"/>
      <w:r w:rsidRPr="00185299">
        <w:rPr>
          <w:rFonts w:cs="Times New Roman"/>
          <w:spacing w:val="2"/>
          <w:szCs w:val="28"/>
        </w:rPr>
        <w:t>thứ</w:t>
      </w:r>
      <w:proofErr w:type="spellEnd"/>
      <w:r w:rsidRPr="00185299">
        <w:rPr>
          <w:rFonts w:cs="Times New Roman"/>
          <w:spacing w:val="2"/>
          <w:szCs w:val="28"/>
        </w:rPr>
        <w:t xml:space="preserve"> II, </w:t>
      </w:r>
      <w:proofErr w:type="spellStart"/>
      <w:r w:rsidRPr="00185299">
        <w:rPr>
          <w:rFonts w:cs="Times New Roman"/>
          <w:spacing w:val="2"/>
          <w:szCs w:val="28"/>
        </w:rPr>
        <w:t>mang</w:t>
      </w:r>
      <w:proofErr w:type="spellEnd"/>
      <w:r w:rsidRPr="00185299">
        <w:rPr>
          <w:rFonts w:cs="Times New Roman"/>
          <w:spacing w:val="2"/>
          <w:szCs w:val="28"/>
        </w:rPr>
        <w:t xml:space="preserve"> </w:t>
      </w:r>
      <w:proofErr w:type="spellStart"/>
      <w:r w:rsidRPr="00185299">
        <w:rPr>
          <w:rFonts w:cs="Times New Roman"/>
          <w:spacing w:val="2"/>
          <w:szCs w:val="28"/>
        </w:rPr>
        <w:t>giá</w:t>
      </w:r>
      <w:proofErr w:type="spellEnd"/>
      <w:r w:rsidRPr="00185299">
        <w:rPr>
          <w:rFonts w:cs="Times New Roman"/>
          <w:spacing w:val="2"/>
          <w:szCs w:val="28"/>
        </w:rPr>
        <w:t xml:space="preserve"> </w:t>
      </w:r>
      <w:proofErr w:type="spellStart"/>
      <w:r w:rsidRPr="00185299">
        <w:rPr>
          <w:rFonts w:cs="Times New Roman"/>
          <w:spacing w:val="2"/>
          <w:szCs w:val="28"/>
        </w:rPr>
        <w:t>trị</w:t>
      </w:r>
      <w:proofErr w:type="spellEnd"/>
      <w:r w:rsidRPr="00185299">
        <w:rPr>
          <w:rFonts w:cs="Times New Roman"/>
          <w:spacing w:val="2"/>
          <w:szCs w:val="28"/>
        </w:rPr>
        <w:t xml:space="preserve"> </w:t>
      </w:r>
      <w:proofErr w:type="spellStart"/>
      <w:r w:rsidRPr="00185299">
        <w:rPr>
          <w:rFonts w:cs="Times New Roman"/>
          <w:spacing w:val="2"/>
          <w:szCs w:val="28"/>
        </w:rPr>
        <w:t>nhân</w:t>
      </w:r>
      <w:proofErr w:type="spellEnd"/>
      <w:r w:rsidRPr="00185299">
        <w:rPr>
          <w:rFonts w:cs="Times New Roman"/>
          <w:spacing w:val="2"/>
          <w:szCs w:val="28"/>
        </w:rPr>
        <w:t xml:space="preserve"> </w:t>
      </w:r>
      <w:proofErr w:type="spellStart"/>
      <w:r w:rsidRPr="00185299">
        <w:rPr>
          <w:rFonts w:cs="Times New Roman"/>
          <w:spacing w:val="2"/>
          <w:szCs w:val="28"/>
        </w:rPr>
        <w:t>đạo</w:t>
      </w:r>
      <w:proofErr w:type="spellEnd"/>
      <w:r w:rsidRPr="00185299">
        <w:rPr>
          <w:rFonts w:cs="Times New Roman"/>
          <w:spacing w:val="2"/>
          <w:szCs w:val="28"/>
        </w:rPr>
        <w:t xml:space="preserve">, </w:t>
      </w:r>
      <w:proofErr w:type="spellStart"/>
      <w:r w:rsidRPr="00185299">
        <w:rPr>
          <w:rFonts w:cs="Times New Roman"/>
          <w:spacing w:val="2"/>
          <w:szCs w:val="28"/>
        </w:rPr>
        <w:t>nhân</w:t>
      </w:r>
      <w:proofErr w:type="spellEnd"/>
      <w:r w:rsidRPr="00185299">
        <w:rPr>
          <w:rFonts w:cs="Times New Roman"/>
          <w:spacing w:val="2"/>
          <w:szCs w:val="28"/>
        </w:rPr>
        <w:t xml:space="preserve"> </w:t>
      </w:r>
      <w:proofErr w:type="spellStart"/>
      <w:r w:rsidRPr="00185299">
        <w:rPr>
          <w:rFonts w:cs="Times New Roman"/>
          <w:spacing w:val="2"/>
          <w:szCs w:val="28"/>
        </w:rPr>
        <w:t>văn</w:t>
      </w:r>
      <w:proofErr w:type="spellEnd"/>
      <w:r w:rsidRPr="00185299">
        <w:rPr>
          <w:rFonts w:cs="Times New Roman"/>
          <w:spacing w:val="2"/>
          <w:szCs w:val="28"/>
        </w:rPr>
        <w:t xml:space="preserve"> </w:t>
      </w:r>
      <w:proofErr w:type="spellStart"/>
      <w:r w:rsidRPr="00185299">
        <w:rPr>
          <w:rFonts w:cs="Times New Roman"/>
          <w:spacing w:val="2"/>
          <w:szCs w:val="28"/>
        </w:rPr>
        <w:t>sâu</w:t>
      </w:r>
      <w:proofErr w:type="spellEnd"/>
      <w:r w:rsidRPr="00185299">
        <w:rPr>
          <w:rFonts w:cs="Times New Roman"/>
          <w:spacing w:val="2"/>
          <w:szCs w:val="28"/>
        </w:rPr>
        <w:t xml:space="preserve"> </w:t>
      </w:r>
      <w:proofErr w:type="spellStart"/>
      <w:r w:rsidRPr="00185299">
        <w:rPr>
          <w:rFonts w:cs="Times New Roman"/>
          <w:spacing w:val="2"/>
          <w:szCs w:val="28"/>
        </w:rPr>
        <w:t>sắc</w:t>
      </w:r>
      <w:proofErr w:type="spellEnd"/>
      <w:r w:rsidRPr="00185299">
        <w:rPr>
          <w:rFonts w:cs="Times New Roman"/>
          <w:spacing w:val="2"/>
          <w:szCs w:val="28"/>
        </w:rPr>
        <w:t xml:space="preserve">, </w:t>
      </w:r>
      <w:proofErr w:type="spellStart"/>
      <w:r w:rsidRPr="00185299">
        <w:rPr>
          <w:rFonts w:cs="Times New Roman"/>
          <w:spacing w:val="2"/>
          <w:szCs w:val="28"/>
        </w:rPr>
        <w:t>phản</w:t>
      </w:r>
      <w:proofErr w:type="spellEnd"/>
      <w:r w:rsidRPr="00185299">
        <w:rPr>
          <w:rFonts w:cs="Times New Roman"/>
          <w:spacing w:val="2"/>
          <w:szCs w:val="28"/>
        </w:rPr>
        <w:t xml:space="preserve"> </w:t>
      </w:r>
      <w:proofErr w:type="spellStart"/>
      <w:r w:rsidRPr="00185299">
        <w:rPr>
          <w:rFonts w:cs="Times New Roman"/>
          <w:spacing w:val="2"/>
          <w:szCs w:val="28"/>
        </w:rPr>
        <w:t>ánh</w:t>
      </w:r>
      <w:proofErr w:type="spellEnd"/>
      <w:r w:rsidRPr="00185299">
        <w:rPr>
          <w:rFonts w:cs="Times New Roman"/>
          <w:spacing w:val="2"/>
          <w:szCs w:val="28"/>
        </w:rPr>
        <w:t xml:space="preserve"> </w:t>
      </w:r>
      <w:proofErr w:type="spellStart"/>
      <w:r w:rsidRPr="00185299">
        <w:rPr>
          <w:rFonts w:cs="Times New Roman"/>
          <w:spacing w:val="2"/>
          <w:szCs w:val="28"/>
        </w:rPr>
        <w:t>quan</w:t>
      </w:r>
      <w:proofErr w:type="spellEnd"/>
      <w:r w:rsidRPr="00185299">
        <w:rPr>
          <w:rFonts w:cs="Times New Roman"/>
          <w:spacing w:val="2"/>
          <w:szCs w:val="28"/>
        </w:rPr>
        <w:t xml:space="preserve"> </w:t>
      </w:r>
      <w:proofErr w:type="spellStart"/>
      <w:r w:rsidRPr="00185299">
        <w:rPr>
          <w:rFonts w:cs="Times New Roman"/>
          <w:spacing w:val="2"/>
          <w:szCs w:val="28"/>
        </w:rPr>
        <w:t>điểm</w:t>
      </w:r>
      <w:proofErr w:type="spellEnd"/>
      <w:r w:rsidRPr="00185299">
        <w:rPr>
          <w:rFonts w:cs="Times New Roman"/>
          <w:spacing w:val="2"/>
          <w:szCs w:val="28"/>
        </w:rPr>
        <w:t xml:space="preserve">, </w:t>
      </w:r>
      <w:proofErr w:type="spellStart"/>
      <w:r w:rsidRPr="00185299">
        <w:rPr>
          <w:rFonts w:cs="Times New Roman"/>
          <w:spacing w:val="2"/>
          <w:szCs w:val="28"/>
        </w:rPr>
        <w:t>nhận</w:t>
      </w:r>
      <w:proofErr w:type="spellEnd"/>
      <w:r w:rsidRPr="00185299">
        <w:rPr>
          <w:rFonts w:cs="Times New Roman"/>
          <w:spacing w:val="2"/>
          <w:szCs w:val="28"/>
        </w:rPr>
        <w:t xml:space="preserve"> </w:t>
      </w:r>
      <w:proofErr w:type="spellStart"/>
      <w:r w:rsidRPr="00185299">
        <w:rPr>
          <w:rFonts w:cs="Times New Roman"/>
          <w:spacing w:val="2"/>
          <w:szCs w:val="28"/>
        </w:rPr>
        <w:t>thức</w:t>
      </w:r>
      <w:proofErr w:type="spellEnd"/>
      <w:r w:rsidRPr="00185299">
        <w:rPr>
          <w:rFonts w:cs="Times New Roman"/>
          <w:spacing w:val="2"/>
          <w:szCs w:val="28"/>
        </w:rPr>
        <w:t xml:space="preserve"> </w:t>
      </w:r>
      <w:proofErr w:type="spellStart"/>
      <w:r w:rsidRPr="00185299">
        <w:rPr>
          <w:rFonts w:cs="Times New Roman"/>
          <w:spacing w:val="2"/>
          <w:szCs w:val="28"/>
        </w:rPr>
        <w:t>chung</w:t>
      </w:r>
      <w:proofErr w:type="spellEnd"/>
      <w:r w:rsidRPr="00185299">
        <w:rPr>
          <w:rFonts w:cs="Times New Roman"/>
          <w:spacing w:val="2"/>
          <w:szCs w:val="28"/>
        </w:rPr>
        <w:t xml:space="preserve"> </w:t>
      </w:r>
      <w:proofErr w:type="spellStart"/>
      <w:r w:rsidRPr="00185299">
        <w:rPr>
          <w:rFonts w:cs="Times New Roman"/>
          <w:spacing w:val="2"/>
          <w:szCs w:val="28"/>
        </w:rPr>
        <w:t>của</w:t>
      </w:r>
      <w:proofErr w:type="spellEnd"/>
      <w:r w:rsidRPr="00185299">
        <w:rPr>
          <w:rFonts w:cs="Times New Roman"/>
          <w:spacing w:val="2"/>
          <w:szCs w:val="28"/>
        </w:rPr>
        <w:t xml:space="preserve"> </w:t>
      </w:r>
      <w:proofErr w:type="spellStart"/>
      <w:r w:rsidRPr="00185299">
        <w:rPr>
          <w:rFonts w:cs="Times New Roman"/>
          <w:spacing w:val="2"/>
          <w:szCs w:val="28"/>
        </w:rPr>
        <w:t>nhân</w:t>
      </w:r>
      <w:proofErr w:type="spellEnd"/>
      <w:r w:rsidRPr="00185299">
        <w:rPr>
          <w:rFonts w:cs="Times New Roman"/>
          <w:spacing w:val="2"/>
          <w:szCs w:val="28"/>
        </w:rPr>
        <w:t xml:space="preserve"> </w:t>
      </w:r>
      <w:proofErr w:type="spellStart"/>
      <w:r w:rsidRPr="00185299">
        <w:rPr>
          <w:rFonts w:cs="Times New Roman"/>
          <w:spacing w:val="2"/>
          <w:szCs w:val="28"/>
        </w:rPr>
        <w:t>dân</w:t>
      </w:r>
      <w:proofErr w:type="spellEnd"/>
      <w:r w:rsidRPr="00185299">
        <w:rPr>
          <w:rFonts w:cs="Times New Roman"/>
          <w:spacing w:val="2"/>
          <w:szCs w:val="28"/>
        </w:rPr>
        <w:t xml:space="preserve"> </w:t>
      </w:r>
      <w:proofErr w:type="spellStart"/>
      <w:r w:rsidRPr="00185299">
        <w:rPr>
          <w:rFonts w:cs="Times New Roman"/>
          <w:spacing w:val="2"/>
          <w:szCs w:val="28"/>
        </w:rPr>
        <w:t>toàn</w:t>
      </w:r>
      <w:proofErr w:type="spellEnd"/>
      <w:r w:rsidRPr="00185299">
        <w:rPr>
          <w:rFonts w:cs="Times New Roman"/>
          <w:spacing w:val="2"/>
          <w:szCs w:val="28"/>
        </w:rPr>
        <w:t xml:space="preserve"> </w:t>
      </w:r>
      <w:proofErr w:type="spellStart"/>
      <w:r w:rsidRPr="00185299">
        <w:rPr>
          <w:rFonts w:cs="Times New Roman"/>
          <w:spacing w:val="2"/>
          <w:szCs w:val="28"/>
        </w:rPr>
        <w:t>thế</w:t>
      </w:r>
      <w:proofErr w:type="spellEnd"/>
      <w:r w:rsidRPr="00185299">
        <w:rPr>
          <w:rFonts w:cs="Times New Roman"/>
          <w:spacing w:val="2"/>
          <w:szCs w:val="28"/>
        </w:rPr>
        <w:t xml:space="preserve"> </w:t>
      </w:r>
      <w:proofErr w:type="spellStart"/>
      <w:r w:rsidRPr="00185299">
        <w:rPr>
          <w:rFonts w:cs="Times New Roman"/>
          <w:spacing w:val="2"/>
          <w:szCs w:val="28"/>
        </w:rPr>
        <w:t>giới</w:t>
      </w:r>
      <w:proofErr w:type="spellEnd"/>
      <w:r w:rsidRPr="00185299">
        <w:rPr>
          <w:rFonts w:cs="Times New Roman"/>
          <w:spacing w:val="2"/>
          <w:szCs w:val="28"/>
        </w:rPr>
        <w:t xml:space="preserve"> </w:t>
      </w:r>
      <w:proofErr w:type="spellStart"/>
      <w:r w:rsidRPr="00185299">
        <w:rPr>
          <w:rFonts w:cs="Times New Roman"/>
          <w:spacing w:val="2"/>
          <w:szCs w:val="28"/>
        </w:rPr>
        <w:t>về</w:t>
      </w:r>
      <w:proofErr w:type="spellEnd"/>
      <w:r w:rsidRPr="00185299">
        <w:rPr>
          <w:rFonts w:cs="Times New Roman"/>
          <w:spacing w:val="2"/>
          <w:szCs w:val="28"/>
        </w:rPr>
        <w:t xml:space="preserve"> </w:t>
      </w:r>
      <w:proofErr w:type="spellStart"/>
      <w:r w:rsidRPr="00185299">
        <w:rPr>
          <w:rFonts w:cs="Times New Roman"/>
          <w:spacing w:val="2"/>
          <w:szCs w:val="28"/>
        </w:rPr>
        <w:t>những</w:t>
      </w:r>
      <w:proofErr w:type="spellEnd"/>
      <w:r w:rsidRPr="00185299">
        <w:rPr>
          <w:rFonts w:cs="Times New Roman"/>
          <w:spacing w:val="2"/>
          <w:szCs w:val="28"/>
        </w:rPr>
        <w:t xml:space="preserve"> </w:t>
      </w:r>
      <w:proofErr w:type="spellStart"/>
      <w:r w:rsidRPr="00185299">
        <w:rPr>
          <w:rFonts w:cs="Times New Roman"/>
          <w:spacing w:val="2"/>
          <w:szCs w:val="28"/>
        </w:rPr>
        <w:t>gì</w:t>
      </w:r>
      <w:proofErr w:type="spellEnd"/>
      <w:r w:rsidRPr="00185299">
        <w:rPr>
          <w:rFonts w:cs="Times New Roman"/>
          <w:spacing w:val="2"/>
          <w:szCs w:val="28"/>
        </w:rPr>
        <w:t xml:space="preserve"> </w:t>
      </w:r>
      <w:proofErr w:type="spellStart"/>
      <w:r w:rsidRPr="00185299">
        <w:rPr>
          <w:rFonts w:cs="Times New Roman"/>
          <w:spacing w:val="2"/>
          <w:szCs w:val="28"/>
        </w:rPr>
        <w:t>loài</w:t>
      </w:r>
      <w:proofErr w:type="spellEnd"/>
      <w:r w:rsidRPr="00185299">
        <w:rPr>
          <w:rFonts w:cs="Times New Roman"/>
          <w:spacing w:val="2"/>
          <w:szCs w:val="28"/>
        </w:rPr>
        <w:t xml:space="preserve"> </w:t>
      </w:r>
      <w:proofErr w:type="spellStart"/>
      <w:r w:rsidRPr="00185299">
        <w:rPr>
          <w:rFonts w:cs="Times New Roman"/>
          <w:spacing w:val="2"/>
          <w:szCs w:val="28"/>
        </w:rPr>
        <w:t>người</w:t>
      </w:r>
      <w:proofErr w:type="spellEnd"/>
      <w:r w:rsidRPr="00185299">
        <w:rPr>
          <w:rFonts w:cs="Times New Roman"/>
          <w:spacing w:val="2"/>
          <w:szCs w:val="28"/>
        </w:rPr>
        <w:t xml:space="preserve"> </w:t>
      </w:r>
      <w:proofErr w:type="spellStart"/>
      <w:r w:rsidRPr="00185299">
        <w:rPr>
          <w:rFonts w:cs="Times New Roman"/>
          <w:spacing w:val="2"/>
          <w:szCs w:val="28"/>
        </w:rPr>
        <w:t>cần</w:t>
      </w:r>
      <w:proofErr w:type="spellEnd"/>
      <w:r w:rsidRPr="00185299">
        <w:rPr>
          <w:rFonts w:cs="Times New Roman"/>
          <w:spacing w:val="2"/>
          <w:szCs w:val="28"/>
        </w:rPr>
        <w:t xml:space="preserve"> </w:t>
      </w:r>
      <w:proofErr w:type="spellStart"/>
      <w:r w:rsidRPr="00185299">
        <w:rPr>
          <w:rFonts w:cs="Times New Roman"/>
          <w:spacing w:val="2"/>
          <w:szCs w:val="28"/>
        </w:rPr>
        <w:t>phải</w:t>
      </w:r>
      <w:proofErr w:type="spellEnd"/>
      <w:r w:rsidRPr="00185299">
        <w:rPr>
          <w:rFonts w:cs="Times New Roman"/>
          <w:spacing w:val="2"/>
          <w:szCs w:val="28"/>
        </w:rPr>
        <w:t xml:space="preserve"> </w:t>
      </w:r>
      <w:proofErr w:type="spellStart"/>
      <w:r w:rsidRPr="00185299">
        <w:rPr>
          <w:rFonts w:cs="Times New Roman"/>
          <w:spacing w:val="2"/>
          <w:szCs w:val="28"/>
        </w:rPr>
        <w:t>làm</w:t>
      </w:r>
      <w:proofErr w:type="spellEnd"/>
      <w:r w:rsidRPr="00185299">
        <w:rPr>
          <w:rFonts w:cs="Times New Roman"/>
          <w:spacing w:val="2"/>
          <w:szCs w:val="28"/>
        </w:rPr>
        <w:t xml:space="preserve"> </w:t>
      </w:r>
      <w:proofErr w:type="spellStart"/>
      <w:r w:rsidRPr="00185299">
        <w:rPr>
          <w:rFonts w:cs="Times New Roman"/>
          <w:spacing w:val="2"/>
          <w:szCs w:val="28"/>
        </w:rPr>
        <w:t>để</w:t>
      </w:r>
      <w:proofErr w:type="spellEnd"/>
      <w:r w:rsidRPr="00185299">
        <w:rPr>
          <w:rFonts w:cs="Times New Roman"/>
          <w:spacing w:val="2"/>
          <w:szCs w:val="28"/>
        </w:rPr>
        <w:t xml:space="preserve"> </w:t>
      </w:r>
      <w:proofErr w:type="spellStart"/>
      <w:r w:rsidRPr="00185299">
        <w:rPr>
          <w:rFonts w:cs="Times New Roman"/>
          <w:spacing w:val="2"/>
          <w:szCs w:val="28"/>
        </w:rPr>
        <w:t>bảo</w:t>
      </w:r>
      <w:proofErr w:type="spellEnd"/>
      <w:r w:rsidRPr="00185299">
        <w:rPr>
          <w:rFonts w:cs="Times New Roman"/>
          <w:spacing w:val="2"/>
          <w:szCs w:val="28"/>
        </w:rPr>
        <w:t xml:space="preserve"> </w:t>
      </w:r>
      <w:proofErr w:type="spellStart"/>
      <w:r w:rsidRPr="00185299">
        <w:rPr>
          <w:rFonts w:cs="Times New Roman"/>
          <w:spacing w:val="2"/>
          <w:szCs w:val="28"/>
        </w:rPr>
        <w:t>vệ</w:t>
      </w:r>
      <w:proofErr w:type="spellEnd"/>
      <w:r w:rsidRPr="00185299">
        <w:rPr>
          <w:rFonts w:cs="Times New Roman"/>
          <w:spacing w:val="2"/>
          <w:szCs w:val="28"/>
        </w:rPr>
        <w:t xml:space="preserve"> </w:t>
      </w:r>
      <w:proofErr w:type="spellStart"/>
      <w:r w:rsidRPr="00185299">
        <w:rPr>
          <w:rFonts w:cs="Times New Roman"/>
          <w:spacing w:val="2"/>
          <w:szCs w:val="28"/>
        </w:rPr>
        <w:t>những</w:t>
      </w:r>
      <w:proofErr w:type="spellEnd"/>
      <w:r w:rsidRPr="00185299">
        <w:rPr>
          <w:rFonts w:cs="Times New Roman"/>
          <w:spacing w:val="2"/>
          <w:szCs w:val="28"/>
        </w:rPr>
        <w:t xml:space="preserve"> </w:t>
      </w:r>
      <w:proofErr w:type="spellStart"/>
      <w:r w:rsidRPr="00185299">
        <w:rPr>
          <w:rFonts w:cs="Times New Roman"/>
          <w:spacing w:val="2"/>
          <w:szCs w:val="28"/>
        </w:rPr>
        <w:t>người</w:t>
      </w:r>
      <w:proofErr w:type="spellEnd"/>
      <w:r w:rsidRPr="00185299">
        <w:rPr>
          <w:rFonts w:cs="Times New Roman"/>
          <w:spacing w:val="2"/>
          <w:szCs w:val="28"/>
        </w:rPr>
        <w:t xml:space="preserve"> </w:t>
      </w:r>
      <w:proofErr w:type="spellStart"/>
      <w:r w:rsidRPr="00185299">
        <w:rPr>
          <w:rFonts w:cs="Times New Roman"/>
          <w:spacing w:val="2"/>
          <w:szCs w:val="28"/>
        </w:rPr>
        <w:t>yếu</w:t>
      </w:r>
      <w:proofErr w:type="spellEnd"/>
      <w:r w:rsidRPr="00185299">
        <w:rPr>
          <w:rFonts w:cs="Times New Roman"/>
          <w:spacing w:val="2"/>
          <w:szCs w:val="28"/>
        </w:rPr>
        <w:t xml:space="preserve"> </w:t>
      </w:r>
      <w:proofErr w:type="spellStart"/>
      <w:r w:rsidRPr="00185299">
        <w:rPr>
          <w:rFonts w:cs="Times New Roman"/>
          <w:spacing w:val="2"/>
          <w:szCs w:val="28"/>
        </w:rPr>
        <w:t>thế</w:t>
      </w:r>
      <w:proofErr w:type="spellEnd"/>
      <w:r w:rsidRPr="00185299">
        <w:rPr>
          <w:rFonts w:cs="Times New Roman"/>
          <w:spacing w:val="2"/>
          <w:szCs w:val="28"/>
        </w:rPr>
        <w:t xml:space="preserve"> </w:t>
      </w:r>
      <w:proofErr w:type="spellStart"/>
      <w:r w:rsidRPr="00185299">
        <w:rPr>
          <w:rFonts w:cs="Times New Roman"/>
          <w:spacing w:val="2"/>
          <w:szCs w:val="28"/>
        </w:rPr>
        <w:t>trong</w:t>
      </w:r>
      <w:proofErr w:type="spellEnd"/>
      <w:r w:rsidRPr="00185299">
        <w:rPr>
          <w:rFonts w:cs="Times New Roman"/>
          <w:spacing w:val="2"/>
          <w:szCs w:val="28"/>
        </w:rPr>
        <w:t xml:space="preserve"> </w:t>
      </w:r>
      <w:proofErr w:type="spellStart"/>
      <w:r w:rsidRPr="00185299">
        <w:rPr>
          <w:rFonts w:cs="Times New Roman"/>
          <w:spacing w:val="2"/>
          <w:szCs w:val="28"/>
        </w:rPr>
        <w:t>những</w:t>
      </w:r>
      <w:proofErr w:type="spellEnd"/>
      <w:r w:rsidRPr="00185299">
        <w:rPr>
          <w:rFonts w:cs="Times New Roman"/>
          <w:spacing w:val="2"/>
          <w:szCs w:val="28"/>
        </w:rPr>
        <w:t xml:space="preserve"> </w:t>
      </w:r>
      <w:proofErr w:type="spellStart"/>
      <w:r w:rsidRPr="00185299">
        <w:rPr>
          <w:rFonts w:cs="Times New Roman"/>
          <w:spacing w:val="2"/>
          <w:szCs w:val="28"/>
        </w:rPr>
        <w:t>xã</w:t>
      </w:r>
      <w:proofErr w:type="spellEnd"/>
      <w:r w:rsidRPr="00185299">
        <w:rPr>
          <w:rFonts w:cs="Times New Roman"/>
          <w:spacing w:val="2"/>
          <w:szCs w:val="28"/>
        </w:rPr>
        <w:t xml:space="preserve"> </w:t>
      </w:r>
      <w:proofErr w:type="spellStart"/>
      <w:r w:rsidRPr="00185299">
        <w:rPr>
          <w:rFonts w:cs="Times New Roman"/>
          <w:spacing w:val="2"/>
          <w:szCs w:val="28"/>
        </w:rPr>
        <w:t>hội</w:t>
      </w:r>
      <w:proofErr w:type="spellEnd"/>
      <w:r w:rsidRPr="00185299">
        <w:rPr>
          <w:rFonts w:cs="Times New Roman"/>
          <w:spacing w:val="2"/>
          <w:szCs w:val="28"/>
        </w:rPr>
        <w:t xml:space="preserve"> </w:t>
      </w:r>
      <w:proofErr w:type="spellStart"/>
      <w:r w:rsidRPr="00185299">
        <w:rPr>
          <w:rFonts w:cs="Times New Roman"/>
          <w:spacing w:val="2"/>
          <w:szCs w:val="28"/>
        </w:rPr>
        <w:t>còn</w:t>
      </w:r>
      <w:proofErr w:type="spellEnd"/>
      <w:r w:rsidRPr="00185299">
        <w:rPr>
          <w:rFonts w:cs="Times New Roman"/>
          <w:spacing w:val="2"/>
          <w:szCs w:val="28"/>
        </w:rPr>
        <w:t xml:space="preserve"> </w:t>
      </w:r>
      <w:proofErr w:type="spellStart"/>
      <w:r w:rsidRPr="00185299">
        <w:rPr>
          <w:rFonts w:cs="Times New Roman"/>
          <w:spacing w:val="2"/>
          <w:szCs w:val="28"/>
        </w:rPr>
        <w:t>nhiều</w:t>
      </w:r>
      <w:proofErr w:type="spellEnd"/>
      <w:r w:rsidRPr="00185299">
        <w:rPr>
          <w:rFonts w:cs="Times New Roman"/>
          <w:spacing w:val="2"/>
          <w:szCs w:val="28"/>
        </w:rPr>
        <w:t xml:space="preserve"> </w:t>
      </w:r>
      <w:proofErr w:type="spellStart"/>
      <w:r w:rsidRPr="00185299">
        <w:rPr>
          <w:rFonts w:cs="Times New Roman"/>
          <w:spacing w:val="2"/>
          <w:szCs w:val="28"/>
        </w:rPr>
        <w:t>bất</w:t>
      </w:r>
      <w:proofErr w:type="spellEnd"/>
      <w:r w:rsidRPr="00185299">
        <w:rPr>
          <w:rFonts w:cs="Times New Roman"/>
          <w:spacing w:val="2"/>
          <w:szCs w:val="28"/>
        </w:rPr>
        <w:t xml:space="preserve"> </w:t>
      </w:r>
      <w:proofErr w:type="spellStart"/>
      <w:r w:rsidRPr="00185299">
        <w:rPr>
          <w:rFonts w:cs="Times New Roman"/>
          <w:spacing w:val="2"/>
          <w:szCs w:val="28"/>
        </w:rPr>
        <w:t>ổn</w:t>
      </w:r>
      <w:proofErr w:type="spellEnd"/>
      <w:r w:rsidRPr="00185299">
        <w:rPr>
          <w:rFonts w:cs="Times New Roman"/>
          <w:spacing w:val="2"/>
          <w:szCs w:val="28"/>
        </w:rPr>
        <w:t xml:space="preserve">, </w:t>
      </w:r>
      <w:proofErr w:type="spellStart"/>
      <w:r w:rsidRPr="00185299">
        <w:rPr>
          <w:rFonts w:cs="Times New Roman"/>
          <w:spacing w:val="2"/>
          <w:szCs w:val="28"/>
        </w:rPr>
        <w:t>khi</w:t>
      </w:r>
      <w:proofErr w:type="spellEnd"/>
      <w:r w:rsidRPr="00185299">
        <w:rPr>
          <w:rFonts w:cs="Times New Roman"/>
          <w:spacing w:val="2"/>
          <w:szCs w:val="28"/>
        </w:rPr>
        <w:t xml:space="preserve"> </w:t>
      </w:r>
      <w:proofErr w:type="spellStart"/>
      <w:r w:rsidRPr="00185299">
        <w:rPr>
          <w:rFonts w:cs="Times New Roman"/>
          <w:spacing w:val="2"/>
          <w:szCs w:val="28"/>
        </w:rPr>
        <w:t>phụ</w:t>
      </w:r>
      <w:proofErr w:type="spellEnd"/>
      <w:r w:rsidRPr="00185299">
        <w:rPr>
          <w:rFonts w:cs="Times New Roman"/>
          <w:spacing w:val="2"/>
          <w:szCs w:val="28"/>
        </w:rPr>
        <w:t xml:space="preserve"> </w:t>
      </w:r>
      <w:proofErr w:type="spellStart"/>
      <w:r w:rsidRPr="00185299">
        <w:rPr>
          <w:rFonts w:cs="Times New Roman"/>
          <w:spacing w:val="2"/>
          <w:szCs w:val="28"/>
        </w:rPr>
        <w:t>nữ</w:t>
      </w:r>
      <w:proofErr w:type="spellEnd"/>
      <w:r w:rsidRPr="00185299">
        <w:rPr>
          <w:rFonts w:cs="Times New Roman"/>
          <w:spacing w:val="2"/>
          <w:szCs w:val="28"/>
        </w:rPr>
        <w:t xml:space="preserve"> </w:t>
      </w:r>
      <w:proofErr w:type="spellStart"/>
      <w:r w:rsidRPr="00185299">
        <w:rPr>
          <w:rFonts w:cs="Times New Roman"/>
          <w:spacing w:val="2"/>
          <w:szCs w:val="28"/>
        </w:rPr>
        <w:t>và</w:t>
      </w:r>
      <w:proofErr w:type="spellEnd"/>
      <w:r w:rsidRPr="00185299">
        <w:rPr>
          <w:rFonts w:cs="Times New Roman"/>
          <w:spacing w:val="2"/>
          <w:szCs w:val="28"/>
        </w:rPr>
        <w:t xml:space="preserve"> </w:t>
      </w:r>
      <w:proofErr w:type="spellStart"/>
      <w:r w:rsidRPr="00185299">
        <w:rPr>
          <w:rFonts w:cs="Times New Roman"/>
          <w:spacing w:val="2"/>
          <w:szCs w:val="28"/>
        </w:rPr>
        <w:t>người</w:t>
      </w:r>
      <w:proofErr w:type="spellEnd"/>
      <w:r w:rsidRPr="00185299">
        <w:rPr>
          <w:rFonts w:cs="Times New Roman"/>
          <w:spacing w:val="2"/>
          <w:szCs w:val="28"/>
        </w:rPr>
        <w:t xml:space="preserve"> </w:t>
      </w:r>
      <w:proofErr w:type="spellStart"/>
      <w:r w:rsidRPr="00185299">
        <w:rPr>
          <w:rFonts w:cs="Times New Roman"/>
          <w:spacing w:val="2"/>
          <w:szCs w:val="28"/>
        </w:rPr>
        <w:t>chưa</w:t>
      </w:r>
      <w:proofErr w:type="spellEnd"/>
      <w:r w:rsidRPr="00185299">
        <w:rPr>
          <w:rFonts w:cs="Times New Roman"/>
          <w:spacing w:val="2"/>
          <w:szCs w:val="28"/>
        </w:rPr>
        <w:t xml:space="preserve"> </w:t>
      </w:r>
      <w:proofErr w:type="spellStart"/>
      <w:r w:rsidRPr="00185299">
        <w:rPr>
          <w:rFonts w:cs="Times New Roman"/>
          <w:spacing w:val="2"/>
          <w:szCs w:val="28"/>
        </w:rPr>
        <w:t>thành</w:t>
      </w:r>
      <w:proofErr w:type="spellEnd"/>
      <w:r w:rsidRPr="00185299">
        <w:rPr>
          <w:rFonts w:cs="Times New Roman"/>
          <w:spacing w:val="2"/>
          <w:szCs w:val="28"/>
        </w:rPr>
        <w:t xml:space="preserve"> </w:t>
      </w:r>
      <w:proofErr w:type="spellStart"/>
      <w:r w:rsidRPr="00185299">
        <w:rPr>
          <w:rFonts w:cs="Times New Roman"/>
          <w:spacing w:val="2"/>
          <w:szCs w:val="28"/>
        </w:rPr>
        <w:t>niên</w:t>
      </w:r>
      <w:proofErr w:type="spellEnd"/>
      <w:r w:rsidRPr="00185299">
        <w:rPr>
          <w:rFonts w:cs="Times New Roman"/>
          <w:spacing w:val="2"/>
          <w:szCs w:val="28"/>
        </w:rPr>
        <w:t xml:space="preserve"> </w:t>
      </w:r>
      <w:proofErr w:type="spellStart"/>
      <w:r w:rsidRPr="00185299">
        <w:rPr>
          <w:rFonts w:cs="Times New Roman"/>
          <w:spacing w:val="2"/>
          <w:szCs w:val="28"/>
        </w:rPr>
        <w:t>đã</w:t>
      </w:r>
      <w:proofErr w:type="spellEnd"/>
      <w:r w:rsidRPr="00185299">
        <w:rPr>
          <w:rFonts w:cs="Times New Roman"/>
          <w:spacing w:val="2"/>
          <w:szCs w:val="28"/>
        </w:rPr>
        <w:t xml:space="preserve"> </w:t>
      </w:r>
      <w:proofErr w:type="spellStart"/>
      <w:r w:rsidRPr="00185299">
        <w:rPr>
          <w:rFonts w:cs="Times New Roman"/>
          <w:spacing w:val="2"/>
          <w:szCs w:val="28"/>
        </w:rPr>
        <w:t>và</w:t>
      </w:r>
      <w:proofErr w:type="spellEnd"/>
      <w:r w:rsidRPr="00185299">
        <w:rPr>
          <w:rFonts w:cs="Times New Roman"/>
          <w:spacing w:val="2"/>
          <w:szCs w:val="28"/>
        </w:rPr>
        <w:t xml:space="preserve"> </w:t>
      </w:r>
      <w:proofErr w:type="spellStart"/>
      <w:r w:rsidRPr="00185299">
        <w:rPr>
          <w:rFonts w:cs="Times New Roman"/>
          <w:spacing w:val="2"/>
          <w:szCs w:val="28"/>
        </w:rPr>
        <w:t>đang</w:t>
      </w:r>
      <w:proofErr w:type="spellEnd"/>
      <w:r w:rsidRPr="00185299">
        <w:rPr>
          <w:rFonts w:cs="Times New Roman"/>
          <w:spacing w:val="2"/>
          <w:szCs w:val="28"/>
        </w:rPr>
        <w:t xml:space="preserve"> </w:t>
      </w:r>
      <w:proofErr w:type="spellStart"/>
      <w:r w:rsidRPr="00185299">
        <w:rPr>
          <w:rFonts w:cs="Times New Roman"/>
          <w:spacing w:val="2"/>
          <w:szCs w:val="28"/>
        </w:rPr>
        <w:t>là</w:t>
      </w:r>
      <w:proofErr w:type="spellEnd"/>
      <w:r w:rsidRPr="00185299">
        <w:rPr>
          <w:rFonts w:cs="Times New Roman"/>
          <w:spacing w:val="2"/>
          <w:szCs w:val="28"/>
        </w:rPr>
        <w:t xml:space="preserve"> </w:t>
      </w:r>
      <w:proofErr w:type="spellStart"/>
      <w:r w:rsidRPr="00185299">
        <w:rPr>
          <w:rFonts w:cs="Times New Roman"/>
          <w:spacing w:val="2"/>
          <w:szCs w:val="28"/>
        </w:rPr>
        <w:t>nạn</w:t>
      </w:r>
      <w:proofErr w:type="spellEnd"/>
      <w:r w:rsidRPr="00185299">
        <w:rPr>
          <w:rFonts w:cs="Times New Roman"/>
          <w:spacing w:val="2"/>
          <w:szCs w:val="28"/>
        </w:rPr>
        <w:t xml:space="preserve"> </w:t>
      </w:r>
      <w:proofErr w:type="spellStart"/>
      <w:r w:rsidRPr="00185299">
        <w:rPr>
          <w:rFonts w:cs="Times New Roman"/>
          <w:spacing w:val="2"/>
          <w:szCs w:val="28"/>
        </w:rPr>
        <w:t>nhân</w:t>
      </w:r>
      <w:proofErr w:type="spellEnd"/>
      <w:r w:rsidRPr="00185299">
        <w:rPr>
          <w:rFonts w:cs="Times New Roman"/>
          <w:spacing w:val="2"/>
          <w:szCs w:val="28"/>
        </w:rPr>
        <w:t xml:space="preserve"> </w:t>
      </w:r>
      <w:proofErr w:type="spellStart"/>
      <w:r w:rsidRPr="00185299">
        <w:rPr>
          <w:rFonts w:cs="Times New Roman"/>
          <w:spacing w:val="2"/>
          <w:szCs w:val="28"/>
        </w:rPr>
        <w:t>phổ</w:t>
      </w:r>
      <w:proofErr w:type="spellEnd"/>
      <w:r w:rsidRPr="00185299">
        <w:rPr>
          <w:rFonts w:cs="Times New Roman"/>
          <w:spacing w:val="2"/>
          <w:szCs w:val="28"/>
        </w:rPr>
        <w:t xml:space="preserve"> </w:t>
      </w:r>
      <w:proofErr w:type="spellStart"/>
      <w:r w:rsidRPr="00185299">
        <w:rPr>
          <w:rFonts w:cs="Times New Roman"/>
          <w:spacing w:val="2"/>
          <w:szCs w:val="28"/>
        </w:rPr>
        <w:t>biến</w:t>
      </w:r>
      <w:proofErr w:type="spellEnd"/>
      <w:r w:rsidRPr="00185299">
        <w:rPr>
          <w:rFonts w:cs="Times New Roman"/>
          <w:spacing w:val="2"/>
          <w:szCs w:val="28"/>
        </w:rPr>
        <w:t xml:space="preserve"> </w:t>
      </w:r>
      <w:proofErr w:type="spellStart"/>
      <w:r w:rsidRPr="00185299">
        <w:rPr>
          <w:rFonts w:cs="Times New Roman"/>
          <w:spacing w:val="2"/>
          <w:szCs w:val="28"/>
        </w:rPr>
        <w:t>của</w:t>
      </w:r>
      <w:proofErr w:type="spellEnd"/>
      <w:r w:rsidRPr="00185299">
        <w:rPr>
          <w:rFonts w:cs="Times New Roman"/>
          <w:spacing w:val="2"/>
          <w:szCs w:val="28"/>
        </w:rPr>
        <w:t xml:space="preserve"> </w:t>
      </w:r>
      <w:proofErr w:type="spellStart"/>
      <w:r w:rsidRPr="00185299">
        <w:rPr>
          <w:rFonts w:cs="Times New Roman"/>
          <w:spacing w:val="2"/>
          <w:szCs w:val="28"/>
        </w:rPr>
        <w:t>tội</w:t>
      </w:r>
      <w:proofErr w:type="spellEnd"/>
      <w:r w:rsidRPr="00185299">
        <w:rPr>
          <w:rFonts w:cs="Times New Roman"/>
          <w:spacing w:val="2"/>
          <w:szCs w:val="28"/>
        </w:rPr>
        <w:t xml:space="preserve"> </w:t>
      </w:r>
      <w:proofErr w:type="spellStart"/>
      <w:r w:rsidRPr="00185299">
        <w:rPr>
          <w:rFonts w:cs="Times New Roman"/>
          <w:spacing w:val="2"/>
          <w:szCs w:val="28"/>
        </w:rPr>
        <w:t>phạm</w:t>
      </w:r>
      <w:proofErr w:type="spellEnd"/>
      <w:r w:rsidRPr="00185299">
        <w:rPr>
          <w:rFonts w:cs="Times New Roman"/>
          <w:spacing w:val="2"/>
          <w:szCs w:val="28"/>
        </w:rPr>
        <w:t xml:space="preserve"> </w:t>
      </w:r>
      <w:proofErr w:type="spellStart"/>
      <w:r w:rsidRPr="00185299">
        <w:rPr>
          <w:rFonts w:cs="Times New Roman"/>
          <w:spacing w:val="2"/>
          <w:szCs w:val="28"/>
        </w:rPr>
        <w:t>và</w:t>
      </w:r>
      <w:proofErr w:type="spellEnd"/>
      <w:r w:rsidRPr="00185299">
        <w:rPr>
          <w:rFonts w:cs="Times New Roman"/>
          <w:spacing w:val="2"/>
          <w:szCs w:val="28"/>
        </w:rPr>
        <w:t xml:space="preserve"> </w:t>
      </w:r>
      <w:proofErr w:type="spellStart"/>
      <w:r w:rsidRPr="00185299">
        <w:rPr>
          <w:rFonts w:cs="Times New Roman"/>
          <w:spacing w:val="2"/>
          <w:szCs w:val="28"/>
        </w:rPr>
        <w:t>các</w:t>
      </w:r>
      <w:proofErr w:type="spellEnd"/>
      <w:r w:rsidRPr="00185299">
        <w:rPr>
          <w:rFonts w:cs="Times New Roman"/>
          <w:spacing w:val="2"/>
          <w:szCs w:val="28"/>
        </w:rPr>
        <w:t xml:space="preserve"> </w:t>
      </w:r>
      <w:proofErr w:type="spellStart"/>
      <w:r w:rsidRPr="00185299">
        <w:rPr>
          <w:rFonts w:cs="Times New Roman"/>
          <w:spacing w:val="2"/>
          <w:szCs w:val="28"/>
        </w:rPr>
        <w:t>hành</w:t>
      </w:r>
      <w:proofErr w:type="spellEnd"/>
      <w:r w:rsidRPr="00185299">
        <w:rPr>
          <w:rFonts w:cs="Times New Roman"/>
          <w:spacing w:val="2"/>
          <w:szCs w:val="28"/>
        </w:rPr>
        <w:t xml:space="preserve"> vi </w:t>
      </w:r>
      <w:proofErr w:type="spellStart"/>
      <w:r w:rsidRPr="00185299">
        <w:rPr>
          <w:rFonts w:cs="Times New Roman"/>
          <w:spacing w:val="2"/>
          <w:szCs w:val="28"/>
        </w:rPr>
        <w:t>trái</w:t>
      </w:r>
      <w:proofErr w:type="spellEnd"/>
      <w:r w:rsidRPr="00185299">
        <w:rPr>
          <w:rFonts w:cs="Times New Roman"/>
          <w:spacing w:val="2"/>
          <w:szCs w:val="28"/>
        </w:rPr>
        <w:t xml:space="preserve"> </w:t>
      </w:r>
      <w:proofErr w:type="spellStart"/>
      <w:r w:rsidRPr="00185299">
        <w:rPr>
          <w:rFonts w:cs="Times New Roman"/>
          <w:spacing w:val="2"/>
          <w:szCs w:val="28"/>
        </w:rPr>
        <w:t>pháp</w:t>
      </w:r>
      <w:proofErr w:type="spellEnd"/>
      <w:r w:rsidRPr="00185299">
        <w:rPr>
          <w:rFonts w:cs="Times New Roman"/>
          <w:spacing w:val="2"/>
          <w:szCs w:val="28"/>
        </w:rPr>
        <w:t xml:space="preserve"> </w:t>
      </w:r>
      <w:proofErr w:type="spellStart"/>
      <w:r w:rsidRPr="00185299">
        <w:rPr>
          <w:rFonts w:cs="Times New Roman"/>
          <w:spacing w:val="2"/>
          <w:szCs w:val="28"/>
        </w:rPr>
        <w:t>luật</w:t>
      </w:r>
      <w:proofErr w:type="spellEnd"/>
      <w:r w:rsidRPr="00185299">
        <w:rPr>
          <w:rFonts w:cs="Times New Roman"/>
          <w:spacing w:val="2"/>
          <w:szCs w:val="28"/>
        </w:rPr>
        <w:t xml:space="preserve"> </w:t>
      </w:r>
      <w:proofErr w:type="spellStart"/>
      <w:r w:rsidRPr="00185299">
        <w:rPr>
          <w:rFonts w:cs="Times New Roman"/>
          <w:spacing w:val="2"/>
          <w:szCs w:val="28"/>
        </w:rPr>
        <w:t>khác</w:t>
      </w:r>
      <w:proofErr w:type="spellEnd"/>
      <w:r w:rsidRPr="00185299">
        <w:rPr>
          <w:rFonts w:cs="Times New Roman"/>
          <w:spacing w:val="2"/>
          <w:szCs w:val="28"/>
        </w:rPr>
        <w:t xml:space="preserve"> </w:t>
      </w:r>
      <w:proofErr w:type="spellStart"/>
      <w:r w:rsidRPr="00185299">
        <w:rPr>
          <w:rFonts w:cs="Times New Roman"/>
          <w:spacing w:val="2"/>
          <w:szCs w:val="28"/>
        </w:rPr>
        <w:t>mang</w:t>
      </w:r>
      <w:proofErr w:type="spellEnd"/>
      <w:r w:rsidRPr="00185299">
        <w:rPr>
          <w:rFonts w:cs="Times New Roman"/>
          <w:spacing w:val="2"/>
          <w:szCs w:val="28"/>
        </w:rPr>
        <w:t xml:space="preserve"> </w:t>
      </w:r>
      <w:proofErr w:type="spellStart"/>
      <w:r w:rsidRPr="00185299">
        <w:rPr>
          <w:rFonts w:cs="Times New Roman"/>
          <w:spacing w:val="2"/>
          <w:szCs w:val="28"/>
        </w:rPr>
        <w:t>tính</w:t>
      </w:r>
      <w:proofErr w:type="spellEnd"/>
      <w:r w:rsidRPr="00185299">
        <w:rPr>
          <w:rFonts w:cs="Times New Roman"/>
          <w:spacing w:val="2"/>
          <w:szCs w:val="28"/>
        </w:rPr>
        <w:t xml:space="preserve"> </w:t>
      </w:r>
      <w:proofErr w:type="spellStart"/>
      <w:r w:rsidRPr="00185299">
        <w:rPr>
          <w:rFonts w:cs="Times New Roman"/>
          <w:spacing w:val="2"/>
          <w:szCs w:val="28"/>
        </w:rPr>
        <w:t>xuyên</w:t>
      </w:r>
      <w:proofErr w:type="spellEnd"/>
      <w:r w:rsidRPr="00185299">
        <w:rPr>
          <w:rFonts w:cs="Times New Roman"/>
          <w:spacing w:val="2"/>
          <w:szCs w:val="28"/>
        </w:rPr>
        <w:t xml:space="preserve"> </w:t>
      </w:r>
      <w:proofErr w:type="spellStart"/>
      <w:r w:rsidRPr="00185299">
        <w:rPr>
          <w:rFonts w:cs="Times New Roman"/>
          <w:spacing w:val="2"/>
          <w:szCs w:val="28"/>
        </w:rPr>
        <w:t>quốc</w:t>
      </w:r>
      <w:proofErr w:type="spellEnd"/>
      <w:r w:rsidRPr="00185299">
        <w:rPr>
          <w:rFonts w:cs="Times New Roman"/>
          <w:spacing w:val="2"/>
          <w:szCs w:val="28"/>
        </w:rPr>
        <w:t xml:space="preserve"> </w:t>
      </w:r>
      <w:proofErr w:type="spellStart"/>
      <w:r w:rsidRPr="00185299">
        <w:rPr>
          <w:rFonts w:cs="Times New Roman"/>
          <w:spacing w:val="2"/>
          <w:szCs w:val="28"/>
        </w:rPr>
        <w:t>gia</w:t>
      </w:r>
      <w:proofErr w:type="spellEnd"/>
      <w:r w:rsidRPr="00185299">
        <w:rPr>
          <w:rFonts w:cs="Times New Roman"/>
          <w:spacing w:val="2"/>
          <w:szCs w:val="28"/>
        </w:rPr>
        <w:t xml:space="preserve">. </w:t>
      </w:r>
    </w:p>
    <w:p w14:paraId="25FCC7A2"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Hiện</w:t>
      </w:r>
      <w:proofErr w:type="spellEnd"/>
      <w:r w:rsidRPr="0027305C">
        <w:rPr>
          <w:rFonts w:cs="Times New Roman"/>
          <w:szCs w:val="28"/>
        </w:rPr>
        <w:t xml:space="preserve"> nay,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kiện</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trọng</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khỏi</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trọng</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tất</w:t>
      </w:r>
      <w:proofErr w:type="spellEnd"/>
      <w:r w:rsidRPr="0027305C">
        <w:rPr>
          <w:rFonts w:cs="Times New Roman"/>
          <w:szCs w:val="28"/>
        </w:rPr>
        <w:t xml:space="preserve"> </w:t>
      </w:r>
      <w:proofErr w:type="spellStart"/>
      <w:r w:rsidRPr="0027305C">
        <w:rPr>
          <w:rFonts w:cs="Times New Roman"/>
          <w:szCs w:val="28"/>
        </w:rPr>
        <w:t>cả</w:t>
      </w:r>
      <w:proofErr w:type="spellEnd"/>
      <w:r w:rsidRPr="0027305C">
        <w:rPr>
          <w:rFonts w:cs="Times New Roman"/>
          <w:szCs w:val="28"/>
        </w:rPr>
        <w:t xml:space="preserve"> </w:t>
      </w:r>
      <w:proofErr w:type="spellStart"/>
      <w:r w:rsidRPr="0027305C">
        <w:rPr>
          <w:rFonts w:cs="Times New Roman"/>
          <w:szCs w:val="28"/>
        </w:rPr>
        <w:t>mọi</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khỏi</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cưỡng</w:t>
      </w:r>
      <w:proofErr w:type="spellEnd"/>
      <w:r w:rsidRPr="0027305C">
        <w:rPr>
          <w:rFonts w:cs="Times New Roman"/>
          <w:szCs w:val="28"/>
        </w:rPr>
        <w:t xml:space="preserve"> </w:t>
      </w:r>
      <w:proofErr w:type="spellStart"/>
      <w:r w:rsidRPr="0027305C">
        <w:rPr>
          <w:rFonts w:cs="Times New Roman"/>
          <w:szCs w:val="28"/>
        </w:rPr>
        <w:t>bức</w:t>
      </w:r>
      <w:proofErr w:type="spellEnd"/>
      <w:r w:rsidRPr="0027305C">
        <w:rPr>
          <w:rFonts w:cs="Times New Roman"/>
          <w:szCs w:val="28"/>
        </w:rPr>
        <w:t xml:space="preserve"> </w:t>
      </w:r>
      <w:proofErr w:type="spellStart"/>
      <w:r w:rsidRPr="0027305C">
        <w:rPr>
          <w:rFonts w:cs="Times New Roman"/>
          <w:szCs w:val="28"/>
        </w:rPr>
        <w:t>mất</w:t>
      </w:r>
      <w:proofErr w:type="spellEnd"/>
      <w:r w:rsidRPr="0027305C">
        <w:rPr>
          <w:rFonts w:cs="Times New Roman"/>
          <w:szCs w:val="28"/>
        </w:rPr>
        <w:t xml:space="preserve"> </w:t>
      </w:r>
      <w:proofErr w:type="spellStart"/>
      <w:r w:rsidRPr="0027305C">
        <w:rPr>
          <w:rFonts w:cs="Times New Roman"/>
          <w:szCs w:val="28"/>
        </w:rPr>
        <w:t>tích</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thư</w:t>
      </w:r>
      <w:proofErr w:type="spellEnd"/>
      <w:r w:rsidRPr="0027305C">
        <w:rPr>
          <w:rFonts w:cs="Times New Roman"/>
          <w:szCs w:val="28"/>
        </w:rPr>
        <w:t xml:space="preserve">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bắt</w:t>
      </w:r>
      <w:proofErr w:type="spellEnd"/>
      <w:r w:rsidRPr="0027305C">
        <w:rPr>
          <w:rFonts w:cs="Times New Roman"/>
          <w:szCs w:val="28"/>
        </w:rPr>
        <w:t xml:space="preserve"> </w:t>
      </w:r>
      <w:proofErr w:type="spellStart"/>
      <w:r w:rsidRPr="0027305C">
        <w:rPr>
          <w:rFonts w:cs="Times New Roman"/>
          <w:szCs w:val="28"/>
        </w:rPr>
        <w:t>buộc</w:t>
      </w:r>
      <w:proofErr w:type="spellEnd"/>
      <w:r w:rsidRPr="0027305C">
        <w:rPr>
          <w:rFonts w:cs="Times New Roman"/>
          <w:szCs w:val="28"/>
        </w:rPr>
        <w:t xml:space="preserve"> </w:t>
      </w:r>
      <w:proofErr w:type="spellStart"/>
      <w:r w:rsidRPr="0027305C">
        <w:rPr>
          <w:rFonts w:cs="Times New Roman"/>
          <w:szCs w:val="28"/>
        </w:rPr>
        <w:t>bổ</w:t>
      </w:r>
      <w:proofErr w:type="spellEnd"/>
      <w:r w:rsidRPr="0027305C">
        <w:rPr>
          <w:rFonts w:cs="Times New Roman"/>
          <w:szCs w:val="28"/>
        </w:rPr>
        <w:t xml:space="preserve"> sung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mại</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hóa</w:t>
      </w:r>
      <w:proofErr w:type="spellEnd"/>
      <w:r w:rsidRPr="0027305C">
        <w:rPr>
          <w:rFonts w:cs="Times New Roman"/>
          <w:szCs w:val="28"/>
        </w:rPr>
        <w:t xml:space="preserve"> </w:t>
      </w:r>
      <w:proofErr w:type="spellStart"/>
      <w:r w:rsidRPr="0027305C">
        <w:rPr>
          <w:rFonts w:cs="Times New Roman"/>
          <w:szCs w:val="28"/>
        </w:rPr>
        <w:t>khiêu</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Tuyên</w:t>
      </w:r>
      <w:proofErr w:type="spellEnd"/>
      <w:r w:rsidRPr="0027305C">
        <w:rPr>
          <w:rFonts w:cs="Times New Roman"/>
          <w:szCs w:val="28"/>
        </w:rPr>
        <w:t xml:space="preserve"> </w:t>
      </w:r>
      <w:proofErr w:type="spellStart"/>
      <w:r w:rsidRPr="0027305C">
        <w:rPr>
          <w:rFonts w:cs="Times New Roman"/>
          <w:szCs w:val="28"/>
        </w:rPr>
        <w:t>bố</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xóa</w:t>
      </w:r>
      <w:proofErr w:type="spellEnd"/>
      <w:r w:rsidRPr="0027305C">
        <w:rPr>
          <w:rFonts w:cs="Times New Roman"/>
          <w:szCs w:val="28"/>
        </w:rPr>
        <w:t xml:space="preserve"> </w:t>
      </w:r>
      <w:proofErr w:type="spellStart"/>
      <w:r w:rsidRPr="0027305C">
        <w:rPr>
          <w:rFonts w:cs="Times New Roman"/>
          <w:szCs w:val="28"/>
        </w:rPr>
        <w:t>bỏ</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phân</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xử</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quyết</w:t>
      </w:r>
      <w:proofErr w:type="spellEnd"/>
      <w:r w:rsidRPr="0027305C">
        <w:rPr>
          <w:rFonts w:cs="Times New Roman"/>
          <w:szCs w:val="28"/>
        </w:rPr>
        <w:t xml:space="preserve"> 2263 (XXII) </w:t>
      </w:r>
      <w:proofErr w:type="spellStart"/>
      <w:r w:rsidRPr="0027305C">
        <w:rPr>
          <w:rFonts w:cs="Times New Roman"/>
          <w:szCs w:val="28"/>
        </w:rPr>
        <w:t>ngày</w:t>
      </w:r>
      <w:proofErr w:type="spellEnd"/>
      <w:r w:rsidRPr="0027305C">
        <w:rPr>
          <w:rFonts w:cs="Times New Roman"/>
          <w:szCs w:val="28"/>
        </w:rPr>
        <w:t xml:space="preserve"> 07/11/1967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Đại</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Liên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Tuyên</w:t>
      </w:r>
      <w:proofErr w:type="spellEnd"/>
      <w:r w:rsidRPr="0027305C">
        <w:rPr>
          <w:rFonts w:cs="Times New Roman"/>
          <w:szCs w:val="28"/>
        </w:rPr>
        <w:t xml:space="preserve"> </w:t>
      </w:r>
      <w:proofErr w:type="spellStart"/>
      <w:r w:rsidRPr="0027305C">
        <w:rPr>
          <w:rFonts w:cs="Times New Roman"/>
          <w:szCs w:val="28"/>
        </w:rPr>
        <w:t>bố</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trạng</w:t>
      </w:r>
      <w:proofErr w:type="spellEnd"/>
      <w:r w:rsidRPr="0027305C">
        <w:rPr>
          <w:rFonts w:cs="Times New Roman"/>
          <w:szCs w:val="28"/>
        </w:rPr>
        <w:t xml:space="preserve"> </w:t>
      </w:r>
      <w:proofErr w:type="spellStart"/>
      <w:r w:rsidRPr="0027305C">
        <w:rPr>
          <w:rFonts w:cs="Times New Roman"/>
          <w:szCs w:val="28"/>
        </w:rPr>
        <w:t>khẩn</w:t>
      </w:r>
      <w:proofErr w:type="spellEnd"/>
      <w:r w:rsidRPr="0027305C">
        <w:rPr>
          <w:rFonts w:cs="Times New Roman"/>
          <w:szCs w:val="28"/>
        </w:rPr>
        <w:t xml:space="preserve"> </w:t>
      </w:r>
      <w:proofErr w:type="spellStart"/>
      <w:r w:rsidRPr="0027305C">
        <w:rPr>
          <w:rFonts w:cs="Times New Roman"/>
          <w:szCs w:val="28"/>
        </w:rPr>
        <w:t>cáp</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xung</w:t>
      </w:r>
      <w:proofErr w:type="spellEnd"/>
      <w:r w:rsidRPr="0027305C">
        <w:rPr>
          <w:rFonts w:cs="Times New Roman"/>
          <w:szCs w:val="28"/>
        </w:rPr>
        <w:t xml:space="preserve"> </w:t>
      </w:r>
      <w:proofErr w:type="spellStart"/>
      <w:r w:rsidRPr="0027305C">
        <w:rPr>
          <w:rFonts w:cs="Times New Roman"/>
          <w:szCs w:val="28"/>
        </w:rPr>
        <w:t>đột</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thông</w:t>
      </w:r>
      <w:proofErr w:type="spellEnd"/>
      <w:r w:rsidRPr="0027305C">
        <w:rPr>
          <w:rFonts w:cs="Times New Roman"/>
          <w:szCs w:val="28"/>
        </w:rPr>
        <w:t xml:space="preserve"> qua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quyết</w:t>
      </w:r>
      <w:proofErr w:type="spellEnd"/>
      <w:r w:rsidRPr="0027305C">
        <w:rPr>
          <w:rFonts w:cs="Times New Roman"/>
          <w:szCs w:val="28"/>
        </w:rPr>
        <w:t xml:space="preserve"> 3318 (XXIX) </w:t>
      </w:r>
      <w:proofErr w:type="spellStart"/>
      <w:r w:rsidRPr="0027305C">
        <w:rPr>
          <w:rFonts w:cs="Times New Roman"/>
          <w:szCs w:val="28"/>
        </w:rPr>
        <w:t>ngày</w:t>
      </w:r>
      <w:proofErr w:type="spellEnd"/>
      <w:r w:rsidRPr="0027305C">
        <w:rPr>
          <w:rFonts w:cs="Times New Roman"/>
          <w:szCs w:val="28"/>
        </w:rPr>
        <w:t xml:space="preserve"> 14/12/1974;  </w:t>
      </w:r>
      <w:proofErr w:type="spellStart"/>
      <w:r w:rsidRPr="0027305C">
        <w:rPr>
          <w:rFonts w:cs="Times New Roman"/>
          <w:szCs w:val="28"/>
        </w:rPr>
        <w:t>Tuyên</w:t>
      </w:r>
      <w:proofErr w:type="spellEnd"/>
      <w:r w:rsidRPr="0027305C">
        <w:rPr>
          <w:rFonts w:cs="Times New Roman"/>
          <w:szCs w:val="28"/>
        </w:rPr>
        <w:t xml:space="preserve"> </w:t>
      </w:r>
      <w:proofErr w:type="spellStart"/>
      <w:r w:rsidRPr="0027305C">
        <w:rPr>
          <w:rFonts w:cs="Times New Roman"/>
          <w:szCs w:val="28"/>
        </w:rPr>
        <w:t>bố</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xóa</w:t>
      </w:r>
      <w:proofErr w:type="spellEnd"/>
      <w:r w:rsidRPr="0027305C">
        <w:rPr>
          <w:rFonts w:cs="Times New Roman"/>
          <w:szCs w:val="28"/>
        </w:rPr>
        <w:t xml:space="preserve"> </w:t>
      </w:r>
      <w:proofErr w:type="spellStart"/>
      <w:r w:rsidRPr="0027305C">
        <w:rPr>
          <w:rFonts w:cs="Times New Roman"/>
          <w:szCs w:val="28"/>
        </w:rPr>
        <w:t>bỏ</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thông</w:t>
      </w:r>
      <w:proofErr w:type="spellEnd"/>
      <w:r w:rsidRPr="0027305C">
        <w:rPr>
          <w:rFonts w:cs="Times New Roman"/>
          <w:szCs w:val="28"/>
        </w:rPr>
        <w:t xml:space="preserve"> qua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quyết</w:t>
      </w:r>
      <w:proofErr w:type="spellEnd"/>
      <w:r w:rsidRPr="0027305C">
        <w:rPr>
          <w:rFonts w:cs="Times New Roman"/>
          <w:szCs w:val="28"/>
        </w:rPr>
        <w:t xml:space="preserve"> 48/104 </w:t>
      </w:r>
      <w:proofErr w:type="spellStart"/>
      <w:r w:rsidRPr="0027305C">
        <w:rPr>
          <w:rFonts w:cs="Times New Roman"/>
          <w:szCs w:val="28"/>
        </w:rPr>
        <w:t>ngày</w:t>
      </w:r>
      <w:proofErr w:type="spellEnd"/>
      <w:r w:rsidRPr="0027305C">
        <w:rPr>
          <w:rFonts w:cs="Times New Roman"/>
          <w:szCs w:val="28"/>
        </w:rPr>
        <w:t xml:space="preserve"> 20/12/1993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Đại</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Liên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trấn</w:t>
      </w:r>
      <w:proofErr w:type="spellEnd"/>
      <w:r w:rsidRPr="0027305C">
        <w:rPr>
          <w:rFonts w:cs="Times New Roman"/>
          <w:szCs w:val="28"/>
        </w:rPr>
        <w:t xml:space="preserve"> </w:t>
      </w:r>
      <w:proofErr w:type="spellStart"/>
      <w:r w:rsidRPr="0027305C">
        <w:rPr>
          <w:rFonts w:cs="Times New Roman"/>
          <w:szCs w:val="28"/>
        </w:rPr>
        <w:t>áp</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bóc</w:t>
      </w:r>
      <w:proofErr w:type="spellEnd"/>
      <w:r w:rsidRPr="0027305C">
        <w:rPr>
          <w:rFonts w:cs="Times New Roman"/>
          <w:szCs w:val="28"/>
        </w:rPr>
        <w:t xml:space="preserve"> </w:t>
      </w:r>
      <w:proofErr w:type="spellStart"/>
      <w:r w:rsidRPr="0027305C">
        <w:rPr>
          <w:rFonts w:cs="Times New Roman"/>
          <w:szCs w:val="28"/>
        </w:rPr>
        <w:t>lột</w:t>
      </w:r>
      <w:proofErr w:type="spellEnd"/>
      <w:r w:rsidRPr="0027305C">
        <w:rPr>
          <w:rFonts w:cs="Times New Roman"/>
          <w:szCs w:val="28"/>
        </w:rPr>
        <w:t xml:space="preserve"> </w:t>
      </w:r>
      <w:proofErr w:type="spellStart"/>
      <w:r w:rsidRPr="0027305C">
        <w:rPr>
          <w:rFonts w:cs="Times New Roman"/>
          <w:szCs w:val="28"/>
        </w:rPr>
        <w:t>mại</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khác</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thư</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lastRenderedPageBreak/>
        <w:t>việc</w:t>
      </w:r>
      <w:proofErr w:type="spellEnd"/>
      <w:r w:rsidRPr="0027305C">
        <w:rPr>
          <w:rFonts w:cs="Times New Roman"/>
          <w:szCs w:val="28"/>
        </w:rPr>
        <w:t xml:space="preserve"> </w:t>
      </w:r>
      <w:proofErr w:type="spellStart"/>
      <w:r w:rsidRPr="0027305C">
        <w:rPr>
          <w:rFonts w:cs="Times New Roman"/>
          <w:szCs w:val="28"/>
        </w:rPr>
        <w:t>ngăn</w:t>
      </w:r>
      <w:proofErr w:type="spellEnd"/>
      <w:r w:rsidRPr="0027305C">
        <w:rPr>
          <w:rFonts w:cs="Times New Roman"/>
          <w:szCs w:val="28"/>
        </w:rPr>
        <w:t xml:space="preserve"> </w:t>
      </w:r>
      <w:proofErr w:type="spellStart"/>
      <w:r w:rsidRPr="0027305C">
        <w:rPr>
          <w:rFonts w:cs="Times New Roman"/>
          <w:szCs w:val="28"/>
        </w:rPr>
        <w:t>ngừa</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trừng</w:t>
      </w:r>
      <w:proofErr w:type="spellEnd"/>
      <w:r w:rsidRPr="0027305C">
        <w:rPr>
          <w:rFonts w:cs="Times New Roman"/>
          <w:szCs w:val="28"/>
        </w:rPr>
        <w:t xml:space="preserve"> </w:t>
      </w:r>
      <w:proofErr w:type="spellStart"/>
      <w:r w:rsidRPr="0027305C">
        <w:rPr>
          <w:rFonts w:cs="Times New Roman"/>
          <w:szCs w:val="28"/>
        </w:rPr>
        <w:t>trị</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bổ</w:t>
      </w:r>
      <w:proofErr w:type="spellEnd"/>
      <w:r w:rsidRPr="0027305C">
        <w:rPr>
          <w:rFonts w:cs="Times New Roman"/>
          <w:szCs w:val="28"/>
        </w:rPr>
        <w:t xml:space="preserve"> sung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xuyên</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Liên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quốc.v.v</w:t>
      </w:r>
      <w:proofErr w:type="spellEnd"/>
      <w:r w:rsidRPr="0027305C">
        <w:rPr>
          <w:rFonts w:cs="Times New Roman"/>
          <w:szCs w:val="28"/>
        </w:rPr>
        <w:t>…</w:t>
      </w:r>
    </w:p>
    <w:p w14:paraId="6D836984"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chuộng</w:t>
      </w:r>
      <w:proofErr w:type="spellEnd"/>
      <w:r w:rsidRPr="0027305C">
        <w:rPr>
          <w:rFonts w:cs="Times New Roman"/>
          <w:szCs w:val="28"/>
        </w:rPr>
        <w:t xml:space="preserve"> </w:t>
      </w:r>
      <w:proofErr w:type="spellStart"/>
      <w:r w:rsidRPr="0027305C">
        <w:rPr>
          <w:rFonts w:cs="Times New Roman"/>
          <w:szCs w:val="28"/>
        </w:rPr>
        <w:t>hòa</w:t>
      </w:r>
      <w:proofErr w:type="spellEnd"/>
      <w:r w:rsidRPr="0027305C">
        <w:rPr>
          <w:rFonts w:cs="Times New Roman"/>
          <w:szCs w:val="28"/>
        </w:rPr>
        <w:t xml:space="preserve"> </w:t>
      </w:r>
      <w:proofErr w:type="spellStart"/>
      <w:r w:rsidRPr="0027305C">
        <w:rPr>
          <w:rFonts w:cs="Times New Roman"/>
          <w:szCs w:val="28"/>
        </w:rPr>
        <w:t>bình</w:t>
      </w:r>
      <w:proofErr w:type="spellEnd"/>
      <w:r w:rsidRPr="0027305C">
        <w:rPr>
          <w:rFonts w:cs="Times New Roman"/>
          <w:szCs w:val="28"/>
        </w:rPr>
        <w:t xml:space="preserve">, </w:t>
      </w:r>
      <w:proofErr w:type="spellStart"/>
      <w:r w:rsidRPr="0027305C">
        <w:rPr>
          <w:rFonts w:cs="Times New Roman"/>
          <w:szCs w:val="28"/>
        </w:rPr>
        <w:t>tôn</w:t>
      </w:r>
      <w:proofErr w:type="spellEnd"/>
      <w:r w:rsidRPr="0027305C">
        <w:rPr>
          <w:rFonts w:cs="Times New Roman"/>
          <w:szCs w:val="28"/>
        </w:rPr>
        <w:t xml:space="preserve"> </w:t>
      </w:r>
      <w:proofErr w:type="spellStart"/>
      <w:r w:rsidRPr="0027305C">
        <w:rPr>
          <w:rFonts w:cs="Times New Roman"/>
          <w:szCs w:val="28"/>
        </w:rPr>
        <w:t>trọng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Việt Nam </w:t>
      </w:r>
      <w:proofErr w:type="spellStart"/>
      <w:r w:rsidRPr="0027305C">
        <w:rPr>
          <w:rFonts w:cs="Times New Roman"/>
          <w:szCs w:val="28"/>
        </w:rPr>
        <w:t>luôn</w:t>
      </w:r>
      <w:proofErr w:type="spellEnd"/>
      <w:r w:rsidRPr="0027305C">
        <w:rPr>
          <w:rFonts w:cs="Times New Roman"/>
          <w:szCs w:val="28"/>
        </w:rPr>
        <w:t xml:space="preserve"> </w:t>
      </w:r>
      <w:proofErr w:type="spellStart"/>
      <w:r w:rsidRPr="0027305C">
        <w:rPr>
          <w:rFonts w:cs="Times New Roman"/>
          <w:szCs w:val="28"/>
        </w:rPr>
        <w:t>tích</w:t>
      </w:r>
      <w:proofErr w:type="spellEnd"/>
      <w:r w:rsidRPr="0027305C">
        <w:rPr>
          <w:rFonts w:cs="Times New Roman"/>
          <w:szCs w:val="28"/>
        </w:rPr>
        <w:t xml:space="preserve"> </w:t>
      </w:r>
      <w:proofErr w:type="spellStart"/>
      <w:r w:rsidRPr="0027305C">
        <w:rPr>
          <w:rFonts w:cs="Times New Roman"/>
          <w:szCs w:val="28"/>
        </w:rPr>
        <w:t>cực</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tham</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ký</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đa</w:t>
      </w:r>
      <w:proofErr w:type="spellEnd"/>
      <w:r w:rsidRPr="0027305C">
        <w:rPr>
          <w:rFonts w:cs="Times New Roman"/>
          <w:szCs w:val="28"/>
        </w:rPr>
        <w:t xml:space="preserve"> </w:t>
      </w:r>
      <w:proofErr w:type="spellStart"/>
      <w:r w:rsidRPr="0027305C">
        <w:rPr>
          <w:rFonts w:cs="Times New Roman"/>
          <w:szCs w:val="28"/>
        </w:rPr>
        <w:t>phương</w:t>
      </w:r>
      <w:proofErr w:type="spellEnd"/>
      <w:r w:rsidRPr="0027305C">
        <w:rPr>
          <w:rFonts w:cs="Times New Roman"/>
          <w:szCs w:val="28"/>
        </w:rPr>
        <w:t xml:space="preserve"> </w:t>
      </w:r>
      <w:proofErr w:type="spellStart"/>
      <w:r w:rsidRPr="0027305C">
        <w:rPr>
          <w:rFonts w:cs="Times New Roman"/>
          <w:szCs w:val="28"/>
        </w:rPr>
        <w:t>cũng</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song </w:t>
      </w:r>
      <w:proofErr w:type="spellStart"/>
      <w:r w:rsidRPr="0027305C">
        <w:rPr>
          <w:rFonts w:cs="Times New Roman"/>
          <w:szCs w:val="28"/>
        </w:rPr>
        <w:t>phương</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proofErr w:type="gramStart"/>
      <w:r w:rsidRPr="0027305C">
        <w:rPr>
          <w:rFonts w:cs="Times New Roman"/>
          <w:szCs w:val="28"/>
        </w:rPr>
        <w:t>niên</w:t>
      </w:r>
      <w:proofErr w:type="spellEnd"/>
      <w:r w:rsidRPr="0027305C">
        <w:rPr>
          <w:rFonts w:cs="Times New Roman"/>
          <w:szCs w:val="28"/>
        </w:rPr>
        <w:t xml:space="preserve">;  </w:t>
      </w:r>
      <w:proofErr w:type="spellStart"/>
      <w:r w:rsidRPr="0027305C">
        <w:rPr>
          <w:rFonts w:cs="Times New Roman"/>
          <w:szCs w:val="28"/>
        </w:rPr>
        <w:t>đồng</w:t>
      </w:r>
      <w:proofErr w:type="spellEnd"/>
      <w:proofErr w:type="gram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cũng</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nghiêm</w:t>
      </w:r>
      <w:proofErr w:type="spellEnd"/>
      <w:r w:rsidRPr="0027305C">
        <w:rPr>
          <w:rFonts w:cs="Times New Roman"/>
          <w:szCs w:val="28"/>
        </w:rPr>
        <w:t xml:space="preserve"> </w:t>
      </w:r>
      <w:proofErr w:type="spellStart"/>
      <w:r w:rsidRPr="0027305C">
        <w:rPr>
          <w:rFonts w:cs="Times New Roman"/>
          <w:szCs w:val="28"/>
        </w:rPr>
        <w:t>túc</w:t>
      </w:r>
      <w:proofErr w:type="spellEnd"/>
      <w:r w:rsidRPr="0027305C">
        <w:rPr>
          <w:rFonts w:cs="Times New Roman"/>
          <w:szCs w:val="28"/>
        </w:rPr>
        <w:t xml:space="preserve"> </w:t>
      </w:r>
      <w:proofErr w:type="spellStart"/>
      <w:r w:rsidRPr="0027305C">
        <w:rPr>
          <w:rFonts w:cs="Times New Roman"/>
          <w:szCs w:val="28"/>
        </w:rPr>
        <w:t>nội</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hóa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cụ</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
    <w:p w14:paraId="6573DAB9"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Trong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gian</w:t>
      </w:r>
      <w:proofErr w:type="spellEnd"/>
      <w:r w:rsidRPr="0027305C">
        <w:rPr>
          <w:rFonts w:cs="Times New Roman"/>
          <w:szCs w:val="28"/>
        </w:rPr>
        <w:t xml:space="preserve"> </w:t>
      </w:r>
      <w:proofErr w:type="spellStart"/>
      <w:r w:rsidRPr="0027305C">
        <w:rPr>
          <w:rFonts w:cs="Times New Roman"/>
          <w:szCs w:val="28"/>
        </w:rPr>
        <w:t>tới</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yếu</w:t>
      </w:r>
      <w:proofErr w:type="spellEnd"/>
      <w:r w:rsidRPr="0027305C">
        <w:rPr>
          <w:rFonts w:cs="Times New Roman"/>
          <w:szCs w:val="28"/>
        </w:rPr>
        <w:t xml:space="preserve"> </w:t>
      </w:r>
      <w:proofErr w:type="spellStart"/>
      <w:r w:rsidRPr="0027305C">
        <w:rPr>
          <w:rFonts w:cs="Times New Roman"/>
          <w:szCs w:val="28"/>
        </w:rPr>
        <w:t>tố</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ngoài</w:t>
      </w:r>
      <w:proofErr w:type="spellEnd"/>
      <w:r w:rsidRPr="0027305C">
        <w:rPr>
          <w:rFonts w:cs="Times New Roman"/>
          <w:szCs w:val="28"/>
        </w:rPr>
        <w:t xml:space="preserve"> ở Việt Nam </w:t>
      </w:r>
      <w:proofErr w:type="spellStart"/>
      <w:r w:rsidRPr="0027305C">
        <w:rPr>
          <w:rFonts w:cs="Times New Roman"/>
          <w:szCs w:val="28"/>
        </w:rPr>
        <w:t>sẽ</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phức</w:t>
      </w:r>
      <w:proofErr w:type="spellEnd"/>
      <w:r w:rsidRPr="0027305C">
        <w:rPr>
          <w:rFonts w:cs="Times New Roman"/>
          <w:szCs w:val="28"/>
        </w:rPr>
        <w:t xml:space="preserve"> </w:t>
      </w:r>
      <w:proofErr w:type="spellStart"/>
      <w:r w:rsidRPr="0027305C">
        <w:rPr>
          <w:rFonts w:cs="Times New Roman"/>
          <w:szCs w:val="28"/>
        </w:rPr>
        <w:t>tạp</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mở</w:t>
      </w:r>
      <w:proofErr w:type="spellEnd"/>
      <w:r w:rsidRPr="0027305C">
        <w:rPr>
          <w:rFonts w:cs="Times New Roman"/>
          <w:szCs w:val="28"/>
        </w:rPr>
        <w:t xml:space="preserve"> </w:t>
      </w:r>
      <w:proofErr w:type="spellStart"/>
      <w:r w:rsidRPr="0027305C">
        <w:rPr>
          <w:rFonts w:cs="Times New Roman"/>
          <w:szCs w:val="28"/>
        </w:rPr>
        <w:t>rộng</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xây</w:t>
      </w:r>
      <w:proofErr w:type="spellEnd"/>
      <w:r w:rsidRPr="0027305C">
        <w:rPr>
          <w:rFonts w:cs="Times New Roman"/>
          <w:szCs w:val="28"/>
        </w:rPr>
        <w:t xml:space="preserve"> </w:t>
      </w:r>
      <w:proofErr w:type="spellStart"/>
      <w:r w:rsidRPr="0027305C">
        <w:rPr>
          <w:rFonts w:cs="Times New Roman"/>
          <w:szCs w:val="28"/>
        </w:rPr>
        <w:t>dựng</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cải</w:t>
      </w:r>
      <w:proofErr w:type="spellEnd"/>
      <w:r w:rsidRPr="0027305C">
        <w:rPr>
          <w:rFonts w:cs="Times New Roman"/>
          <w:szCs w:val="28"/>
        </w:rPr>
        <w:t xml:space="preserve"> </w:t>
      </w:r>
      <w:proofErr w:type="spellStart"/>
      <w:r w:rsidRPr="0027305C">
        <w:rPr>
          <w:rFonts w:cs="Times New Roman"/>
          <w:szCs w:val="28"/>
        </w:rPr>
        <w:t>cách</w:t>
      </w:r>
      <w:proofErr w:type="spellEnd"/>
      <w:r w:rsidRPr="0027305C">
        <w:rPr>
          <w:rFonts w:cs="Times New Roman"/>
          <w:szCs w:val="28"/>
        </w:rPr>
        <w:t xml:space="preserve"> </w:t>
      </w:r>
      <w:proofErr w:type="spellStart"/>
      <w:r w:rsidRPr="0027305C">
        <w:rPr>
          <w:rFonts w:cs="Times New Roman"/>
          <w:szCs w:val="28"/>
        </w:rPr>
        <w:t>tư</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an </w:t>
      </w:r>
      <w:proofErr w:type="spellStart"/>
      <w:r w:rsidRPr="0027305C">
        <w:rPr>
          <w:rFonts w:cs="Times New Roman"/>
          <w:szCs w:val="28"/>
        </w:rPr>
        <w:t>ninh</w:t>
      </w:r>
      <w:proofErr w:type="spellEnd"/>
      <w:r w:rsidRPr="0027305C">
        <w:rPr>
          <w:rFonts w:cs="Times New Roman"/>
          <w:szCs w:val="28"/>
        </w:rPr>
        <w:t xml:space="preserve">, </w:t>
      </w:r>
      <w:proofErr w:type="spellStart"/>
      <w:r w:rsidRPr="0027305C">
        <w:rPr>
          <w:rFonts w:cs="Times New Roman"/>
          <w:szCs w:val="28"/>
        </w:rPr>
        <w:t>trật</w:t>
      </w:r>
      <w:proofErr w:type="spellEnd"/>
      <w:r w:rsidRPr="0027305C">
        <w:rPr>
          <w:rFonts w:cs="Times New Roman"/>
          <w:szCs w:val="28"/>
        </w:rPr>
        <w:t xml:space="preserve"> </w:t>
      </w:r>
      <w:proofErr w:type="spellStart"/>
      <w:r w:rsidRPr="0027305C">
        <w:rPr>
          <w:rFonts w:cs="Times New Roman"/>
          <w:szCs w:val="28"/>
        </w:rPr>
        <w:t>tự</w:t>
      </w:r>
      <w:proofErr w:type="spellEnd"/>
      <w:r w:rsidRPr="0027305C">
        <w:rPr>
          <w:rFonts w:cs="Times New Roman"/>
          <w:szCs w:val="28"/>
        </w:rPr>
        <w:t xml:space="preserve"> </w:t>
      </w:r>
      <w:proofErr w:type="spellStart"/>
      <w:r w:rsidRPr="0027305C">
        <w:rPr>
          <w:rFonts w:cs="Times New Roman"/>
          <w:szCs w:val="28"/>
        </w:rPr>
        <w:t>đặt</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vấn</w:t>
      </w:r>
      <w:proofErr w:type="spellEnd"/>
      <w:r w:rsidRPr="0027305C">
        <w:rPr>
          <w:rFonts w:cs="Times New Roman"/>
          <w:szCs w:val="28"/>
        </w:rPr>
        <w:t xml:space="preserve"> </w:t>
      </w:r>
      <w:proofErr w:type="spellStart"/>
      <w:r w:rsidRPr="0027305C">
        <w:rPr>
          <w:rFonts w:cs="Times New Roman"/>
          <w:szCs w:val="28"/>
        </w:rPr>
        <w:t>đề</w:t>
      </w:r>
      <w:proofErr w:type="spellEnd"/>
      <w:r w:rsidRPr="0027305C">
        <w:rPr>
          <w:rFonts w:cs="Times New Roman"/>
          <w:szCs w:val="28"/>
        </w:rPr>
        <w:t xml:space="preserve"> </w:t>
      </w:r>
      <w:proofErr w:type="spellStart"/>
      <w:r w:rsidRPr="0027305C">
        <w:rPr>
          <w:rFonts w:cs="Times New Roman"/>
          <w:szCs w:val="28"/>
        </w:rPr>
        <w:t>mới</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nội</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hóa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rất</w:t>
      </w:r>
      <w:proofErr w:type="spellEnd"/>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thiết</w:t>
      </w:r>
      <w:proofErr w:type="spellEnd"/>
      <w:r w:rsidRPr="0027305C">
        <w:rPr>
          <w:rFonts w:cs="Times New Roman"/>
          <w:szCs w:val="28"/>
        </w:rPr>
        <w:t xml:space="preserve">. </w:t>
      </w:r>
      <w:proofErr w:type="spellStart"/>
      <w:r w:rsidRPr="0027305C">
        <w:rPr>
          <w:rFonts w:cs="Times New Roman"/>
          <w:szCs w:val="28"/>
        </w:rPr>
        <w:t>Bên</w:t>
      </w:r>
      <w:proofErr w:type="spellEnd"/>
      <w:r w:rsidRPr="0027305C">
        <w:rPr>
          <w:rFonts w:cs="Times New Roman"/>
          <w:szCs w:val="28"/>
        </w:rPr>
        <w:t xml:space="preserve"> </w:t>
      </w:r>
      <w:proofErr w:type="spellStart"/>
      <w:r w:rsidRPr="0027305C">
        <w:rPr>
          <w:rFonts w:cs="Times New Roman"/>
          <w:szCs w:val="28"/>
        </w:rPr>
        <w:t>cạnh</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cũng</w:t>
      </w:r>
      <w:proofErr w:type="spellEnd"/>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nắm</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tham</w:t>
      </w:r>
      <w:proofErr w:type="spellEnd"/>
      <w:r w:rsidRPr="0027305C">
        <w:rPr>
          <w:rFonts w:cs="Times New Roman"/>
          <w:szCs w:val="28"/>
        </w:rPr>
        <w:t xml:space="preserve"> </w:t>
      </w:r>
      <w:proofErr w:type="spellStart"/>
      <w:r w:rsidRPr="0027305C">
        <w:rPr>
          <w:rFonts w:cs="Times New Roman"/>
          <w:szCs w:val="28"/>
        </w:rPr>
        <w:t>mưu</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Đảng</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ký</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lĩnh</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đảm</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yếu</w:t>
      </w:r>
      <w:proofErr w:type="spellEnd"/>
      <w:r w:rsidRPr="0027305C">
        <w:rPr>
          <w:rFonts w:cs="Times New Roman"/>
          <w:szCs w:val="28"/>
        </w:rPr>
        <w:t xml:space="preserve"> </w:t>
      </w:r>
      <w:proofErr w:type="spellStart"/>
      <w:r w:rsidRPr="0027305C">
        <w:rPr>
          <w:rFonts w:cs="Times New Roman"/>
          <w:szCs w:val="28"/>
        </w:rPr>
        <w:t>thế</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w:t>
      </w:r>
    </w:p>
    <w:p w14:paraId="289AC918" w14:textId="77777777" w:rsidR="0047698F" w:rsidRPr="0027305C" w:rsidRDefault="0047698F" w:rsidP="004B2122">
      <w:pPr>
        <w:widowControl w:val="0"/>
        <w:spacing w:before="120" w:after="120"/>
        <w:ind w:firstLine="720"/>
        <w:rPr>
          <w:rFonts w:cs="Times New Roman"/>
          <w:szCs w:val="28"/>
        </w:rPr>
      </w:pPr>
    </w:p>
    <w:p w14:paraId="3B6BE149" w14:textId="77777777" w:rsidR="0084699B" w:rsidRDefault="0084699B" w:rsidP="004B2122">
      <w:pPr>
        <w:widowControl w:val="0"/>
        <w:spacing w:before="120" w:after="120"/>
        <w:ind w:firstLine="720"/>
        <w:rPr>
          <w:rFonts w:cs="Times New Roman"/>
          <w:bCs/>
          <w:iCs/>
          <w:color w:val="000000"/>
          <w:szCs w:val="28"/>
          <w:shd w:val="clear" w:color="auto" w:fill="FFFFFF"/>
        </w:rPr>
      </w:pPr>
      <w:r>
        <w:rPr>
          <w:rFonts w:cs="Times New Roman"/>
          <w:bCs/>
          <w:iCs/>
          <w:color w:val="000000"/>
          <w:szCs w:val="28"/>
          <w:shd w:val="clear" w:color="auto" w:fill="FFFFFF"/>
        </w:rPr>
        <w:br w:type="page"/>
      </w:r>
    </w:p>
    <w:p w14:paraId="636F6C6C" w14:textId="084C6FF5"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contextualSpacing/>
        <w:jc w:val="center"/>
        <w:rPr>
          <w:b/>
          <w:bCs/>
          <w:szCs w:val="28"/>
        </w:rPr>
      </w:pPr>
      <w:r w:rsidRPr="00D96305">
        <w:rPr>
          <w:b/>
          <w:bCs/>
          <w:szCs w:val="28"/>
        </w:rPr>
        <w:lastRenderedPageBreak/>
        <w:t xml:space="preserve">CHUẨN MỰC QUỐC TẾ TRONG PHÒNG, CHỐNG </w:t>
      </w:r>
      <w:r w:rsidRPr="00D96305">
        <w:rPr>
          <w:b/>
          <w:bCs/>
          <w:szCs w:val="28"/>
        </w:rPr>
        <w:br/>
        <w:t>TỘI PHẠM XÂM HẠI TÌNH DỤC TRẺ EM</w:t>
      </w:r>
    </w:p>
    <w:p w14:paraId="449F47D9" w14:textId="4F0E9DF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jc w:val="right"/>
        <w:rPr>
          <w:b/>
          <w:bCs/>
          <w:szCs w:val="28"/>
        </w:rPr>
      </w:pPr>
      <w:proofErr w:type="spellStart"/>
      <w:r w:rsidRPr="00D96305">
        <w:rPr>
          <w:b/>
          <w:bCs/>
          <w:szCs w:val="28"/>
        </w:rPr>
        <w:t>Thiếu</w:t>
      </w:r>
      <w:proofErr w:type="spellEnd"/>
      <w:r w:rsidRPr="00D96305">
        <w:rPr>
          <w:b/>
          <w:bCs/>
          <w:szCs w:val="28"/>
        </w:rPr>
        <w:t xml:space="preserve"> </w:t>
      </w:r>
      <w:proofErr w:type="spellStart"/>
      <w:r w:rsidRPr="00D96305">
        <w:rPr>
          <w:b/>
          <w:bCs/>
          <w:szCs w:val="28"/>
        </w:rPr>
        <w:t>tướng</w:t>
      </w:r>
      <w:proofErr w:type="spellEnd"/>
      <w:r w:rsidRPr="00D96305">
        <w:rPr>
          <w:b/>
          <w:bCs/>
          <w:szCs w:val="28"/>
        </w:rPr>
        <w:t xml:space="preserve">, </w:t>
      </w:r>
      <w:r w:rsidR="00B90838">
        <w:rPr>
          <w:b/>
          <w:bCs/>
          <w:szCs w:val="28"/>
        </w:rPr>
        <w:t>TS.</w:t>
      </w:r>
      <w:r w:rsidRPr="00D96305">
        <w:rPr>
          <w:b/>
          <w:bCs/>
          <w:szCs w:val="28"/>
        </w:rPr>
        <w:t xml:space="preserve"> Vũ Ngọc Hùng</w:t>
      </w:r>
    </w:p>
    <w:p w14:paraId="2D9416CA" w14:textId="776FC2A6"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contextualSpacing/>
        <w:jc w:val="right"/>
        <w:rPr>
          <w:i/>
          <w:iCs/>
          <w:szCs w:val="28"/>
        </w:rPr>
      </w:pPr>
      <w:proofErr w:type="spellStart"/>
      <w:r w:rsidRPr="00D96305">
        <w:rPr>
          <w:i/>
          <w:iCs/>
          <w:szCs w:val="28"/>
        </w:rPr>
        <w:t>Phó</w:t>
      </w:r>
      <w:proofErr w:type="spellEnd"/>
      <w:r w:rsidRPr="00D96305">
        <w:rPr>
          <w:i/>
          <w:iCs/>
          <w:szCs w:val="28"/>
        </w:rPr>
        <w:t xml:space="preserve"> </w:t>
      </w:r>
      <w:proofErr w:type="spellStart"/>
      <w:r w:rsidRPr="00D96305">
        <w:rPr>
          <w:i/>
          <w:iCs/>
          <w:szCs w:val="28"/>
        </w:rPr>
        <w:t>Cục</w:t>
      </w:r>
      <w:proofErr w:type="spellEnd"/>
      <w:r w:rsidRPr="00D96305">
        <w:rPr>
          <w:i/>
          <w:iCs/>
          <w:szCs w:val="28"/>
        </w:rPr>
        <w:t xml:space="preserve"> </w:t>
      </w:r>
      <w:proofErr w:type="spellStart"/>
      <w:r w:rsidRPr="00D96305">
        <w:rPr>
          <w:i/>
          <w:iCs/>
          <w:szCs w:val="28"/>
        </w:rPr>
        <w:t>trưởng</w:t>
      </w:r>
      <w:proofErr w:type="spellEnd"/>
      <w:r w:rsidRPr="00D96305">
        <w:rPr>
          <w:i/>
          <w:iCs/>
          <w:szCs w:val="28"/>
        </w:rPr>
        <w:t xml:space="preserve"> </w:t>
      </w:r>
      <w:proofErr w:type="spellStart"/>
      <w:r w:rsidRPr="00D96305">
        <w:rPr>
          <w:i/>
          <w:iCs/>
          <w:szCs w:val="28"/>
        </w:rPr>
        <w:t>Cục</w:t>
      </w:r>
      <w:proofErr w:type="spellEnd"/>
      <w:r w:rsidRPr="00D96305">
        <w:rPr>
          <w:i/>
          <w:iCs/>
          <w:szCs w:val="28"/>
        </w:rPr>
        <w:t xml:space="preserve"> Pháp </w:t>
      </w:r>
      <w:proofErr w:type="spellStart"/>
      <w:r w:rsidRPr="00D96305">
        <w:rPr>
          <w:i/>
          <w:iCs/>
          <w:szCs w:val="28"/>
        </w:rPr>
        <w:t>chế</w:t>
      </w:r>
      <w:proofErr w:type="spellEnd"/>
      <w:r w:rsidRPr="00D96305">
        <w:rPr>
          <w:i/>
          <w:iCs/>
          <w:szCs w:val="28"/>
        </w:rPr>
        <w:t xml:space="preserve"> </w:t>
      </w:r>
      <w:proofErr w:type="spellStart"/>
      <w:r w:rsidRPr="00D96305">
        <w:rPr>
          <w:i/>
          <w:iCs/>
          <w:szCs w:val="28"/>
        </w:rPr>
        <w:t>và</w:t>
      </w:r>
      <w:proofErr w:type="spellEnd"/>
      <w:r w:rsidRPr="00D96305">
        <w:rPr>
          <w:i/>
          <w:iCs/>
          <w:szCs w:val="28"/>
        </w:rPr>
        <w:t xml:space="preserve"> </w:t>
      </w:r>
      <w:proofErr w:type="spellStart"/>
      <w:r w:rsidRPr="00D96305">
        <w:rPr>
          <w:i/>
          <w:iCs/>
          <w:szCs w:val="28"/>
        </w:rPr>
        <w:t>cải</w:t>
      </w:r>
      <w:proofErr w:type="spellEnd"/>
      <w:r w:rsidRPr="00D96305">
        <w:rPr>
          <w:i/>
          <w:iCs/>
          <w:szCs w:val="28"/>
        </w:rPr>
        <w:t xml:space="preserve"> </w:t>
      </w:r>
      <w:proofErr w:type="spellStart"/>
      <w:r w:rsidRPr="00D96305">
        <w:rPr>
          <w:i/>
          <w:iCs/>
          <w:szCs w:val="28"/>
        </w:rPr>
        <w:t>cách</w:t>
      </w:r>
      <w:proofErr w:type="spellEnd"/>
      <w:r w:rsidRPr="00D96305">
        <w:rPr>
          <w:i/>
          <w:iCs/>
          <w:szCs w:val="28"/>
        </w:rPr>
        <w:t xml:space="preserve"> </w:t>
      </w:r>
      <w:proofErr w:type="spellStart"/>
      <w:r w:rsidRPr="00D96305">
        <w:rPr>
          <w:i/>
          <w:iCs/>
          <w:szCs w:val="28"/>
        </w:rPr>
        <w:t>hành</w:t>
      </w:r>
      <w:proofErr w:type="spellEnd"/>
      <w:r w:rsidRPr="00D96305">
        <w:rPr>
          <w:i/>
          <w:iCs/>
          <w:szCs w:val="28"/>
        </w:rPr>
        <w:t xml:space="preserve"> </w:t>
      </w:r>
      <w:proofErr w:type="spellStart"/>
      <w:r w:rsidRPr="00D96305">
        <w:rPr>
          <w:i/>
          <w:iCs/>
          <w:szCs w:val="28"/>
        </w:rPr>
        <w:t>chính</w:t>
      </w:r>
      <w:proofErr w:type="spellEnd"/>
      <w:r w:rsidRPr="00D96305">
        <w:rPr>
          <w:i/>
          <w:iCs/>
          <w:szCs w:val="28"/>
        </w:rPr>
        <w:t xml:space="preserve">, </w:t>
      </w:r>
      <w:proofErr w:type="spellStart"/>
      <w:r w:rsidRPr="00D96305">
        <w:rPr>
          <w:i/>
          <w:iCs/>
          <w:szCs w:val="28"/>
        </w:rPr>
        <w:t>tư</w:t>
      </w:r>
      <w:proofErr w:type="spellEnd"/>
      <w:r w:rsidRPr="00D96305">
        <w:rPr>
          <w:i/>
          <w:iCs/>
          <w:szCs w:val="28"/>
        </w:rPr>
        <w:t xml:space="preserve"> </w:t>
      </w:r>
      <w:proofErr w:type="spellStart"/>
      <w:r w:rsidRPr="00D96305">
        <w:rPr>
          <w:i/>
          <w:iCs/>
          <w:szCs w:val="28"/>
        </w:rPr>
        <w:t>pháp</w:t>
      </w:r>
      <w:proofErr w:type="spellEnd"/>
      <w:r w:rsidRPr="00D96305">
        <w:rPr>
          <w:i/>
          <w:iCs/>
          <w:szCs w:val="28"/>
        </w:rPr>
        <w:t xml:space="preserve">, </w:t>
      </w:r>
      <w:proofErr w:type="spellStart"/>
      <w:r w:rsidRPr="00D96305">
        <w:rPr>
          <w:i/>
          <w:iCs/>
          <w:szCs w:val="28"/>
        </w:rPr>
        <w:t>Bộ</w:t>
      </w:r>
      <w:proofErr w:type="spellEnd"/>
      <w:r w:rsidRPr="00D96305">
        <w:rPr>
          <w:i/>
          <w:iCs/>
          <w:szCs w:val="28"/>
        </w:rPr>
        <w:t xml:space="preserve"> Công an</w:t>
      </w:r>
    </w:p>
    <w:p w14:paraId="253B1DC0"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p>
    <w:p w14:paraId="183A8723"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proofErr w:type="spellStart"/>
      <w:r w:rsidRPr="00D96305">
        <w:rPr>
          <w:szCs w:val="28"/>
        </w:rPr>
        <w:t>Mỗi</w:t>
      </w:r>
      <w:proofErr w:type="spellEnd"/>
      <w:r w:rsidRPr="00D96305">
        <w:rPr>
          <w:szCs w:val="28"/>
        </w:rPr>
        <w:t xml:space="preserve"> </w:t>
      </w:r>
      <w:proofErr w:type="spellStart"/>
      <w:r w:rsidRPr="00D96305">
        <w:rPr>
          <w:szCs w:val="28"/>
        </w:rPr>
        <w:t>năm</w:t>
      </w:r>
      <w:proofErr w:type="spellEnd"/>
      <w:r w:rsidRPr="00D96305">
        <w:rPr>
          <w:szCs w:val="28"/>
        </w:rPr>
        <w:t xml:space="preserve">, </w:t>
      </w:r>
      <w:proofErr w:type="spellStart"/>
      <w:r w:rsidRPr="00D96305">
        <w:rPr>
          <w:szCs w:val="28"/>
        </w:rPr>
        <w:t>hàng</w:t>
      </w:r>
      <w:proofErr w:type="spellEnd"/>
      <w:r w:rsidRPr="00D96305">
        <w:rPr>
          <w:szCs w:val="28"/>
        </w:rPr>
        <w:t xml:space="preserve"> </w:t>
      </w:r>
      <w:proofErr w:type="spellStart"/>
      <w:r w:rsidRPr="00D96305">
        <w:rPr>
          <w:szCs w:val="28"/>
        </w:rPr>
        <w:t>triệu</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gái</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trai</w:t>
      </w:r>
      <w:proofErr w:type="spellEnd"/>
      <w:r w:rsidRPr="00D96305">
        <w:rPr>
          <w:szCs w:val="28"/>
        </w:rPr>
        <w:t xml:space="preserve"> </w:t>
      </w:r>
      <w:proofErr w:type="spellStart"/>
      <w:r w:rsidRPr="00D96305">
        <w:rPr>
          <w:szCs w:val="28"/>
        </w:rPr>
        <w:t>trên</w:t>
      </w:r>
      <w:proofErr w:type="spellEnd"/>
      <w:r w:rsidRPr="00D96305">
        <w:rPr>
          <w:szCs w:val="28"/>
        </w:rPr>
        <w:t xml:space="preserve"> </w:t>
      </w:r>
      <w:proofErr w:type="spellStart"/>
      <w:r w:rsidRPr="00D96305">
        <w:rPr>
          <w:szCs w:val="28"/>
        </w:rPr>
        <w:t>khắp</w:t>
      </w:r>
      <w:proofErr w:type="spellEnd"/>
      <w:r w:rsidRPr="00D96305">
        <w:rPr>
          <w:szCs w:val="28"/>
        </w:rPr>
        <w:t xml:space="preserve"> </w:t>
      </w:r>
      <w:proofErr w:type="spellStart"/>
      <w:r w:rsidRPr="00D96305">
        <w:rPr>
          <w:szCs w:val="28"/>
        </w:rPr>
        <w:t>thế</w:t>
      </w:r>
      <w:proofErr w:type="spellEnd"/>
      <w:r w:rsidRPr="00D96305">
        <w:rPr>
          <w:szCs w:val="28"/>
        </w:rPr>
        <w:t xml:space="preserve"> </w:t>
      </w:r>
      <w:proofErr w:type="spellStart"/>
      <w:r w:rsidRPr="00D96305">
        <w:rPr>
          <w:szCs w:val="28"/>
        </w:rPr>
        <w:t>giới</w:t>
      </w:r>
      <w:proofErr w:type="spellEnd"/>
      <w:r w:rsidRPr="00D96305">
        <w:rPr>
          <w:szCs w:val="28"/>
        </w:rPr>
        <w:t xml:space="preserve"> </w:t>
      </w:r>
      <w:proofErr w:type="spellStart"/>
      <w:r w:rsidRPr="00D96305">
        <w:rPr>
          <w:szCs w:val="28"/>
        </w:rPr>
        <w:t>phải</w:t>
      </w:r>
      <w:proofErr w:type="spellEnd"/>
      <w:r w:rsidRPr="00D96305">
        <w:rPr>
          <w:szCs w:val="28"/>
        </w:rPr>
        <w:t xml:space="preserve"> </w:t>
      </w:r>
      <w:proofErr w:type="spellStart"/>
      <w:r w:rsidRPr="00D96305">
        <w:rPr>
          <w:szCs w:val="28"/>
        </w:rPr>
        <w:t>đối</w:t>
      </w:r>
      <w:proofErr w:type="spellEnd"/>
      <w:r w:rsidRPr="00D96305">
        <w:rPr>
          <w:szCs w:val="28"/>
        </w:rPr>
        <w:t xml:space="preserve"> </w:t>
      </w:r>
      <w:proofErr w:type="spellStart"/>
      <w:r w:rsidRPr="00D96305">
        <w:rPr>
          <w:szCs w:val="28"/>
        </w:rPr>
        <w:t>mặt</w:t>
      </w:r>
      <w:proofErr w:type="spellEnd"/>
      <w:r w:rsidRPr="00D96305">
        <w:rPr>
          <w:szCs w:val="28"/>
        </w:rPr>
        <w:t xml:space="preserve"> </w:t>
      </w:r>
      <w:proofErr w:type="spellStart"/>
      <w:r w:rsidRPr="00D96305">
        <w:rPr>
          <w:szCs w:val="28"/>
        </w:rPr>
        <w:t>với</w:t>
      </w:r>
      <w:proofErr w:type="spellEnd"/>
      <w:r w:rsidRPr="00D96305">
        <w:rPr>
          <w:szCs w:val="28"/>
        </w:rPr>
        <w:t xml:space="preserve"> </w:t>
      </w:r>
      <w:proofErr w:type="spellStart"/>
      <w:r w:rsidRPr="00D96305">
        <w:rPr>
          <w:szCs w:val="28"/>
        </w:rPr>
        <w:t>việc</w:t>
      </w:r>
      <w:proofErr w:type="spellEnd"/>
      <w:r w:rsidRPr="00D96305">
        <w:rPr>
          <w:szCs w:val="28"/>
        </w:rPr>
        <w:t xml:space="preserve"> </w:t>
      </w:r>
      <w:proofErr w:type="spellStart"/>
      <w:r w:rsidRPr="00D96305">
        <w:rPr>
          <w:szCs w:val="28"/>
        </w:rPr>
        <w:t>lạm</w:t>
      </w:r>
      <w:proofErr w:type="spellEnd"/>
      <w:r w:rsidRPr="00D96305">
        <w:rPr>
          <w:szCs w:val="28"/>
        </w:rPr>
        <w:t xml:space="preserve"> </w:t>
      </w:r>
      <w:proofErr w:type="spellStart"/>
      <w:r w:rsidRPr="00D96305">
        <w:rPr>
          <w:szCs w:val="28"/>
        </w:rPr>
        <w:t>dụng</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bóc</w:t>
      </w:r>
      <w:proofErr w:type="spellEnd"/>
      <w:r w:rsidRPr="00D96305">
        <w:rPr>
          <w:szCs w:val="28"/>
        </w:rPr>
        <w:t xml:space="preserve"> </w:t>
      </w:r>
      <w:proofErr w:type="spellStart"/>
      <w:r w:rsidRPr="00D96305">
        <w:rPr>
          <w:szCs w:val="28"/>
        </w:rPr>
        <w:t>lột</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Bạo</w:t>
      </w:r>
      <w:proofErr w:type="spellEnd"/>
      <w:r w:rsidRPr="00D96305">
        <w:rPr>
          <w:szCs w:val="28"/>
        </w:rPr>
        <w:t xml:space="preserve"> </w:t>
      </w:r>
      <w:proofErr w:type="spellStart"/>
      <w:r w:rsidRPr="00D96305">
        <w:rPr>
          <w:szCs w:val="28"/>
        </w:rPr>
        <w:t>lực</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xảy</w:t>
      </w:r>
      <w:proofErr w:type="spellEnd"/>
      <w:r w:rsidRPr="00D96305">
        <w:rPr>
          <w:szCs w:val="28"/>
        </w:rPr>
        <w:t xml:space="preserve"> </w:t>
      </w:r>
      <w:proofErr w:type="spellStart"/>
      <w:r w:rsidRPr="00D96305">
        <w:rPr>
          <w:szCs w:val="28"/>
        </w:rPr>
        <w:t>ra</w:t>
      </w:r>
      <w:proofErr w:type="spellEnd"/>
      <w:r w:rsidRPr="00D96305">
        <w:rPr>
          <w:szCs w:val="28"/>
        </w:rPr>
        <w:t xml:space="preserve"> ở </w:t>
      </w:r>
      <w:proofErr w:type="spellStart"/>
      <w:r w:rsidRPr="00D96305">
        <w:rPr>
          <w:szCs w:val="28"/>
        </w:rPr>
        <w:t>khắp</w:t>
      </w:r>
      <w:proofErr w:type="spellEnd"/>
      <w:r w:rsidRPr="00D96305">
        <w:rPr>
          <w:szCs w:val="28"/>
        </w:rPr>
        <w:t xml:space="preserve"> </w:t>
      </w:r>
      <w:proofErr w:type="spellStart"/>
      <w:r w:rsidRPr="00D96305">
        <w:rPr>
          <w:szCs w:val="28"/>
        </w:rPr>
        <w:t>mọi</w:t>
      </w:r>
      <w:proofErr w:type="spellEnd"/>
      <w:r w:rsidRPr="00D96305">
        <w:rPr>
          <w:szCs w:val="28"/>
        </w:rPr>
        <w:t xml:space="preserve"> </w:t>
      </w:r>
      <w:proofErr w:type="spellStart"/>
      <w:r w:rsidRPr="00D96305">
        <w:rPr>
          <w:szCs w:val="28"/>
        </w:rPr>
        <w:t>nơi</w:t>
      </w:r>
      <w:proofErr w:type="spellEnd"/>
      <w:r w:rsidRPr="00D96305">
        <w:rPr>
          <w:szCs w:val="28"/>
        </w:rPr>
        <w:t xml:space="preserve"> - ở </w:t>
      </w:r>
      <w:proofErr w:type="spellStart"/>
      <w:r w:rsidRPr="00D96305">
        <w:rPr>
          <w:szCs w:val="28"/>
        </w:rPr>
        <w:t>mọi</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gia</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trên</w:t>
      </w:r>
      <w:proofErr w:type="spellEnd"/>
      <w:r w:rsidRPr="00D96305">
        <w:rPr>
          <w:szCs w:val="28"/>
        </w:rPr>
        <w:t xml:space="preserve"> </w:t>
      </w:r>
      <w:proofErr w:type="spellStart"/>
      <w:r w:rsidRPr="00D96305">
        <w:rPr>
          <w:szCs w:val="28"/>
        </w:rPr>
        <w:t>mọi</w:t>
      </w:r>
      <w:proofErr w:type="spellEnd"/>
      <w:r w:rsidRPr="00D96305">
        <w:rPr>
          <w:szCs w:val="28"/>
        </w:rPr>
        <w:t xml:space="preserve"> </w:t>
      </w:r>
      <w:proofErr w:type="spellStart"/>
      <w:r w:rsidRPr="00D96305">
        <w:rPr>
          <w:szCs w:val="28"/>
        </w:rPr>
        <w:t>thành</w:t>
      </w:r>
      <w:proofErr w:type="spellEnd"/>
      <w:r w:rsidRPr="00D96305">
        <w:rPr>
          <w:szCs w:val="28"/>
        </w:rPr>
        <w:t xml:space="preserve"> </w:t>
      </w:r>
      <w:proofErr w:type="spellStart"/>
      <w:r w:rsidRPr="00D96305">
        <w:rPr>
          <w:szCs w:val="28"/>
        </w:rPr>
        <w:t>phần</w:t>
      </w:r>
      <w:proofErr w:type="spellEnd"/>
      <w:r w:rsidRPr="00D96305">
        <w:rPr>
          <w:szCs w:val="28"/>
        </w:rPr>
        <w:t xml:space="preserve"> </w:t>
      </w:r>
      <w:proofErr w:type="spellStart"/>
      <w:r w:rsidRPr="00D96305">
        <w:rPr>
          <w:szCs w:val="28"/>
        </w:rPr>
        <w:t>xã</w:t>
      </w:r>
      <w:proofErr w:type="spellEnd"/>
      <w:r w:rsidRPr="00D96305">
        <w:rPr>
          <w:szCs w:val="28"/>
        </w:rPr>
        <w:t xml:space="preserve"> </w:t>
      </w:r>
      <w:proofErr w:type="spellStart"/>
      <w:r w:rsidRPr="00D96305">
        <w:rPr>
          <w:szCs w:val="28"/>
        </w:rPr>
        <w:t>hội</w:t>
      </w:r>
      <w:proofErr w:type="spellEnd"/>
      <w:r w:rsidRPr="00D96305">
        <w:rPr>
          <w:szCs w:val="28"/>
        </w:rPr>
        <w:t xml:space="preserve">. </w:t>
      </w:r>
      <w:proofErr w:type="spellStart"/>
      <w:r w:rsidRPr="00D96305">
        <w:rPr>
          <w:szCs w:val="28"/>
        </w:rPr>
        <w:t>Việc</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trước</w:t>
      </w:r>
      <w:proofErr w:type="spellEnd"/>
      <w:r w:rsidRPr="00D96305">
        <w:rPr>
          <w:szCs w:val="28"/>
        </w:rPr>
        <w:t xml:space="preserve"> </w:t>
      </w:r>
      <w:proofErr w:type="spellStart"/>
      <w:r w:rsidRPr="00D96305">
        <w:rPr>
          <w:szCs w:val="28"/>
        </w:rPr>
        <w:t>những</w:t>
      </w:r>
      <w:proofErr w:type="spellEnd"/>
      <w:r w:rsidRPr="00D96305">
        <w:rPr>
          <w:szCs w:val="28"/>
        </w:rPr>
        <w:t xml:space="preserve"> </w:t>
      </w:r>
      <w:proofErr w:type="spellStart"/>
      <w:r w:rsidRPr="00D96305">
        <w:rPr>
          <w:szCs w:val="28"/>
        </w:rPr>
        <w:t>hành</w:t>
      </w:r>
      <w:proofErr w:type="spellEnd"/>
      <w:r w:rsidRPr="00D96305">
        <w:rPr>
          <w:szCs w:val="28"/>
        </w:rPr>
        <w:t xml:space="preserve"> vi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được</w:t>
      </w:r>
      <w:proofErr w:type="spellEnd"/>
      <w:r w:rsidRPr="00D96305">
        <w:rPr>
          <w:szCs w:val="28"/>
        </w:rPr>
        <w:t xml:space="preserve"> </w:t>
      </w:r>
      <w:proofErr w:type="spellStart"/>
      <w:r w:rsidRPr="00D96305">
        <w:rPr>
          <w:szCs w:val="28"/>
        </w:rPr>
        <w:t>pháp</w:t>
      </w:r>
      <w:proofErr w:type="spellEnd"/>
      <w:r w:rsidRPr="00D96305">
        <w:rPr>
          <w:szCs w:val="28"/>
        </w:rPr>
        <w:t xml:space="preserve"> </w:t>
      </w:r>
      <w:proofErr w:type="spellStart"/>
      <w:r w:rsidRPr="00D96305">
        <w:rPr>
          <w:szCs w:val="28"/>
        </w:rPr>
        <w:t>luật</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rất</w:t>
      </w:r>
      <w:proofErr w:type="spellEnd"/>
      <w:r w:rsidRPr="00D96305">
        <w:rPr>
          <w:szCs w:val="28"/>
        </w:rPr>
        <w:t xml:space="preserve"> </w:t>
      </w:r>
      <w:proofErr w:type="spellStart"/>
      <w:r w:rsidRPr="00D96305">
        <w:rPr>
          <w:szCs w:val="28"/>
        </w:rPr>
        <w:t>quan</w:t>
      </w:r>
      <w:proofErr w:type="spellEnd"/>
      <w:r w:rsidRPr="00D96305">
        <w:rPr>
          <w:szCs w:val="28"/>
        </w:rPr>
        <w:t xml:space="preserve"> </w:t>
      </w:r>
      <w:proofErr w:type="spellStart"/>
      <w:r w:rsidRPr="00D96305">
        <w:rPr>
          <w:szCs w:val="28"/>
        </w:rPr>
        <w:t>tâm</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có</w:t>
      </w:r>
      <w:proofErr w:type="spellEnd"/>
      <w:r w:rsidRPr="00D96305">
        <w:rPr>
          <w:szCs w:val="28"/>
        </w:rPr>
        <w:t xml:space="preserve"> </w:t>
      </w:r>
      <w:proofErr w:type="spellStart"/>
      <w:r w:rsidRPr="00D96305">
        <w:rPr>
          <w:szCs w:val="28"/>
        </w:rPr>
        <w:t>nhiều</w:t>
      </w:r>
      <w:proofErr w:type="spellEnd"/>
      <w:r w:rsidRPr="00D96305">
        <w:rPr>
          <w:szCs w:val="28"/>
        </w:rPr>
        <w:t xml:space="preserve"> </w:t>
      </w:r>
      <w:proofErr w:type="spellStart"/>
      <w:r w:rsidRPr="00D96305">
        <w:rPr>
          <w:szCs w:val="28"/>
        </w:rPr>
        <w:t>quy</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tối</w:t>
      </w:r>
      <w:proofErr w:type="spellEnd"/>
      <w:r w:rsidRPr="00D96305">
        <w:rPr>
          <w:szCs w:val="28"/>
        </w:rPr>
        <w:t xml:space="preserve"> </w:t>
      </w:r>
      <w:proofErr w:type="spellStart"/>
      <w:r w:rsidRPr="00D96305">
        <w:rPr>
          <w:szCs w:val="28"/>
        </w:rPr>
        <w:t>đa</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khỏi</w:t>
      </w:r>
      <w:proofErr w:type="spellEnd"/>
      <w:r w:rsidRPr="00D96305">
        <w:rPr>
          <w:szCs w:val="28"/>
        </w:rPr>
        <w:t xml:space="preserve"> </w:t>
      </w:r>
      <w:proofErr w:type="spellStart"/>
      <w:r w:rsidRPr="00D96305">
        <w:rPr>
          <w:szCs w:val="28"/>
        </w:rPr>
        <w:t>bị</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bóc</w:t>
      </w:r>
      <w:proofErr w:type="spellEnd"/>
      <w:r w:rsidRPr="00D96305">
        <w:rPr>
          <w:szCs w:val="28"/>
        </w:rPr>
        <w:t xml:space="preserve"> </w:t>
      </w:r>
      <w:proofErr w:type="spellStart"/>
      <w:r w:rsidRPr="00D96305">
        <w:rPr>
          <w:szCs w:val="28"/>
        </w:rPr>
        <w:t>lột</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
    <w:p w14:paraId="185EFCD2"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proofErr w:type="spellStart"/>
      <w:r w:rsidRPr="00D96305">
        <w:rPr>
          <w:szCs w:val="28"/>
        </w:rPr>
        <w:t>Tuyên</w:t>
      </w:r>
      <w:proofErr w:type="spellEnd"/>
      <w:r w:rsidRPr="00D96305">
        <w:rPr>
          <w:szCs w:val="28"/>
        </w:rPr>
        <w:t xml:space="preserve"> </w:t>
      </w:r>
      <w:proofErr w:type="spellStart"/>
      <w:r w:rsidRPr="00D96305">
        <w:rPr>
          <w:szCs w:val="28"/>
        </w:rPr>
        <w:t>ngôn</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quyền</w:t>
      </w:r>
      <w:proofErr w:type="spellEnd"/>
      <w:r w:rsidRPr="00D96305">
        <w:rPr>
          <w:szCs w:val="28"/>
        </w:rPr>
        <w:t xml:space="preserve"> con </w:t>
      </w:r>
      <w:proofErr w:type="spellStart"/>
      <w:r w:rsidRPr="00D96305">
        <w:rPr>
          <w:szCs w:val="28"/>
        </w:rPr>
        <w:t>người</w:t>
      </w:r>
      <w:proofErr w:type="spellEnd"/>
      <w:r w:rsidRPr="00D96305">
        <w:rPr>
          <w:szCs w:val="28"/>
        </w:rPr>
        <w:t xml:space="preserve"> </w:t>
      </w:r>
      <w:proofErr w:type="spellStart"/>
      <w:r w:rsidRPr="00D96305">
        <w:rPr>
          <w:szCs w:val="28"/>
        </w:rPr>
        <w:t>năm</w:t>
      </w:r>
      <w:proofErr w:type="spellEnd"/>
      <w:r w:rsidRPr="00D96305">
        <w:rPr>
          <w:szCs w:val="28"/>
        </w:rPr>
        <w:t xml:space="preserve"> 1948, Công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quyền</w:t>
      </w:r>
      <w:proofErr w:type="spellEnd"/>
      <w:r w:rsidRPr="00D96305">
        <w:rPr>
          <w:szCs w:val="28"/>
        </w:rPr>
        <w:t xml:space="preserve"> </w:t>
      </w:r>
      <w:proofErr w:type="spellStart"/>
      <w:r w:rsidRPr="00D96305">
        <w:rPr>
          <w:szCs w:val="28"/>
        </w:rPr>
        <w:t>dân</w:t>
      </w:r>
      <w:proofErr w:type="spellEnd"/>
      <w:r w:rsidRPr="00D96305">
        <w:rPr>
          <w:szCs w:val="28"/>
        </w:rPr>
        <w:t xml:space="preserve"> </w:t>
      </w:r>
      <w:proofErr w:type="spellStart"/>
      <w:r w:rsidRPr="00D96305">
        <w:rPr>
          <w:szCs w:val="28"/>
        </w:rPr>
        <w:t>sự</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chính</w:t>
      </w:r>
      <w:proofErr w:type="spellEnd"/>
      <w:r w:rsidRPr="00D96305">
        <w:rPr>
          <w:szCs w:val="28"/>
        </w:rPr>
        <w:t xml:space="preserve"> </w:t>
      </w:r>
      <w:proofErr w:type="spellStart"/>
      <w:r w:rsidRPr="00D96305">
        <w:rPr>
          <w:szCs w:val="28"/>
        </w:rPr>
        <w:t>trị</w:t>
      </w:r>
      <w:proofErr w:type="spellEnd"/>
      <w:r w:rsidRPr="00D96305">
        <w:rPr>
          <w:szCs w:val="28"/>
        </w:rPr>
        <w:t xml:space="preserve"> </w:t>
      </w:r>
      <w:proofErr w:type="spellStart"/>
      <w:r w:rsidRPr="00D96305">
        <w:rPr>
          <w:szCs w:val="28"/>
        </w:rPr>
        <w:t>năm</w:t>
      </w:r>
      <w:proofErr w:type="spellEnd"/>
      <w:r w:rsidRPr="00D96305">
        <w:rPr>
          <w:szCs w:val="28"/>
        </w:rPr>
        <w:t xml:space="preserve"> 1966 </w:t>
      </w:r>
      <w:proofErr w:type="spellStart"/>
      <w:r w:rsidRPr="00D96305">
        <w:rPr>
          <w:szCs w:val="28"/>
        </w:rPr>
        <w:t>là</w:t>
      </w:r>
      <w:proofErr w:type="spellEnd"/>
      <w:r w:rsidRPr="00D96305">
        <w:rPr>
          <w:szCs w:val="28"/>
        </w:rPr>
        <w:t xml:space="preserve"> </w:t>
      </w:r>
      <w:proofErr w:type="spellStart"/>
      <w:r w:rsidRPr="00D96305">
        <w:rPr>
          <w:szCs w:val="28"/>
        </w:rPr>
        <w:t>những</w:t>
      </w:r>
      <w:proofErr w:type="spellEnd"/>
      <w:r w:rsidRPr="00D96305">
        <w:rPr>
          <w:szCs w:val="28"/>
        </w:rPr>
        <w:t xml:space="preserve"> </w:t>
      </w:r>
      <w:proofErr w:type="spellStart"/>
      <w:r w:rsidRPr="00D96305">
        <w:rPr>
          <w:szCs w:val="28"/>
        </w:rPr>
        <w:t>văn</w:t>
      </w:r>
      <w:proofErr w:type="spellEnd"/>
      <w:r w:rsidRPr="00D96305">
        <w:rPr>
          <w:szCs w:val="28"/>
        </w:rPr>
        <w:t xml:space="preserve"> </w:t>
      </w:r>
      <w:proofErr w:type="spellStart"/>
      <w:r w:rsidRPr="00D96305">
        <w:rPr>
          <w:szCs w:val="28"/>
        </w:rPr>
        <w:t>kiện</w:t>
      </w:r>
      <w:proofErr w:type="spellEnd"/>
      <w:r w:rsidRPr="00D96305">
        <w:rPr>
          <w:szCs w:val="28"/>
        </w:rPr>
        <w:t xml:space="preserve"> </w:t>
      </w:r>
      <w:proofErr w:type="spellStart"/>
      <w:r w:rsidRPr="00D96305">
        <w:rPr>
          <w:szCs w:val="28"/>
        </w:rPr>
        <w:t>đầu</w:t>
      </w:r>
      <w:proofErr w:type="spellEnd"/>
      <w:r w:rsidRPr="00D96305">
        <w:rPr>
          <w:szCs w:val="28"/>
        </w:rPr>
        <w:t xml:space="preserve"> </w:t>
      </w:r>
      <w:proofErr w:type="spellStart"/>
      <w:r w:rsidRPr="00D96305">
        <w:rPr>
          <w:szCs w:val="28"/>
        </w:rPr>
        <w:t>tiên</w:t>
      </w:r>
      <w:proofErr w:type="spellEnd"/>
      <w:r w:rsidRPr="00D96305">
        <w:rPr>
          <w:szCs w:val="28"/>
        </w:rPr>
        <w:t xml:space="preserve"> </w:t>
      </w:r>
      <w:proofErr w:type="spellStart"/>
      <w:r w:rsidRPr="00D96305">
        <w:rPr>
          <w:szCs w:val="28"/>
        </w:rPr>
        <w:t>trên</w:t>
      </w:r>
      <w:proofErr w:type="spellEnd"/>
      <w:r w:rsidRPr="00D96305">
        <w:rPr>
          <w:szCs w:val="28"/>
        </w:rPr>
        <w:t xml:space="preserve"> </w:t>
      </w:r>
      <w:proofErr w:type="spellStart"/>
      <w:r w:rsidRPr="00D96305">
        <w:rPr>
          <w:szCs w:val="28"/>
        </w:rPr>
        <w:t>thế</w:t>
      </w:r>
      <w:proofErr w:type="spellEnd"/>
      <w:r w:rsidRPr="00D96305">
        <w:rPr>
          <w:szCs w:val="28"/>
        </w:rPr>
        <w:t xml:space="preserve"> </w:t>
      </w:r>
      <w:proofErr w:type="spellStart"/>
      <w:r w:rsidRPr="00D96305">
        <w:rPr>
          <w:szCs w:val="28"/>
        </w:rPr>
        <w:t>giới</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quyền</w:t>
      </w:r>
      <w:proofErr w:type="spellEnd"/>
      <w:r w:rsidRPr="00D96305">
        <w:rPr>
          <w:szCs w:val="28"/>
        </w:rPr>
        <w:t xml:space="preserve"> con </w:t>
      </w:r>
      <w:proofErr w:type="spellStart"/>
      <w:r w:rsidRPr="00D96305">
        <w:rPr>
          <w:szCs w:val="28"/>
        </w:rPr>
        <w:t>người</w:t>
      </w:r>
      <w:proofErr w:type="spellEnd"/>
      <w:r w:rsidRPr="00D96305">
        <w:rPr>
          <w:szCs w:val="28"/>
        </w:rPr>
        <w:t xml:space="preserve"> </w:t>
      </w:r>
      <w:proofErr w:type="spellStart"/>
      <w:r w:rsidRPr="00D96305">
        <w:rPr>
          <w:szCs w:val="28"/>
        </w:rPr>
        <w:t>khẳng</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không</w:t>
      </w:r>
      <w:proofErr w:type="spellEnd"/>
      <w:r w:rsidRPr="00D96305">
        <w:rPr>
          <w:szCs w:val="28"/>
        </w:rPr>
        <w:t xml:space="preserve"> ai </w:t>
      </w:r>
      <w:proofErr w:type="spellStart"/>
      <w:r w:rsidRPr="00D96305">
        <w:rPr>
          <w:szCs w:val="28"/>
        </w:rPr>
        <w:t>có</w:t>
      </w:r>
      <w:proofErr w:type="spellEnd"/>
      <w:r w:rsidRPr="00D96305">
        <w:rPr>
          <w:szCs w:val="28"/>
        </w:rPr>
        <w:t xml:space="preserve"> </w:t>
      </w:r>
      <w:proofErr w:type="spellStart"/>
      <w:r w:rsidRPr="00D96305">
        <w:rPr>
          <w:szCs w:val="28"/>
        </w:rPr>
        <w:t>thể</w:t>
      </w:r>
      <w:proofErr w:type="spellEnd"/>
      <w:r w:rsidRPr="00D96305">
        <w:rPr>
          <w:szCs w:val="28"/>
        </w:rPr>
        <w:t xml:space="preserve"> </w:t>
      </w:r>
      <w:proofErr w:type="spellStart"/>
      <w:r w:rsidRPr="00D96305">
        <w:rPr>
          <w:szCs w:val="28"/>
        </w:rPr>
        <w:t>bị</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phạm</w:t>
      </w:r>
      <w:proofErr w:type="spellEnd"/>
      <w:r w:rsidRPr="00D96305">
        <w:rPr>
          <w:szCs w:val="28"/>
        </w:rPr>
        <w:t xml:space="preserve"> </w:t>
      </w:r>
      <w:proofErr w:type="spellStart"/>
      <w:r w:rsidRPr="00D96305">
        <w:rPr>
          <w:szCs w:val="28"/>
        </w:rPr>
        <w:t>thân</w:t>
      </w:r>
      <w:proofErr w:type="spellEnd"/>
      <w:r w:rsidRPr="00D96305">
        <w:rPr>
          <w:szCs w:val="28"/>
        </w:rPr>
        <w:t xml:space="preserve"> </w:t>
      </w:r>
      <w:proofErr w:type="spellStart"/>
      <w:r w:rsidRPr="00D96305">
        <w:rPr>
          <w:szCs w:val="28"/>
        </w:rPr>
        <w:t>thể</w:t>
      </w:r>
      <w:proofErr w:type="spellEnd"/>
      <w:r w:rsidRPr="00D96305">
        <w:rPr>
          <w:szCs w:val="28"/>
        </w:rPr>
        <w:t xml:space="preserve"> hay </w:t>
      </w:r>
      <w:proofErr w:type="spellStart"/>
      <w:r w:rsidRPr="00D96305">
        <w:rPr>
          <w:szCs w:val="28"/>
        </w:rPr>
        <w:t>bị</w:t>
      </w:r>
      <w:proofErr w:type="spellEnd"/>
      <w:r w:rsidRPr="00D96305">
        <w:rPr>
          <w:szCs w:val="28"/>
        </w:rPr>
        <w:t xml:space="preserve"> </w:t>
      </w:r>
      <w:proofErr w:type="spellStart"/>
      <w:r w:rsidRPr="00D96305">
        <w:rPr>
          <w:szCs w:val="28"/>
        </w:rPr>
        <w:t>xúc</w:t>
      </w:r>
      <w:proofErr w:type="spellEnd"/>
      <w:r w:rsidRPr="00D96305">
        <w:rPr>
          <w:szCs w:val="28"/>
        </w:rPr>
        <w:t xml:space="preserve"> </w:t>
      </w:r>
      <w:proofErr w:type="spellStart"/>
      <w:r w:rsidRPr="00D96305">
        <w:rPr>
          <w:szCs w:val="28"/>
        </w:rPr>
        <w:t>phạm</w:t>
      </w:r>
      <w:proofErr w:type="spellEnd"/>
      <w:r w:rsidRPr="00D96305">
        <w:rPr>
          <w:szCs w:val="28"/>
        </w:rPr>
        <w:t xml:space="preserve"> </w:t>
      </w:r>
      <w:proofErr w:type="spellStart"/>
      <w:r w:rsidRPr="00D96305">
        <w:rPr>
          <w:szCs w:val="28"/>
        </w:rPr>
        <w:t>đến</w:t>
      </w:r>
      <w:proofErr w:type="spellEnd"/>
      <w:r w:rsidRPr="00D96305">
        <w:rPr>
          <w:szCs w:val="28"/>
        </w:rPr>
        <w:t xml:space="preserve"> </w:t>
      </w:r>
      <w:proofErr w:type="spellStart"/>
      <w:r w:rsidRPr="00D96305">
        <w:rPr>
          <w:szCs w:val="28"/>
        </w:rPr>
        <w:t>danh</w:t>
      </w:r>
      <w:proofErr w:type="spellEnd"/>
      <w:r w:rsidRPr="00D96305">
        <w:rPr>
          <w:szCs w:val="28"/>
        </w:rPr>
        <w:t xml:space="preserve"> </w:t>
      </w:r>
      <w:proofErr w:type="spellStart"/>
      <w:r w:rsidRPr="00D96305">
        <w:rPr>
          <w:szCs w:val="28"/>
        </w:rPr>
        <w:t>dự</w:t>
      </w:r>
      <w:proofErr w:type="spellEnd"/>
      <w:r w:rsidRPr="00D96305">
        <w:rPr>
          <w:szCs w:val="28"/>
        </w:rPr>
        <w:t xml:space="preserve">, </w:t>
      </w:r>
      <w:proofErr w:type="spellStart"/>
      <w:r w:rsidRPr="00D96305">
        <w:rPr>
          <w:szCs w:val="28"/>
        </w:rPr>
        <w:t>uy</w:t>
      </w:r>
      <w:proofErr w:type="spellEnd"/>
      <w:r w:rsidRPr="00D96305">
        <w:rPr>
          <w:szCs w:val="28"/>
        </w:rPr>
        <w:t xml:space="preserve"> </w:t>
      </w:r>
      <w:proofErr w:type="spellStart"/>
      <w:r w:rsidRPr="00D96305">
        <w:rPr>
          <w:szCs w:val="28"/>
        </w:rPr>
        <w:t>tín</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nhân</w:t>
      </w:r>
      <w:proofErr w:type="spellEnd"/>
      <w:r w:rsidRPr="00D96305">
        <w:rPr>
          <w:szCs w:val="28"/>
        </w:rPr>
        <w:t xml:space="preserve"> </w:t>
      </w:r>
      <w:proofErr w:type="spellStart"/>
      <w:r w:rsidRPr="00D96305">
        <w:rPr>
          <w:szCs w:val="28"/>
        </w:rPr>
        <w:t>phẩm</w:t>
      </w:r>
      <w:proofErr w:type="spellEnd"/>
      <w:r w:rsidRPr="00D96305">
        <w:rPr>
          <w:szCs w:val="28"/>
        </w:rPr>
        <w:t xml:space="preserve">. </w:t>
      </w:r>
      <w:proofErr w:type="spellStart"/>
      <w:r w:rsidRPr="00D96305">
        <w:rPr>
          <w:szCs w:val="28"/>
        </w:rPr>
        <w:t>Từ</w:t>
      </w:r>
      <w:proofErr w:type="spellEnd"/>
      <w:r w:rsidRPr="00D96305">
        <w:rPr>
          <w:szCs w:val="28"/>
        </w:rPr>
        <w:t xml:space="preserve"> </w:t>
      </w:r>
      <w:proofErr w:type="spellStart"/>
      <w:r w:rsidRPr="00D96305">
        <w:rPr>
          <w:szCs w:val="28"/>
        </w:rPr>
        <w:t>những</w:t>
      </w:r>
      <w:proofErr w:type="spellEnd"/>
      <w:r w:rsidRPr="00D96305">
        <w:rPr>
          <w:szCs w:val="28"/>
        </w:rPr>
        <w:t xml:space="preserve"> </w:t>
      </w:r>
      <w:proofErr w:type="spellStart"/>
      <w:r w:rsidRPr="00D96305">
        <w:rPr>
          <w:szCs w:val="28"/>
        </w:rPr>
        <w:t>quy</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này</w:t>
      </w:r>
      <w:proofErr w:type="spellEnd"/>
      <w:r w:rsidRPr="00D96305">
        <w:rPr>
          <w:szCs w:val="28"/>
        </w:rPr>
        <w:t xml:space="preserve">, </w:t>
      </w:r>
      <w:proofErr w:type="spellStart"/>
      <w:r w:rsidRPr="00D96305">
        <w:rPr>
          <w:szCs w:val="28"/>
        </w:rPr>
        <w:t>nhiều</w:t>
      </w:r>
      <w:proofErr w:type="spellEnd"/>
      <w:r w:rsidRPr="00D96305">
        <w:rPr>
          <w:szCs w:val="28"/>
        </w:rPr>
        <w:t xml:space="preserve"> </w:t>
      </w:r>
      <w:proofErr w:type="spellStart"/>
      <w:r w:rsidRPr="00D96305">
        <w:rPr>
          <w:szCs w:val="28"/>
        </w:rPr>
        <w:t>điều</w:t>
      </w:r>
      <w:proofErr w:type="spellEnd"/>
      <w:r w:rsidRPr="00D96305">
        <w:rPr>
          <w:szCs w:val="28"/>
        </w:rPr>
        <w:t xml:space="preserve">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đa</w:t>
      </w:r>
      <w:proofErr w:type="spellEnd"/>
      <w:r w:rsidRPr="00D96305">
        <w:rPr>
          <w:szCs w:val="28"/>
        </w:rPr>
        <w:t xml:space="preserve"> </w:t>
      </w:r>
      <w:proofErr w:type="spellStart"/>
      <w:r w:rsidRPr="00D96305">
        <w:rPr>
          <w:szCs w:val="28"/>
        </w:rPr>
        <w:t>phương</w:t>
      </w:r>
      <w:proofErr w:type="spellEnd"/>
      <w:r w:rsidRPr="00D96305">
        <w:rPr>
          <w:szCs w:val="28"/>
        </w:rPr>
        <w:t xml:space="preserve"> </w:t>
      </w:r>
      <w:proofErr w:type="spellStart"/>
      <w:r w:rsidRPr="00D96305">
        <w:rPr>
          <w:szCs w:val="28"/>
        </w:rPr>
        <w:t>đã</w:t>
      </w:r>
      <w:proofErr w:type="spellEnd"/>
      <w:r w:rsidRPr="00D96305">
        <w:rPr>
          <w:szCs w:val="28"/>
        </w:rPr>
        <w:t xml:space="preserve"> </w:t>
      </w:r>
      <w:proofErr w:type="spellStart"/>
      <w:r w:rsidRPr="00D96305">
        <w:rPr>
          <w:szCs w:val="28"/>
        </w:rPr>
        <w:t>ra</w:t>
      </w:r>
      <w:proofErr w:type="spellEnd"/>
      <w:r w:rsidRPr="00D96305">
        <w:rPr>
          <w:szCs w:val="28"/>
        </w:rPr>
        <w:t xml:space="preserve"> </w:t>
      </w:r>
      <w:proofErr w:type="spellStart"/>
      <w:r w:rsidRPr="00D96305">
        <w:rPr>
          <w:szCs w:val="28"/>
        </w:rPr>
        <w:t>đời</w:t>
      </w:r>
      <w:proofErr w:type="spellEnd"/>
      <w:r w:rsidRPr="00D96305">
        <w:rPr>
          <w:szCs w:val="28"/>
        </w:rPr>
        <w:t xml:space="preserve"> </w:t>
      </w:r>
      <w:proofErr w:type="spellStart"/>
      <w:r w:rsidRPr="00D96305">
        <w:rPr>
          <w:szCs w:val="28"/>
        </w:rPr>
        <w:t>là</w:t>
      </w:r>
      <w:proofErr w:type="spellEnd"/>
      <w:r w:rsidRPr="00D96305">
        <w:rPr>
          <w:szCs w:val="28"/>
        </w:rPr>
        <w:t xml:space="preserve"> </w:t>
      </w:r>
      <w:proofErr w:type="spellStart"/>
      <w:r w:rsidRPr="00D96305">
        <w:rPr>
          <w:szCs w:val="28"/>
        </w:rPr>
        <w:t>cơ</w:t>
      </w:r>
      <w:proofErr w:type="spellEnd"/>
      <w:r w:rsidRPr="00D96305">
        <w:rPr>
          <w:szCs w:val="28"/>
        </w:rPr>
        <w:t xml:space="preserve"> </w:t>
      </w:r>
      <w:proofErr w:type="spellStart"/>
      <w:r w:rsidRPr="00D96305">
        <w:rPr>
          <w:szCs w:val="28"/>
        </w:rPr>
        <w:t>sở</w:t>
      </w:r>
      <w:proofErr w:type="spellEnd"/>
      <w:r w:rsidRPr="00D96305">
        <w:rPr>
          <w:szCs w:val="28"/>
        </w:rPr>
        <w:t xml:space="preserve"> </w:t>
      </w:r>
      <w:proofErr w:type="spellStart"/>
      <w:r w:rsidRPr="00D96305">
        <w:rPr>
          <w:szCs w:val="28"/>
        </w:rPr>
        <w:t>pháp</w:t>
      </w:r>
      <w:proofErr w:type="spellEnd"/>
      <w:r w:rsidRPr="00D96305">
        <w:rPr>
          <w:szCs w:val="28"/>
        </w:rPr>
        <w:t xml:space="preserve"> </w:t>
      </w:r>
      <w:proofErr w:type="spellStart"/>
      <w:r w:rsidRPr="00D96305">
        <w:rPr>
          <w:szCs w:val="28"/>
        </w:rPr>
        <w:t>lý</w:t>
      </w:r>
      <w:proofErr w:type="spellEnd"/>
      <w:r w:rsidRPr="00D96305">
        <w:rPr>
          <w:szCs w:val="28"/>
        </w:rPr>
        <w:t xml:space="preserve"> </w:t>
      </w:r>
      <w:proofErr w:type="spellStart"/>
      <w:r w:rsidRPr="00D96305">
        <w:rPr>
          <w:szCs w:val="28"/>
        </w:rPr>
        <w:t>quan</w:t>
      </w:r>
      <w:proofErr w:type="spellEnd"/>
      <w:r w:rsidRPr="00D96305">
        <w:rPr>
          <w:szCs w:val="28"/>
        </w:rPr>
        <w:t xml:space="preserve"> </w:t>
      </w:r>
      <w:proofErr w:type="spellStart"/>
      <w:r w:rsidRPr="00D96305">
        <w:rPr>
          <w:szCs w:val="28"/>
        </w:rPr>
        <w:t>trọng</w:t>
      </w:r>
      <w:proofErr w:type="spellEnd"/>
      <w:r w:rsidRPr="00D96305">
        <w:rPr>
          <w:szCs w:val="28"/>
        </w:rPr>
        <w:t xml:space="preserve"> </w:t>
      </w:r>
      <w:proofErr w:type="spellStart"/>
      <w:r w:rsidRPr="00D96305">
        <w:rPr>
          <w:szCs w:val="28"/>
        </w:rPr>
        <w:t>trong</w:t>
      </w:r>
      <w:proofErr w:type="spellEnd"/>
      <w:r w:rsidRPr="00D96305">
        <w:rPr>
          <w:szCs w:val="28"/>
        </w:rPr>
        <w:t xml:space="preserve"> </w:t>
      </w:r>
      <w:proofErr w:type="spellStart"/>
      <w:r w:rsidRPr="00D96305">
        <w:rPr>
          <w:szCs w:val="28"/>
        </w:rPr>
        <w:t>đấu</w:t>
      </w:r>
      <w:proofErr w:type="spellEnd"/>
      <w:r w:rsidRPr="00D96305">
        <w:rPr>
          <w:szCs w:val="28"/>
        </w:rPr>
        <w:t xml:space="preserve"> </w:t>
      </w:r>
      <w:proofErr w:type="spellStart"/>
      <w:r w:rsidRPr="00D96305">
        <w:rPr>
          <w:szCs w:val="28"/>
        </w:rPr>
        <w:t>tranh</w:t>
      </w:r>
      <w:proofErr w:type="spellEnd"/>
      <w:r w:rsidRPr="00D96305">
        <w:rPr>
          <w:szCs w:val="28"/>
        </w:rPr>
        <w:t xml:space="preserve"> </w:t>
      </w:r>
      <w:proofErr w:type="spellStart"/>
      <w:r w:rsidRPr="00D96305">
        <w:rPr>
          <w:szCs w:val="28"/>
        </w:rPr>
        <w:t>phòng</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việc</w:t>
      </w:r>
      <w:proofErr w:type="spellEnd"/>
      <w:r w:rsidRPr="00D96305">
        <w:rPr>
          <w:szCs w:val="28"/>
        </w:rPr>
        <w:t xml:space="preserve"> </w:t>
      </w:r>
      <w:proofErr w:type="spellStart"/>
      <w:r w:rsidRPr="00D96305">
        <w:rPr>
          <w:szCs w:val="28"/>
        </w:rPr>
        <w:t>lạm</w:t>
      </w:r>
      <w:proofErr w:type="spellEnd"/>
      <w:r w:rsidRPr="00D96305">
        <w:rPr>
          <w:szCs w:val="28"/>
        </w:rPr>
        <w:t xml:space="preserve"> </w:t>
      </w:r>
      <w:proofErr w:type="spellStart"/>
      <w:r w:rsidRPr="00D96305">
        <w:rPr>
          <w:szCs w:val="28"/>
        </w:rPr>
        <w:t>dụng</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bóc</w:t>
      </w:r>
      <w:proofErr w:type="spellEnd"/>
      <w:r w:rsidRPr="00D96305">
        <w:rPr>
          <w:szCs w:val="28"/>
        </w:rPr>
        <w:t xml:space="preserve"> </w:t>
      </w:r>
      <w:proofErr w:type="spellStart"/>
      <w:r w:rsidRPr="00D96305">
        <w:rPr>
          <w:szCs w:val="28"/>
        </w:rPr>
        <w:t>lột</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như</w:t>
      </w:r>
      <w:proofErr w:type="spellEnd"/>
      <w:r w:rsidRPr="00D96305">
        <w:rPr>
          <w:szCs w:val="28"/>
        </w:rPr>
        <w:t xml:space="preserve"> Công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quyền</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năm</w:t>
      </w:r>
      <w:proofErr w:type="spellEnd"/>
      <w:r w:rsidRPr="00D96305">
        <w:rPr>
          <w:szCs w:val="28"/>
        </w:rPr>
        <w:t xml:space="preserve"> 1989; </w:t>
      </w:r>
      <w:proofErr w:type="spellStart"/>
      <w:r w:rsidRPr="00D96305">
        <w:rPr>
          <w:szCs w:val="28"/>
        </w:rPr>
        <w:t>Nghị</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thư</w:t>
      </w:r>
      <w:proofErr w:type="spellEnd"/>
      <w:r w:rsidRPr="00D96305">
        <w:rPr>
          <w:szCs w:val="28"/>
        </w:rPr>
        <w:t xml:space="preserve"> </w:t>
      </w:r>
      <w:proofErr w:type="spellStart"/>
      <w:r w:rsidRPr="00D96305">
        <w:rPr>
          <w:szCs w:val="28"/>
        </w:rPr>
        <w:t>không</w:t>
      </w:r>
      <w:proofErr w:type="spellEnd"/>
      <w:r w:rsidRPr="00D96305">
        <w:rPr>
          <w:szCs w:val="28"/>
        </w:rPr>
        <w:t xml:space="preserve"> </w:t>
      </w:r>
      <w:proofErr w:type="spellStart"/>
      <w:r w:rsidRPr="00D96305">
        <w:rPr>
          <w:szCs w:val="28"/>
        </w:rPr>
        <w:t>bắt</w:t>
      </w:r>
      <w:proofErr w:type="spellEnd"/>
      <w:r w:rsidRPr="00D96305">
        <w:rPr>
          <w:szCs w:val="28"/>
        </w:rPr>
        <w:t xml:space="preserve"> </w:t>
      </w:r>
      <w:proofErr w:type="spellStart"/>
      <w:r w:rsidRPr="00D96305">
        <w:rPr>
          <w:szCs w:val="28"/>
        </w:rPr>
        <w:t>buộc</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buôn</w:t>
      </w:r>
      <w:proofErr w:type="spellEnd"/>
      <w:r w:rsidRPr="00D96305">
        <w:rPr>
          <w:szCs w:val="28"/>
        </w:rPr>
        <w:t xml:space="preserve"> </w:t>
      </w:r>
      <w:proofErr w:type="spellStart"/>
      <w:r w:rsidRPr="00D96305">
        <w:rPr>
          <w:szCs w:val="28"/>
        </w:rPr>
        <w:t>bán</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mại</w:t>
      </w:r>
      <w:proofErr w:type="spellEnd"/>
      <w:r w:rsidRPr="00D96305">
        <w:rPr>
          <w:szCs w:val="28"/>
        </w:rPr>
        <w:t xml:space="preserve"> </w:t>
      </w:r>
      <w:proofErr w:type="spellStart"/>
      <w:r w:rsidRPr="00D96305">
        <w:rPr>
          <w:szCs w:val="28"/>
        </w:rPr>
        <w:t>dâm</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văn</w:t>
      </w:r>
      <w:proofErr w:type="spellEnd"/>
      <w:r w:rsidRPr="00D96305">
        <w:rPr>
          <w:szCs w:val="28"/>
        </w:rPr>
        <w:t xml:space="preserve"> </w:t>
      </w:r>
      <w:proofErr w:type="spellStart"/>
      <w:r w:rsidRPr="00D96305">
        <w:rPr>
          <w:szCs w:val="28"/>
        </w:rPr>
        <w:t>hóa</w:t>
      </w:r>
      <w:proofErr w:type="spellEnd"/>
      <w:r w:rsidRPr="00D96305">
        <w:rPr>
          <w:szCs w:val="28"/>
        </w:rPr>
        <w:t xml:space="preserve"> </w:t>
      </w:r>
      <w:proofErr w:type="spellStart"/>
      <w:r w:rsidRPr="00D96305">
        <w:rPr>
          <w:szCs w:val="28"/>
        </w:rPr>
        <w:t>phẩm</w:t>
      </w:r>
      <w:proofErr w:type="spellEnd"/>
      <w:r w:rsidRPr="00D96305">
        <w:rPr>
          <w:szCs w:val="28"/>
        </w:rPr>
        <w:t xml:space="preserve"> </w:t>
      </w:r>
      <w:proofErr w:type="spellStart"/>
      <w:r w:rsidRPr="00D96305">
        <w:rPr>
          <w:szCs w:val="28"/>
        </w:rPr>
        <w:t>khiêu</w:t>
      </w:r>
      <w:proofErr w:type="spellEnd"/>
      <w:r w:rsidRPr="00D96305">
        <w:rPr>
          <w:szCs w:val="28"/>
        </w:rPr>
        <w:t xml:space="preserve"> </w:t>
      </w:r>
      <w:proofErr w:type="spellStart"/>
      <w:r w:rsidRPr="00D96305">
        <w:rPr>
          <w:szCs w:val="28"/>
        </w:rPr>
        <w:t>dâm</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bổ</w:t>
      </w:r>
      <w:proofErr w:type="spellEnd"/>
      <w:r w:rsidRPr="00D96305">
        <w:rPr>
          <w:szCs w:val="28"/>
        </w:rPr>
        <w:t xml:space="preserve"> sung </w:t>
      </w:r>
      <w:proofErr w:type="spellStart"/>
      <w:r w:rsidRPr="00D96305">
        <w:rPr>
          <w:szCs w:val="28"/>
        </w:rPr>
        <w:t>cho</w:t>
      </w:r>
      <w:proofErr w:type="spellEnd"/>
      <w:r w:rsidRPr="00D96305">
        <w:rPr>
          <w:szCs w:val="28"/>
        </w:rPr>
        <w:t xml:space="preserve"> Công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quyền</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bookmarkStart w:id="0" w:name="_Hlk119934500"/>
      <w:proofErr w:type="spellStart"/>
      <w:r w:rsidRPr="00D96305">
        <w:rPr>
          <w:szCs w:val="28"/>
        </w:rPr>
        <w:t>Nghị</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thư</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ngăn</w:t>
      </w:r>
      <w:proofErr w:type="spellEnd"/>
      <w:r w:rsidRPr="00D96305">
        <w:rPr>
          <w:szCs w:val="28"/>
        </w:rPr>
        <w:t xml:space="preserve"> </w:t>
      </w:r>
      <w:proofErr w:type="spellStart"/>
      <w:r w:rsidRPr="00D96305">
        <w:rPr>
          <w:szCs w:val="28"/>
        </w:rPr>
        <w:t>ngừa</w:t>
      </w:r>
      <w:proofErr w:type="spellEnd"/>
      <w:r w:rsidRPr="00D96305">
        <w:rPr>
          <w:szCs w:val="28"/>
        </w:rPr>
        <w:t xml:space="preserve">, </w:t>
      </w:r>
      <w:proofErr w:type="spellStart"/>
      <w:r w:rsidRPr="00D96305">
        <w:rPr>
          <w:szCs w:val="28"/>
        </w:rPr>
        <w:t>phòng</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trừng</w:t>
      </w:r>
      <w:proofErr w:type="spellEnd"/>
      <w:r w:rsidRPr="00D96305">
        <w:rPr>
          <w:szCs w:val="28"/>
        </w:rPr>
        <w:t xml:space="preserve"> </w:t>
      </w:r>
      <w:proofErr w:type="spellStart"/>
      <w:r w:rsidRPr="00D96305">
        <w:rPr>
          <w:szCs w:val="28"/>
        </w:rPr>
        <w:t>trị</w:t>
      </w:r>
      <w:proofErr w:type="spellEnd"/>
      <w:r w:rsidRPr="00D96305">
        <w:rPr>
          <w:szCs w:val="28"/>
        </w:rPr>
        <w:t xml:space="preserve"> </w:t>
      </w:r>
      <w:proofErr w:type="spellStart"/>
      <w:r w:rsidRPr="00D96305">
        <w:rPr>
          <w:szCs w:val="28"/>
        </w:rPr>
        <w:t>buôn</w:t>
      </w:r>
      <w:proofErr w:type="spellEnd"/>
      <w:r w:rsidRPr="00D96305">
        <w:rPr>
          <w:szCs w:val="28"/>
        </w:rPr>
        <w:t xml:space="preserve"> </w:t>
      </w:r>
      <w:proofErr w:type="spellStart"/>
      <w:r w:rsidRPr="00D96305">
        <w:rPr>
          <w:szCs w:val="28"/>
        </w:rPr>
        <w:t>bán</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đặc</w:t>
      </w:r>
      <w:proofErr w:type="spellEnd"/>
      <w:r w:rsidRPr="00D96305">
        <w:rPr>
          <w:szCs w:val="28"/>
        </w:rPr>
        <w:t xml:space="preserve"> </w:t>
      </w:r>
      <w:proofErr w:type="spellStart"/>
      <w:r w:rsidRPr="00D96305">
        <w:rPr>
          <w:szCs w:val="28"/>
        </w:rPr>
        <w:t>biệt</w:t>
      </w:r>
      <w:proofErr w:type="spellEnd"/>
      <w:r w:rsidRPr="00D96305">
        <w:rPr>
          <w:szCs w:val="28"/>
        </w:rPr>
        <w:t xml:space="preserve"> </w:t>
      </w:r>
      <w:proofErr w:type="spellStart"/>
      <w:r w:rsidRPr="00D96305">
        <w:rPr>
          <w:szCs w:val="28"/>
        </w:rPr>
        <w:t>là</w:t>
      </w:r>
      <w:proofErr w:type="spellEnd"/>
      <w:r w:rsidRPr="00D96305">
        <w:rPr>
          <w:szCs w:val="28"/>
        </w:rPr>
        <w:t xml:space="preserve"> </w:t>
      </w:r>
      <w:proofErr w:type="spellStart"/>
      <w:r w:rsidRPr="00D96305">
        <w:rPr>
          <w:szCs w:val="28"/>
        </w:rPr>
        <w:t>phụ</w:t>
      </w:r>
      <w:proofErr w:type="spellEnd"/>
      <w:r w:rsidRPr="00D96305">
        <w:rPr>
          <w:szCs w:val="28"/>
        </w:rPr>
        <w:t xml:space="preserve"> </w:t>
      </w:r>
      <w:proofErr w:type="spellStart"/>
      <w:r w:rsidRPr="00D96305">
        <w:rPr>
          <w:szCs w:val="28"/>
        </w:rPr>
        <w:t>nữ</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bổ</w:t>
      </w:r>
      <w:proofErr w:type="spellEnd"/>
      <w:r w:rsidRPr="00D96305">
        <w:rPr>
          <w:szCs w:val="28"/>
        </w:rPr>
        <w:t xml:space="preserve"> sung Công </w:t>
      </w:r>
      <w:proofErr w:type="spellStart"/>
      <w:r w:rsidRPr="00D96305">
        <w:rPr>
          <w:szCs w:val="28"/>
        </w:rPr>
        <w:t>ước</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tội</w:t>
      </w:r>
      <w:proofErr w:type="spellEnd"/>
      <w:r w:rsidRPr="00D96305">
        <w:rPr>
          <w:szCs w:val="28"/>
        </w:rPr>
        <w:t xml:space="preserve"> </w:t>
      </w:r>
      <w:proofErr w:type="spellStart"/>
      <w:r w:rsidRPr="00D96305">
        <w:rPr>
          <w:szCs w:val="28"/>
        </w:rPr>
        <w:t>phạm</w:t>
      </w:r>
      <w:proofErr w:type="spellEnd"/>
      <w:r w:rsidRPr="00D96305">
        <w:rPr>
          <w:szCs w:val="28"/>
        </w:rPr>
        <w:t xml:space="preserve"> </w:t>
      </w:r>
      <w:proofErr w:type="spellStart"/>
      <w:r w:rsidRPr="00D96305">
        <w:rPr>
          <w:szCs w:val="28"/>
        </w:rPr>
        <w:t>có</w:t>
      </w:r>
      <w:proofErr w:type="spellEnd"/>
      <w:r w:rsidRPr="00D96305">
        <w:rPr>
          <w:szCs w:val="28"/>
        </w:rPr>
        <w:t xml:space="preserve"> </w:t>
      </w:r>
      <w:proofErr w:type="spellStart"/>
      <w:r w:rsidRPr="00D96305">
        <w:rPr>
          <w:szCs w:val="28"/>
        </w:rPr>
        <w:t>tổ</w:t>
      </w:r>
      <w:proofErr w:type="spellEnd"/>
      <w:r w:rsidRPr="00D96305">
        <w:rPr>
          <w:szCs w:val="28"/>
        </w:rPr>
        <w:t xml:space="preserve"> </w:t>
      </w:r>
      <w:proofErr w:type="spellStart"/>
      <w:r w:rsidRPr="00D96305">
        <w:rPr>
          <w:szCs w:val="28"/>
        </w:rPr>
        <w:t>chức</w:t>
      </w:r>
      <w:proofErr w:type="spellEnd"/>
      <w:r w:rsidRPr="00D96305">
        <w:rPr>
          <w:szCs w:val="28"/>
        </w:rPr>
        <w:t xml:space="preserve"> </w:t>
      </w:r>
      <w:proofErr w:type="spellStart"/>
      <w:r w:rsidRPr="00D96305">
        <w:rPr>
          <w:szCs w:val="28"/>
        </w:rPr>
        <w:t>xuyên</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gia</w:t>
      </w:r>
      <w:proofErr w:type="spellEnd"/>
      <w:r w:rsidRPr="00D96305">
        <w:rPr>
          <w:szCs w:val="28"/>
        </w:rPr>
        <w:t xml:space="preserve"> </w:t>
      </w:r>
      <w:proofErr w:type="spellStart"/>
      <w:r w:rsidRPr="00D96305">
        <w:rPr>
          <w:szCs w:val="28"/>
        </w:rPr>
        <w:t>của</w:t>
      </w:r>
      <w:proofErr w:type="spellEnd"/>
      <w:r w:rsidRPr="00D96305">
        <w:rPr>
          <w:szCs w:val="28"/>
        </w:rPr>
        <w:t xml:space="preserve"> Liên </w:t>
      </w:r>
      <w:proofErr w:type="spellStart"/>
      <w:r w:rsidRPr="00D96305">
        <w:rPr>
          <w:szCs w:val="28"/>
        </w:rPr>
        <w:t>hợp</w:t>
      </w:r>
      <w:proofErr w:type="spellEnd"/>
      <w:r w:rsidRPr="00D96305">
        <w:rPr>
          <w:szCs w:val="28"/>
        </w:rPr>
        <w:t xml:space="preserve"> </w:t>
      </w:r>
      <w:proofErr w:type="spellStart"/>
      <w:r w:rsidRPr="00D96305">
        <w:rPr>
          <w:szCs w:val="28"/>
        </w:rPr>
        <w:t>quốc</w:t>
      </w:r>
      <w:bookmarkEnd w:id="0"/>
      <w:proofErr w:type="spellEnd"/>
      <w:r w:rsidRPr="00D96305">
        <w:rPr>
          <w:szCs w:val="28"/>
        </w:rPr>
        <w:t xml:space="preserve">; Công </w:t>
      </w:r>
      <w:proofErr w:type="spellStart"/>
      <w:r w:rsidRPr="00D96305">
        <w:rPr>
          <w:szCs w:val="28"/>
        </w:rPr>
        <w:t>ước</w:t>
      </w:r>
      <w:proofErr w:type="spellEnd"/>
      <w:r w:rsidRPr="00D96305">
        <w:rPr>
          <w:szCs w:val="28"/>
        </w:rPr>
        <w:t xml:space="preserve"> </w:t>
      </w:r>
      <w:proofErr w:type="spellStart"/>
      <w:r w:rsidRPr="00D96305">
        <w:rPr>
          <w:szCs w:val="28"/>
        </w:rPr>
        <w:t>nghiêm</w:t>
      </w:r>
      <w:proofErr w:type="spellEnd"/>
      <w:r w:rsidRPr="00D96305">
        <w:rPr>
          <w:szCs w:val="28"/>
        </w:rPr>
        <w:t xml:space="preserve"> </w:t>
      </w:r>
      <w:proofErr w:type="spellStart"/>
      <w:r w:rsidRPr="00D96305">
        <w:rPr>
          <w:szCs w:val="28"/>
        </w:rPr>
        <w:t>cấm</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hành</w:t>
      </w:r>
      <w:proofErr w:type="spellEnd"/>
      <w:r w:rsidRPr="00D96305">
        <w:rPr>
          <w:szCs w:val="28"/>
        </w:rPr>
        <w:t xml:space="preserve"> </w:t>
      </w:r>
      <w:proofErr w:type="spellStart"/>
      <w:r w:rsidRPr="00D96305">
        <w:rPr>
          <w:szCs w:val="28"/>
        </w:rPr>
        <w:t>động</w:t>
      </w:r>
      <w:proofErr w:type="spellEnd"/>
      <w:r w:rsidRPr="00D96305">
        <w:rPr>
          <w:szCs w:val="28"/>
        </w:rPr>
        <w:t xml:space="preserve"> </w:t>
      </w:r>
      <w:proofErr w:type="spellStart"/>
      <w:r w:rsidRPr="00D96305">
        <w:rPr>
          <w:szCs w:val="28"/>
        </w:rPr>
        <w:t>khẩn</w:t>
      </w:r>
      <w:proofErr w:type="spellEnd"/>
      <w:r w:rsidRPr="00D96305">
        <w:rPr>
          <w:szCs w:val="28"/>
        </w:rPr>
        <w:t xml:space="preserve"> </w:t>
      </w:r>
      <w:proofErr w:type="spellStart"/>
      <w:r w:rsidRPr="00D96305">
        <w:rPr>
          <w:szCs w:val="28"/>
        </w:rPr>
        <w:t>cấp</w:t>
      </w:r>
      <w:proofErr w:type="spellEnd"/>
      <w:r w:rsidRPr="00D96305">
        <w:rPr>
          <w:szCs w:val="28"/>
        </w:rPr>
        <w:t xml:space="preserve"> </w:t>
      </w:r>
      <w:proofErr w:type="spellStart"/>
      <w:r w:rsidRPr="00D96305">
        <w:rPr>
          <w:szCs w:val="28"/>
        </w:rPr>
        <w:t>xóa</w:t>
      </w:r>
      <w:proofErr w:type="spellEnd"/>
      <w:r w:rsidRPr="00D96305">
        <w:rPr>
          <w:szCs w:val="28"/>
        </w:rPr>
        <w:t xml:space="preserve"> </w:t>
      </w:r>
      <w:proofErr w:type="spellStart"/>
      <w:r w:rsidRPr="00D96305">
        <w:rPr>
          <w:szCs w:val="28"/>
        </w:rPr>
        <w:t>bỏ</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hình</w:t>
      </w:r>
      <w:proofErr w:type="spellEnd"/>
      <w:r w:rsidRPr="00D96305">
        <w:rPr>
          <w:szCs w:val="28"/>
        </w:rPr>
        <w:t xml:space="preserve"> </w:t>
      </w:r>
      <w:proofErr w:type="spellStart"/>
      <w:r w:rsidRPr="00D96305">
        <w:rPr>
          <w:szCs w:val="28"/>
        </w:rPr>
        <w:t>thức</w:t>
      </w:r>
      <w:proofErr w:type="spellEnd"/>
      <w:r w:rsidRPr="00D96305">
        <w:rPr>
          <w:szCs w:val="28"/>
        </w:rPr>
        <w:t xml:space="preserve"> </w:t>
      </w:r>
      <w:proofErr w:type="spellStart"/>
      <w:r w:rsidRPr="00D96305">
        <w:rPr>
          <w:szCs w:val="28"/>
        </w:rPr>
        <w:t>lao</w:t>
      </w:r>
      <w:proofErr w:type="spellEnd"/>
      <w:r w:rsidRPr="00D96305">
        <w:rPr>
          <w:szCs w:val="28"/>
        </w:rPr>
        <w:t xml:space="preserve"> </w:t>
      </w:r>
      <w:proofErr w:type="spellStart"/>
      <w:r w:rsidRPr="00D96305">
        <w:rPr>
          <w:szCs w:val="28"/>
        </w:rPr>
        <w:t>động</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tồi</w:t>
      </w:r>
      <w:proofErr w:type="spellEnd"/>
      <w:r w:rsidRPr="00D96305">
        <w:rPr>
          <w:szCs w:val="28"/>
        </w:rPr>
        <w:t xml:space="preserve"> </w:t>
      </w:r>
      <w:proofErr w:type="spellStart"/>
      <w:r w:rsidRPr="00D96305">
        <w:rPr>
          <w:szCs w:val="28"/>
        </w:rPr>
        <w:t>tệ</w:t>
      </w:r>
      <w:proofErr w:type="spellEnd"/>
      <w:r w:rsidRPr="00D96305">
        <w:rPr>
          <w:szCs w:val="28"/>
        </w:rPr>
        <w:t xml:space="preserve"> </w:t>
      </w:r>
      <w:proofErr w:type="spellStart"/>
      <w:r w:rsidRPr="00D96305">
        <w:rPr>
          <w:szCs w:val="28"/>
        </w:rPr>
        <w:t>nhất</w:t>
      </w:r>
      <w:proofErr w:type="spellEnd"/>
      <w:r w:rsidRPr="00D96305">
        <w:rPr>
          <w:szCs w:val="28"/>
        </w:rPr>
        <w:t>…</w:t>
      </w:r>
    </w:p>
    <w:p w14:paraId="0F15B31F"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proofErr w:type="spellStart"/>
      <w:r w:rsidRPr="00D96305">
        <w:rPr>
          <w:szCs w:val="28"/>
        </w:rPr>
        <w:t>Bên</w:t>
      </w:r>
      <w:proofErr w:type="spellEnd"/>
      <w:r w:rsidRPr="00D96305">
        <w:rPr>
          <w:szCs w:val="28"/>
        </w:rPr>
        <w:t xml:space="preserve"> </w:t>
      </w:r>
      <w:proofErr w:type="spellStart"/>
      <w:r w:rsidRPr="00D96305">
        <w:rPr>
          <w:szCs w:val="28"/>
        </w:rPr>
        <w:t>cạnh</w:t>
      </w:r>
      <w:proofErr w:type="spellEnd"/>
      <w:r w:rsidRPr="00D96305">
        <w:rPr>
          <w:szCs w:val="28"/>
        </w:rPr>
        <w:t xml:space="preserve"> </w:t>
      </w:r>
      <w:proofErr w:type="spellStart"/>
      <w:r w:rsidRPr="00D96305">
        <w:rPr>
          <w:szCs w:val="28"/>
        </w:rPr>
        <w:t>đó</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gia</w:t>
      </w:r>
      <w:proofErr w:type="spellEnd"/>
      <w:r w:rsidRPr="00D96305">
        <w:rPr>
          <w:szCs w:val="28"/>
        </w:rPr>
        <w:t xml:space="preserve"> </w:t>
      </w:r>
      <w:proofErr w:type="spellStart"/>
      <w:r w:rsidRPr="00D96305">
        <w:rPr>
          <w:szCs w:val="28"/>
        </w:rPr>
        <w:t>trên</w:t>
      </w:r>
      <w:proofErr w:type="spellEnd"/>
      <w:r w:rsidRPr="00D96305">
        <w:rPr>
          <w:szCs w:val="28"/>
        </w:rPr>
        <w:t xml:space="preserve"> </w:t>
      </w:r>
      <w:proofErr w:type="spellStart"/>
      <w:r w:rsidRPr="00D96305">
        <w:rPr>
          <w:szCs w:val="28"/>
        </w:rPr>
        <w:t>thế</w:t>
      </w:r>
      <w:proofErr w:type="spellEnd"/>
      <w:r w:rsidRPr="00D96305">
        <w:rPr>
          <w:szCs w:val="28"/>
        </w:rPr>
        <w:t xml:space="preserve"> </w:t>
      </w:r>
      <w:proofErr w:type="spellStart"/>
      <w:r w:rsidRPr="00D96305">
        <w:rPr>
          <w:szCs w:val="28"/>
        </w:rPr>
        <w:t>giới</w:t>
      </w:r>
      <w:proofErr w:type="spellEnd"/>
      <w:r w:rsidRPr="00D96305">
        <w:rPr>
          <w:szCs w:val="28"/>
        </w:rPr>
        <w:t xml:space="preserve"> </w:t>
      </w:r>
      <w:proofErr w:type="spellStart"/>
      <w:r w:rsidRPr="00D96305">
        <w:rPr>
          <w:szCs w:val="28"/>
        </w:rPr>
        <w:t>cũng</w:t>
      </w:r>
      <w:proofErr w:type="spellEnd"/>
      <w:r w:rsidRPr="00D96305">
        <w:rPr>
          <w:szCs w:val="28"/>
        </w:rPr>
        <w:t xml:space="preserve"> </w:t>
      </w:r>
      <w:proofErr w:type="spellStart"/>
      <w:r w:rsidRPr="00D96305">
        <w:rPr>
          <w:szCs w:val="28"/>
        </w:rPr>
        <w:t>đã</w:t>
      </w:r>
      <w:proofErr w:type="spellEnd"/>
      <w:r w:rsidRPr="00D96305">
        <w:rPr>
          <w:szCs w:val="28"/>
        </w:rPr>
        <w:t xml:space="preserve"> </w:t>
      </w:r>
      <w:proofErr w:type="spellStart"/>
      <w:r w:rsidRPr="00D96305">
        <w:rPr>
          <w:szCs w:val="28"/>
        </w:rPr>
        <w:t>nỗ</w:t>
      </w:r>
      <w:proofErr w:type="spellEnd"/>
      <w:r w:rsidRPr="00D96305">
        <w:rPr>
          <w:szCs w:val="28"/>
        </w:rPr>
        <w:t xml:space="preserve"> </w:t>
      </w:r>
      <w:proofErr w:type="spellStart"/>
      <w:r w:rsidRPr="00D96305">
        <w:rPr>
          <w:szCs w:val="28"/>
        </w:rPr>
        <w:t>lực</w:t>
      </w:r>
      <w:proofErr w:type="spellEnd"/>
      <w:r w:rsidRPr="00D96305">
        <w:rPr>
          <w:szCs w:val="28"/>
        </w:rPr>
        <w:t xml:space="preserve"> </w:t>
      </w:r>
      <w:proofErr w:type="spellStart"/>
      <w:r w:rsidRPr="00D96305">
        <w:rPr>
          <w:szCs w:val="28"/>
        </w:rPr>
        <w:t>hợp</w:t>
      </w:r>
      <w:proofErr w:type="spellEnd"/>
      <w:r w:rsidRPr="00D96305">
        <w:rPr>
          <w:szCs w:val="28"/>
        </w:rPr>
        <w:t xml:space="preserve"> </w:t>
      </w:r>
      <w:proofErr w:type="spellStart"/>
      <w:r w:rsidRPr="00D96305">
        <w:rPr>
          <w:szCs w:val="28"/>
        </w:rPr>
        <w:t>tác</w:t>
      </w:r>
      <w:proofErr w:type="spellEnd"/>
      <w:r w:rsidRPr="00D96305">
        <w:rPr>
          <w:szCs w:val="28"/>
        </w:rPr>
        <w:t xml:space="preserve"> </w:t>
      </w:r>
      <w:proofErr w:type="spellStart"/>
      <w:r w:rsidRPr="00D96305">
        <w:rPr>
          <w:szCs w:val="28"/>
        </w:rPr>
        <w:t>cùng</w:t>
      </w:r>
      <w:proofErr w:type="spellEnd"/>
      <w:r w:rsidRPr="00D96305">
        <w:rPr>
          <w:szCs w:val="28"/>
        </w:rPr>
        <w:t xml:space="preserve"> </w:t>
      </w:r>
      <w:proofErr w:type="spellStart"/>
      <w:r w:rsidRPr="00D96305">
        <w:rPr>
          <w:szCs w:val="28"/>
        </w:rPr>
        <w:t>nhau</w:t>
      </w:r>
      <w:proofErr w:type="spellEnd"/>
      <w:r w:rsidRPr="00D96305">
        <w:rPr>
          <w:szCs w:val="28"/>
        </w:rPr>
        <w:t xml:space="preserve"> </w:t>
      </w:r>
      <w:proofErr w:type="spellStart"/>
      <w:r w:rsidRPr="00D96305">
        <w:rPr>
          <w:szCs w:val="28"/>
        </w:rPr>
        <w:t>xây</w:t>
      </w:r>
      <w:proofErr w:type="spellEnd"/>
      <w:r w:rsidRPr="00D96305">
        <w:rPr>
          <w:szCs w:val="28"/>
        </w:rPr>
        <w:t xml:space="preserve"> </w:t>
      </w:r>
      <w:proofErr w:type="spellStart"/>
      <w:r w:rsidRPr="00D96305">
        <w:rPr>
          <w:szCs w:val="28"/>
        </w:rPr>
        <w:t>dựng</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điều</w:t>
      </w:r>
      <w:proofErr w:type="spellEnd"/>
      <w:r w:rsidRPr="00D96305">
        <w:rPr>
          <w:szCs w:val="28"/>
        </w:rPr>
        <w:t xml:space="preserve">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cấp</w:t>
      </w:r>
      <w:proofErr w:type="spellEnd"/>
      <w:r w:rsidRPr="00D96305">
        <w:rPr>
          <w:szCs w:val="28"/>
        </w:rPr>
        <w:t xml:space="preserve"> </w:t>
      </w:r>
      <w:proofErr w:type="spellStart"/>
      <w:r w:rsidRPr="00D96305">
        <w:rPr>
          <w:szCs w:val="28"/>
        </w:rPr>
        <w:t>khu</w:t>
      </w:r>
      <w:proofErr w:type="spellEnd"/>
      <w:r w:rsidRPr="00D96305">
        <w:rPr>
          <w:szCs w:val="28"/>
        </w:rPr>
        <w:t xml:space="preserve"> </w:t>
      </w:r>
      <w:proofErr w:type="spellStart"/>
      <w:r w:rsidRPr="00D96305">
        <w:rPr>
          <w:szCs w:val="28"/>
        </w:rPr>
        <w:t>vực</w:t>
      </w:r>
      <w:proofErr w:type="spellEnd"/>
      <w:r w:rsidRPr="00D96305">
        <w:rPr>
          <w:szCs w:val="28"/>
        </w:rPr>
        <w:t xml:space="preserve"> </w:t>
      </w:r>
      <w:proofErr w:type="spellStart"/>
      <w:r w:rsidRPr="00D96305">
        <w:rPr>
          <w:szCs w:val="28"/>
        </w:rPr>
        <w:t>để</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khỏi</w:t>
      </w:r>
      <w:proofErr w:type="spellEnd"/>
      <w:r w:rsidRPr="00D96305">
        <w:rPr>
          <w:szCs w:val="28"/>
        </w:rPr>
        <w:t xml:space="preserve"> </w:t>
      </w:r>
      <w:proofErr w:type="spellStart"/>
      <w:r w:rsidRPr="00D96305">
        <w:rPr>
          <w:szCs w:val="28"/>
        </w:rPr>
        <w:t>bị</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như</w:t>
      </w:r>
      <w:proofErr w:type="spellEnd"/>
      <w:r w:rsidRPr="00D96305">
        <w:rPr>
          <w:szCs w:val="28"/>
        </w:rPr>
        <w:t xml:space="preserve">: </w:t>
      </w:r>
      <w:proofErr w:type="spellStart"/>
      <w:r w:rsidRPr="00D96305">
        <w:rPr>
          <w:szCs w:val="28"/>
        </w:rPr>
        <w:t>Hiến</w:t>
      </w:r>
      <w:proofErr w:type="spellEnd"/>
      <w:r w:rsidRPr="00D96305">
        <w:rPr>
          <w:szCs w:val="28"/>
        </w:rPr>
        <w:t xml:space="preserve"> </w:t>
      </w:r>
      <w:proofErr w:type="spellStart"/>
      <w:r w:rsidRPr="00D96305">
        <w:rPr>
          <w:szCs w:val="28"/>
        </w:rPr>
        <w:t>chương</w:t>
      </w:r>
      <w:proofErr w:type="spellEnd"/>
      <w:r w:rsidRPr="00D96305">
        <w:rPr>
          <w:szCs w:val="28"/>
        </w:rPr>
        <w:t xml:space="preserve"> </w:t>
      </w:r>
      <w:proofErr w:type="spellStart"/>
      <w:r w:rsidRPr="00D96305">
        <w:rPr>
          <w:szCs w:val="28"/>
        </w:rPr>
        <w:t>châu</w:t>
      </w:r>
      <w:proofErr w:type="spellEnd"/>
      <w:r w:rsidRPr="00D96305">
        <w:rPr>
          <w:szCs w:val="28"/>
        </w:rPr>
        <w:t xml:space="preserve"> Phi </w:t>
      </w:r>
      <w:proofErr w:type="spellStart"/>
      <w:r w:rsidRPr="00D96305">
        <w:rPr>
          <w:szCs w:val="28"/>
        </w:rPr>
        <w:t>về</w:t>
      </w:r>
      <w:proofErr w:type="spellEnd"/>
      <w:r w:rsidRPr="00D96305">
        <w:rPr>
          <w:szCs w:val="28"/>
        </w:rPr>
        <w:t xml:space="preserve"> </w:t>
      </w:r>
      <w:proofErr w:type="spellStart"/>
      <w:r w:rsidRPr="00D96305">
        <w:rPr>
          <w:szCs w:val="28"/>
        </w:rPr>
        <w:t>quyền</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phúc</w:t>
      </w:r>
      <w:proofErr w:type="spellEnd"/>
      <w:r w:rsidRPr="00D96305">
        <w:rPr>
          <w:szCs w:val="28"/>
        </w:rPr>
        <w:t xml:space="preserve"> </w:t>
      </w:r>
      <w:proofErr w:type="spellStart"/>
      <w:r w:rsidRPr="00D96305">
        <w:rPr>
          <w:szCs w:val="28"/>
        </w:rPr>
        <w:t>lợi</w:t>
      </w:r>
      <w:proofErr w:type="spellEnd"/>
      <w:r w:rsidRPr="00D96305">
        <w:rPr>
          <w:szCs w:val="28"/>
        </w:rPr>
        <w:t xml:space="preserve"> </w:t>
      </w:r>
      <w:proofErr w:type="spellStart"/>
      <w:r w:rsidRPr="00D96305">
        <w:rPr>
          <w:szCs w:val="28"/>
        </w:rPr>
        <w:t>của</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Công </w:t>
      </w:r>
      <w:proofErr w:type="spellStart"/>
      <w:r w:rsidRPr="00D96305">
        <w:rPr>
          <w:szCs w:val="28"/>
        </w:rPr>
        <w:t>ước</w:t>
      </w:r>
      <w:proofErr w:type="spellEnd"/>
      <w:r w:rsidRPr="00D96305">
        <w:rPr>
          <w:szCs w:val="28"/>
        </w:rPr>
        <w:t xml:space="preserve"> </w:t>
      </w:r>
      <w:proofErr w:type="spellStart"/>
      <w:r w:rsidRPr="00D96305">
        <w:rPr>
          <w:szCs w:val="28"/>
        </w:rPr>
        <w:t>của</w:t>
      </w:r>
      <w:proofErr w:type="spellEnd"/>
      <w:r w:rsidRPr="00D96305">
        <w:rPr>
          <w:szCs w:val="28"/>
        </w:rPr>
        <w:t xml:space="preserve"> </w:t>
      </w:r>
      <w:proofErr w:type="spellStart"/>
      <w:r w:rsidRPr="00D96305">
        <w:rPr>
          <w:szCs w:val="28"/>
        </w:rPr>
        <w:t>Hội</w:t>
      </w:r>
      <w:proofErr w:type="spellEnd"/>
      <w:r w:rsidRPr="00D96305">
        <w:rPr>
          <w:szCs w:val="28"/>
        </w:rPr>
        <w:t xml:space="preserve"> </w:t>
      </w:r>
      <w:proofErr w:type="spellStart"/>
      <w:r w:rsidRPr="00D96305">
        <w:rPr>
          <w:szCs w:val="28"/>
        </w:rPr>
        <w:t>đồng</w:t>
      </w:r>
      <w:proofErr w:type="spellEnd"/>
      <w:r w:rsidRPr="00D96305">
        <w:rPr>
          <w:szCs w:val="28"/>
        </w:rPr>
        <w:t xml:space="preserve"> </w:t>
      </w:r>
      <w:proofErr w:type="spellStart"/>
      <w:r w:rsidRPr="00D96305">
        <w:rPr>
          <w:szCs w:val="28"/>
        </w:rPr>
        <w:t>châu</w:t>
      </w:r>
      <w:proofErr w:type="spellEnd"/>
      <w:r w:rsidRPr="00D96305">
        <w:rPr>
          <w:szCs w:val="28"/>
        </w:rPr>
        <w:t xml:space="preserve"> </w:t>
      </w:r>
      <w:proofErr w:type="spellStart"/>
      <w:r w:rsidRPr="00D96305">
        <w:rPr>
          <w:szCs w:val="28"/>
        </w:rPr>
        <w:t>Âu</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tội</w:t>
      </w:r>
      <w:proofErr w:type="spellEnd"/>
      <w:r w:rsidRPr="00D96305">
        <w:rPr>
          <w:szCs w:val="28"/>
        </w:rPr>
        <w:t xml:space="preserve"> </w:t>
      </w:r>
      <w:proofErr w:type="spellStart"/>
      <w:r w:rsidRPr="00D96305">
        <w:rPr>
          <w:szCs w:val="28"/>
        </w:rPr>
        <w:t>phạm</w:t>
      </w:r>
      <w:proofErr w:type="spellEnd"/>
      <w:r w:rsidRPr="00D96305">
        <w:rPr>
          <w:szCs w:val="28"/>
        </w:rPr>
        <w:t xml:space="preserve"> </w:t>
      </w:r>
      <w:proofErr w:type="spellStart"/>
      <w:r w:rsidRPr="00D96305">
        <w:rPr>
          <w:szCs w:val="28"/>
        </w:rPr>
        <w:t>mạng</w:t>
      </w:r>
      <w:proofErr w:type="spellEnd"/>
      <w:r w:rsidRPr="00D96305">
        <w:rPr>
          <w:szCs w:val="28"/>
        </w:rPr>
        <w:t xml:space="preserve">; Công </w:t>
      </w:r>
      <w:proofErr w:type="spellStart"/>
      <w:r w:rsidRPr="00D96305">
        <w:rPr>
          <w:szCs w:val="28"/>
        </w:rPr>
        <w:t>ước</w:t>
      </w:r>
      <w:proofErr w:type="spellEnd"/>
      <w:r w:rsidRPr="00D96305">
        <w:rPr>
          <w:szCs w:val="28"/>
        </w:rPr>
        <w:t xml:space="preserve"> </w:t>
      </w:r>
      <w:proofErr w:type="spellStart"/>
      <w:r w:rsidRPr="00D96305">
        <w:rPr>
          <w:szCs w:val="28"/>
        </w:rPr>
        <w:t>của</w:t>
      </w:r>
      <w:proofErr w:type="spellEnd"/>
      <w:r w:rsidRPr="00D96305">
        <w:rPr>
          <w:szCs w:val="28"/>
        </w:rPr>
        <w:t xml:space="preserve"> </w:t>
      </w:r>
      <w:proofErr w:type="spellStart"/>
      <w:r w:rsidRPr="00D96305">
        <w:rPr>
          <w:szCs w:val="28"/>
        </w:rPr>
        <w:t>Hội</w:t>
      </w:r>
      <w:proofErr w:type="spellEnd"/>
      <w:r w:rsidRPr="00D96305">
        <w:rPr>
          <w:szCs w:val="28"/>
        </w:rPr>
        <w:t xml:space="preserve"> </w:t>
      </w:r>
      <w:proofErr w:type="spellStart"/>
      <w:r w:rsidRPr="00D96305">
        <w:rPr>
          <w:szCs w:val="28"/>
        </w:rPr>
        <w:t>đồng</w:t>
      </w:r>
      <w:proofErr w:type="spellEnd"/>
      <w:r w:rsidRPr="00D96305">
        <w:rPr>
          <w:szCs w:val="28"/>
        </w:rPr>
        <w:t xml:space="preserve"> </w:t>
      </w:r>
      <w:proofErr w:type="spellStart"/>
      <w:r w:rsidRPr="00D96305">
        <w:rPr>
          <w:szCs w:val="28"/>
        </w:rPr>
        <w:t>châu</w:t>
      </w:r>
      <w:proofErr w:type="spellEnd"/>
      <w:r w:rsidRPr="00D96305">
        <w:rPr>
          <w:szCs w:val="28"/>
        </w:rPr>
        <w:t xml:space="preserve"> </w:t>
      </w:r>
      <w:proofErr w:type="spellStart"/>
      <w:r w:rsidRPr="00D96305">
        <w:rPr>
          <w:szCs w:val="28"/>
        </w:rPr>
        <w:t>Âu</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khỏi</w:t>
      </w:r>
      <w:proofErr w:type="spellEnd"/>
      <w:r w:rsidRPr="00D96305">
        <w:rPr>
          <w:szCs w:val="28"/>
        </w:rPr>
        <w:t xml:space="preserve"> </w:t>
      </w:r>
      <w:proofErr w:type="spellStart"/>
      <w:r w:rsidRPr="00D96305">
        <w:rPr>
          <w:szCs w:val="28"/>
        </w:rPr>
        <w:t>bóc</w:t>
      </w:r>
      <w:proofErr w:type="spellEnd"/>
      <w:r w:rsidRPr="00D96305">
        <w:rPr>
          <w:szCs w:val="28"/>
        </w:rPr>
        <w:t xml:space="preserve"> </w:t>
      </w:r>
      <w:proofErr w:type="spellStart"/>
      <w:r w:rsidRPr="00D96305">
        <w:rPr>
          <w:szCs w:val="28"/>
        </w:rPr>
        <w:t>lột</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lạm</w:t>
      </w:r>
      <w:proofErr w:type="spellEnd"/>
      <w:r w:rsidRPr="00D96305">
        <w:rPr>
          <w:szCs w:val="28"/>
        </w:rPr>
        <w:t xml:space="preserve"> </w:t>
      </w:r>
      <w:proofErr w:type="spellStart"/>
      <w:r w:rsidRPr="00D96305">
        <w:rPr>
          <w:szCs w:val="28"/>
        </w:rPr>
        <w:t>dụng</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Công </w:t>
      </w:r>
      <w:proofErr w:type="spellStart"/>
      <w:r w:rsidRPr="00D96305">
        <w:rPr>
          <w:szCs w:val="28"/>
        </w:rPr>
        <w:t>ước</w:t>
      </w:r>
      <w:proofErr w:type="spellEnd"/>
      <w:r w:rsidRPr="00D96305">
        <w:rPr>
          <w:szCs w:val="28"/>
        </w:rPr>
        <w:t xml:space="preserve"> ASEAN </w:t>
      </w:r>
      <w:proofErr w:type="spellStart"/>
      <w:r w:rsidRPr="00D96305">
        <w:rPr>
          <w:szCs w:val="28"/>
        </w:rPr>
        <w:t>về</w:t>
      </w:r>
      <w:proofErr w:type="spellEnd"/>
      <w:r w:rsidRPr="00D96305">
        <w:rPr>
          <w:szCs w:val="28"/>
        </w:rPr>
        <w:t xml:space="preserve"> </w:t>
      </w:r>
      <w:proofErr w:type="spellStart"/>
      <w:r w:rsidRPr="00D96305">
        <w:rPr>
          <w:szCs w:val="28"/>
        </w:rPr>
        <w:t>phòng</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buôn</w:t>
      </w:r>
      <w:proofErr w:type="spellEnd"/>
      <w:r w:rsidRPr="00D96305">
        <w:rPr>
          <w:szCs w:val="28"/>
        </w:rPr>
        <w:t xml:space="preserve"> </w:t>
      </w:r>
      <w:proofErr w:type="spellStart"/>
      <w:r w:rsidRPr="00D96305">
        <w:rPr>
          <w:szCs w:val="28"/>
        </w:rPr>
        <w:t>bán</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đặc</w:t>
      </w:r>
      <w:proofErr w:type="spellEnd"/>
      <w:r w:rsidRPr="00D96305">
        <w:rPr>
          <w:szCs w:val="28"/>
        </w:rPr>
        <w:t xml:space="preserve"> </w:t>
      </w:r>
      <w:proofErr w:type="spellStart"/>
      <w:r w:rsidRPr="00D96305">
        <w:rPr>
          <w:szCs w:val="28"/>
        </w:rPr>
        <w:t>biệt</w:t>
      </w:r>
      <w:proofErr w:type="spellEnd"/>
      <w:r w:rsidRPr="00D96305">
        <w:rPr>
          <w:szCs w:val="28"/>
        </w:rPr>
        <w:t xml:space="preserve"> </w:t>
      </w:r>
      <w:proofErr w:type="spellStart"/>
      <w:r w:rsidRPr="00D96305">
        <w:rPr>
          <w:szCs w:val="28"/>
        </w:rPr>
        <w:t>là</w:t>
      </w:r>
      <w:proofErr w:type="spellEnd"/>
      <w:r w:rsidRPr="00D96305">
        <w:rPr>
          <w:szCs w:val="28"/>
        </w:rPr>
        <w:t xml:space="preserve"> </w:t>
      </w:r>
      <w:proofErr w:type="spellStart"/>
      <w:r w:rsidRPr="00D96305">
        <w:rPr>
          <w:szCs w:val="28"/>
        </w:rPr>
        <w:t>phụ</w:t>
      </w:r>
      <w:proofErr w:type="spellEnd"/>
      <w:r w:rsidRPr="00D96305">
        <w:rPr>
          <w:szCs w:val="28"/>
        </w:rPr>
        <w:t xml:space="preserve"> </w:t>
      </w:r>
      <w:proofErr w:type="spellStart"/>
      <w:r w:rsidRPr="00D96305">
        <w:rPr>
          <w:szCs w:val="28"/>
        </w:rPr>
        <w:t>nữ</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w:t>
      </w:r>
    </w:p>
    <w:p w14:paraId="4E8573E5"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proofErr w:type="spellStart"/>
      <w:r w:rsidRPr="00D96305">
        <w:rPr>
          <w:szCs w:val="28"/>
        </w:rPr>
        <w:t>Hiện</w:t>
      </w:r>
      <w:proofErr w:type="spellEnd"/>
      <w:r w:rsidRPr="00D96305">
        <w:rPr>
          <w:szCs w:val="28"/>
        </w:rPr>
        <w:t xml:space="preserve"> nay, Việt Nam </w:t>
      </w:r>
      <w:proofErr w:type="spellStart"/>
      <w:r w:rsidRPr="00D96305">
        <w:rPr>
          <w:szCs w:val="28"/>
        </w:rPr>
        <w:t>là</w:t>
      </w:r>
      <w:proofErr w:type="spellEnd"/>
      <w:r w:rsidRPr="00D96305">
        <w:rPr>
          <w:szCs w:val="28"/>
        </w:rPr>
        <w:t xml:space="preserve"> </w:t>
      </w:r>
      <w:proofErr w:type="spellStart"/>
      <w:r w:rsidRPr="00D96305">
        <w:rPr>
          <w:szCs w:val="28"/>
        </w:rPr>
        <w:t>thành</w:t>
      </w:r>
      <w:proofErr w:type="spellEnd"/>
      <w:r w:rsidRPr="00D96305">
        <w:rPr>
          <w:szCs w:val="28"/>
        </w:rPr>
        <w:t xml:space="preserve"> </w:t>
      </w:r>
      <w:proofErr w:type="spellStart"/>
      <w:r w:rsidRPr="00D96305">
        <w:rPr>
          <w:szCs w:val="28"/>
        </w:rPr>
        <w:t>viên</w:t>
      </w:r>
      <w:proofErr w:type="spellEnd"/>
      <w:r w:rsidRPr="00D96305">
        <w:rPr>
          <w:szCs w:val="28"/>
        </w:rPr>
        <w:t xml:space="preserve"> </w:t>
      </w:r>
      <w:proofErr w:type="spellStart"/>
      <w:r w:rsidRPr="00D96305">
        <w:rPr>
          <w:szCs w:val="28"/>
        </w:rPr>
        <w:t>của</w:t>
      </w:r>
      <w:proofErr w:type="spellEnd"/>
      <w:r w:rsidRPr="00D96305">
        <w:rPr>
          <w:szCs w:val="28"/>
        </w:rPr>
        <w:t xml:space="preserve"> </w:t>
      </w:r>
      <w:proofErr w:type="spellStart"/>
      <w:r w:rsidRPr="00D96305">
        <w:rPr>
          <w:szCs w:val="28"/>
        </w:rPr>
        <w:t>nhiều</w:t>
      </w:r>
      <w:proofErr w:type="spellEnd"/>
      <w:r w:rsidRPr="00D96305">
        <w:rPr>
          <w:szCs w:val="28"/>
        </w:rPr>
        <w:t xml:space="preserve"> </w:t>
      </w:r>
      <w:proofErr w:type="spellStart"/>
      <w:r w:rsidRPr="00D96305">
        <w:rPr>
          <w:szCs w:val="28"/>
        </w:rPr>
        <w:t>điều</w:t>
      </w:r>
      <w:proofErr w:type="spellEnd"/>
      <w:r w:rsidRPr="00D96305">
        <w:rPr>
          <w:szCs w:val="28"/>
        </w:rPr>
        <w:t xml:space="preserve"> </w:t>
      </w:r>
      <w:proofErr w:type="spellStart"/>
      <w:r w:rsidRPr="00D96305">
        <w:rPr>
          <w:szCs w:val="28"/>
        </w:rPr>
        <w:t>ước</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tế</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phòng</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Thực</w:t>
      </w:r>
      <w:proofErr w:type="spellEnd"/>
      <w:r w:rsidRPr="00D96305">
        <w:rPr>
          <w:szCs w:val="28"/>
        </w:rPr>
        <w:t xml:space="preserve"> </w:t>
      </w:r>
      <w:proofErr w:type="spellStart"/>
      <w:r w:rsidRPr="00D96305">
        <w:rPr>
          <w:szCs w:val="28"/>
        </w:rPr>
        <w:t>hiện</w:t>
      </w:r>
      <w:proofErr w:type="spellEnd"/>
      <w:r w:rsidRPr="00D96305">
        <w:rPr>
          <w:szCs w:val="28"/>
        </w:rPr>
        <w:t xml:space="preserve"> </w:t>
      </w:r>
      <w:proofErr w:type="spellStart"/>
      <w:r w:rsidRPr="00D96305">
        <w:rPr>
          <w:szCs w:val="28"/>
        </w:rPr>
        <w:t>trách</w:t>
      </w:r>
      <w:proofErr w:type="spellEnd"/>
      <w:r w:rsidRPr="00D96305">
        <w:rPr>
          <w:szCs w:val="28"/>
        </w:rPr>
        <w:t xml:space="preserve"> </w:t>
      </w:r>
      <w:proofErr w:type="spellStart"/>
      <w:r w:rsidRPr="00D96305">
        <w:rPr>
          <w:szCs w:val="28"/>
        </w:rPr>
        <w:t>nhiệm</w:t>
      </w:r>
      <w:proofErr w:type="spellEnd"/>
      <w:r w:rsidRPr="00D96305">
        <w:rPr>
          <w:szCs w:val="28"/>
        </w:rPr>
        <w:t xml:space="preserve"> </w:t>
      </w:r>
      <w:proofErr w:type="spellStart"/>
      <w:r w:rsidRPr="00D96305">
        <w:rPr>
          <w:szCs w:val="28"/>
        </w:rPr>
        <w:t>của</w:t>
      </w:r>
      <w:proofErr w:type="spellEnd"/>
      <w:r w:rsidRPr="00D96305">
        <w:rPr>
          <w:szCs w:val="28"/>
        </w:rPr>
        <w:t xml:space="preserve"> </w:t>
      </w:r>
      <w:proofErr w:type="spellStart"/>
      <w:r w:rsidRPr="00D96305">
        <w:rPr>
          <w:szCs w:val="28"/>
        </w:rPr>
        <w:t>quốc</w:t>
      </w:r>
      <w:proofErr w:type="spellEnd"/>
      <w:r w:rsidRPr="00D96305">
        <w:rPr>
          <w:szCs w:val="28"/>
        </w:rPr>
        <w:t xml:space="preserve"> </w:t>
      </w:r>
      <w:proofErr w:type="spellStart"/>
      <w:r w:rsidRPr="00D96305">
        <w:rPr>
          <w:szCs w:val="28"/>
        </w:rPr>
        <w:t>gia</w:t>
      </w:r>
      <w:proofErr w:type="spellEnd"/>
      <w:r w:rsidRPr="00D96305">
        <w:rPr>
          <w:szCs w:val="28"/>
        </w:rPr>
        <w:t xml:space="preserve"> </w:t>
      </w:r>
      <w:proofErr w:type="spellStart"/>
      <w:r w:rsidRPr="00D96305">
        <w:rPr>
          <w:szCs w:val="28"/>
        </w:rPr>
        <w:t>thành</w:t>
      </w:r>
      <w:proofErr w:type="spellEnd"/>
      <w:r w:rsidRPr="00D96305">
        <w:rPr>
          <w:szCs w:val="28"/>
        </w:rPr>
        <w:t xml:space="preserve"> </w:t>
      </w:r>
      <w:proofErr w:type="spellStart"/>
      <w:r w:rsidRPr="00D96305">
        <w:rPr>
          <w:szCs w:val="28"/>
        </w:rPr>
        <w:t>viên</w:t>
      </w:r>
      <w:proofErr w:type="spellEnd"/>
      <w:r w:rsidRPr="00D96305">
        <w:rPr>
          <w:szCs w:val="28"/>
        </w:rPr>
        <w:t xml:space="preserve">, </w:t>
      </w:r>
      <w:r w:rsidRPr="00D96305">
        <w:rPr>
          <w:szCs w:val="28"/>
        </w:rPr>
        <w:lastRenderedPageBreak/>
        <w:t xml:space="preserve">Việt Nam </w:t>
      </w:r>
      <w:proofErr w:type="spellStart"/>
      <w:r w:rsidRPr="00D96305">
        <w:rPr>
          <w:szCs w:val="28"/>
        </w:rPr>
        <w:t>đã</w:t>
      </w:r>
      <w:proofErr w:type="spellEnd"/>
      <w:r w:rsidRPr="00D96305">
        <w:rPr>
          <w:szCs w:val="28"/>
        </w:rPr>
        <w:t xml:space="preserve"> </w:t>
      </w:r>
      <w:proofErr w:type="spellStart"/>
      <w:r w:rsidRPr="00D96305">
        <w:rPr>
          <w:szCs w:val="28"/>
        </w:rPr>
        <w:t>áp</w:t>
      </w:r>
      <w:proofErr w:type="spellEnd"/>
      <w:r w:rsidRPr="00D96305">
        <w:rPr>
          <w:szCs w:val="28"/>
        </w:rPr>
        <w:t xml:space="preserve"> </w:t>
      </w:r>
      <w:proofErr w:type="spellStart"/>
      <w:r w:rsidRPr="00D96305">
        <w:rPr>
          <w:szCs w:val="28"/>
        </w:rPr>
        <w:t>dụng</w:t>
      </w:r>
      <w:proofErr w:type="spellEnd"/>
      <w:r w:rsidRPr="00D96305">
        <w:rPr>
          <w:szCs w:val="28"/>
        </w:rPr>
        <w:t xml:space="preserve"> </w:t>
      </w:r>
      <w:proofErr w:type="spellStart"/>
      <w:r w:rsidRPr="00D96305">
        <w:rPr>
          <w:szCs w:val="28"/>
        </w:rPr>
        <w:t>nhiều</w:t>
      </w:r>
      <w:proofErr w:type="spellEnd"/>
      <w:r w:rsidRPr="00D96305">
        <w:rPr>
          <w:szCs w:val="28"/>
        </w:rPr>
        <w:t xml:space="preserve"> </w:t>
      </w:r>
      <w:proofErr w:type="spellStart"/>
      <w:r w:rsidRPr="00D96305">
        <w:rPr>
          <w:szCs w:val="28"/>
        </w:rPr>
        <w:t>biện</w:t>
      </w:r>
      <w:proofErr w:type="spellEnd"/>
      <w:r w:rsidRPr="00D96305">
        <w:rPr>
          <w:szCs w:val="28"/>
        </w:rPr>
        <w:t xml:space="preserve"> </w:t>
      </w:r>
      <w:proofErr w:type="spellStart"/>
      <w:r w:rsidRPr="00D96305">
        <w:rPr>
          <w:szCs w:val="28"/>
        </w:rPr>
        <w:t>pháp</w:t>
      </w:r>
      <w:proofErr w:type="spellEnd"/>
      <w:r w:rsidRPr="00D96305">
        <w:rPr>
          <w:szCs w:val="28"/>
        </w:rPr>
        <w:t xml:space="preserve"> </w:t>
      </w:r>
      <w:proofErr w:type="spellStart"/>
      <w:r w:rsidRPr="00D96305">
        <w:rPr>
          <w:szCs w:val="28"/>
        </w:rPr>
        <w:t>để</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tối</w:t>
      </w:r>
      <w:proofErr w:type="spellEnd"/>
      <w:r w:rsidRPr="00D96305">
        <w:rPr>
          <w:szCs w:val="28"/>
        </w:rPr>
        <w:t xml:space="preserve"> </w:t>
      </w:r>
      <w:proofErr w:type="spellStart"/>
      <w:r w:rsidRPr="00D96305">
        <w:rPr>
          <w:szCs w:val="28"/>
        </w:rPr>
        <w:t>đa</w:t>
      </w:r>
      <w:proofErr w:type="spellEnd"/>
      <w:r w:rsidRPr="00D96305">
        <w:rPr>
          <w:szCs w:val="28"/>
        </w:rPr>
        <w:t xml:space="preserve"> </w:t>
      </w:r>
      <w:proofErr w:type="spellStart"/>
      <w:r w:rsidRPr="00D96305">
        <w:rPr>
          <w:szCs w:val="28"/>
        </w:rPr>
        <w:t>cho</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khỏi</w:t>
      </w:r>
      <w:proofErr w:type="spellEnd"/>
      <w:r w:rsidRPr="00D96305">
        <w:rPr>
          <w:szCs w:val="28"/>
        </w:rPr>
        <w:t xml:space="preserve"> </w:t>
      </w:r>
      <w:proofErr w:type="spellStart"/>
      <w:r w:rsidRPr="00D96305">
        <w:rPr>
          <w:szCs w:val="28"/>
        </w:rPr>
        <w:t>bị</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trong</w:t>
      </w:r>
      <w:proofErr w:type="spellEnd"/>
      <w:r w:rsidRPr="00D96305">
        <w:rPr>
          <w:szCs w:val="28"/>
        </w:rPr>
        <w:t xml:space="preserve"> </w:t>
      </w:r>
      <w:proofErr w:type="spellStart"/>
      <w:r w:rsidRPr="00D96305">
        <w:rPr>
          <w:szCs w:val="28"/>
        </w:rPr>
        <w:t>đó</w:t>
      </w:r>
      <w:proofErr w:type="spellEnd"/>
      <w:r w:rsidRPr="00D96305">
        <w:rPr>
          <w:szCs w:val="28"/>
        </w:rPr>
        <w:t xml:space="preserve"> </w:t>
      </w:r>
      <w:proofErr w:type="spellStart"/>
      <w:r w:rsidRPr="00D96305">
        <w:rPr>
          <w:szCs w:val="28"/>
        </w:rPr>
        <w:t>phải</w:t>
      </w:r>
      <w:proofErr w:type="spellEnd"/>
      <w:r w:rsidRPr="00D96305">
        <w:rPr>
          <w:szCs w:val="28"/>
        </w:rPr>
        <w:t xml:space="preserve"> </w:t>
      </w:r>
      <w:proofErr w:type="spellStart"/>
      <w:r w:rsidRPr="00D96305">
        <w:rPr>
          <w:szCs w:val="28"/>
        </w:rPr>
        <w:t>kể</w:t>
      </w:r>
      <w:proofErr w:type="spellEnd"/>
      <w:r w:rsidRPr="00D96305">
        <w:rPr>
          <w:szCs w:val="28"/>
        </w:rPr>
        <w:t xml:space="preserve"> </w:t>
      </w:r>
      <w:proofErr w:type="spellStart"/>
      <w:r w:rsidRPr="00D96305">
        <w:rPr>
          <w:szCs w:val="28"/>
        </w:rPr>
        <w:t>đến</w:t>
      </w:r>
      <w:proofErr w:type="spellEnd"/>
      <w:r w:rsidRPr="00D96305">
        <w:rPr>
          <w:szCs w:val="28"/>
        </w:rPr>
        <w:t xml:space="preserve"> </w:t>
      </w:r>
      <w:proofErr w:type="spellStart"/>
      <w:r w:rsidRPr="00D96305">
        <w:rPr>
          <w:szCs w:val="28"/>
        </w:rPr>
        <w:t>việc</w:t>
      </w:r>
      <w:proofErr w:type="spellEnd"/>
      <w:r w:rsidRPr="00D96305">
        <w:rPr>
          <w:szCs w:val="28"/>
        </w:rPr>
        <w:t xml:space="preserve"> </w:t>
      </w:r>
      <w:proofErr w:type="spellStart"/>
      <w:r w:rsidRPr="00D96305">
        <w:rPr>
          <w:szCs w:val="28"/>
        </w:rPr>
        <w:t>hình</w:t>
      </w:r>
      <w:proofErr w:type="spellEnd"/>
      <w:r w:rsidRPr="00D96305">
        <w:rPr>
          <w:szCs w:val="28"/>
        </w:rPr>
        <w:t xml:space="preserve"> </w:t>
      </w:r>
      <w:proofErr w:type="spellStart"/>
      <w:r w:rsidRPr="00D96305">
        <w:rPr>
          <w:szCs w:val="28"/>
        </w:rPr>
        <w:t>sự</w:t>
      </w:r>
      <w:proofErr w:type="spellEnd"/>
      <w:r w:rsidRPr="00D96305">
        <w:rPr>
          <w:szCs w:val="28"/>
        </w:rPr>
        <w:t xml:space="preserve"> </w:t>
      </w:r>
      <w:proofErr w:type="spellStart"/>
      <w:r w:rsidRPr="00D96305">
        <w:rPr>
          <w:szCs w:val="28"/>
        </w:rPr>
        <w:t>hóa</w:t>
      </w:r>
      <w:proofErr w:type="spellEnd"/>
      <w:r w:rsidRPr="00D96305">
        <w:rPr>
          <w:szCs w:val="28"/>
        </w:rPr>
        <w:t xml:space="preserve"> </w:t>
      </w:r>
      <w:proofErr w:type="spellStart"/>
      <w:r w:rsidRPr="00D96305">
        <w:rPr>
          <w:szCs w:val="28"/>
        </w:rPr>
        <w:t>hành</w:t>
      </w:r>
      <w:proofErr w:type="spellEnd"/>
      <w:r w:rsidRPr="00D96305">
        <w:rPr>
          <w:szCs w:val="28"/>
        </w:rPr>
        <w:t xml:space="preserve"> vi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Bộ</w:t>
      </w:r>
      <w:proofErr w:type="spellEnd"/>
      <w:r w:rsidRPr="00D96305">
        <w:rPr>
          <w:szCs w:val="28"/>
        </w:rPr>
        <w:t xml:space="preserve"> </w:t>
      </w:r>
      <w:proofErr w:type="spellStart"/>
      <w:r w:rsidRPr="00D96305">
        <w:rPr>
          <w:szCs w:val="28"/>
        </w:rPr>
        <w:t>luật</w:t>
      </w:r>
      <w:proofErr w:type="spellEnd"/>
      <w:r w:rsidRPr="00D96305">
        <w:rPr>
          <w:szCs w:val="28"/>
        </w:rPr>
        <w:t xml:space="preserve"> </w:t>
      </w:r>
      <w:proofErr w:type="spellStart"/>
      <w:r w:rsidRPr="00D96305">
        <w:rPr>
          <w:szCs w:val="28"/>
        </w:rPr>
        <w:t>Hình</w:t>
      </w:r>
      <w:proofErr w:type="spellEnd"/>
      <w:r w:rsidRPr="00D96305">
        <w:rPr>
          <w:szCs w:val="28"/>
        </w:rPr>
        <w:t xml:space="preserve"> </w:t>
      </w:r>
      <w:proofErr w:type="spellStart"/>
      <w:r w:rsidRPr="00D96305">
        <w:rPr>
          <w:szCs w:val="28"/>
        </w:rPr>
        <w:t>sự</w:t>
      </w:r>
      <w:proofErr w:type="spellEnd"/>
      <w:r w:rsidRPr="00D96305">
        <w:rPr>
          <w:szCs w:val="28"/>
        </w:rPr>
        <w:t xml:space="preserve"> </w:t>
      </w:r>
      <w:proofErr w:type="spellStart"/>
      <w:r w:rsidRPr="00D96305">
        <w:rPr>
          <w:szCs w:val="28"/>
        </w:rPr>
        <w:t>năm</w:t>
      </w:r>
      <w:proofErr w:type="spellEnd"/>
      <w:r w:rsidRPr="00D96305">
        <w:rPr>
          <w:szCs w:val="28"/>
        </w:rPr>
        <w:t xml:space="preserve"> 2015 (</w:t>
      </w:r>
      <w:proofErr w:type="spellStart"/>
      <w:r w:rsidRPr="00D96305">
        <w:rPr>
          <w:szCs w:val="28"/>
        </w:rPr>
        <w:t>sửa</w:t>
      </w:r>
      <w:proofErr w:type="spellEnd"/>
      <w:r w:rsidRPr="00D96305">
        <w:rPr>
          <w:szCs w:val="28"/>
        </w:rPr>
        <w:t xml:space="preserve"> </w:t>
      </w:r>
      <w:proofErr w:type="spellStart"/>
      <w:r w:rsidRPr="00D96305">
        <w:rPr>
          <w:szCs w:val="28"/>
        </w:rPr>
        <w:t>đổi</w:t>
      </w:r>
      <w:proofErr w:type="spellEnd"/>
      <w:r w:rsidRPr="00D96305">
        <w:rPr>
          <w:szCs w:val="28"/>
        </w:rPr>
        <w:t xml:space="preserve">, </w:t>
      </w:r>
      <w:proofErr w:type="spellStart"/>
      <w:r w:rsidRPr="00D96305">
        <w:rPr>
          <w:szCs w:val="28"/>
        </w:rPr>
        <w:t>bổ</w:t>
      </w:r>
      <w:proofErr w:type="spellEnd"/>
      <w:r w:rsidRPr="00D96305">
        <w:rPr>
          <w:szCs w:val="28"/>
        </w:rPr>
        <w:t xml:space="preserve"> sung </w:t>
      </w:r>
      <w:proofErr w:type="spellStart"/>
      <w:r w:rsidRPr="00D96305">
        <w:rPr>
          <w:szCs w:val="28"/>
        </w:rPr>
        <w:t>năm</w:t>
      </w:r>
      <w:proofErr w:type="spellEnd"/>
      <w:r w:rsidRPr="00D96305">
        <w:rPr>
          <w:szCs w:val="28"/>
        </w:rPr>
        <w:t xml:space="preserve"> 2017) </w:t>
      </w:r>
      <w:proofErr w:type="spellStart"/>
      <w:r w:rsidRPr="00D96305">
        <w:rPr>
          <w:szCs w:val="28"/>
        </w:rPr>
        <w:t>quy</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cụ</w:t>
      </w:r>
      <w:proofErr w:type="spellEnd"/>
      <w:r w:rsidRPr="00D96305">
        <w:rPr>
          <w:szCs w:val="28"/>
        </w:rPr>
        <w:t xml:space="preserve"> </w:t>
      </w:r>
      <w:proofErr w:type="spellStart"/>
      <w:r w:rsidRPr="00D96305">
        <w:rPr>
          <w:szCs w:val="28"/>
        </w:rPr>
        <w:t>thể</w:t>
      </w:r>
      <w:proofErr w:type="spellEnd"/>
      <w:r w:rsidRPr="00D96305">
        <w:rPr>
          <w:szCs w:val="28"/>
        </w:rPr>
        <w:t xml:space="preserve"> </w:t>
      </w:r>
      <w:proofErr w:type="spellStart"/>
      <w:r w:rsidRPr="00D96305">
        <w:rPr>
          <w:szCs w:val="28"/>
        </w:rPr>
        <w:t>về</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tội</w:t>
      </w:r>
      <w:proofErr w:type="spellEnd"/>
      <w:r w:rsidRPr="00D96305">
        <w:rPr>
          <w:szCs w:val="28"/>
        </w:rPr>
        <w:t xml:space="preserve"> </w:t>
      </w:r>
      <w:proofErr w:type="spellStart"/>
      <w:r w:rsidRPr="00D96305">
        <w:rPr>
          <w:szCs w:val="28"/>
        </w:rPr>
        <w:t>phạm</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gồm</w:t>
      </w:r>
      <w:proofErr w:type="spellEnd"/>
      <w:r w:rsidRPr="00D96305">
        <w:rPr>
          <w:szCs w:val="28"/>
        </w:rPr>
        <w:t xml:space="preserve">: </w:t>
      </w:r>
      <w:proofErr w:type="spellStart"/>
      <w:r w:rsidRPr="00D96305">
        <w:rPr>
          <w:szCs w:val="28"/>
        </w:rPr>
        <w:t>Tội</w:t>
      </w:r>
      <w:proofErr w:type="spellEnd"/>
      <w:r w:rsidRPr="00D96305">
        <w:rPr>
          <w:szCs w:val="28"/>
        </w:rPr>
        <w:t xml:space="preserve"> </w:t>
      </w:r>
      <w:proofErr w:type="spellStart"/>
      <w:r w:rsidRPr="00D96305">
        <w:rPr>
          <w:szCs w:val="28"/>
        </w:rPr>
        <w:t>hiếp</w:t>
      </w:r>
      <w:proofErr w:type="spellEnd"/>
      <w:r w:rsidRPr="00D96305">
        <w:rPr>
          <w:szCs w:val="28"/>
        </w:rPr>
        <w:t xml:space="preserve"> </w:t>
      </w:r>
      <w:proofErr w:type="spellStart"/>
      <w:r w:rsidRPr="00D96305">
        <w:rPr>
          <w:szCs w:val="28"/>
        </w:rPr>
        <w:t>dâm</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dưới</w:t>
      </w:r>
      <w:proofErr w:type="spellEnd"/>
      <w:r w:rsidRPr="00D96305">
        <w:rPr>
          <w:szCs w:val="28"/>
        </w:rPr>
        <w:t xml:space="preserve"> 16 </w:t>
      </w:r>
      <w:proofErr w:type="spellStart"/>
      <w:r w:rsidRPr="00D96305">
        <w:rPr>
          <w:szCs w:val="28"/>
        </w:rPr>
        <w:t>tuổi</w:t>
      </w:r>
      <w:proofErr w:type="spellEnd"/>
      <w:r w:rsidRPr="00D96305">
        <w:rPr>
          <w:szCs w:val="28"/>
        </w:rPr>
        <w:t xml:space="preserve"> (</w:t>
      </w:r>
      <w:proofErr w:type="spellStart"/>
      <w:r w:rsidRPr="00D96305">
        <w:rPr>
          <w:szCs w:val="28"/>
        </w:rPr>
        <w:t>Điều</w:t>
      </w:r>
      <w:proofErr w:type="spellEnd"/>
      <w:r w:rsidRPr="00D96305">
        <w:rPr>
          <w:szCs w:val="28"/>
        </w:rPr>
        <w:t xml:space="preserve"> 142); </w:t>
      </w:r>
      <w:proofErr w:type="spellStart"/>
      <w:r w:rsidRPr="00D96305">
        <w:rPr>
          <w:szCs w:val="28"/>
        </w:rPr>
        <w:t>Tội</w:t>
      </w:r>
      <w:proofErr w:type="spellEnd"/>
      <w:r w:rsidRPr="00D96305">
        <w:rPr>
          <w:szCs w:val="28"/>
        </w:rPr>
        <w:t xml:space="preserve"> </w:t>
      </w:r>
      <w:proofErr w:type="spellStart"/>
      <w:r w:rsidRPr="00D96305">
        <w:rPr>
          <w:szCs w:val="28"/>
        </w:rPr>
        <w:t>cưỡng</w:t>
      </w:r>
      <w:proofErr w:type="spellEnd"/>
      <w:r w:rsidRPr="00D96305">
        <w:rPr>
          <w:szCs w:val="28"/>
        </w:rPr>
        <w:t xml:space="preserve"> </w:t>
      </w:r>
      <w:proofErr w:type="spellStart"/>
      <w:r w:rsidRPr="00D96305">
        <w:rPr>
          <w:szCs w:val="28"/>
        </w:rPr>
        <w:t>dâm</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từ</w:t>
      </w:r>
      <w:proofErr w:type="spellEnd"/>
      <w:r w:rsidRPr="00D96305">
        <w:rPr>
          <w:szCs w:val="28"/>
        </w:rPr>
        <w:t xml:space="preserve"> </w:t>
      </w:r>
      <w:proofErr w:type="spellStart"/>
      <w:r w:rsidRPr="00D96305">
        <w:rPr>
          <w:szCs w:val="28"/>
        </w:rPr>
        <w:t>đủ</w:t>
      </w:r>
      <w:proofErr w:type="spellEnd"/>
      <w:r w:rsidRPr="00D96305">
        <w:rPr>
          <w:szCs w:val="28"/>
        </w:rPr>
        <w:t xml:space="preserve"> 13 </w:t>
      </w:r>
      <w:proofErr w:type="spellStart"/>
      <w:r w:rsidRPr="00D96305">
        <w:rPr>
          <w:szCs w:val="28"/>
        </w:rPr>
        <w:t>tuổi</w:t>
      </w:r>
      <w:proofErr w:type="spellEnd"/>
      <w:r w:rsidRPr="00D96305">
        <w:rPr>
          <w:szCs w:val="28"/>
        </w:rPr>
        <w:t xml:space="preserve"> </w:t>
      </w:r>
      <w:proofErr w:type="spellStart"/>
      <w:r w:rsidRPr="00D96305">
        <w:rPr>
          <w:szCs w:val="28"/>
        </w:rPr>
        <w:t>đến</w:t>
      </w:r>
      <w:proofErr w:type="spellEnd"/>
      <w:r w:rsidRPr="00D96305">
        <w:rPr>
          <w:szCs w:val="28"/>
        </w:rPr>
        <w:t xml:space="preserve"> </w:t>
      </w:r>
      <w:proofErr w:type="spellStart"/>
      <w:r w:rsidRPr="00D96305">
        <w:rPr>
          <w:szCs w:val="28"/>
        </w:rPr>
        <w:t>dưới</w:t>
      </w:r>
      <w:proofErr w:type="spellEnd"/>
      <w:r w:rsidRPr="00D96305">
        <w:rPr>
          <w:szCs w:val="28"/>
        </w:rPr>
        <w:t xml:space="preserve"> 16 </w:t>
      </w:r>
      <w:proofErr w:type="spellStart"/>
      <w:r w:rsidRPr="00D96305">
        <w:rPr>
          <w:szCs w:val="28"/>
        </w:rPr>
        <w:t>tuổi</w:t>
      </w:r>
      <w:proofErr w:type="spellEnd"/>
      <w:r w:rsidRPr="00D96305">
        <w:rPr>
          <w:szCs w:val="28"/>
        </w:rPr>
        <w:t xml:space="preserve"> (</w:t>
      </w:r>
      <w:proofErr w:type="spellStart"/>
      <w:r w:rsidRPr="00D96305">
        <w:rPr>
          <w:szCs w:val="28"/>
        </w:rPr>
        <w:t>Điều</w:t>
      </w:r>
      <w:proofErr w:type="spellEnd"/>
      <w:r w:rsidRPr="00D96305">
        <w:rPr>
          <w:szCs w:val="28"/>
        </w:rPr>
        <w:t xml:space="preserve"> 144); </w:t>
      </w:r>
      <w:proofErr w:type="spellStart"/>
      <w:r w:rsidRPr="00D96305">
        <w:rPr>
          <w:szCs w:val="28"/>
        </w:rPr>
        <w:t>Tội</w:t>
      </w:r>
      <w:proofErr w:type="spellEnd"/>
      <w:r w:rsidRPr="00D96305">
        <w:rPr>
          <w:szCs w:val="28"/>
        </w:rPr>
        <w:t xml:space="preserve"> </w:t>
      </w:r>
      <w:proofErr w:type="spellStart"/>
      <w:r w:rsidRPr="00D96305">
        <w:rPr>
          <w:szCs w:val="28"/>
        </w:rPr>
        <w:t>giao</w:t>
      </w:r>
      <w:proofErr w:type="spellEnd"/>
      <w:r w:rsidRPr="00D96305">
        <w:rPr>
          <w:szCs w:val="28"/>
        </w:rPr>
        <w:t xml:space="preserve"> </w:t>
      </w:r>
      <w:proofErr w:type="spellStart"/>
      <w:r w:rsidRPr="00D96305">
        <w:rPr>
          <w:szCs w:val="28"/>
        </w:rPr>
        <w:t>cấu</w:t>
      </w:r>
      <w:proofErr w:type="spellEnd"/>
      <w:r w:rsidRPr="00D96305">
        <w:rPr>
          <w:szCs w:val="28"/>
        </w:rPr>
        <w:t xml:space="preserve"> </w:t>
      </w:r>
      <w:proofErr w:type="spellStart"/>
      <w:r w:rsidRPr="00D96305">
        <w:rPr>
          <w:szCs w:val="28"/>
        </w:rPr>
        <w:t>hoặc</w:t>
      </w:r>
      <w:proofErr w:type="spellEnd"/>
      <w:r w:rsidRPr="00D96305">
        <w:rPr>
          <w:szCs w:val="28"/>
        </w:rPr>
        <w:t xml:space="preserve"> </w:t>
      </w:r>
      <w:proofErr w:type="spellStart"/>
      <w:r w:rsidRPr="00D96305">
        <w:rPr>
          <w:szCs w:val="28"/>
        </w:rPr>
        <w:t>thực</w:t>
      </w:r>
      <w:proofErr w:type="spellEnd"/>
      <w:r w:rsidRPr="00D96305">
        <w:rPr>
          <w:szCs w:val="28"/>
        </w:rPr>
        <w:t xml:space="preserve"> </w:t>
      </w:r>
      <w:proofErr w:type="spellStart"/>
      <w:r w:rsidRPr="00D96305">
        <w:rPr>
          <w:szCs w:val="28"/>
        </w:rPr>
        <w:t>hiện</w:t>
      </w:r>
      <w:proofErr w:type="spellEnd"/>
      <w:r w:rsidRPr="00D96305">
        <w:rPr>
          <w:szCs w:val="28"/>
        </w:rPr>
        <w:t xml:space="preserve"> </w:t>
      </w:r>
      <w:proofErr w:type="spellStart"/>
      <w:r w:rsidRPr="00D96305">
        <w:rPr>
          <w:szCs w:val="28"/>
        </w:rPr>
        <w:t>hành</w:t>
      </w:r>
      <w:proofErr w:type="spellEnd"/>
      <w:r w:rsidRPr="00D96305">
        <w:rPr>
          <w:szCs w:val="28"/>
        </w:rPr>
        <w:t xml:space="preserve"> vi </w:t>
      </w:r>
      <w:proofErr w:type="spellStart"/>
      <w:r w:rsidRPr="00D96305">
        <w:rPr>
          <w:szCs w:val="28"/>
        </w:rPr>
        <w:t>quan</w:t>
      </w:r>
      <w:proofErr w:type="spellEnd"/>
      <w:r w:rsidRPr="00D96305">
        <w:rPr>
          <w:szCs w:val="28"/>
        </w:rPr>
        <w:t xml:space="preserve"> </w:t>
      </w:r>
      <w:proofErr w:type="spellStart"/>
      <w:r w:rsidRPr="00D96305">
        <w:rPr>
          <w:szCs w:val="28"/>
        </w:rPr>
        <w:t>hệ</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khác</w:t>
      </w:r>
      <w:proofErr w:type="spellEnd"/>
      <w:r w:rsidRPr="00D96305">
        <w:rPr>
          <w:szCs w:val="28"/>
        </w:rPr>
        <w:t xml:space="preserve"> </w:t>
      </w:r>
      <w:proofErr w:type="spellStart"/>
      <w:r w:rsidRPr="00D96305">
        <w:rPr>
          <w:szCs w:val="28"/>
        </w:rPr>
        <w:t>với</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từ</w:t>
      </w:r>
      <w:proofErr w:type="spellEnd"/>
      <w:r w:rsidRPr="00D96305">
        <w:rPr>
          <w:szCs w:val="28"/>
        </w:rPr>
        <w:t xml:space="preserve"> </w:t>
      </w:r>
      <w:proofErr w:type="spellStart"/>
      <w:r w:rsidRPr="00D96305">
        <w:rPr>
          <w:szCs w:val="28"/>
        </w:rPr>
        <w:t>đủ</w:t>
      </w:r>
      <w:proofErr w:type="spellEnd"/>
      <w:r w:rsidRPr="00D96305">
        <w:rPr>
          <w:szCs w:val="28"/>
        </w:rPr>
        <w:t xml:space="preserve"> 13 </w:t>
      </w:r>
      <w:proofErr w:type="spellStart"/>
      <w:r w:rsidRPr="00D96305">
        <w:rPr>
          <w:szCs w:val="28"/>
        </w:rPr>
        <w:t>tuổi</w:t>
      </w:r>
      <w:proofErr w:type="spellEnd"/>
      <w:r w:rsidRPr="00D96305">
        <w:rPr>
          <w:szCs w:val="28"/>
        </w:rPr>
        <w:t xml:space="preserve"> </w:t>
      </w:r>
      <w:proofErr w:type="spellStart"/>
      <w:r w:rsidRPr="00D96305">
        <w:rPr>
          <w:szCs w:val="28"/>
        </w:rPr>
        <w:t>đến</w:t>
      </w:r>
      <w:proofErr w:type="spellEnd"/>
      <w:r w:rsidRPr="00D96305">
        <w:rPr>
          <w:szCs w:val="28"/>
        </w:rPr>
        <w:t xml:space="preserve"> </w:t>
      </w:r>
      <w:proofErr w:type="spellStart"/>
      <w:r w:rsidRPr="00D96305">
        <w:rPr>
          <w:szCs w:val="28"/>
        </w:rPr>
        <w:t>dưới</w:t>
      </w:r>
      <w:proofErr w:type="spellEnd"/>
      <w:r w:rsidRPr="00D96305">
        <w:rPr>
          <w:szCs w:val="28"/>
        </w:rPr>
        <w:t xml:space="preserve"> 16 </w:t>
      </w:r>
      <w:proofErr w:type="spellStart"/>
      <w:r w:rsidRPr="00D96305">
        <w:rPr>
          <w:szCs w:val="28"/>
        </w:rPr>
        <w:t>tuổi</w:t>
      </w:r>
      <w:proofErr w:type="spellEnd"/>
      <w:r w:rsidRPr="00D96305">
        <w:rPr>
          <w:szCs w:val="28"/>
        </w:rPr>
        <w:t xml:space="preserve"> (</w:t>
      </w:r>
      <w:proofErr w:type="spellStart"/>
      <w:r w:rsidRPr="00D96305">
        <w:rPr>
          <w:szCs w:val="28"/>
        </w:rPr>
        <w:t>Điều</w:t>
      </w:r>
      <w:proofErr w:type="spellEnd"/>
      <w:r w:rsidRPr="00D96305">
        <w:rPr>
          <w:szCs w:val="28"/>
        </w:rPr>
        <w:t xml:space="preserve"> 145); </w:t>
      </w:r>
      <w:proofErr w:type="spellStart"/>
      <w:r w:rsidRPr="00D96305">
        <w:rPr>
          <w:szCs w:val="28"/>
        </w:rPr>
        <w:t>Tội</w:t>
      </w:r>
      <w:proofErr w:type="spellEnd"/>
      <w:r w:rsidRPr="00D96305">
        <w:rPr>
          <w:szCs w:val="28"/>
        </w:rPr>
        <w:t xml:space="preserve"> </w:t>
      </w:r>
      <w:proofErr w:type="spellStart"/>
      <w:r w:rsidRPr="00D96305">
        <w:rPr>
          <w:szCs w:val="28"/>
        </w:rPr>
        <w:t>dâm</w:t>
      </w:r>
      <w:proofErr w:type="spellEnd"/>
      <w:r w:rsidRPr="00D96305">
        <w:rPr>
          <w:szCs w:val="28"/>
        </w:rPr>
        <w:t xml:space="preserve"> ô </w:t>
      </w:r>
      <w:proofErr w:type="spellStart"/>
      <w:r w:rsidRPr="00D96305">
        <w:rPr>
          <w:szCs w:val="28"/>
        </w:rPr>
        <w:t>đối</w:t>
      </w:r>
      <w:proofErr w:type="spellEnd"/>
      <w:r w:rsidRPr="00D96305">
        <w:rPr>
          <w:szCs w:val="28"/>
        </w:rPr>
        <w:t xml:space="preserve"> </w:t>
      </w:r>
      <w:proofErr w:type="spellStart"/>
      <w:r w:rsidRPr="00D96305">
        <w:rPr>
          <w:szCs w:val="28"/>
        </w:rPr>
        <w:t>với</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dưới</w:t>
      </w:r>
      <w:proofErr w:type="spellEnd"/>
      <w:r w:rsidRPr="00D96305">
        <w:rPr>
          <w:szCs w:val="28"/>
        </w:rPr>
        <w:t xml:space="preserve"> 16 </w:t>
      </w:r>
      <w:proofErr w:type="spellStart"/>
      <w:r w:rsidRPr="00D96305">
        <w:rPr>
          <w:szCs w:val="28"/>
        </w:rPr>
        <w:t>tuổi</w:t>
      </w:r>
      <w:proofErr w:type="spellEnd"/>
      <w:r w:rsidRPr="00D96305">
        <w:rPr>
          <w:szCs w:val="28"/>
        </w:rPr>
        <w:t xml:space="preserve"> (</w:t>
      </w:r>
      <w:proofErr w:type="spellStart"/>
      <w:r w:rsidRPr="00D96305">
        <w:rPr>
          <w:szCs w:val="28"/>
        </w:rPr>
        <w:t>Điều</w:t>
      </w:r>
      <w:proofErr w:type="spellEnd"/>
      <w:r w:rsidRPr="00D96305">
        <w:rPr>
          <w:szCs w:val="28"/>
        </w:rPr>
        <w:t xml:space="preserve"> 146) </w:t>
      </w:r>
      <w:proofErr w:type="spellStart"/>
      <w:r w:rsidRPr="00D96305">
        <w:rPr>
          <w:szCs w:val="28"/>
        </w:rPr>
        <w:t>và</w:t>
      </w:r>
      <w:proofErr w:type="spellEnd"/>
      <w:r w:rsidRPr="00D96305">
        <w:rPr>
          <w:szCs w:val="28"/>
        </w:rPr>
        <w:t xml:space="preserve"> </w:t>
      </w:r>
      <w:proofErr w:type="spellStart"/>
      <w:r w:rsidRPr="00D96305">
        <w:rPr>
          <w:szCs w:val="28"/>
        </w:rPr>
        <w:t>Tội</w:t>
      </w:r>
      <w:proofErr w:type="spellEnd"/>
      <w:r w:rsidRPr="00D96305">
        <w:rPr>
          <w:szCs w:val="28"/>
        </w:rPr>
        <w:t xml:space="preserve"> </w:t>
      </w:r>
      <w:proofErr w:type="spellStart"/>
      <w:r w:rsidRPr="00D96305">
        <w:rPr>
          <w:szCs w:val="28"/>
        </w:rPr>
        <w:t>sử</w:t>
      </w:r>
      <w:proofErr w:type="spellEnd"/>
      <w:r w:rsidRPr="00D96305">
        <w:rPr>
          <w:szCs w:val="28"/>
        </w:rPr>
        <w:t xml:space="preserve"> </w:t>
      </w:r>
      <w:proofErr w:type="spellStart"/>
      <w:r w:rsidRPr="00D96305">
        <w:rPr>
          <w:szCs w:val="28"/>
        </w:rPr>
        <w:t>dụng</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dưới</w:t>
      </w:r>
      <w:proofErr w:type="spellEnd"/>
      <w:r w:rsidRPr="00D96305">
        <w:rPr>
          <w:szCs w:val="28"/>
        </w:rPr>
        <w:t xml:space="preserve"> 16 </w:t>
      </w:r>
      <w:proofErr w:type="spellStart"/>
      <w:r w:rsidRPr="00D96305">
        <w:rPr>
          <w:szCs w:val="28"/>
        </w:rPr>
        <w:t>tuổi</w:t>
      </w:r>
      <w:proofErr w:type="spellEnd"/>
      <w:r w:rsidRPr="00D96305">
        <w:rPr>
          <w:szCs w:val="28"/>
        </w:rPr>
        <w:t xml:space="preserve"> </w:t>
      </w:r>
      <w:proofErr w:type="spellStart"/>
      <w:r w:rsidRPr="00D96305">
        <w:rPr>
          <w:szCs w:val="28"/>
        </w:rPr>
        <w:t>vào</w:t>
      </w:r>
      <w:proofErr w:type="spellEnd"/>
      <w:r w:rsidRPr="00D96305">
        <w:rPr>
          <w:szCs w:val="28"/>
        </w:rPr>
        <w:t xml:space="preserve"> </w:t>
      </w:r>
      <w:proofErr w:type="spellStart"/>
      <w:r w:rsidRPr="00D96305">
        <w:rPr>
          <w:szCs w:val="28"/>
        </w:rPr>
        <w:t>mục</w:t>
      </w:r>
      <w:proofErr w:type="spellEnd"/>
      <w:r w:rsidRPr="00D96305">
        <w:rPr>
          <w:szCs w:val="28"/>
        </w:rPr>
        <w:t xml:space="preserve"> </w:t>
      </w:r>
      <w:proofErr w:type="spellStart"/>
      <w:r w:rsidRPr="00D96305">
        <w:rPr>
          <w:szCs w:val="28"/>
        </w:rPr>
        <w:t>đích</w:t>
      </w:r>
      <w:proofErr w:type="spellEnd"/>
      <w:r w:rsidRPr="00D96305">
        <w:rPr>
          <w:szCs w:val="28"/>
        </w:rPr>
        <w:t xml:space="preserve"> </w:t>
      </w:r>
      <w:proofErr w:type="spellStart"/>
      <w:r w:rsidRPr="00D96305">
        <w:rPr>
          <w:szCs w:val="28"/>
        </w:rPr>
        <w:t>khiêu</w:t>
      </w:r>
      <w:proofErr w:type="spellEnd"/>
      <w:r w:rsidRPr="00D96305">
        <w:rPr>
          <w:szCs w:val="28"/>
        </w:rPr>
        <w:t xml:space="preserve"> </w:t>
      </w:r>
      <w:proofErr w:type="spellStart"/>
      <w:r w:rsidRPr="00D96305">
        <w:rPr>
          <w:szCs w:val="28"/>
        </w:rPr>
        <w:t>dâm</w:t>
      </w:r>
      <w:proofErr w:type="spellEnd"/>
      <w:r w:rsidRPr="00D96305">
        <w:rPr>
          <w:szCs w:val="28"/>
        </w:rPr>
        <w:t xml:space="preserve"> (</w:t>
      </w:r>
      <w:proofErr w:type="spellStart"/>
      <w:r w:rsidRPr="00D96305">
        <w:rPr>
          <w:szCs w:val="28"/>
        </w:rPr>
        <w:t>Điều</w:t>
      </w:r>
      <w:proofErr w:type="spellEnd"/>
      <w:r w:rsidRPr="00D96305">
        <w:rPr>
          <w:szCs w:val="28"/>
        </w:rPr>
        <w:t xml:space="preserve"> 147)… </w:t>
      </w:r>
      <w:proofErr w:type="spellStart"/>
      <w:r w:rsidRPr="00D96305">
        <w:rPr>
          <w:szCs w:val="28"/>
        </w:rPr>
        <w:t>Ngoài</w:t>
      </w:r>
      <w:proofErr w:type="spellEnd"/>
      <w:r w:rsidRPr="00D96305">
        <w:rPr>
          <w:szCs w:val="28"/>
        </w:rPr>
        <w:t xml:space="preserve"> </w:t>
      </w:r>
      <w:proofErr w:type="spellStart"/>
      <w:r w:rsidRPr="00D96305">
        <w:rPr>
          <w:szCs w:val="28"/>
        </w:rPr>
        <w:t>ra</w:t>
      </w:r>
      <w:proofErr w:type="spellEnd"/>
      <w:r w:rsidRPr="00D96305">
        <w:rPr>
          <w:szCs w:val="28"/>
        </w:rPr>
        <w:t xml:space="preserve">, </w:t>
      </w:r>
      <w:proofErr w:type="spellStart"/>
      <w:r w:rsidRPr="00D96305">
        <w:rPr>
          <w:szCs w:val="28"/>
        </w:rPr>
        <w:t>Luật</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Luật</w:t>
      </w:r>
      <w:proofErr w:type="spellEnd"/>
      <w:r w:rsidRPr="00D96305">
        <w:rPr>
          <w:szCs w:val="28"/>
        </w:rPr>
        <w:t xml:space="preserve"> </w:t>
      </w:r>
      <w:proofErr w:type="spellStart"/>
      <w:r w:rsidRPr="00D96305">
        <w:rPr>
          <w:szCs w:val="28"/>
        </w:rPr>
        <w:t>Phòng</w:t>
      </w:r>
      <w:proofErr w:type="spellEnd"/>
      <w:r w:rsidRPr="00D96305">
        <w:rPr>
          <w:szCs w:val="28"/>
        </w:rPr>
        <w:t xml:space="preserve">, </w:t>
      </w:r>
      <w:proofErr w:type="spellStart"/>
      <w:r w:rsidRPr="00D96305">
        <w:rPr>
          <w:szCs w:val="28"/>
        </w:rPr>
        <w:t>chống</w:t>
      </w:r>
      <w:proofErr w:type="spellEnd"/>
      <w:r w:rsidRPr="00D96305">
        <w:rPr>
          <w:szCs w:val="28"/>
        </w:rPr>
        <w:t xml:space="preserve"> </w:t>
      </w:r>
      <w:proofErr w:type="spellStart"/>
      <w:r w:rsidRPr="00D96305">
        <w:rPr>
          <w:szCs w:val="28"/>
        </w:rPr>
        <w:t>mua</w:t>
      </w:r>
      <w:proofErr w:type="spellEnd"/>
      <w:r w:rsidRPr="00D96305">
        <w:rPr>
          <w:szCs w:val="28"/>
        </w:rPr>
        <w:t xml:space="preserve"> </w:t>
      </w:r>
      <w:proofErr w:type="spellStart"/>
      <w:r w:rsidRPr="00D96305">
        <w:rPr>
          <w:szCs w:val="28"/>
        </w:rPr>
        <w:t>bán</w:t>
      </w:r>
      <w:proofErr w:type="spellEnd"/>
      <w:r w:rsidRPr="00D96305">
        <w:rPr>
          <w:szCs w:val="28"/>
        </w:rPr>
        <w:t xml:space="preserve"> </w:t>
      </w:r>
      <w:proofErr w:type="spellStart"/>
      <w:r w:rsidRPr="00D96305">
        <w:rPr>
          <w:szCs w:val="28"/>
        </w:rPr>
        <w:t>người</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văn</w:t>
      </w:r>
      <w:proofErr w:type="spellEnd"/>
      <w:r w:rsidRPr="00D96305">
        <w:rPr>
          <w:szCs w:val="28"/>
        </w:rPr>
        <w:t xml:space="preserve"> </w:t>
      </w:r>
      <w:proofErr w:type="spellStart"/>
      <w:r w:rsidRPr="00D96305">
        <w:rPr>
          <w:szCs w:val="28"/>
        </w:rPr>
        <w:t>bản</w:t>
      </w:r>
      <w:proofErr w:type="spellEnd"/>
      <w:r w:rsidRPr="00D96305">
        <w:rPr>
          <w:szCs w:val="28"/>
        </w:rPr>
        <w:t xml:space="preserve"> </w:t>
      </w:r>
      <w:proofErr w:type="spellStart"/>
      <w:r w:rsidRPr="00D96305">
        <w:rPr>
          <w:szCs w:val="28"/>
        </w:rPr>
        <w:t>hướng</w:t>
      </w:r>
      <w:proofErr w:type="spellEnd"/>
      <w:r w:rsidRPr="00D96305">
        <w:rPr>
          <w:szCs w:val="28"/>
        </w:rPr>
        <w:t xml:space="preserve"> </w:t>
      </w:r>
      <w:proofErr w:type="spellStart"/>
      <w:r w:rsidRPr="00D96305">
        <w:rPr>
          <w:szCs w:val="28"/>
        </w:rPr>
        <w:t>dẫn</w:t>
      </w:r>
      <w:proofErr w:type="spellEnd"/>
      <w:r w:rsidRPr="00D96305">
        <w:rPr>
          <w:szCs w:val="28"/>
        </w:rPr>
        <w:t xml:space="preserve"> </w:t>
      </w:r>
      <w:proofErr w:type="spellStart"/>
      <w:r w:rsidRPr="00D96305">
        <w:rPr>
          <w:szCs w:val="28"/>
        </w:rPr>
        <w:t>thi</w:t>
      </w:r>
      <w:proofErr w:type="spellEnd"/>
      <w:r w:rsidRPr="00D96305">
        <w:rPr>
          <w:szCs w:val="28"/>
        </w:rPr>
        <w:t xml:space="preserve"> </w:t>
      </w:r>
      <w:proofErr w:type="spellStart"/>
      <w:r w:rsidRPr="00D96305">
        <w:rPr>
          <w:szCs w:val="28"/>
        </w:rPr>
        <w:t>hành</w:t>
      </w:r>
      <w:proofErr w:type="spellEnd"/>
      <w:r w:rsidRPr="00D96305">
        <w:rPr>
          <w:szCs w:val="28"/>
        </w:rPr>
        <w:t xml:space="preserve"> </w:t>
      </w:r>
      <w:proofErr w:type="spellStart"/>
      <w:r w:rsidRPr="00D96305">
        <w:rPr>
          <w:szCs w:val="28"/>
        </w:rPr>
        <w:t>cũng</w:t>
      </w:r>
      <w:proofErr w:type="spellEnd"/>
      <w:r w:rsidRPr="00D96305">
        <w:rPr>
          <w:szCs w:val="28"/>
        </w:rPr>
        <w:t xml:space="preserve"> bao </w:t>
      </w:r>
      <w:proofErr w:type="spellStart"/>
      <w:r w:rsidRPr="00D96305">
        <w:rPr>
          <w:szCs w:val="28"/>
        </w:rPr>
        <w:t>gồm</w:t>
      </w:r>
      <w:proofErr w:type="spellEnd"/>
      <w:r w:rsidRPr="00D96305">
        <w:rPr>
          <w:szCs w:val="28"/>
        </w:rPr>
        <w:t xml:space="preserve"> </w:t>
      </w:r>
      <w:proofErr w:type="spellStart"/>
      <w:r w:rsidRPr="00D96305">
        <w:rPr>
          <w:szCs w:val="28"/>
        </w:rPr>
        <w:t>các</w:t>
      </w:r>
      <w:proofErr w:type="spellEnd"/>
      <w:r w:rsidRPr="00D96305">
        <w:rPr>
          <w:szCs w:val="28"/>
        </w:rPr>
        <w:t xml:space="preserve"> </w:t>
      </w:r>
      <w:proofErr w:type="spellStart"/>
      <w:r w:rsidRPr="00D96305">
        <w:rPr>
          <w:szCs w:val="28"/>
        </w:rPr>
        <w:t>quy</w:t>
      </w:r>
      <w:proofErr w:type="spellEnd"/>
      <w:r w:rsidRPr="00D96305">
        <w:rPr>
          <w:szCs w:val="28"/>
        </w:rPr>
        <w:t xml:space="preserve"> </w:t>
      </w:r>
      <w:proofErr w:type="spellStart"/>
      <w:r w:rsidRPr="00D96305">
        <w:rPr>
          <w:szCs w:val="28"/>
        </w:rPr>
        <w:t>định</w:t>
      </w:r>
      <w:proofErr w:type="spellEnd"/>
      <w:r w:rsidRPr="00D96305">
        <w:rPr>
          <w:szCs w:val="28"/>
        </w:rPr>
        <w:t xml:space="preserve"> </w:t>
      </w:r>
      <w:proofErr w:type="spellStart"/>
      <w:r w:rsidRPr="00D96305">
        <w:rPr>
          <w:szCs w:val="28"/>
        </w:rPr>
        <w:t>cụ</w:t>
      </w:r>
      <w:proofErr w:type="spellEnd"/>
      <w:r w:rsidRPr="00D96305">
        <w:rPr>
          <w:szCs w:val="28"/>
        </w:rPr>
        <w:t xml:space="preserve"> </w:t>
      </w:r>
      <w:proofErr w:type="spellStart"/>
      <w:r w:rsidRPr="00D96305">
        <w:rPr>
          <w:szCs w:val="28"/>
        </w:rPr>
        <w:t>thể</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khỏi</w:t>
      </w:r>
      <w:proofErr w:type="spellEnd"/>
      <w:r w:rsidRPr="00D96305">
        <w:rPr>
          <w:szCs w:val="28"/>
        </w:rPr>
        <w:t xml:space="preserve"> </w:t>
      </w:r>
      <w:proofErr w:type="spellStart"/>
      <w:r w:rsidRPr="00D96305">
        <w:rPr>
          <w:szCs w:val="28"/>
        </w:rPr>
        <w:t>bị</w:t>
      </w:r>
      <w:proofErr w:type="spellEnd"/>
      <w:r w:rsidRPr="00D96305">
        <w:rPr>
          <w:szCs w:val="28"/>
        </w:rPr>
        <w:t xml:space="preserve"> </w:t>
      </w:r>
      <w:proofErr w:type="spellStart"/>
      <w:r w:rsidRPr="00D96305">
        <w:rPr>
          <w:szCs w:val="28"/>
        </w:rPr>
        <w:t>xâm</w:t>
      </w:r>
      <w:proofErr w:type="spellEnd"/>
      <w:r w:rsidRPr="00D96305">
        <w:rPr>
          <w:szCs w:val="28"/>
        </w:rPr>
        <w:t xml:space="preserve"> </w:t>
      </w:r>
      <w:proofErr w:type="spellStart"/>
      <w:r w:rsidRPr="00D96305">
        <w:rPr>
          <w:szCs w:val="28"/>
        </w:rPr>
        <w:t>hại</w:t>
      </w:r>
      <w:proofErr w:type="spellEnd"/>
      <w:r w:rsidRPr="00D96305">
        <w:rPr>
          <w:szCs w:val="28"/>
        </w:rPr>
        <w:t xml:space="preserve"> </w:t>
      </w:r>
      <w:proofErr w:type="spellStart"/>
      <w:r w:rsidRPr="00D96305">
        <w:rPr>
          <w:szCs w:val="28"/>
        </w:rPr>
        <w:t>tình</w:t>
      </w:r>
      <w:proofErr w:type="spellEnd"/>
      <w:r w:rsidRPr="00D96305">
        <w:rPr>
          <w:szCs w:val="28"/>
        </w:rPr>
        <w:t xml:space="preserve"> </w:t>
      </w:r>
      <w:proofErr w:type="spellStart"/>
      <w:r w:rsidRPr="00D96305">
        <w:rPr>
          <w:szCs w:val="28"/>
        </w:rPr>
        <w:t>dục</w:t>
      </w:r>
      <w:proofErr w:type="spellEnd"/>
      <w:r w:rsidRPr="00D96305">
        <w:rPr>
          <w:szCs w:val="28"/>
        </w:rPr>
        <w:t xml:space="preserve">. </w:t>
      </w:r>
      <w:proofErr w:type="spellStart"/>
      <w:r w:rsidRPr="00D96305">
        <w:rPr>
          <w:szCs w:val="28"/>
        </w:rPr>
        <w:t>Điều</w:t>
      </w:r>
      <w:proofErr w:type="spellEnd"/>
      <w:r w:rsidRPr="00D96305">
        <w:rPr>
          <w:szCs w:val="28"/>
        </w:rPr>
        <w:t xml:space="preserve"> </w:t>
      </w:r>
      <w:proofErr w:type="spellStart"/>
      <w:r w:rsidRPr="00D96305">
        <w:rPr>
          <w:szCs w:val="28"/>
        </w:rPr>
        <w:t>này</w:t>
      </w:r>
      <w:proofErr w:type="spellEnd"/>
      <w:r w:rsidRPr="00D96305">
        <w:rPr>
          <w:szCs w:val="28"/>
        </w:rPr>
        <w:t xml:space="preserve"> </w:t>
      </w:r>
      <w:proofErr w:type="spellStart"/>
      <w:r w:rsidRPr="00D96305">
        <w:rPr>
          <w:szCs w:val="28"/>
        </w:rPr>
        <w:t>thể</w:t>
      </w:r>
      <w:proofErr w:type="spellEnd"/>
      <w:r w:rsidRPr="00D96305">
        <w:rPr>
          <w:szCs w:val="28"/>
        </w:rPr>
        <w:t xml:space="preserve"> </w:t>
      </w:r>
      <w:proofErr w:type="spellStart"/>
      <w:r w:rsidRPr="00D96305">
        <w:rPr>
          <w:szCs w:val="28"/>
        </w:rPr>
        <w:t>hiện</w:t>
      </w:r>
      <w:proofErr w:type="spellEnd"/>
      <w:r w:rsidRPr="00D96305">
        <w:rPr>
          <w:szCs w:val="28"/>
        </w:rPr>
        <w:t xml:space="preserve"> </w:t>
      </w:r>
      <w:proofErr w:type="spellStart"/>
      <w:r w:rsidRPr="00D96305">
        <w:rPr>
          <w:szCs w:val="28"/>
        </w:rPr>
        <w:t>chính</w:t>
      </w:r>
      <w:proofErr w:type="spellEnd"/>
      <w:r w:rsidRPr="00D96305">
        <w:rPr>
          <w:szCs w:val="28"/>
        </w:rPr>
        <w:t xml:space="preserve"> </w:t>
      </w:r>
      <w:proofErr w:type="spellStart"/>
      <w:r w:rsidRPr="00D96305">
        <w:rPr>
          <w:szCs w:val="28"/>
        </w:rPr>
        <w:t>sách</w:t>
      </w:r>
      <w:proofErr w:type="spellEnd"/>
      <w:r w:rsidRPr="00D96305">
        <w:rPr>
          <w:szCs w:val="28"/>
        </w:rPr>
        <w:t xml:space="preserve"> </w:t>
      </w:r>
      <w:proofErr w:type="spellStart"/>
      <w:r w:rsidRPr="00D96305">
        <w:rPr>
          <w:szCs w:val="28"/>
        </w:rPr>
        <w:t>hình</w:t>
      </w:r>
      <w:proofErr w:type="spellEnd"/>
      <w:r w:rsidRPr="00D96305">
        <w:rPr>
          <w:szCs w:val="28"/>
        </w:rPr>
        <w:t xml:space="preserve"> </w:t>
      </w:r>
      <w:proofErr w:type="spellStart"/>
      <w:r w:rsidRPr="00D96305">
        <w:rPr>
          <w:szCs w:val="28"/>
        </w:rPr>
        <w:t>sự</w:t>
      </w:r>
      <w:proofErr w:type="spellEnd"/>
      <w:r w:rsidRPr="00D96305">
        <w:rPr>
          <w:szCs w:val="28"/>
        </w:rPr>
        <w:t xml:space="preserve"> </w:t>
      </w:r>
      <w:proofErr w:type="spellStart"/>
      <w:r w:rsidRPr="00D96305">
        <w:rPr>
          <w:szCs w:val="28"/>
        </w:rPr>
        <w:t>nói</w:t>
      </w:r>
      <w:proofErr w:type="spellEnd"/>
      <w:r w:rsidRPr="00D96305">
        <w:rPr>
          <w:szCs w:val="28"/>
        </w:rPr>
        <w:t xml:space="preserve"> </w:t>
      </w:r>
      <w:proofErr w:type="spellStart"/>
      <w:r w:rsidRPr="00D96305">
        <w:rPr>
          <w:szCs w:val="28"/>
        </w:rPr>
        <w:t>riêng</w:t>
      </w:r>
      <w:proofErr w:type="spellEnd"/>
      <w:r w:rsidRPr="00D96305">
        <w:rPr>
          <w:szCs w:val="28"/>
        </w:rPr>
        <w:t xml:space="preserve"> </w:t>
      </w:r>
      <w:proofErr w:type="spellStart"/>
      <w:r w:rsidRPr="00D96305">
        <w:rPr>
          <w:szCs w:val="28"/>
        </w:rPr>
        <w:t>và</w:t>
      </w:r>
      <w:proofErr w:type="spellEnd"/>
      <w:r w:rsidRPr="00D96305">
        <w:rPr>
          <w:szCs w:val="28"/>
        </w:rPr>
        <w:t xml:space="preserve"> </w:t>
      </w:r>
      <w:proofErr w:type="spellStart"/>
      <w:r w:rsidRPr="00D96305">
        <w:rPr>
          <w:szCs w:val="28"/>
        </w:rPr>
        <w:t>chính</w:t>
      </w:r>
      <w:proofErr w:type="spellEnd"/>
      <w:r w:rsidRPr="00D96305">
        <w:rPr>
          <w:szCs w:val="28"/>
        </w:rPr>
        <w:t xml:space="preserve"> </w:t>
      </w:r>
      <w:proofErr w:type="spellStart"/>
      <w:r w:rsidRPr="00D96305">
        <w:rPr>
          <w:szCs w:val="28"/>
        </w:rPr>
        <w:t>sách</w:t>
      </w:r>
      <w:proofErr w:type="spellEnd"/>
      <w:r w:rsidRPr="00D96305">
        <w:rPr>
          <w:szCs w:val="28"/>
        </w:rPr>
        <w:t xml:space="preserve"> </w:t>
      </w:r>
      <w:proofErr w:type="spellStart"/>
      <w:r w:rsidRPr="00D96305">
        <w:rPr>
          <w:szCs w:val="28"/>
        </w:rPr>
        <w:t>bảo</w:t>
      </w:r>
      <w:proofErr w:type="spellEnd"/>
      <w:r w:rsidRPr="00D96305">
        <w:rPr>
          <w:szCs w:val="28"/>
        </w:rPr>
        <w:t xml:space="preserve"> </w:t>
      </w:r>
      <w:proofErr w:type="spellStart"/>
      <w:r w:rsidRPr="00D96305">
        <w:rPr>
          <w:szCs w:val="28"/>
        </w:rPr>
        <w:t>vệ</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 xml:space="preserve"> </w:t>
      </w:r>
      <w:proofErr w:type="spellStart"/>
      <w:r w:rsidRPr="00D96305">
        <w:rPr>
          <w:szCs w:val="28"/>
        </w:rPr>
        <w:t>nói</w:t>
      </w:r>
      <w:proofErr w:type="spellEnd"/>
      <w:r w:rsidRPr="00D96305">
        <w:rPr>
          <w:szCs w:val="28"/>
        </w:rPr>
        <w:t xml:space="preserve"> </w:t>
      </w:r>
      <w:proofErr w:type="spellStart"/>
      <w:r w:rsidRPr="00D96305">
        <w:rPr>
          <w:szCs w:val="28"/>
        </w:rPr>
        <w:t>chung</w:t>
      </w:r>
      <w:proofErr w:type="spellEnd"/>
      <w:r w:rsidRPr="00D96305">
        <w:rPr>
          <w:szCs w:val="28"/>
        </w:rPr>
        <w:t xml:space="preserve"> </w:t>
      </w:r>
      <w:proofErr w:type="spellStart"/>
      <w:r w:rsidRPr="00D96305">
        <w:rPr>
          <w:szCs w:val="28"/>
        </w:rPr>
        <w:t>của</w:t>
      </w:r>
      <w:proofErr w:type="spellEnd"/>
      <w:r w:rsidRPr="00D96305">
        <w:rPr>
          <w:szCs w:val="28"/>
        </w:rPr>
        <w:t xml:space="preserve"> Việt Nam </w:t>
      </w:r>
      <w:proofErr w:type="spellStart"/>
      <w:r w:rsidRPr="00D96305">
        <w:rPr>
          <w:szCs w:val="28"/>
        </w:rPr>
        <w:t>trong</w:t>
      </w:r>
      <w:proofErr w:type="spellEnd"/>
      <w:r w:rsidRPr="00D96305">
        <w:rPr>
          <w:szCs w:val="28"/>
        </w:rPr>
        <w:t xml:space="preserve"> </w:t>
      </w:r>
      <w:proofErr w:type="spellStart"/>
      <w:r w:rsidRPr="00D96305">
        <w:rPr>
          <w:szCs w:val="28"/>
        </w:rPr>
        <w:t>việc</w:t>
      </w:r>
      <w:proofErr w:type="spellEnd"/>
      <w:r w:rsidRPr="00D96305">
        <w:rPr>
          <w:szCs w:val="28"/>
        </w:rPr>
        <w:t xml:space="preserve"> </w:t>
      </w:r>
      <w:proofErr w:type="spellStart"/>
      <w:r w:rsidRPr="00D96305">
        <w:rPr>
          <w:szCs w:val="28"/>
        </w:rPr>
        <w:t>nỗ</w:t>
      </w:r>
      <w:proofErr w:type="spellEnd"/>
      <w:r w:rsidRPr="00D96305">
        <w:rPr>
          <w:szCs w:val="28"/>
        </w:rPr>
        <w:t xml:space="preserve"> </w:t>
      </w:r>
      <w:proofErr w:type="spellStart"/>
      <w:r w:rsidRPr="00D96305">
        <w:rPr>
          <w:szCs w:val="28"/>
        </w:rPr>
        <w:t>lực</w:t>
      </w:r>
      <w:proofErr w:type="spellEnd"/>
      <w:r w:rsidRPr="00D96305">
        <w:rPr>
          <w:szCs w:val="28"/>
        </w:rPr>
        <w:t xml:space="preserve"> </w:t>
      </w:r>
      <w:proofErr w:type="spellStart"/>
      <w:r w:rsidRPr="00D96305">
        <w:rPr>
          <w:szCs w:val="28"/>
        </w:rPr>
        <w:t>xây</w:t>
      </w:r>
      <w:proofErr w:type="spellEnd"/>
      <w:r w:rsidRPr="00D96305">
        <w:rPr>
          <w:szCs w:val="28"/>
        </w:rPr>
        <w:t xml:space="preserve"> </w:t>
      </w:r>
      <w:proofErr w:type="spellStart"/>
      <w:r w:rsidRPr="00D96305">
        <w:rPr>
          <w:szCs w:val="28"/>
        </w:rPr>
        <w:t>dựng</w:t>
      </w:r>
      <w:proofErr w:type="spellEnd"/>
      <w:r w:rsidRPr="00D96305">
        <w:rPr>
          <w:szCs w:val="28"/>
        </w:rPr>
        <w:t xml:space="preserve"> </w:t>
      </w:r>
      <w:proofErr w:type="spellStart"/>
      <w:r w:rsidRPr="00D96305">
        <w:rPr>
          <w:szCs w:val="28"/>
        </w:rPr>
        <w:t>môi</w:t>
      </w:r>
      <w:proofErr w:type="spellEnd"/>
      <w:r w:rsidRPr="00D96305">
        <w:rPr>
          <w:szCs w:val="28"/>
        </w:rPr>
        <w:t xml:space="preserve"> </w:t>
      </w:r>
      <w:proofErr w:type="spellStart"/>
      <w:r w:rsidRPr="00D96305">
        <w:rPr>
          <w:szCs w:val="28"/>
        </w:rPr>
        <w:t>trường</w:t>
      </w:r>
      <w:proofErr w:type="spellEnd"/>
      <w:r w:rsidRPr="00D96305">
        <w:rPr>
          <w:szCs w:val="28"/>
        </w:rPr>
        <w:t xml:space="preserve"> </w:t>
      </w:r>
      <w:proofErr w:type="spellStart"/>
      <w:r w:rsidRPr="00D96305">
        <w:rPr>
          <w:szCs w:val="28"/>
        </w:rPr>
        <w:t>sống</w:t>
      </w:r>
      <w:proofErr w:type="spellEnd"/>
      <w:r w:rsidRPr="00D96305">
        <w:rPr>
          <w:szCs w:val="28"/>
        </w:rPr>
        <w:t xml:space="preserve">, </w:t>
      </w:r>
      <w:proofErr w:type="spellStart"/>
      <w:r w:rsidRPr="00D96305">
        <w:rPr>
          <w:szCs w:val="28"/>
        </w:rPr>
        <w:t>phát</w:t>
      </w:r>
      <w:proofErr w:type="spellEnd"/>
      <w:r w:rsidRPr="00D96305">
        <w:rPr>
          <w:szCs w:val="28"/>
        </w:rPr>
        <w:t xml:space="preserve"> </w:t>
      </w:r>
      <w:proofErr w:type="spellStart"/>
      <w:r w:rsidRPr="00D96305">
        <w:rPr>
          <w:szCs w:val="28"/>
        </w:rPr>
        <w:t>triển</w:t>
      </w:r>
      <w:proofErr w:type="spellEnd"/>
      <w:r w:rsidRPr="00D96305">
        <w:rPr>
          <w:szCs w:val="28"/>
        </w:rPr>
        <w:t xml:space="preserve"> </w:t>
      </w:r>
      <w:proofErr w:type="spellStart"/>
      <w:r w:rsidRPr="00D96305">
        <w:rPr>
          <w:szCs w:val="28"/>
        </w:rPr>
        <w:t>lành</w:t>
      </w:r>
      <w:proofErr w:type="spellEnd"/>
      <w:r w:rsidRPr="00D96305">
        <w:rPr>
          <w:szCs w:val="28"/>
        </w:rPr>
        <w:t xml:space="preserve"> </w:t>
      </w:r>
      <w:proofErr w:type="spellStart"/>
      <w:r w:rsidRPr="00D96305">
        <w:rPr>
          <w:szCs w:val="28"/>
        </w:rPr>
        <w:t>mạnh</w:t>
      </w:r>
      <w:proofErr w:type="spellEnd"/>
      <w:r w:rsidRPr="00D96305">
        <w:rPr>
          <w:szCs w:val="28"/>
        </w:rPr>
        <w:t xml:space="preserve">, </w:t>
      </w:r>
      <w:proofErr w:type="gramStart"/>
      <w:r w:rsidRPr="00D96305">
        <w:rPr>
          <w:szCs w:val="28"/>
        </w:rPr>
        <w:t>an</w:t>
      </w:r>
      <w:proofErr w:type="gramEnd"/>
      <w:r w:rsidRPr="00D96305">
        <w:rPr>
          <w:szCs w:val="28"/>
        </w:rPr>
        <w:t xml:space="preserve"> </w:t>
      </w:r>
      <w:proofErr w:type="spellStart"/>
      <w:r w:rsidRPr="00D96305">
        <w:rPr>
          <w:szCs w:val="28"/>
        </w:rPr>
        <w:t>toàn</w:t>
      </w:r>
      <w:proofErr w:type="spellEnd"/>
      <w:r w:rsidRPr="00D96305">
        <w:rPr>
          <w:szCs w:val="28"/>
        </w:rPr>
        <w:t xml:space="preserve"> </w:t>
      </w:r>
      <w:proofErr w:type="spellStart"/>
      <w:r w:rsidRPr="00D96305">
        <w:rPr>
          <w:szCs w:val="28"/>
        </w:rPr>
        <w:t>đối</w:t>
      </w:r>
      <w:proofErr w:type="spellEnd"/>
      <w:r w:rsidRPr="00D96305">
        <w:rPr>
          <w:szCs w:val="28"/>
        </w:rPr>
        <w:t xml:space="preserve"> </w:t>
      </w:r>
      <w:proofErr w:type="spellStart"/>
      <w:r w:rsidRPr="00D96305">
        <w:rPr>
          <w:szCs w:val="28"/>
        </w:rPr>
        <w:t>với</w:t>
      </w:r>
      <w:proofErr w:type="spellEnd"/>
      <w:r w:rsidRPr="00D96305">
        <w:rPr>
          <w:szCs w:val="28"/>
        </w:rPr>
        <w:t xml:space="preserve"> </w:t>
      </w:r>
      <w:proofErr w:type="spellStart"/>
      <w:r w:rsidRPr="00D96305">
        <w:rPr>
          <w:szCs w:val="28"/>
        </w:rPr>
        <w:t>trẻ</w:t>
      </w:r>
      <w:proofErr w:type="spellEnd"/>
      <w:r w:rsidRPr="00D96305">
        <w:rPr>
          <w:szCs w:val="28"/>
        </w:rPr>
        <w:t xml:space="preserve"> </w:t>
      </w:r>
      <w:proofErr w:type="spellStart"/>
      <w:r w:rsidRPr="00D96305">
        <w:rPr>
          <w:szCs w:val="28"/>
        </w:rPr>
        <w:t>em</w:t>
      </w:r>
      <w:proofErr w:type="spellEnd"/>
      <w:r w:rsidRPr="00D96305">
        <w:rPr>
          <w:szCs w:val="28"/>
        </w:rPr>
        <w:t>.</w:t>
      </w:r>
    </w:p>
    <w:p w14:paraId="70BBE48A"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b/>
          <w:bCs/>
          <w:szCs w:val="28"/>
        </w:rPr>
      </w:pPr>
      <w:r w:rsidRPr="00D96305">
        <w:rPr>
          <w:b/>
          <w:bCs/>
          <w:szCs w:val="28"/>
        </w:rPr>
        <w:t>TÀI LIỆU THAM KHẢO</w:t>
      </w:r>
    </w:p>
    <w:p w14:paraId="733B85DB" w14:textId="77777777" w:rsidR="000F0342" w:rsidRPr="00D96305" w:rsidRDefault="000F0342"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sidRPr="00D96305">
        <w:rPr>
          <w:szCs w:val="28"/>
        </w:rPr>
        <w:t>1. ASEAN (2015), Convention Against Trafficking in Persons, Especially Women and Children.</w:t>
      </w:r>
    </w:p>
    <w:p w14:paraId="69E49113" w14:textId="1EB090F5" w:rsidR="000F0342" w:rsidRPr="00D96305" w:rsidRDefault="00D96305"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Pr>
          <w:szCs w:val="28"/>
        </w:rPr>
        <w:t>2</w:t>
      </w:r>
      <w:r w:rsidR="000F0342" w:rsidRPr="00D96305">
        <w:rPr>
          <w:szCs w:val="28"/>
        </w:rPr>
        <w:t xml:space="preserve">. </w:t>
      </w:r>
      <w:proofErr w:type="spellStart"/>
      <w:r w:rsidR="000F0342" w:rsidRPr="00D96305">
        <w:rPr>
          <w:szCs w:val="28"/>
        </w:rPr>
        <w:t>Hội</w:t>
      </w:r>
      <w:proofErr w:type="spellEnd"/>
      <w:r w:rsidR="000F0342" w:rsidRPr="00D96305">
        <w:rPr>
          <w:szCs w:val="28"/>
        </w:rPr>
        <w:t xml:space="preserve"> </w:t>
      </w:r>
      <w:proofErr w:type="spellStart"/>
      <w:r w:rsidR="000F0342" w:rsidRPr="00D96305">
        <w:rPr>
          <w:szCs w:val="28"/>
        </w:rPr>
        <w:t>đồng</w:t>
      </w:r>
      <w:proofErr w:type="spellEnd"/>
      <w:r w:rsidR="000F0342" w:rsidRPr="00D96305">
        <w:rPr>
          <w:szCs w:val="28"/>
        </w:rPr>
        <w:t xml:space="preserve"> </w:t>
      </w:r>
      <w:proofErr w:type="spellStart"/>
      <w:r w:rsidR="000F0342" w:rsidRPr="00D96305">
        <w:rPr>
          <w:szCs w:val="28"/>
        </w:rPr>
        <w:t>thẩm</w:t>
      </w:r>
      <w:proofErr w:type="spellEnd"/>
      <w:r w:rsidR="000F0342" w:rsidRPr="00D96305">
        <w:rPr>
          <w:szCs w:val="28"/>
        </w:rPr>
        <w:t xml:space="preserve"> </w:t>
      </w:r>
      <w:proofErr w:type="spellStart"/>
      <w:r w:rsidR="000F0342" w:rsidRPr="00D96305">
        <w:rPr>
          <w:szCs w:val="28"/>
        </w:rPr>
        <w:t>phán</w:t>
      </w:r>
      <w:proofErr w:type="spellEnd"/>
      <w:r w:rsidR="000F0342" w:rsidRPr="00D96305">
        <w:rPr>
          <w:szCs w:val="28"/>
        </w:rPr>
        <w:t xml:space="preserve"> </w:t>
      </w:r>
      <w:proofErr w:type="spellStart"/>
      <w:r w:rsidR="000F0342" w:rsidRPr="00D96305">
        <w:rPr>
          <w:szCs w:val="28"/>
        </w:rPr>
        <w:t>Tòa</w:t>
      </w:r>
      <w:proofErr w:type="spellEnd"/>
      <w:r w:rsidR="000F0342" w:rsidRPr="00D96305">
        <w:rPr>
          <w:szCs w:val="28"/>
        </w:rPr>
        <w:t xml:space="preserve"> </w:t>
      </w:r>
      <w:proofErr w:type="spellStart"/>
      <w:r w:rsidR="000F0342" w:rsidRPr="00D96305">
        <w:rPr>
          <w:szCs w:val="28"/>
        </w:rPr>
        <w:t>án</w:t>
      </w:r>
      <w:proofErr w:type="spellEnd"/>
      <w:r w:rsidR="000F0342" w:rsidRPr="00D96305">
        <w:rPr>
          <w:szCs w:val="28"/>
        </w:rPr>
        <w:t xml:space="preserve"> </w:t>
      </w:r>
      <w:proofErr w:type="spellStart"/>
      <w:r w:rsidR="000F0342" w:rsidRPr="00D96305">
        <w:rPr>
          <w:szCs w:val="28"/>
        </w:rPr>
        <w:t>nhân</w:t>
      </w:r>
      <w:proofErr w:type="spellEnd"/>
      <w:r w:rsidR="000F0342" w:rsidRPr="00D96305">
        <w:rPr>
          <w:szCs w:val="28"/>
        </w:rPr>
        <w:t xml:space="preserve"> </w:t>
      </w:r>
      <w:proofErr w:type="spellStart"/>
      <w:r w:rsidR="000F0342" w:rsidRPr="00D96305">
        <w:rPr>
          <w:szCs w:val="28"/>
        </w:rPr>
        <w:t>dân</w:t>
      </w:r>
      <w:proofErr w:type="spellEnd"/>
      <w:r w:rsidR="000F0342" w:rsidRPr="00D96305">
        <w:rPr>
          <w:szCs w:val="28"/>
        </w:rPr>
        <w:t xml:space="preserve"> </w:t>
      </w:r>
      <w:proofErr w:type="spellStart"/>
      <w:r w:rsidR="000F0342" w:rsidRPr="00D96305">
        <w:rPr>
          <w:szCs w:val="28"/>
        </w:rPr>
        <w:t>tối</w:t>
      </w:r>
      <w:proofErr w:type="spellEnd"/>
      <w:r w:rsidR="000F0342" w:rsidRPr="00D96305">
        <w:rPr>
          <w:szCs w:val="28"/>
        </w:rPr>
        <w:t xml:space="preserve"> </w:t>
      </w:r>
      <w:proofErr w:type="spellStart"/>
      <w:r w:rsidR="000F0342" w:rsidRPr="00D96305">
        <w:rPr>
          <w:szCs w:val="28"/>
        </w:rPr>
        <w:t>cao</w:t>
      </w:r>
      <w:proofErr w:type="spellEnd"/>
      <w:r w:rsidR="000F0342" w:rsidRPr="00D96305">
        <w:rPr>
          <w:szCs w:val="28"/>
        </w:rPr>
        <w:t xml:space="preserve"> (2019), </w:t>
      </w:r>
      <w:proofErr w:type="spellStart"/>
      <w:r w:rsidR="000F0342" w:rsidRPr="00D96305">
        <w:rPr>
          <w:szCs w:val="28"/>
        </w:rPr>
        <w:t>Nghị</w:t>
      </w:r>
      <w:proofErr w:type="spellEnd"/>
      <w:r w:rsidR="000F0342" w:rsidRPr="00D96305">
        <w:rPr>
          <w:szCs w:val="28"/>
        </w:rPr>
        <w:t xml:space="preserve"> </w:t>
      </w:r>
      <w:proofErr w:type="spellStart"/>
      <w:r w:rsidR="000F0342" w:rsidRPr="00D96305">
        <w:rPr>
          <w:szCs w:val="28"/>
        </w:rPr>
        <w:t>quyết</w:t>
      </w:r>
      <w:proofErr w:type="spellEnd"/>
      <w:r w:rsidR="000F0342" w:rsidRPr="00D96305">
        <w:rPr>
          <w:szCs w:val="28"/>
        </w:rPr>
        <w:t xml:space="preserve"> 06/2019/NQ-HĐTP </w:t>
      </w:r>
      <w:proofErr w:type="spellStart"/>
      <w:r w:rsidR="000F0342" w:rsidRPr="00D96305">
        <w:rPr>
          <w:szCs w:val="28"/>
        </w:rPr>
        <w:t>hướng</w:t>
      </w:r>
      <w:proofErr w:type="spellEnd"/>
      <w:r w:rsidR="000F0342" w:rsidRPr="00D96305">
        <w:rPr>
          <w:szCs w:val="28"/>
        </w:rPr>
        <w:t xml:space="preserve"> </w:t>
      </w:r>
      <w:proofErr w:type="spellStart"/>
      <w:r w:rsidR="000F0342" w:rsidRPr="00D96305">
        <w:rPr>
          <w:szCs w:val="28"/>
        </w:rPr>
        <w:t>dẫn</w:t>
      </w:r>
      <w:proofErr w:type="spellEnd"/>
      <w:r w:rsidR="000F0342" w:rsidRPr="00D96305">
        <w:rPr>
          <w:szCs w:val="28"/>
        </w:rPr>
        <w:t xml:space="preserve"> </w:t>
      </w:r>
      <w:proofErr w:type="spellStart"/>
      <w:r w:rsidR="000F0342" w:rsidRPr="00D96305">
        <w:rPr>
          <w:szCs w:val="28"/>
        </w:rPr>
        <w:t>áp</w:t>
      </w:r>
      <w:proofErr w:type="spellEnd"/>
      <w:r w:rsidR="000F0342" w:rsidRPr="00D96305">
        <w:rPr>
          <w:szCs w:val="28"/>
        </w:rPr>
        <w:t xml:space="preserve"> </w:t>
      </w:r>
      <w:proofErr w:type="spellStart"/>
      <w:r w:rsidR="000F0342" w:rsidRPr="00D96305">
        <w:rPr>
          <w:szCs w:val="28"/>
        </w:rPr>
        <w:t>dụng</w:t>
      </w:r>
      <w:proofErr w:type="spellEnd"/>
      <w:r w:rsidR="000F0342" w:rsidRPr="00D96305">
        <w:rPr>
          <w:szCs w:val="28"/>
        </w:rPr>
        <w:t xml:space="preserve"> </w:t>
      </w:r>
      <w:proofErr w:type="spellStart"/>
      <w:r w:rsidR="000F0342" w:rsidRPr="00D96305">
        <w:rPr>
          <w:szCs w:val="28"/>
        </w:rPr>
        <w:t>một</w:t>
      </w:r>
      <w:proofErr w:type="spellEnd"/>
      <w:r w:rsidR="000F0342" w:rsidRPr="00D96305">
        <w:rPr>
          <w:szCs w:val="28"/>
        </w:rPr>
        <w:t xml:space="preserve"> </w:t>
      </w:r>
      <w:proofErr w:type="spellStart"/>
      <w:r w:rsidR="000F0342" w:rsidRPr="00D96305">
        <w:rPr>
          <w:szCs w:val="28"/>
        </w:rPr>
        <w:t>số</w:t>
      </w:r>
      <w:proofErr w:type="spellEnd"/>
      <w:r w:rsidR="000F0342" w:rsidRPr="00D96305">
        <w:rPr>
          <w:szCs w:val="28"/>
        </w:rPr>
        <w:t xml:space="preserve"> </w:t>
      </w:r>
      <w:proofErr w:type="spellStart"/>
      <w:r w:rsidR="000F0342" w:rsidRPr="00D96305">
        <w:rPr>
          <w:szCs w:val="28"/>
        </w:rPr>
        <w:t>quy</w:t>
      </w:r>
      <w:proofErr w:type="spellEnd"/>
      <w:r w:rsidR="000F0342" w:rsidRPr="00D96305">
        <w:rPr>
          <w:szCs w:val="28"/>
        </w:rPr>
        <w:t xml:space="preserve"> </w:t>
      </w:r>
      <w:proofErr w:type="spellStart"/>
      <w:r w:rsidR="000F0342" w:rsidRPr="00D96305">
        <w:rPr>
          <w:szCs w:val="28"/>
        </w:rPr>
        <w:t>định</w:t>
      </w:r>
      <w:proofErr w:type="spellEnd"/>
      <w:r w:rsidR="000F0342" w:rsidRPr="00D96305">
        <w:rPr>
          <w:szCs w:val="28"/>
        </w:rPr>
        <w:t xml:space="preserve"> </w:t>
      </w:r>
      <w:proofErr w:type="spellStart"/>
      <w:r w:rsidR="000F0342" w:rsidRPr="00D96305">
        <w:rPr>
          <w:szCs w:val="28"/>
        </w:rPr>
        <w:t>tại</w:t>
      </w:r>
      <w:proofErr w:type="spellEnd"/>
      <w:r w:rsidR="000F0342" w:rsidRPr="00D96305">
        <w:rPr>
          <w:szCs w:val="28"/>
        </w:rPr>
        <w:t xml:space="preserve"> </w:t>
      </w:r>
      <w:proofErr w:type="spellStart"/>
      <w:r w:rsidR="000F0342" w:rsidRPr="00D96305">
        <w:rPr>
          <w:szCs w:val="28"/>
        </w:rPr>
        <w:t>các</w:t>
      </w:r>
      <w:proofErr w:type="spellEnd"/>
      <w:r w:rsidR="000F0342" w:rsidRPr="00D96305">
        <w:rPr>
          <w:szCs w:val="28"/>
        </w:rPr>
        <w:t xml:space="preserve"> </w:t>
      </w:r>
      <w:proofErr w:type="spellStart"/>
      <w:r w:rsidR="000F0342" w:rsidRPr="00D96305">
        <w:rPr>
          <w:szCs w:val="28"/>
        </w:rPr>
        <w:t>Điều</w:t>
      </w:r>
      <w:proofErr w:type="spellEnd"/>
      <w:r w:rsidR="000F0342" w:rsidRPr="00D96305">
        <w:rPr>
          <w:szCs w:val="28"/>
        </w:rPr>
        <w:t xml:space="preserve"> 141, 142, 143, 144, 145, 146, 147 </w:t>
      </w:r>
      <w:proofErr w:type="spellStart"/>
      <w:r w:rsidR="000F0342" w:rsidRPr="00D96305">
        <w:rPr>
          <w:szCs w:val="28"/>
        </w:rPr>
        <w:t>của</w:t>
      </w:r>
      <w:proofErr w:type="spellEnd"/>
      <w:r w:rsidR="000F0342" w:rsidRPr="00D96305">
        <w:rPr>
          <w:szCs w:val="28"/>
        </w:rPr>
        <w:t xml:space="preserve"> BLHS </w:t>
      </w:r>
      <w:proofErr w:type="spellStart"/>
      <w:r w:rsidR="000F0342" w:rsidRPr="00D96305">
        <w:rPr>
          <w:szCs w:val="28"/>
        </w:rPr>
        <w:t>và</w:t>
      </w:r>
      <w:proofErr w:type="spellEnd"/>
      <w:r w:rsidR="000F0342" w:rsidRPr="00D96305">
        <w:rPr>
          <w:szCs w:val="28"/>
        </w:rPr>
        <w:t xml:space="preserve"> </w:t>
      </w:r>
      <w:proofErr w:type="spellStart"/>
      <w:r w:rsidR="000F0342" w:rsidRPr="00D96305">
        <w:rPr>
          <w:szCs w:val="28"/>
        </w:rPr>
        <w:t>việc</w:t>
      </w:r>
      <w:proofErr w:type="spellEnd"/>
      <w:r w:rsidR="000F0342" w:rsidRPr="00D96305">
        <w:rPr>
          <w:szCs w:val="28"/>
        </w:rPr>
        <w:t xml:space="preserve"> </w:t>
      </w:r>
      <w:proofErr w:type="spellStart"/>
      <w:r w:rsidR="000F0342" w:rsidRPr="00D96305">
        <w:rPr>
          <w:szCs w:val="28"/>
        </w:rPr>
        <w:t>xét</w:t>
      </w:r>
      <w:proofErr w:type="spellEnd"/>
      <w:r w:rsidR="000F0342" w:rsidRPr="00D96305">
        <w:rPr>
          <w:szCs w:val="28"/>
        </w:rPr>
        <w:t xml:space="preserve"> </w:t>
      </w:r>
      <w:proofErr w:type="spellStart"/>
      <w:r w:rsidR="000F0342" w:rsidRPr="00D96305">
        <w:rPr>
          <w:szCs w:val="28"/>
        </w:rPr>
        <w:t>xử</w:t>
      </w:r>
      <w:proofErr w:type="spellEnd"/>
      <w:r w:rsidR="000F0342" w:rsidRPr="00D96305">
        <w:rPr>
          <w:szCs w:val="28"/>
        </w:rPr>
        <w:t xml:space="preserve"> </w:t>
      </w:r>
      <w:proofErr w:type="spellStart"/>
      <w:r w:rsidR="000F0342" w:rsidRPr="00D96305">
        <w:rPr>
          <w:szCs w:val="28"/>
        </w:rPr>
        <w:t>vụ</w:t>
      </w:r>
      <w:proofErr w:type="spellEnd"/>
      <w:r w:rsidR="000F0342" w:rsidRPr="00D96305">
        <w:rPr>
          <w:szCs w:val="28"/>
        </w:rPr>
        <w:t xml:space="preserve"> </w:t>
      </w:r>
      <w:proofErr w:type="spellStart"/>
      <w:r w:rsidR="000F0342" w:rsidRPr="00D96305">
        <w:rPr>
          <w:szCs w:val="28"/>
        </w:rPr>
        <w:t>án</w:t>
      </w:r>
      <w:proofErr w:type="spellEnd"/>
      <w:r w:rsidR="000F0342" w:rsidRPr="00D96305">
        <w:rPr>
          <w:szCs w:val="28"/>
        </w:rPr>
        <w:t xml:space="preserve"> </w:t>
      </w:r>
      <w:proofErr w:type="spellStart"/>
      <w:r w:rsidR="000F0342" w:rsidRPr="00D96305">
        <w:rPr>
          <w:szCs w:val="28"/>
        </w:rPr>
        <w:t>xâm</w:t>
      </w:r>
      <w:proofErr w:type="spellEnd"/>
      <w:r w:rsidR="000F0342" w:rsidRPr="00D96305">
        <w:rPr>
          <w:szCs w:val="28"/>
        </w:rPr>
        <w:t xml:space="preserve"> </w:t>
      </w:r>
      <w:proofErr w:type="spellStart"/>
      <w:r w:rsidR="000F0342" w:rsidRPr="00D96305">
        <w:rPr>
          <w:szCs w:val="28"/>
        </w:rPr>
        <w:t>hại</w:t>
      </w:r>
      <w:proofErr w:type="spellEnd"/>
      <w:r w:rsidR="000F0342" w:rsidRPr="00D96305">
        <w:rPr>
          <w:szCs w:val="28"/>
        </w:rPr>
        <w:t xml:space="preserve"> </w:t>
      </w:r>
      <w:proofErr w:type="spellStart"/>
      <w:r w:rsidR="000F0342" w:rsidRPr="00D96305">
        <w:rPr>
          <w:szCs w:val="28"/>
        </w:rPr>
        <w:t>tình</w:t>
      </w:r>
      <w:proofErr w:type="spellEnd"/>
      <w:r w:rsidR="000F0342" w:rsidRPr="00D96305">
        <w:rPr>
          <w:szCs w:val="28"/>
        </w:rPr>
        <w:t xml:space="preserve"> </w:t>
      </w:r>
      <w:proofErr w:type="spellStart"/>
      <w:r w:rsidR="000F0342" w:rsidRPr="00D96305">
        <w:rPr>
          <w:szCs w:val="28"/>
        </w:rPr>
        <w:t>dục</w:t>
      </w:r>
      <w:proofErr w:type="spellEnd"/>
      <w:r w:rsidR="000F0342" w:rsidRPr="00D96305">
        <w:rPr>
          <w:szCs w:val="28"/>
        </w:rPr>
        <w:t xml:space="preserve"> </w:t>
      </w:r>
      <w:proofErr w:type="spellStart"/>
      <w:r w:rsidR="000F0342" w:rsidRPr="00D96305">
        <w:rPr>
          <w:szCs w:val="28"/>
        </w:rPr>
        <w:t>người</w:t>
      </w:r>
      <w:proofErr w:type="spellEnd"/>
      <w:r w:rsidR="000F0342" w:rsidRPr="00D96305">
        <w:rPr>
          <w:szCs w:val="28"/>
        </w:rPr>
        <w:t xml:space="preserve"> </w:t>
      </w:r>
      <w:proofErr w:type="spellStart"/>
      <w:r w:rsidR="000F0342" w:rsidRPr="00D96305">
        <w:rPr>
          <w:szCs w:val="28"/>
        </w:rPr>
        <w:t>dưới</w:t>
      </w:r>
      <w:proofErr w:type="spellEnd"/>
      <w:r w:rsidR="000F0342" w:rsidRPr="00D96305">
        <w:rPr>
          <w:szCs w:val="28"/>
        </w:rPr>
        <w:t xml:space="preserve"> 18 </w:t>
      </w:r>
      <w:proofErr w:type="spellStart"/>
      <w:r w:rsidR="000F0342" w:rsidRPr="00D96305">
        <w:rPr>
          <w:szCs w:val="28"/>
        </w:rPr>
        <w:t>tuổi</w:t>
      </w:r>
      <w:proofErr w:type="spellEnd"/>
      <w:r w:rsidR="000F0342" w:rsidRPr="00D96305">
        <w:rPr>
          <w:szCs w:val="28"/>
        </w:rPr>
        <w:t>.</w:t>
      </w:r>
    </w:p>
    <w:p w14:paraId="009E6477" w14:textId="35C84675" w:rsidR="000F0342" w:rsidRPr="00D96305" w:rsidRDefault="00D96305"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Pr>
          <w:szCs w:val="28"/>
        </w:rPr>
        <w:t>3</w:t>
      </w:r>
      <w:r w:rsidR="000F0342" w:rsidRPr="00D96305">
        <w:rPr>
          <w:szCs w:val="28"/>
        </w:rPr>
        <w:t xml:space="preserve">. ILO (1999), Convention Concerning the Prohibition and Immediate Action for the Elimination of the Worst Forms of Child </w:t>
      </w:r>
      <w:proofErr w:type="spellStart"/>
      <w:r w:rsidR="000F0342" w:rsidRPr="00D96305">
        <w:rPr>
          <w:szCs w:val="28"/>
        </w:rPr>
        <w:t>Labour</w:t>
      </w:r>
      <w:proofErr w:type="spellEnd"/>
      <w:r w:rsidR="000F0342" w:rsidRPr="00D96305">
        <w:rPr>
          <w:szCs w:val="28"/>
        </w:rPr>
        <w:t>.</w:t>
      </w:r>
    </w:p>
    <w:p w14:paraId="5780E58C" w14:textId="483D8A66" w:rsidR="000F0342" w:rsidRPr="00D96305" w:rsidRDefault="00D96305"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Pr>
          <w:szCs w:val="28"/>
        </w:rPr>
        <w:t>4</w:t>
      </w:r>
      <w:r w:rsidR="000F0342" w:rsidRPr="00D96305">
        <w:rPr>
          <w:szCs w:val="28"/>
        </w:rPr>
        <w:t>. United Nations (1989), Convention on the Rights of the Child.</w:t>
      </w:r>
    </w:p>
    <w:p w14:paraId="2046338C" w14:textId="403432A3" w:rsidR="00672601" w:rsidRDefault="00D96305"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Pr>
          <w:szCs w:val="28"/>
        </w:rPr>
        <w:t>5</w:t>
      </w:r>
      <w:r w:rsidR="000F0342" w:rsidRPr="00D96305">
        <w:rPr>
          <w:szCs w:val="28"/>
        </w:rPr>
        <w:t>. United Nations (2000), The Protocol to Prevent, Suppress and Punish Trafficking in Persons, Especially Women and Children, supplementing the UN Convention against Transnational Organized Crime.</w:t>
      </w:r>
    </w:p>
    <w:p w14:paraId="2D877A92" w14:textId="68042EFA" w:rsidR="00672601" w:rsidRDefault="00672601" w:rsidP="004B2122">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szCs w:val="28"/>
        </w:rPr>
      </w:pPr>
      <w:r>
        <w:rPr>
          <w:szCs w:val="28"/>
        </w:rPr>
        <w:br w:type="page"/>
      </w:r>
    </w:p>
    <w:p w14:paraId="2FDD074F" w14:textId="3C7CF16A" w:rsidR="0047698F" w:rsidRPr="0027305C" w:rsidRDefault="0047698F" w:rsidP="00930387">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720"/>
        <w:contextualSpacing/>
        <w:rPr>
          <w:rFonts w:cs="Times New Roman"/>
          <w:bCs/>
          <w:iCs/>
          <w:color w:val="000000"/>
          <w:szCs w:val="28"/>
          <w:shd w:val="clear" w:color="auto" w:fill="FFFFFF"/>
        </w:rPr>
      </w:pPr>
      <w:r w:rsidRPr="0027305C">
        <w:rPr>
          <w:rFonts w:cs="Times New Roman"/>
          <w:bCs/>
          <w:iCs/>
          <w:color w:val="000000"/>
          <w:szCs w:val="28"/>
          <w:shd w:val="clear" w:color="auto" w:fill="FFFFFF"/>
        </w:rPr>
        <w:lastRenderedPageBreak/>
        <w:br w:type="page"/>
      </w:r>
    </w:p>
    <w:p w14:paraId="67FCA796" w14:textId="22D888AA" w:rsidR="00471429" w:rsidRPr="00E63381" w:rsidRDefault="006B056E" w:rsidP="00471429">
      <w:pPr>
        <w:widowControl w:val="0"/>
        <w:spacing w:before="40" w:after="40"/>
        <w:jc w:val="center"/>
        <w:rPr>
          <w:rFonts w:ascii="Times New Roman Bold" w:hAnsi="Times New Roman Bold" w:cs="Times New Roman"/>
          <w:b/>
          <w:bCs/>
          <w:spacing w:val="-6"/>
          <w:szCs w:val="28"/>
        </w:rPr>
      </w:pPr>
      <w:r w:rsidRPr="00E63381">
        <w:rPr>
          <w:rFonts w:ascii="Times New Roman Bold" w:hAnsi="Times New Roman Bold" w:cs="Times New Roman"/>
          <w:b/>
          <w:bCs/>
          <w:spacing w:val="-6"/>
          <w:szCs w:val="28"/>
          <w:lang w:val="vi-VN"/>
        </w:rPr>
        <w:lastRenderedPageBreak/>
        <w:t>TĂNG CƯỜNG TIẾP CẬN TƯ PHÁP CHO NGƯỜI CHƯA THÀNH NIÊN LÀ BỊ HẠI – KINH NGHIỆM VÀ CHUẨN MỰC QUỐC TẾ</w:t>
      </w:r>
    </w:p>
    <w:p w14:paraId="42D76812" w14:textId="734546F0" w:rsidR="00471429" w:rsidRPr="00471429" w:rsidRDefault="00C01C6C" w:rsidP="00471429">
      <w:pPr>
        <w:jc w:val="right"/>
        <w:rPr>
          <w:b/>
          <w:bCs/>
        </w:rPr>
      </w:pPr>
      <w:r w:rsidRPr="00C01C6C">
        <w:rPr>
          <w:b/>
          <w:bCs/>
          <w:i/>
          <w:iCs/>
        </w:rPr>
        <w:t xml:space="preserve">Chuyên </w:t>
      </w:r>
      <w:proofErr w:type="spellStart"/>
      <w:r w:rsidRPr="00C01C6C">
        <w:rPr>
          <w:b/>
          <w:bCs/>
          <w:i/>
          <w:iCs/>
        </w:rPr>
        <w:t>gia</w:t>
      </w:r>
      <w:proofErr w:type="spellEnd"/>
      <w:r w:rsidR="00471429" w:rsidRPr="007A446B">
        <w:rPr>
          <w:b/>
          <w:bCs/>
        </w:rPr>
        <w:t xml:space="preserve"> Shelley Casey</w:t>
      </w:r>
      <w:r w:rsidR="00471429">
        <w:rPr>
          <w:b/>
          <w:bCs/>
        </w:rPr>
        <w:br/>
      </w:r>
      <w:r w:rsidR="00471429">
        <w:rPr>
          <w:i/>
          <w:iCs/>
        </w:rPr>
        <w:t xml:space="preserve">Chuyên </w:t>
      </w:r>
      <w:proofErr w:type="spellStart"/>
      <w:r w:rsidR="00471429">
        <w:rPr>
          <w:i/>
          <w:iCs/>
        </w:rPr>
        <w:t>gia</w:t>
      </w:r>
      <w:proofErr w:type="spellEnd"/>
      <w:r w:rsidR="00471429">
        <w:rPr>
          <w:i/>
          <w:iCs/>
        </w:rPr>
        <w:t xml:space="preserve"> </w:t>
      </w:r>
      <w:proofErr w:type="spellStart"/>
      <w:r w:rsidR="00032409">
        <w:rPr>
          <w:i/>
          <w:iCs/>
        </w:rPr>
        <w:t>quốc</w:t>
      </w:r>
      <w:proofErr w:type="spellEnd"/>
      <w:r w:rsidR="00032409">
        <w:rPr>
          <w:i/>
          <w:iCs/>
        </w:rPr>
        <w:t xml:space="preserve"> </w:t>
      </w:r>
      <w:proofErr w:type="spellStart"/>
      <w:r w:rsidR="00032409">
        <w:rPr>
          <w:i/>
          <w:iCs/>
        </w:rPr>
        <w:t>tê</w:t>
      </w:r>
      <w:proofErr w:type="spellEnd"/>
      <w:r w:rsidR="00032409">
        <w:rPr>
          <w:i/>
          <w:iCs/>
        </w:rPr>
        <w:t xml:space="preserve">́ </w:t>
      </w:r>
      <w:proofErr w:type="spellStart"/>
      <w:r w:rsidR="00032409">
        <w:rPr>
          <w:i/>
          <w:iCs/>
        </w:rPr>
        <w:t>của</w:t>
      </w:r>
      <w:proofErr w:type="spellEnd"/>
      <w:r w:rsidR="00032409">
        <w:rPr>
          <w:i/>
          <w:iCs/>
        </w:rPr>
        <w:t xml:space="preserve"> </w:t>
      </w:r>
      <w:r w:rsidR="00471429" w:rsidRPr="007A446B">
        <w:rPr>
          <w:i/>
          <w:iCs/>
        </w:rPr>
        <w:t>UNICEF</w:t>
      </w:r>
    </w:p>
    <w:p w14:paraId="7CF13BF3" w14:textId="0B9FDD2E" w:rsidR="00471429" w:rsidRDefault="00471429" w:rsidP="007E090E">
      <w:pPr>
        <w:widowControl w:val="0"/>
        <w:spacing w:before="40" w:after="40"/>
        <w:rPr>
          <w:rFonts w:cs="Times New Roman"/>
          <w:b/>
          <w:bCs/>
          <w:szCs w:val="28"/>
        </w:rPr>
      </w:pPr>
    </w:p>
    <w:p w14:paraId="0EF4F63F" w14:textId="2EA9E178" w:rsidR="007E090E" w:rsidRPr="00C972D0" w:rsidRDefault="007E090E" w:rsidP="00C972D0">
      <w:pPr>
        <w:widowControl w:val="0"/>
        <w:spacing w:before="40" w:after="40" w:line="276" w:lineRule="auto"/>
        <w:rPr>
          <w:rFonts w:cs="Times New Roman"/>
          <w:b/>
          <w:bCs/>
          <w:spacing w:val="-4"/>
          <w:szCs w:val="28"/>
        </w:rPr>
      </w:pPr>
      <w:r>
        <w:rPr>
          <w:rFonts w:cs="Times New Roman"/>
          <w:b/>
          <w:bCs/>
          <w:szCs w:val="28"/>
        </w:rPr>
        <w:tab/>
      </w:r>
      <w:proofErr w:type="spellStart"/>
      <w:r w:rsidRPr="00C972D0">
        <w:rPr>
          <w:rFonts w:cs="Times New Roman"/>
          <w:b/>
          <w:bCs/>
          <w:spacing w:val="-4"/>
          <w:szCs w:val="28"/>
        </w:rPr>
        <w:t>Mơ</w:t>
      </w:r>
      <w:proofErr w:type="spellEnd"/>
      <w:r w:rsidRPr="00C972D0">
        <w:rPr>
          <w:rFonts w:cs="Times New Roman"/>
          <w:b/>
          <w:bCs/>
          <w:spacing w:val="-4"/>
          <w:szCs w:val="28"/>
        </w:rPr>
        <w:t xml:space="preserve">̉ </w:t>
      </w:r>
      <w:proofErr w:type="spellStart"/>
      <w:r w:rsidRPr="00C972D0">
        <w:rPr>
          <w:rFonts w:cs="Times New Roman"/>
          <w:b/>
          <w:bCs/>
          <w:spacing w:val="-4"/>
          <w:szCs w:val="28"/>
        </w:rPr>
        <w:t>đầu</w:t>
      </w:r>
      <w:proofErr w:type="spellEnd"/>
    </w:p>
    <w:p w14:paraId="2B8DDD0E" w14:textId="4003F8F5" w:rsidR="007E090E" w:rsidRPr="007E090E" w:rsidRDefault="007E090E" w:rsidP="00C972D0">
      <w:pPr>
        <w:widowControl w:val="0"/>
        <w:spacing w:before="40" w:after="40" w:line="276" w:lineRule="auto"/>
        <w:rPr>
          <w:rFonts w:cs="Times New Roman"/>
          <w:spacing w:val="-4"/>
          <w:szCs w:val="28"/>
        </w:rPr>
      </w:pPr>
      <w:r w:rsidRPr="00C972D0">
        <w:rPr>
          <w:rFonts w:cs="Times New Roman"/>
          <w:spacing w:val="-4"/>
          <w:szCs w:val="28"/>
        </w:rPr>
        <w:tab/>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NCTN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dễ</w:t>
      </w:r>
      <w:proofErr w:type="spellEnd"/>
      <w:r w:rsidRPr="007E090E">
        <w:rPr>
          <w:rFonts w:cs="Times New Roman"/>
          <w:spacing w:val="-4"/>
          <w:szCs w:val="28"/>
        </w:rPr>
        <w:t xml:space="preserve"> </w:t>
      </w:r>
      <w:proofErr w:type="spellStart"/>
      <w:r w:rsidRPr="007E090E">
        <w:rPr>
          <w:rFonts w:cs="Times New Roman"/>
          <w:spacing w:val="-4"/>
          <w:szCs w:val="28"/>
        </w:rPr>
        <w:t>bị</w:t>
      </w:r>
      <w:proofErr w:type="spellEnd"/>
      <w:r w:rsidRPr="007E090E">
        <w:rPr>
          <w:rFonts w:cs="Times New Roman"/>
          <w:spacing w:val="-4"/>
          <w:szCs w:val="28"/>
        </w:rPr>
        <w:t xml:space="preserve"> </w:t>
      </w:r>
      <w:proofErr w:type="spellStart"/>
      <w:r w:rsidRPr="007E090E">
        <w:rPr>
          <w:rFonts w:cs="Times New Roman"/>
          <w:spacing w:val="-4"/>
          <w:szCs w:val="28"/>
        </w:rPr>
        <w:t>tổn</w:t>
      </w:r>
      <w:proofErr w:type="spellEnd"/>
      <w:r w:rsidRPr="007E090E">
        <w:rPr>
          <w:rFonts w:cs="Times New Roman"/>
          <w:spacing w:val="-4"/>
          <w:szCs w:val="28"/>
        </w:rPr>
        <w:t xml:space="preserve"> </w:t>
      </w:r>
      <w:proofErr w:type="spellStart"/>
      <w:r w:rsidRPr="007E090E">
        <w:rPr>
          <w:rFonts w:cs="Times New Roman"/>
          <w:spacing w:val="-4"/>
          <w:szCs w:val="28"/>
        </w:rPr>
        <w:t>thương</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khả</w:t>
      </w:r>
      <w:proofErr w:type="spellEnd"/>
      <w:r w:rsidRPr="007E090E">
        <w:rPr>
          <w:rFonts w:cs="Times New Roman"/>
          <w:spacing w:val="-4"/>
          <w:szCs w:val="28"/>
        </w:rPr>
        <w:t xml:space="preserve"> </w:t>
      </w:r>
      <w:proofErr w:type="spellStart"/>
      <w:r w:rsidRPr="007E090E">
        <w:rPr>
          <w:rFonts w:cs="Times New Roman"/>
          <w:spacing w:val="-4"/>
          <w:szCs w:val="28"/>
        </w:rPr>
        <w:t>năng</w:t>
      </w:r>
      <w:proofErr w:type="spellEnd"/>
      <w:r w:rsidRPr="007E090E">
        <w:rPr>
          <w:rFonts w:cs="Times New Roman"/>
          <w:spacing w:val="-4"/>
          <w:szCs w:val="28"/>
        </w:rPr>
        <w:t xml:space="preserve"> </w:t>
      </w:r>
      <w:proofErr w:type="spellStart"/>
      <w:r w:rsidRPr="007E090E">
        <w:rPr>
          <w:rFonts w:cs="Times New Roman"/>
          <w:spacing w:val="-4"/>
          <w:szCs w:val="28"/>
        </w:rPr>
        <w:t>tham</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cách</w:t>
      </w:r>
      <w:proofErr w:type="spellEnd"/>
      <w:r w:rsidRPr="007E090E">
        <w:rPr>
          <w:rFonts w:cs="Times New Roman"/>
          <w:spacing w:val="-4"/>
          <w:szCs w:val="28"/>
        </w:rPr>
        <w:t xml:space="preserve"> </w:t>
      </w:r>
      <w:proofErr w:type="spellStart"/>
      <w:r w:rsidRPr="007E090E">
        <w:rPr>
          <w:rFonts w:cs="Times New Roman"/>
          <w:spacing w:val="-4"/>
          <w:szCs w:val="28"/>
        </w:rPr>
        <w:t>bình</w:t>
      </w:r>
      <w:proofErr w:type="spellEnd"/>
      <w:r w:rsidRPr="007E090E">
        <w:rPr>
          <w:rFonts w:cs="Times New Roman"/>
          <w:spacing w:val="-4"/>
          <w:szCs w:val="28"/>
        </w:rPr>
        <w:t xml:space="preserve"> </w:t>
      </w:r>
      <w:proofErr w:type="spellStart"/>
      <w:r w:rsidRPr="007E090E">
        <w:rPr>
          <w:rFonts w:cs="Times New Roman"/>
          <w:spacing w:val="-4"/>
          <w:szCs w:val="28"/>
        </w:rPr>
        <w:t>đẳng</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lớn</w:t>
      </w:r>
      <w:proofErr w:type="spellEnd"/>
      <w:r w:rsidRPr="007E090E">
        <w:rPr>
          <w:rFonts w:cs="Times New Roman"/>
          <w:spacing w:val="-4"/>
          <w:szCs w:val="28"/>
        </w:rPr>
        <w:t>.</w:t>
      </w:r>
    </w:p>
    <w:p w14:paraId="7C6632A1" w14:textId="3953E61E" w:rsidR="007E090E" w:rsidRPr="007E090E" w:rsidRDefault="007E090E" w:rsidP="00C972D0">
      <w:pPr>
        <w:widowControl w:val="0"/>
        <w:spacing w:before="40" w:after="40" w:line="276" w:lineRule="auto"/>
        <w:rPr>
          <w:rFonts w:cs="Times New Roman"/>
          <w:spacing w:val="-4"/>
          <w:szCs w:val="28"/>
        </w:rPr>
      </w:pPr>
      <w:r w:rsidRPr="00C972D0">
        <w:rPr>
          <w:rFonts w:cs="Times New Roman"/>
          <w:spacing w:val="-4"/>
          <w:szCs w:val="28"/>
        </w:rPr>
        <w:tab/>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lý</w:t>
      </w:r>
      <w:proofErr w:type="spellEnd"/>
      <w:r w:rsidRPr="007E090E">
        <w:rPr>
          <w:rFonts w:cs="Times New Roman"/>
          <w:spacing w:val="-4"/>
          <w:szCs w:val="28"/>
        </w:rPr>
        <w:t xml:space="preserve"> </w:t>
      </w:r>
      <w:proofErr w:type="spellStart"/>
      <w:r w:rsidRPr="007E090E">
        <w:rPr>
          <w:rFonts w:cs="Times New Roman"/>
          <w:spacing w:val="-4"/>
          <w:szCs w:val="28"/>
        </w:rPr>
        <w:t>hiệu</w:t>
      </w:r>
      <w:proofErr w:type="spellEnd"/>
      <w:r w:rsidRPr="007E090E">
        <w:rPr>
          <w:rFonts w:cs="Times New Roman"/>
          <w:spacing w:val="-4"/>
          <w:szCs w:val="28"/>
        </w:rPr>
        <w:t xml:space="preserve"> </w:t>
      </w:r>
      <w:proofErr w:type="spellStart"/>
      <w:r w:rsidRPr="007E090E">
        <w:rPr>
          <w:rFonts w:cs="Times New Roman"/>
          <w:spacing w:val="-4"/>
          <w:szCs w:val="28"/>
        </w:rPr>
        <w:t>quả</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NCTN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đòi</w:t>
      </w:r>
      <w:proofErr w:type="spellEnd"/>
      <w:r w:rsidRPr="007E090E">
        <w:rPr>
          <w:rFonts w:cs="Times New Roman"/>
          <w:spacing w:val="-4"/>
          <w:szCs w:val="28"/>
        </w:rPr>
        <w:t xml:space="preserve"> </w:t>
      </w:r>
      <w:proofErr w:type="spellStart"/>
      <w:r w:rsidRPr="007E090E">
        <w:rPr>
          <w:rFonts w:cs="Times New Roman"/>
          <w:spacing w:val="-4"/>
          <w:szCs w:val="28"/>
        </w:rPr>
        <w:t>hỏi</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chỉnh</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thủ</w:t>
      </w:r>
      <w:proofErr w:type="spellEnd"/>
      <w:r w:rsidRPr="007E090E">
        <w:rPr>
          <w:rFonts w:cs="Times New Roman"/>
          <w:spacing w:val="-4"/>
          <w:szCs w:val="28"/>
        </w:rPr>
        <w:t xml:space="preserve"> </w:t>
      </w:r>
      <w:proofErr w:type="spellStart"/>
      <w:r w:rsidRPr="007E090E">
        <w:rPr>
          <w:rFonts w:cs="Times New Roman"/>
          <w:spacing w:val="-4"/>
          <w:szCs w:val="28"/>
        </w:rPr>
        <w:t>tục</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kỹ</w:t>
      </w:r>
      <w:proofErr w:type="spellEnd"/>
      <w:r w:rsidRPr="007E090E">
        <w:rPr>
          <w:rFonts w:cs="Times New Roman"/>
          <w:spacing w:val="-4"/>
          <w:szCs w:val="28"/>
        </w:rPr>
        <w:t xml:space="preserve"> </w:t>
      </w:r>
      <w:proofErr w:type="spellStart"/>
      <w:r w:rsidRPr="007E090E">
        <w:rPr>
          <w:rFonts w:cs="Times New Roman"/>
          <w:spacing w:val="-4"/>
          <w:szCs w:val="28"/>
        </w:rPr>
        <w:t>thuật</w:t>
      </w:r>
      <w:proofErr w:type="spellEnd"/>
      <w:r w:rsidRPr="007E090E">
        <w:rPr>
          <w:rFonts w:cs="Times New Roman"/>
          <w:spacing w:val="-4"/>
          <w:szCs w:val="28"/>
        </w:rPr>
        <w:t xml:space="preserve"> </w:t>
      </w:r>
      <w:proofErr w:type="spellStart"/>
      <w:r w:rsidRPr="007E090E">
        <w:rPr>
          <w:rFonts w:cs="Times New Roman"/>
          <w:spacing w:val="-4"/>
          <w:szCs w:val="28"/>
        </w:rPr>
        <w:t>tiêu</w:t>
      </w:r>
      <w:proofErr w:type="spellEnd"/>
      <w:r w:rsidRPr="007E090E">
        <w:rPr>
          <w:rFonts w:cs="Times New Roman"/>
          <w:spacing w:val="-4"/>
          <w:szCs w:val="28"/>
        </w:rPr>
        <w:t xml:space="preserve"> </w:t>
      </w:r>
      <w:proofErr w:type="spellStart"/>
      <w:r w:rsidRPr="007E090E">
        <w:rPr>
          <w:rFonts w:cs="Times New Roman"/>
          <w:spacing w:val="-4"/>
          <w:szCs w:val="28"/>
        </w:rPr>
        <w:t>chuẩn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sử</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cả</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lớn</w:t>
      </w:r>
      <w:proofErr w:type="spellEnd"/>
      <w:r w:rsidRPr="007E090E">
        <w:rPr>
          <w:rFonts w:cs="Times New Roman"/>
          <w:spacing w:val="-4"/>
          <w:szCs w:val="28"/>
        </w:rPr>
        <w:t xml:space="preserve"> </w:t>
      </w:r>
      <w:proofErr w:type="spellStart"/>
      <w:r w:rsidRPr="007E090E">
        <w:rPr>
          <w:rFonts w:cs="Times New Roman"/>
          <w:spacing w:val="-4"/>
          <w:szCs w:val="28"/>
        </w:rPr>
        <w:t>nhằm</w:t>
      </w:r>
      <w:proofErr w:type="spellEnd"/>
      <w:r w:rsidRPr="007E090E">
        <w:rPr>
          <w:rFonts w:cs="Times New Roman"/>
          <w:spacing w:val="-4"/>
          <w:szCs w:val="28"/>
        </w:rPr>
        <w:t xml:space="preserve"> </w:t>
      </w:r>
      <w:proofErr w:type="spellStart"/>
      <w:r w:rsidRPr="007E090E">
        <w:rPr>
          <w:rFonts w:cs="Times New Roman"/>
          <w:spacing w:val="-4"/>
          <w:szCs w:val="28"/>
        </w:rPr>
        <w:t>đảm</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
    <w:p w14:paraId="77B154CE" w14:textId="6B94C169" w:rsidR="007E090E" w:rsidRPr="007E090E" w:rsidRDefault="007E090E" w:rsidP="00C972D0">
      <w:pPr>
        <w:widowControl w:val="0"/>
        <w:spacing w:before="40" w:after="40" w:line="276" w:lineRule="auto"/>
        <w:rPr>
          <w:rFonts w:cs="Times New Roman"/>
          <w:spacing w:val="-4"/>
          <w:szCs w:val="28"/>
        </w:rPr>
      </w:pPr>
      <w:r w:rsidRPr="00C972D0">
        <w:rPr>
          <w:rFonts w:cs="Times New Roman"/>
          <w:spacing w:val="-4"/>
          <w:szCs w:val="28"/>
        </w:rPr>
        <w:tab/>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vi </w:t>
      </w:r>
      <w:proofErr w:type="spellStart"/>
      <w:r w:rsidRPr="007E090E">
        <w:rPr>
          <w:rFonts w:cs="Times New Roman"/>
          <w:spacing w:val="-4"/>
          <w:szCs w:val="28"/>
        </w:rPr>
        <w:t>xâm</w:t>
      </w:r>
      <w:proofErr w:type="spellEnd"/>
      <w:r w:rsidRPr="007E090E">
        <w:rPr>
          <w:rFonts w:cs="Times New Roman"/>
          <w:spacing w:val="-4"/>
          <w:szCs w:val="28"/>
        </w:rPr>
        <w:t xml:space="preserve"> </w:t>
      </w:r>
      <w:proofErr w:type="spellStart"/>
      <w:r w:rsidRPr="007E090E">
        <w:rPr>
          <w:rFonts w:cs="Times New Roman"/>
          <w:spacing w:val="-4"/>
          <w:szCs w:val="28"/>
        </w:rPr>
        <w:t>hại</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chịu</w:t>
      </w:r>
      <w:proofErr w:type="spellEnd"/>
      <w:r w:rsidRPr="007E090E">
        <w:rPr>
          <w:rFonts w:cs="Times New Roman"/>
          <w:spacing w:val="-4"/>
          <w:szCs w:val="28"/>
        </w:rPr>
        <w:t xml:space="preserve"> </w:t>
      </w:r>
      <w:proofErr w:type="spellStart"/>
      <w:r w:rsidRPr="007E090E">
        <w:rPr>
          <w:rFonts w:cs="Times New Roman"/>
          <w:spacing w:val="-4"/>
          <w:szCs w:val="28"/>
        </w:rPr>
        <w:t>trách</w:t>
      </w:r>
      <w:proofErr w:type="spellEnd"/>
      <w:r w:rsidRPr="007E090E">
        <w:rPr>
          <w:rFonts w:cs="Times New Roman"/>
          <w:spacing w:val="-4"/>
          <w:szCs w:val="28"/>
        </w:rPr>
        <w:t xml:space="preserve"> </w:t>
      </w:r>
      <w:proofErr w:type="spellStart"/>
      <w:r w:rsidRPr="007E090E">
        <w:rPr>
          <w:rFonts w:cs="Times New Roman"/>
          <w:spacing w:val="-4"/>
          <w:szCs w:val="28"/>
        </w:rPr>
        <w:t>nhiệm</w:t>
      </w:r>
      <w:proofErr w:type="spellEnd"/>
      <w:r w:rsidRPr="007E090E">
        <w:rPr>
          <w:rFonts w:cs="Times New Roman"/>
          <w:spacing w:val="-4"/>
          <w:szCs w:val="28"/>
        </w:rPr>
        <w:t xml:space="preserve"> </w:t>
      </w:r>
      <w:proofErr w:type="spellStart"/>
      <w:r w:rsidRPr="007E090E">
        <w:rPr>
          <w:rFonts w:cs="Times New Roman"/>
          <w:spacing w:val="-4"/>
          <w:szCs w:val="28"/>
        </w:rPr>
        <w:t>về</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động</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mình</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p>
    <w:p w14:paraId="463B95A8" w14:textId="1682571B" w:rsidR="007E090E" w:rsidRPr="00C972D0" w:rsidRDefault="007E090E" w:rsidP="00C972D0">
      <w:pPr>
        <w:widowControl w:val="0"/>
        <w:spacing w:before="40" w:after="40" w:line="276" w:lineRule="auto"/>
        <w:rPr>
          <w:rFonts w:cs="Times New Roman"/>
          <w:spacing w:val="-4"/>
          <w:szCs w:val="28"/>
        </w:rPr>
      </w:pPr>
      <w:r w:rsidRPr="00C972D0">
        <w:rPr>
          <w:rFonts w:cs="Times New Roman"/>
          <w:spacing w:val="-4"/>
          <w:szCs w:val="28"/>
        </w:rPr>
        <w:tab/>
        <w:t xml:space="preserve">+ </w:t>
      </w:r>
      <w:proofErr w:type="spellStart"/>
      <w:r w:rsidRPr="00C972D0">
        <w:rPr>
          <w:rFonts w:cs="Times New Roman"/>
          <w:spacing w:val="-4"/>
          <w:szCs w:val="28"/>
        </w:rPr>
        <w:t>Sự</w:t>
      </w:r>
      <w:proofErr w:type="spellEnd"/>
      <w:r w:rsidRPr="00C972D0">
        <w:rPr>
          <w:rFonts w:cs="Times New Roman"/>
          <w:spacing w:val="-4"/>
          <w:szCs w:val="28"/>
        </w:rPr>
        <w:t xml:space="preserve"> </w:t>
      </w:r>
      <w:proofErr w:type="spellStart"/>
      <w:r w:rsidRPr="00C972D0">
        <w:rPr>
          <w:rFonts w:cs="Times New Roman"/>
          <w:spacing w:val="-4"/>
          <w:szCs w:val="28"/>
        </w:rPr>
        <w:t>tham</w:t>
      </w:r>
      <w:proofErr w:type="spellEnd"/>
      <w:r w:rsidRPr="00C972D0">
        <w:rPr>
          <w:rFonts w:cs="Times New Roman"/>
          <w:spacing w:val="-4"/>
          <w:szCs w:val="28"/>
        </w:rPr>
        <w:t xml:space="preserve"> </w:t>
      </w:r>
      <w:proofErr w:type="spellStart"/>
      <w:r w:rsidRPr="00C972D0">
        <w:rPr>
          <w:rFonts w:cs="Times New Roman"/>
          <w:spacing w:val="-4"/>
          <w:szCs w:val="28"/>
        </w:rPr>
        <w:t>gia</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trẻ</w:t>
      </w:r>
      <w:proofErr w:type="spellEnd"/>
      <w:r w:rsidRPr="00C972D0">
        <w:rPr>
          <w:rFonts w:cs="Times New Roman"/>
          <w:spacing w:val="-4"/>
          <w:szCs w:val="28"/>
        </w:rPr>
        <w:t xml:space="preserve"> </w:t>
      </w:r>
      <w:proofErr w:type="spellStart"/>
      <w:r w:rsidRPr="00C972D0">
        <w:rPr>
          <w:rFonts w:cs="Times New Roman"/>
          <w:spacing w:val="-4"/>
          <w:szCs w:val="28"/>
        </w:rPr>
        <w:t>trong</w:t>
      </w:r>
      <w:proofErr w:type="spellEnd"/>
      <w:r w:rsidRPr="00C972D0">
        <w:rPr>
          <w:rFonts w:cs="Times New Roman"/>
          <w:spacing w:val="-4"/>
          <w:szCs w:val="28"/>
        </w:rPr>
        <w:t xml:space="preserve"> </w:t>
      </w:r>
      <w:proofErr w:type="spellStart"/>
      <w:r w:rsidRPr="00C972D0">
        <w:rPr>
          <w:rFonts w:cs="Times New Roman"/>
          <w:spacing w:val="-4"/>
          <w:szCs w:val="28"/>
        </w:rPr>
        <w:t>việc</w:t>
      </w:r>
      <w:proofErr w:type="spellEnd"/>
      <w:r w:rsidRPr="00C972D0">
        <w:rPr>
          <w:rFonts w:cs="Times New Roman"/>
          <w:spacing w:val="-4"/>
          <w:szCs w:val="28"/>
        </w:rPr>
        <w:t xml:space="preserve"> </w:t>
      </w:r>
      <w:proofErr w:type="spellStart"/>
      <w:r w:rsidRPr="00C972D0">
        <w:rPr>
          <w:rFonts w:cs="Times New Roman"/>
          <w:spacing w:val="-4"/>
          <w:szCs w:val="28"/>
        </w:rPr>
        <w:t>tố</w:t>
      </w:r>
      <w:proofErr w:type="spellEnd"/>
      <w:r w:rsidRPr="00C972D0">
        <w:rPr>
          <w:rFonts w:cs="Times New Roman"/>
          <w:spacing w:val="-4"/>
          <w:szCs w:val="28"/>
        </w:rPr>
        <w:t xml:space="preserve"> </w:t>
      </w:r>
      <w:proofErr w:type="spellStart"/>
      <w:r w:rsidRPr="00C972D0">
        <w:rPr>
          <w:rFonts w:cs="Times New Roman"/>
          <w:spacing w:val="-4"/>
          <w:szCs w:val="28"/>
        </w:rPr>
        <w:t>tụng</w:t>
      </w:r>
      <w:proofErr w:type="spellEnd"/>
      <w:r w:rsidRPr="00C972D0">
        <w:rPr>
          <w:rFonts w:cs="Times New Roman"/>
          <w:spacing w:val="-4"/>
          <w:szCs w:val="28"/>
        </w:rPr>
        <w:t xml:space="preserve"> </w:t>
      </w:r>
      <w:proofErr w:type="spellStart"/>
      <w:r w:rsidRPr="00C972D0">
        <w:rPr>
          <w:rFonts w:cs="Times New Roman"/>
          <w:spacing w:val="-4"/>
          <w:szCs w:val="28"/>
        </w:rPr>
        <w:t>hình</w:t>
      </w:r>
      <w:proofErr w:type="spellEnd"/>
      <w:r w:rsidRPr="00C972D0">
        <w:rPr>
          <w:rFonts w:cs="Times New Roman"/>
          <w:spacing w:val="-4"/>
          <w:szCs w:val="28"/>
        </w:rPr>
        <w:t xml:space="preserve"> </w:t>
      </w:r>
      <w:proofErr w:type="spellStart"/>
      <w:r w:rsidRPr="00C972D0">
        <w:rPr>
          <w:rFonts w:cs="Times New Roman"/>
          <w:spacing w:val="-4"/>
          <w:szCs w:val="28"/>
        </w:rPr>
        <w:t>sự</w:t>
      </w:r>
      <w:proofErr w:type="spellEnd"/>
      <w:r w:rsidRPr="00C972D0">
        <w:rPr>
          <w:rFonts w:cs="Times New Roman"/>
          <w:spacing w:val="-4"/>
          <w:szCs w:val="28"/>
        </w:rPr>
        <w:t xml:space="preserve"> </w:t>
      </w:r>
      <w:proofErr w:type="spellStart"/>
      <w:r w:rsidRPr="00C972D0">
        <w:rPr>
          <w:rFonts w:cs="Times New Roman"/>
          <w:spacing w:val="-4"/>
          <w:szCs w:val="28"/>
        </w:rPr>
        <w:t>không</w:t>
      </w:r>
      <w:proofErr w:type="spellEnd"/>
      <w:r w:rsidRPr="00C972D0">
        <w:rPr>
          <w:rFonts w:cs="Times New Roman"/>
          <w:spacing w:val="-4"/>
          <w:szCs w:val="28"/>
        </w:rPr>
        <w:t xml:space="preserve"> </w:t>
      </w:r>
      <w:proofErr w:type="spellStart"/>
      <w:r w:rsidRPr="00C972D0">
        <w:rPr>
          <w:rFonts w:cs="Times New Roman"/>
          <w:spacing w:val="-4"/>
          <w:szCs w:val="28"/>
        </w:rPr>
        <w:t>được</w:t>
      </w:r>
      <w:proofErr w:type="spellEnd"/>
      <w:r w:rsidRPr="00C972D0">
        <w:rPr>
          <w:rFonts w:cs="Times New Roman"/>
          <w:spacing w:val="-4"/>
          <w:szCs w:val="28"/>
        </w:rPr>
        <w:t xml:space="preserve"> </w:t>
      </w:r>
      <w:proofErr w:type="spellStart"/>
      <w:r w:rsidRPr="00C972D0">
        <w:rPr>
          <w:rFonts w:cs="Times New Roman"/>
          <w:spacing w:val="-4"/>
          <w:szCs w:val="28"/>
        </w:rPr>
        <w:t>gây</w:t>
      </w:r>
      <w:proofErr w:type="spellEnd"/>
      <w:r w:rsidRPr="00C972D0">
        <w:rPr>
          <w:rFonts w:cs="Times New Roman"/>
          <w:spacing w:val="-4"/>
          <w:szCs w:val="28"/>
        </w:rPr>
        <w:t xml:space="preserve"> </w:t>
      </w:r>
      <w:proofErr w:type="spellStart"/>
      <w:r w:rsidRPr="00C972D0">
        <w:rPr>
          <w:rFonts w:cs="Times New Roman"/>
          <w:spacing w:val="-4"/>
          <w:szCs w:val="28"/>
        </w:rPr>
        <w:t>thêm</w:t>
      </w:r>
      <w:proofErr w:type="spellEnd"/>
      <w:r w:rsidRPr="00C972D0">
        <w:rPr>
          <w:rFonts w:cs="Times New Roman"/>
          <w:spacing w:val="-4"/>
          <w:szCs w:val="28"/>
        </w:rPr>
        <w:t xml:space="preserve"> </w:t>
      </w:r>
      <w:proofErr w:type="spellStart"/>
      <w:r w:rsidRPr="00C972D0">
        <w:rPr>
          <w:rFonts w:cs="Times New Roman"/>
          <w:spacing w:val="-4"/>
          <w:szCs w:val="28"/>
        </w:rPr>
        <w:t>bất</w:t>
      </w:r>
      <w:proofErr w:type="spellEnd"/>
      <w:r w:rsidRPr="00C972D0">
        <w:rPr>
          <w:rFonts w:cs="Times New Roman"/>
          <w:spacing w:val="-4"/>
          <w:szCs w:val="28"/>
        </w:rPr>
        <w:t xml:space="preserve"> </w:t>
      </w:r>
      <w:proofErr w:type="spellStart"/>
      <w:r w:rsidRPr="00C972D0">
        <w:rPr>
          <w:rFonts w:cs="Times New Roman"/>
          <w:spacing w:val="-4"/>
          <w:szCs w:val="28"/>
        </w:rPr>
        <w:t>kỳ</w:t>
      </w:r>
      <w:proofErr w:type="spellEnd"/>
      <w:r w:rsidRPr="00C972D0">
        <w:rPr>
          <w:rFonts w:cs="Times New Roman"/>
          <w:spacing w:val="-4"/>
          <w:szCs w:val="28"/>
        </w:rPr>
        <w:t xml:space="preserve"> </w:t>
      </w:r>
      <w:proofErr w:type="spellStart"/>
      <w:r w:rsidRPr="00C972D0">
        <w:rPr>
          <w:rFonts w:cs="Times New Roman"/>
          <w:spacing w:val="-4"/>
          <w:szCs w:val="28"/>
        </w:rPr>
        <w:t>tổn</w:t>
      </w:r>
      <w:proofErr w:type="spellEnd"/>
      <w:r w:rsidRPr="00C972D0">
        <w:rPr>
          <w:rFonts w:cs="Times New Roman"/>
          <w:spacing w:val="-4"/>
          <w:szCs w:val="28"/>
        </w:rPr>
        <w:t xml:space="preserve"> </w:t>
      </w:r>
      <w:proofErr w:type="spellStart"/>
      <w:r w:rsidRPr="00C972D0">
        <w:rPr>
          <w:rFonts w:cs="Times New Roman"/>
          <w:spacing w:val="-4"/>
          <w:szCs w:val="28"/>
        </w:rPr>
        <w:t>thương</w:t>
      </w:r>
      <w:proofErr w:type="spellEnd"/>
      <w:r w:rsidRPr="00C972D0">
        <w:rPr>
          <w:rFonts w:cs="Times New Roman"/>
          <w:spacing w:val="-4"/>
          <w:szCs w:val="28"/>
        </w:rPr>
        <w:t xml:space="preserve"> </w:t>
      </w:r>
      <w:proofErr w:type="spellStart"/>
      <w:r w:rsidRPr="00C972D0">
        <w:rPr>
          <w:rFonts w:cs="Times New Roman"/>
          <w:spacing w:val="-4"/>
          <w:szCs w:val="28"/>
        </w:rPr>
        <w:t>nào</w:t>
      </w:r>
      <w:proofErr w:type="spellEnd"/>
      <w:r w:rsidRPr="00C972D0">
        <w:rPr>
          <w:rFonts w:cs="Times New Roman"/>
          <w:spacing w:val="-4"/>
          <w:szCs w:val="28"/>
        </w:rPr>
        <w:t xml:space="preserve"> </w:t>
      </w:r>
      <w:proofErr w:type="spellStart"/>
      <w:r w:rsidRPr="00C972D0">
        <w:rPr>
          <w:rFonts w:cs="Times New Roman"/>
          <w:spacing w:val="-4"/>
          <w:szCs w:val="28"/>
        </w:rPr>
        <w:t>với</w:t>
      </w:r>
      <w:proofErr w:type="spellEnd"/>
      <w:r w:rsidRPr="00C972D0">
        <w:rPr>
          <w:rFonts w:cs="Times New Roman"/>
          <w:spacing w:val="-4"/>
          <w:szCs w:val="28"/>
        </w:rPr>
        <w:t xml:space="preserve"> </w:t>
      </w:r>
      <w:proofErr w:type="spellStart"/>
      <w:r w:rsidRPr="00C972D0">
        <w:rPr>
          <w:rFonts w:cs="Times New Roman"/>
          <w:spacing w:val="-4"/>
          <w:szCs w:val="28"/>
        </w:rPr>
        <w:t>trẻ</w:t>
      </w:r>
      <w:proofErr w:type="spellEnd"/>
      <w:r w:rsidRPr="00C972D0">
        <w:rPr>
          <w:rFonts w:cs="Times New Roman"/>
          <w:spacing w:val="-4"/>
          <w:szCs w:val="28"/>
        </w:rPr>
        <w:t>.</w:t>
      </w:r>
    </w:p>
    <w:p w14:paraId="35DE45B5" w14:textId="26D14ADD"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Công </w:t>
      </w:r>
      <w:proofErr w:type="spellStart"/>
      <w:r w:rsidRPr="007E090E">
        <w:rPr>
          <w:rFonts w:cs="Times New Roman"/>
          <w:spacing w:val="-4"/>
          <w:szCs w:val="28"/>
        </w:rPr>
        <w:t>ước</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Liên </w:t>
      </w:r>
      <w:proofErr w:type="spellStart"/>
      <w:r w:rsidRPr="007E090E">
        <w:rPr>
          <w:rFonts w:cs="Times New Roman"/>
          <w:spacing w:val="-4"/>
          <w:szCs w:val="28"/>
        </w:rPr>
        <w:t>Hợp</w:t>
      </w:r>
      <w:proofErr w:type="spellEnd"/>
      <w:r w:rsidRPr="007E090E">
        <w:rPr>
          <w:rFonts w:cs="Times New Roman"/>
          <w:spacing w:val="-4"/>
          <w:szCs w:val="28"/>
        </w:rPr>
        <w:t xml:space="preserve"> Quốc </w:t>
      </w:r>
      <w:proofErr w:type="spellStart"/>
      <w:r w:rsidRPr="007E090E">
        <w:rPr>
          <w:rFonts w:cs="Times New Roman"/>
          <w:spacing w:val="-4"/>
          <w:szCs w:val="28"/>
        </w:rPr>
        <w:t>về</w:t>
      </w:r>
      <w:proofErr w:type="spellEnd"/>
      <w:r w:rsidRPr="007E090E">
        <w:rPr>
          <w:rFonts w:cs="Times New Roman"/>
          <w:spacing w:val="-4"/>
          <w:szCs w:val="28"/>
        </w:rPr>
        <w:t xml:space="preserve"> Quyền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(CRC)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tiêu</w:t>
      </w:r>
      <w:proofErr w:type="spellEnd"/>
      <w:r w:rsidRPr="007E090E">
        <w:rPr>
          <w:rFonts w:cs="Times New Roman"/>
          <w:spacing w:val="-4"/>
          <w:szCs w:val="28"/>
        </w:rPr>
        <w:t xml:space="preserve"> </w:t>
      </w:r>
      <w:proofErr w:type="spellStart"/>
      <w:r w:rsidRPr="007E090E">
        <w:rPr>
          <w:rFonts w:cs="Times New Roman"/>
          <w:spacing w:val="-4"/>
          <w:szCs w:val="28"/>
        </w:rPr>
        <w:t>chuẩn</w:t>
      </w:r>
      <w:proofErr w:type="spellEnd"/>
      <w:r w:rsidRPr="007E090E">
        <w:rPr>
          <w:rFonts w:cs="Times New Roman"/>
          <w:spacing w:val="-4"/>
          <w:szCs w:val="28"/>
        </w:rPr>
        <w:t xml:space="preserve"> </w:t>
      </w:r>
      <w:proofErr w:type="spellStart"/>
      <w:r w:rsidRPr="007E090E">
        <w:rPr>
          <w:rFonts w:cs="Times New Roman"/>
          <w:spacing w:val="-4"/>
          <w:szCs w:val="28"/>
        </w:rPr>
        <w:t>quốc</w:t>
      </w:r>
      <w:proofErr w:type="spellEnd"/>
      <w:r w:rsidRPr="007E090E">
        <w:rPr>
          <w:rFonts w:cs="Times New Roman"/>
          <w:spacing w:val="-4"/>
          <w:szCs w:val="28"/>
        </w:rPr>
        <w:t xml:space="preserve"> </w:t>
      </w:r>
      <w:proofErr w:type="spellStart"/>
      <w:r w:rsidRPr="007E090E">
        <w:rPr>
          <w:rFonts w:cs="Times New Roman"/>
          <w:spacing w:val="-4"/>
          <w:szCs w:val="28"/>
        </w:rPr>
        <w:t>tế</w:t>
      </w:r>
      <w:proofErr w:type="spellEnd"/>
      <w:r w:rsidRPr="007E090E">
        <w:rPr>
          <w:rFonts w:cs="Times New Roman"/>
          <w:spacing w:val="-4"/>
          <w:szCs w:val="28"/>
        </w:rPr>
        <w:t xml:space="preserve"> </w:t>
      </w:r>
      <w:proofErr w:type="spellStart"/>
      <w:r w:rsidRPr="007E090E">
        <w:rPr>
          <w:rFonts w:cs="Times New Roman"/>
          <w:spacing w:val="-4"/>
          <w:szCs w:val="28"/>
        </w:rPr>
        <w:t>nhấn</w:t>
      </w:r>
      <w:proofErr w:type="spellEnd"/>
      <w:r w:rsidRPr="007E090E">
        <w:rPr>
          <w:rFonts w:cs="Times New Roman"/>
          <w:spacing w:val="-4"/>
          <w:szCs w:val="28"/>
        </w:rPr>
        <w:t xml:space="preserve"> </w:t>
      </w:r>
      <w:proofErr w:type="spellStart"/>
      <w:r w:rsidRPr="007E090E">
        <w:rPr>
          <w:rFonts w:cs="Times New Roman"/>
          <w:spacing w:val="-4"/>
          <w:szCs w:val="28"/>
        </w:rPr>
        <w:t>mạnh</w:t>
      </w:r>
      <w:proofErr w:type="spellEnd"/>
      <w:r w:rsidRPr="007E090E">
        <w:rPr>
          <w:rFonts w:cs="Times New Roman"/>
          <w:spacing w:val="-4"/>
          <w:szCs w:val="28"/>
        </w:rPr>
        <w:t xml:space="preserve"> </w:t>
      </w:r>
      <w:proofErr w:type="spellStart"/>
      <w:r w:rsidRPr="007E090E">
        <w:rPr>
          <w:rFonts w:cs="Times New Roman"/>
          <w:spacing w:val="-4"/>
          <w:szCs w:val="28"/>
        </w:rPr>
        <w:t>tầm</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trọng</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chỉnh</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thủ</w:t>
      </w:r>
      <w:proofErr w:type="spellEnd"/>
      <w:r w:rsidRPr="007E090E">
        <w:rPr>
          <w:rFonts w:cs="Times New Roman"/>
          <w:spacing w:val="-4"/>
          <w:szCs w:val="28"/>
        </w:rPr>
        <w:t xml:space="preserve"> </w:t>
      </w:r>
      <w:proofErr w:type="spellStart"/>
      <w:r w:rsidRPr="007E090E">
        <w:rPr>
          <w:rFonts w:cs="Times New Roman"/>
          <w:spacing w:val="-4"/>
          <w:szCs w:val="28"/>
        </w:rPr>
        <w:t>tục</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nhằm</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thiện</w:t>
      </w:r>
      <w:proofErr w:type="spellEnd"/>
      <w:r w:rsidRPr="007E090E">
        <w:rPr>
          <w:rFonts w:cs="Times New Roman"/>
          <w:spacing w:val="-4"/>
          <w:szCs w:val="28"/>
        </w:rPr>
        <w:t xml:space="preserve"> </w:t>
      </w:r>
      <w:proofErr w:type="spellStart"/>
      <w:r w:rsidRPr="007E090E">
        <w:rPr>
          <w:rFonts w:cs="Times New Roman"/>
          <w:spacing w:val="-4"/>
          <w:szCs w:val="28"/>
        </w:rPr>
        <w:t>hơn</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
    <w:p w14:paraId="2B24F3BE" w14:textId="7C8D88B7"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Hướng</w:t>
      </w:r>
      <w:proofErr w:type="spellEnd"/>
      <w:r w:rsidRPr="007E090E">
        <w:rPr>
          <w:rFonts w:cs="Times New Roman"/>
          <w:spacing w:val="-4"/>
          <w:szCs w:val="28"/>
        </w:rPr>
        <w:t xml:space="preserve"> </w:t>
      </w:r>
      <w:proofErr w:type="spellStart"/>
      <w:r w:rsidRPr="007E090E">
        <w:rPr>
          <w:rFonts w:cs="Times New Roman"/>
          <w:spacing w:val="-4"/>
          <w:szCs w:val="28"/>
        </w:rPr>
        <w:t>dẫn</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Liên </w:t>
      </w:r>
      <w:proofErr w:type="spellStart"/>
      <w:r w:rsidRPr="007E090E">
        <w:rPr>
          <w:rFonts w:cs="Times New Roman"/>
          <w:spacing w:val="-4"/>
          <w:szCs w:val="28"/>
        </w:rPr>
        <w:t>Hợp</w:t>
      </w:r>
      <w:proofErr w:type="spellEnd"/>
      <w:r w:rsidRPr="007E090E">
        <w:rPr>
          <w:rFonts w:cs="Times New Roman"/>
          <w:spacing w:val="-4"/>
          <w:szCs w:val="28"/>
        </w:rPr>
        <w:t xml:space="preserve"> Quốc </w:t>
      </w:r>
      <w:proofErr w:type="spellStart"/>
      <w:r w:rsidRPr="007E090E">
        <w:rPr>
          <w:rFonts w:cs="Times New Roman"/>
          <w:spacing w:val="-4"/>
          <w:szCs w:val="28"/>
        </w:rPr>
        <w:t>về</w:t>
      </w:r>
      <w:proofErr w:type="spellEnd"/>
      <w:r w:rsidRPr="007E090E">
        <w:rPr>
          <w:rFonts w:cs="Times New Roman"/>
          <w:spacing w:val="-4"/>
          <w:szCs w:val="28"/>
        </w:rPr>
        <w:t xml:space="preserve"> </w:t>
      </w:r>
      <w:proofErr w:type="spellStart"/>
      <w:r w:rsidRPr="007E090E">
        <w:rPr>
          <w:rFonts w:cs="Times New Roman"/>
          <w:spacing w:val="-4"/>
          <w:szCs w:val="28"/>
        </w:rPr>
        <w:t>tư</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vấn</w:t>
      </w:r>
      <w:proofErr w:type="spellEnd"/>
      <w:r w:rsidRPr="007E090E">
        <w:rPr>
          <w:rFonts w:cs="Times New Roman"/>
          <w:spacing w:val="-4"/>
          <w:szCs w:val="28"/>
        </w:rPr>
        <w:t xml:space="preserve"> </w:t>
      </w:r>
      <w:proofErr w:type="spellStart"/>
      <w:r w:rsidRPr="007E090E">
        <w:rPr>
          <w:rFonts w:cs="Times New Roman"/>
          <w:spacing w:val="-4"/>
          <w:szCs w:val="28"/>
        </w:rPr>
        <w:t>đề</w:t>
      </w:r>
      <w:proofErr w:type="spellEnd"/>
      <w:r w:rsidRPr="007E090E">
        <w:rPr>
          <w:rFonts w:cs="Times New Roman"/>
          <w:spacing w:val="-4"/>
          <w:szCs w:val="28"/>
        </w:rPr>
        <w:t xml:space="preserve"> </w:t>
      </w:r>
      <w:proofErr w:type="spellStart"/>
      <w:r w:rsidRPr="007E090E">
        <w:rPr>
          <w:rFonts w:cs="Times New Roman"/>
          <w:spacing w:val="-4"/>
          <w:szCs w:val="28"/>
        </w:rPr>
        <w:t>liên</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tội</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đã</w:t>
      </w:r>
      <w:proofErr w:type="spellEnd"/>
      <w:r w:rsidRPr="007E090E">
        <w:rPr>
          <w:rFonts w:cs="Times New Roman"/>
          <w:spacing w:val="-4"/>
          <w:szCs w:val="28"/>
        </w:rPr>
        <w:t xml:space="preserve"> </w:t>
      </w:r>
      <w:proofErr w:type="spellStart"/>
      <w:r w:rsidRPr="007E090E">
        <w:rPr>
          <w:rFonts w:cs="Times New Roman"/>
          <w:spacing w:val="-4"/>
          <w:szCs w:val="28"/>
        </w:rPr>
        <w:t>phác</w:t>
      </w:r>
      <w:proofErr w:type="spellEnd"/>
      <w:r w:rsidRPr="007E090E">
        <w:rPr>
          <w:rFonts w:cs="Times New Roman"/>
          <w:spacing w:val="-4"/>
          <w:szCs w:val="28"/>
        </w:rPr>
        <w:t xml:space="preserve"> </w:t>
      </w:r>
      <w:proofErr w:type="spellStart"/>
      <w:r w:rsidRPr="007E090E">
        <w:rPr>
          <w:rFonts w:cs="Times New Roman"/>
          <w:spacing w:val="-4"/>
          <w:szCs w:val="28"/>
        </w:rPr>
        <w:t>thảo</w:t>
      </w:r>
      <w:proofErr w:type="spellEnd"/>
      <w:r w:rsidRPr="007E090E">
        <w:rPr>
          <w:rFonts w:cs="Times New Roman"/>
          <w:spacing w:val="-4"/>
          <w:szCs w:val="28"/>
        </w:rPr>
        <w:t xml:space="preserve"> </w:t>
      </w:r>
      <w:proofErr w:type="spellStart"/>
      <w:r w:rsidRPr="007E090E">
        <w:rPr>
          <w:rFonts w:cs="Times New Roman"/>
          <w:spacing w:val="-4"/>
          <w:szCs w:val="28"/>
        </w:rPr>
        <w:t>những</w:t>
      </w:r>
      <w:proofErr w:type="spellEnd"/>
      <w:r w:rsidRPr="007E090E">
        <w:rPr>
          <w:rFonts w:cs="Times New Roman"/>
          <w:spacing w:val="-4"/>
          <w:szCs w:val="28"/>
        </w:rPr>
        <w:t xml:space="preserve"> </w:t>
      </w:r>
      <w:proofErr w:type="spellStart"/>
      <w:r w:rsidRPr="007E090E">
        <w:rPr>
          <w:rFonts w:cs="Times New Roman"/>
          <w:spacing w:val="-4"/>
          <w:szCs w:val="28"/>
        </w:rPr>
        <w:t>nguyên</w:t>
      </w:r>
      <w:proofErr w:type="spellEnd"/>
      <w:r w:rsidRPr="007E090E">
        <w:rPr>
          <w:rFonts w:cs="Times New Roman"/>
          <w:spacing w:val="-4"/>
          <w:szCs w:val="28"/>
        </w:rPr>
        <w:t xml:space="preserve"> </w:t>
      </w:r>
      <w:proofErr w:type="spellStart"/>
      <w:r w:rsidRPr="007E090E">
        <w:rPr>
          <w:rFonts w:cs="Times New Roman"/>
          <w:spacing w:val="-4"/>
          <w:szCs w:val="28"/>
        </w:rPr>
        <w:t>tắc</w:t>
      </w:r>
      <w:proofErr w:type="spellEnd"/>
      <w:r w:rsidRPr="007E090E">
        <w:rPr>
          <w:rFonts w:cs="Times New Roman"/>
          <w:spacing w:val="-4"/>
          <w:szCs w:val="28"/>
        </w:rPr>
        <w:t xml:space="preserve"> </w:t>
      </w:r>
      <w:proofErr w:type="spellStart"/>
      <w:r w:rsidRPr="007E090E">
        <w:rPr>
          <w:rFonts w:cs="Times New Roman"/>
          <w:spacing w:val="-4"/>
          <w:szCs w:val="28"/>
        </w:rPr>
        <w:t>hướng</w:t>
      </w:r>
      <w:proofErr w:type="spellEnd"/>
      <w:r w:rsidRPr="007E090E">
        <w:rPr>
          <w:rFonts w:cs="Times New Roman"/>
          <w:spacing w:val="-4"/>
          <w:szCs w:val="28"/>
        </w:rPr>
        <w:t xml:space="preserve"> </w:t>
      </w:r>
      <w:proofErr w:type="spellStart"/>
      <w:r w:rsidRPr="007E090E">
        <w:rPr>
          <w:rFonts w:cs="Times New Roman"/>
          <w:spacing w:val="-4"/>
          <w:szCs w:val="28"/>
        </w:rPr>
        <w:t>dẫn</w:t>
      </w:r>
      <w:proofErr w:type="spellEnd"/>
      <w:r w:rsidRPr="007E090E">
        <w:rPr>
          <w:rFonts w:cs="Times New Roman"/>
          <w:spacing w:val="-4"/>
          <w:szCs w:val="28"/>
        </w:rPr>
        <w:t xml:space="preserve"> chi </w:t>
      </w:r>
      <w:proofErr w:type="spellStart"/>
      <w:r w:rsidRPr="007E090E">
        <w:rPr>
          <w:rFonts w:cs="Times New Roman"/>
          <w:spacing w:val="-4"/>
          <w:szCs w:val="28"/>
        </w:rPr>
        <w:t>tiết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phương</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phù</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giải</w:t>
      </w:r>
      <w:proofErr w:type="spellEnd"/>
      <w:r w:rsidRPr="007E090E">
        <w:rPr>
          <w:rFonts w:cs="Times New Roman"/>
          <w:spacing w:val="-4"/>
          <w:szCs w:val="28"/>
        </w:rPr>
        <w:t xml:space="preserve"> </w:t>
      </w:r>
      <w:proofErr w:type="spellStart"/>
      <w:r w:rsidRPr="007E090E">
        <w:rPr>
          <w:rFonts w:cs="Times New Roman"/>
          <w:spacing w:val="-4"/>
          <w:szCs w:val="28"/>
        </w:rPr>
        <w:t>quyết</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w:t>
      </w:r>
    </w:p>
    <w:p w14:paraId="43A78256" w14:textId="52D79ADC"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Các </w:t>
      </w:r>
      <w:proofErr w:type="spellStart"/>
      <w:r w:rsidRPr="007E090E">
        <w:rPr>
          <w:rFonts w:cs="Times New Roman"/>
          <w:spacing w:val="-4"/>
          <w:szCs w:val="28"/>
        </w:rPr>
        <w:t>chuẩn</w:t>
      </w:r>
      <w:proofErr w:type="spellEnd"/>
      <w:r w:rsidRPr="007E090E">
        <w:rPr>
          <w:rFonts w:cs="Times New Roman"/>
          <w:spacing w:val="-4"/>
          <w:szCs w:val="28"/>
        </w:rPr>
        <w:t xml:space="preserve"> </w:t>
      </w:r>
      <w:proofErr w:type="spellStart"/>
      <w:r w:rsidRPr="007E090E">
        <w:rPr>
          <w:rFonts w:cs="Times New Roman"/>
          <w:spacing w:val="-4"/>
          <w:szCs w:val="28"/>
        </w:rPr>
        <w:t>mực</w:t>
      </w:r>
      <w:proofErr w:type="spellEnd"/>
      <w:r w:rsidRPr="007E090E">
        <w:rPr>
          <w:rFonts w:cs="Times New Roman"/>
          <w:spacing w:val="-4"/>
          <w:szCs w:val="28"/>
        </w:rPr>
        <w:t xml:space="preserve"> </w:t>
      </w:r>
      <w:proofErr w:type="spellStart"/>
      <w:r w:rsidRPr="007E090E">
        <w:rPr>
          <w:rFonts w:cs="Times New Roman"/>
          <w:spacing w:val="-4"/>
          <w:szCs w:val="28"/>
        </w:rPr>
        <w:t>quốc</w:t>
      </w:r>
      <w:proofErr w:type="spellEnd"/>
      <w:r w:rsidRPr="007E090E">
        <w:rPr>
          <w:rFonts w:cs="Times New Roman"/>
          <w:spacing w:val="-4"/>
          <w:szCs w:val="28"/>
        </w:rPr>
        <w:t xml:space="preserve"> </w:t>
      </w:r>
      <w:proofErr w:type="spellStart"/>
      <w:r w:rsidRPr="007E090E">
        <w:rPr>
          <w:rFonts w:cs="Times New Roman"/>
          <w:spacing w:val="-4"/>
          <w:szCs w:val="28"/>
        </w:rPr>
        <w:t>tế</w:t>
      </w:r>
      <w:proofErr w:type="spellEnd"/>
      <w:r w:rsidRPr="007E090E">
        <w:rPr>
          <w:rFonts w:cs="Times New Roman"/>
          <w:spacing w:val="-4"/>
          <w:szCs w:val="28"/>
        </w:rPr>
        <w:t xml:space="preserve"> </w:t>
      </w:r>
      <w:proofErr w:type="spellStart"/>
      <w:r w:rsidRPr="007E090E">
        <w:rPr>
          <w:rFonts w:cs="Times New Roman"/>
          <w:spacing w:val="-4"/>
          <w:szCs w:val="28"/>
        </w:rPr>
        <w:t>quy</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nhằm</w:t>
      </w:r>
      <w:proofErr w:type="spellEnd"/>
      <w:r w:rsidRPr="007E090E">
        <w:rPr>
          <w:rFonts w:cs="Times New Roman"/>
          <w:spacing w:val="-4"/>
          <w:szCs w:val="28"/>
        </w:rPr>
        <w:t xml:space="preserve"> </w:t>
      </w:r>
      <w:proofErr w:type="spellStart"/>
      <w:r w:rsidRPr="007E090E">
        <w:rPr>
          <w:rFonts w:cs="Times New Roman"/>
          <w:spacing w:val="-4"/>
          <w:szCs w:val="28"/>
        </w:rPr>
        <w:t>đảm</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cách</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lý</w:t>
      </w:r>
      <w:proofErr w:type="spellEnd"/>
      <w:r w:rsidRPr="007E090E">
        <w:rPr>
          <w:rFonts w:cs="Times New Roman"/>
          <w:spacing w:val="-4"/>
          <w:szCs w:val="28"/>
        </w:rPr>
        <w:t xml:space="preserve"> </w:t>
      </w:r>
      <w:proofErr w:type="spellStart"/>
      <w:r w:rsidRPr="007E090E">
        <w:rPr>
          <w:rFonts w:cs="Times New Roman"/>
          <w:spacing w:val="-4"/>
          <w:szCs w:val="28"/>
        </w:rPr>
        <w:t>những</w:t>
      </w:r>
      <w:proofErr w:type="spellEnd"/>
      <w:r w:rsidRPr="007E090E">
        <w:rPr>
          <w:rFonts w:cs="Times New Roman"/>
          <w:spacing w:val="-4"/>
          <w:szCs w:val="28"/>
        </w:rPr>
        <w:t xml:space="preserve"> </w:t>
      </w:r>
      <w:proofErr w:type="spellStart"/>
      <w:r w:rsidRPr="007E090E">
        <w:rPr>
          <w:rFonts w:cs="Times New Roman"/>
          <w:spacing w:val="-4"/>
          <w:szCs w:val="28"/>
        </w:rPr>
        <w:t>trường</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này</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hiệu</w:t>
      </w:r>
      <w:proofErr w:type="spellEnd"/>
      <w:r w:rsidRPr="007E090E">
        <w:rPr>
          <w:rFonts w:cs="Times New Roman"/>
          <w:spacing w:val="-4"/>
          <w:szCs w:val="28"/>
        </w:rPr>
        <w:t xml:space="preserve"> </w:t>
      </w:r>
      <w:proofErr w:type="spellStart"/>
      <w:r w:rsidRPr="007E090E">
        <w:rPr>
          <w:rFonts w:cs="Times New Roman"/>
          <w:spacing w:val="-4"/>
          <w:szCs w:val="28"/>
        </w:rPr>
        <w:t>quả</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thiện</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thì</w:t>
      </w:r>
      <w:proofErr w:type="spellEnd"/>
      <w:r w:rsidRPr="007E090E">
        <w:rPr>
          <w:rFonts w:cs="Times New Roman"/>
          <w:spacing w:val="-4"/>
          <w:szCs w:val="28"/>
        </w:rPr>
        <w:t xml:space="preserve">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cảnh</w:t>
      </w:r>
      <w:proofErr w:type="spellEnd"/>
      <w:r w:rsidRPr="007E090E">
        <w:rPr>
          <w:rFonts w:cs="Times New Roman"/>
          <w:spacing w:val="-4"/>
          <w:szCs w:val="28"/>
        </w:rPr>
        <w:t xml:space="preserve"> </w:t>
      </w:r>
      <w:proofErr w:type="spellStart"/>
      <w:r w:rsidRPr="007E090E">
        <w:rPr>
          <w:rFonts w:cs="Times New Roman"/>
          <w:spacing w:val="-4"/>
          <w:szCs w:val="28"/>
        </w:rPr>
        <w:t>sát</w:t>
      </w:r>
      <w:proofErr w:type="spellEnd"/>
      <w:r w:rsidRPr="007E090E">
        <w:rPr>
          <w:rFonts w:cs="Times New Roman"/>
          <w:spacing w:val="-4"/>
          <w:szCs w:val="28"/>
        </w:rPr>
        <w:t xml:space="preserve">, </w:t>
      </w:r>
      <w:proofErr w:type="spellStart"/>
      <w:r w:rsidRPr="007E090E">
        <w:rPr>
          <w:rFonts w:cs="Times New Roman"/>
          <w:spacing w:val="-4"/>
          <w:szCs w:val="28"/>
        </w:rPr>
        <w:t>viện</w:t>
      </w:r>
      <w:proofErr w:type="spellEnd"/>
      <w:r w:rsidRPr="007E090E">
        <w:rPr>
          <w:rFonts w:cs="Times New Roman"/>
          <w:spacing w:val="-4"/>
          <w:szCs w:val="28"/>
        </w:rPr>
        <w:t xml:space="preserve"> </w:t>
      </w:r>
      <w:proofErr w:type="spellStart"/>
      <w:r w:rsidRPr="007E090E">
        <w:rPr>
          <w:rFonts w:cs="Times New Roman"/>
          <w:spacing w:val="-4"/>
          <w:szCs w:val="28"/>
        </w:rPr>
        <w:t>kiểm</w:t>
      </w:r>
      <w:proofErr w:type="spellEnd"/>
      <w:r w:rsidRPr="007E090E">
        <w:rPr>
          <w:rFonts w:cs="Times New Roman"/>
          <w:spacing w:val="-4"/>
          <w:szCs w:val="28"/>
        </w:rPr>
        <w:t xml:space="preserve"> </w:t>
      </w:r>
      <w:proofErr w:type="spellStart"/>
      <w:r w:rsidRPr="007E090E">
        <w:rPr>
          <w:rFonts w:cs="Times New Roman"/>
          <w:spacing w:val="-4"/>
          <w:szCs w:val="28"/>
        </w:rPr>
        <w:t>sát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tòa</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cán</w:t>
      </w:r>
      <w:proofErr w:type="spellEnd"/>
      <w:r w:rsidRPr="007E090E">
        <w:rPr>
          <w:rFonts w:cs="Times New Roman"/>
          <w:spacing w:val="-4"/>
          <w:szCs w:val="28"/>
        </w:rPr>
        <w:t xml:space="preserve"> </w:t>
      </w:r>
      <w:proofErr w:type="spellStart"/>
      <w:r w:rsidRPr="007E090E">
        <w:rPr>
          <w:rFonts w:cs="Times New Roman"/>
          <w:spacing w:val="-4"/>
          <w:szCs w:val="28"/>
        </w:rPr>
        <w:t>bộ</w:t>
      </w:r>
      <w:proofErr w:type="spellEnd"/>
      <w:r w:rsidRPr="007E090E">
        <w:rPr>
          <w:rFonts w:cs="Times New Roman"/>
          <w:spacing w:val="-4"/>
          <w:szCs w:val="28"/>
        </w:rPr>
        <w:t xml:space="preserve"> </w:t>
      </w:r>
      <w:proofErr w:type="spellStart"/>
      <w:r w:rsidRPr="007E090E">
        <w:rPr>
          <w:rFonts w:cs="Times New Roman"/>
          <w:spacing w:val="-4"/>
          <w:szCs w:val="28"/>
        </w:rPr>
        <w:t>chuyên</w:t>
      </w:r>
      <w:proofErr w:type="spellEnd"/>
      <w:r w:rsidRPr="007E090E">
        <w:rPr>
          <w:rFonts w:cs="Times New Roman"/>
          <w:spacing w:val="-4"/>
          <w:szCs w:val="28"/>
        </w:rPr>
        <w:t xml:space="preserve"> </w:t>
      </w:r>
      <w:proofErr w:type="spellStart"/>
      <w:r w:rsidRPr="007E090E">
        <w:rPr>
          <w:rFonts w:cs="Times New Roman"/>
          <w:spacing w:val="-4"/>
          <w:szCs w:val="28"/>
        </w:rPr>
        <w:t>môn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đào</w:t>
      </w:r>
      <w:proofErr w:type="spellEnd"/>
      <w:r w:rsidRPr="007E090E">
        <w:rPr>
          <w:rFonts w:cs="Times New Roman"/>
          <w:spacing w:val="-4"/>
          <w:szCs w:val="28"/>
        </w:rPr>
        <w:t xml:space="preserve"> </w:t>
      </w:r>
      <w:proofErr w:type="spellStart"/>
      <w:r w:rsidRPr="007E090E">
        <w:rPr>
          <w:rFonts w:cs="Times New Roman"/>
          <w:spacing w:val="-4"/>
          <w:szCs w:val="28"/>
        </w:rPr>
        <w:t>tạo</w:t>
      </w:r>
      <w:proofErr w:type="spellEnd"/>
      <w:r w:rsidRPr="007E090E">
        <w:rPr>
          <w:rFonts w:cs="Times New Roman"/>
          <w:spacing w:val="-4"/>
          <w:szCs w:val="28"/>
        </w:rPr>
        <w:t xml:space="preserve"> </w:t>
      </w:r>
      <w:proofErr w:type="spellStart"/>
      <w:r w:rsidRPr="007E090E">
        <w:rPr>
          <w:rFonts w:cs="Times New Roman"/>
          <w:spacing w:val="-4"/>
          <w:szCs w:val="28"/>
        </w:rPr>
        <w:t>bài</w:t>
      </w:r>
      <w:proofErr w:type="spellEnd"/>
      <w:r w:rsidRPr="007E090E">
        <w:rPr>
          <w:rFonts w:cs="Times New Roman"/>
          <w:spacing w:val="-4"/>
          <w:szCs w:val="28"/>
        </w:rPr>
        <w:t xml:space="preserve"> </w:t>
      </w:r>
      <w:proofErr w:type="spellStart"/>
      <w:r w:rsidRPr="007E090E">
        <w:rPr>
          <w:rFonts w:cs="Times New Roman"/>
          <w:spacing w:val="-4"/>
          <w:szCs w:val="28"/>
        </w:rPr>
        <w:t>bản</w:t>
      </w:r>
      <w:proofErr w:type="spellEnd"/>
      <w:r w:rsidRPr="007E090E">
        <w:rPr>
          <w:rFonts w:cs="Times New Roman"/>
          <w:spacing w:val="-4"/>
          <w:szCs w:val="28"/>
        </w:rPr>
        <w:t xml:space="preserve">.  </w:t>
      </w:r>
    </w:p>
    <w:p w14:paraId="345CC410" w14:textId="7598B49B" w:rsidR="007E090E" w:rsidRPr="00C972D0" w:rsidRDefault="007E090E" w:rsidP="00C972D0">
      <w:pPr>
        <w:widowControl w:val="0"/>
        <w:spacing w:before="40" w:after="40" w:line="276" w:lineRule="auto"/>
        <w:ind w:firstLine="709"/>
        <w:rPr>
          <w:rFonts w:cs="Times New Roman"/>
          <w:b/>
          <w:bCs/>
          <w:spacing w:val="-4"/>
          <w:szCs w:val="28"/>
        </w:rPr>
      </w:pPr>
      <w:proofErr w:type="spellStart"/>
      <w:r w:rsidRPr="00C972D0">
        <w:rPr>
          <w:rFonts w:cs="Times New Roman"/>
          <w:b/>
          <w:bCs/>
          <w:spacing w:val="-4"/>
          <w:szCs w:val="28"/>
        </w:rPr>
        <w:t>Lòng</w:t>
      </w:r>
      <w:proofErr w:type="spellEnd"/>
      <w:r w:rsidRPr="00C972D0">
        <w:rPr>
          <w:rFonts w:cs="Times New Roman"/>
          <w:b/>
          <w:bCs/>
          <w:spacing w:val="-4"/>
          <w:szCs w:val="28"/>
        </w:rPr>
        <w:t xml:space="preserve"> </w:t>
      </w:r>
      <w:proofErr w:type="spellStart"/>
      <w:r w:rsidRPr="00C972D0">
        <w:rPr>
          <w:rFonts w:cs="Times New Roman"/>
          <w:b/>
          <w:bCs/>
          <w:spacing w:val="-4"/>
          <w:szCs w:val="28"/>
        </w:rPr>
        <w:t>tự</w:t>
      </w:r>
      <w:proofErr w:type="spellEnd"/>
      <w:r w:rsidRPr="00C972D0">
        <w:rPr>
          <w:rFonts w:cs="Times New Roman"/>
          <w:b/>
          <w:bCs/>
          <w:spacing w:val="-4"/>
          <w:szCs w:val="28"/>
        </w:rPr>
        <w:t xml:space="preserve"> </w:t>
      </w:r>
      <w:proofErr w:type="spellStart"/>
      <w:r w:rsidRPr="00C972D0">
        <w:rPr>
          <w:rFonts w:cs="Times New Roman"/>
          <w:b/>
          <w:bCs/>
          <w:spacing w:val="-4"/>
          <w:szCs w:val="28"/>
        </w:rPr>
        <w:t>trọng</w:t>
      </w:r>
      <w:proofErr w:type="spellEnd"/>
      <w:r w:rsidRPr="00C972D0">
        <w:rPr>
          <w:rFonts w:cs="Times New Roman"/>
          <w:b/>
          <w:bCs/>
          <w:spacing w:val="-4"/>
          <w:szCs w:val="28"/>
        </w:rPr>
        <w:t xml:space="preserve"> </w:t>
      </w:r>
      <w:proofErr w:type="spellStart"/>
      <w:r w:rsidRPr="00C972D0">
        <w:rPr>
          <w:rFonts w:cs="Times New Roman"/>
          <w:b/>
          <w:bCs/>
          <w:spacing w:val="-4"/>
          <w:szCs w:val="28"/>
        </w:rPr>
        <w:t>và</w:t>
      </w:r>
      <w:proofErr w:type="spellEnd"/>
      <w:r w:rsidRPr="00C972D0">
        <w:rPr>
          <w:rFonts w:cs="Times New Roman"/>
          <w:b/>
          <w:bCs/>
          <w:spacing w:val="-4"/>
          <w:szCs w:val="28"/>
        </w:rPr>
        <w:t xml:space="preserve"> </w:t>
      </w:r>
      <w:proofErr w:type="spellStart"/>
      <w:r w:rsidRPr="00C972D0">
        <w:rPr>
          <w:rFonts w:cs="Times New Roman"/>
          <w:b/>
          <w:bCs/>
          <w:spacing w:val="-4"/>
          <w:szCs w:val="28"/>
        </w:rPr>
        <w:t>lòng</w:t>
      </w:r>
      <w:proofErr w:type="spellEnd"/>
      <w:r w:rsidRPr="00C972D0">
        <w:rPr>
          <w:rFonts w:cs="Times New Roman"/>
          <w:b/>
          <w:bCs/>
          <w:spacing w:val="-4"/>
          <w:szCs w:val="28"/>
        </w:rPr>
        <w:t xml:space="preserve"> </w:t>
      </w:r>
      <w:proofErr w:type="spellStart"/>
      <w:r w:rsidRPr="00C972D0">
        <w:rPr>
          <w:rFonts w:cs="Times New Roman"/>
          <w:b/>
          <w:bCs/>
          <w:spacing w:val="-4"/>
          <w:szCs w:val="28"/>
        </w:rPr>
        <w:t>trắc</w:t>
      </w:r>
      <w:proofErr w:type="spellEnd"/>
      <w:r w:rsidRPr="00C972D0">
        <w:rPr>
          <w:rFonts w:cs="Times New Roman"/>
          <w:b/>
          <w:bCs/>
          <w:spacing w:val="-4"/>
          <w:szCs w:val="28"/>
        </w:rPr>
        <w:t xml:space="preserve"> </w:t>
      </w:r>
      <w:proofErr w:type="spellStart"/>
      <w:r w:rsidRPr="00C972D0">
        <w:rPr>
          <w:rFonts w:cs="Times New Roman"/>
          <w:b/>
          <w:bCs/>
          <w:spacing w:val="-4"/>
          <w:szCs w:val="28"/>
        </w:rPr>
        <w:t>ẩn</w:t>
      </w:r>
      <w:proofErr w:type="spellEnd"/>
    </w:p>
    <w:p w14:paraId="5CA6B8EE" w14:textId="75CCC01D"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Mỗi</w:t>
      </w:r>
      <w:proofErr w:type="spellEnd"/>
      <w:r w:rsidRPr="007E090E">
        <w:rPr>
          <w:rFonts w:cs="Times New Roman"/>
          <w:spacing w:val="-4"/>
          <w:szCs w:val="28"/>
        </w:rPr>
        <w:t xml:space="preserve"> </w:t>
      </w:r>
      <w:proofErr w:type="spellStart"/>
      <w:r w:rsidRPr="007E090E">
        <w:rPr>
          <w:rFonts w:cs="Times New Roman"/>
          <w:spacing w:val="-4"/>
          <w:szCs w:val="28"/>
        </w:rPr>
        <w:t>đứa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cá</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roofErr w:type="spellStart"/>
      <w:r w:rsidRPr="007E090E">
        <w:rPr>
          <w:rFonts w:cs="Times New Roman"/>
          <w:spacing w:val="-4"/>
          <w:szCs w:val="28"/>
        </w:rPr>
        <w:t>độc</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quý</w:t>
      </w:r>
      <w:proofErr w:type="spellEnd"/>
      <w:r w:rsidRPr="007E090E">
        <w:rPr>
          <w:rFonts w:cs="Times New Roman"/>
          <w:spacing w:val="-4"/>
          <w:szCs w:val="28"/>
        </w:rPr>
        <w:t xml:space="preserve"> </w:t>
      </w:r>
      <w:proofErr w:type="spellStart"/>
      <w:r w:rsidRPr="007E090E">
        <w:rPr>
          <w:rFonts w:cs="Times New Roman"/>
          <w:spacing w:val="-4"/>
          <w:szCs w:val="28"/>
        </w:rPr>
        <w:t>giá</w:t>
      </w:r>
      <w:proofErr w:type="spellEnd"/>
      <w:r w:rsidRPr="007E090E">
        <w:rPr>
          <w:rFonts w:cs="Times New Roman"/>
          <w:spacing w:val="-4"/>
          <w:szCs w:val="28"/>
        </w:rPr>
        <w:t xml:space="preserve">, do </w:t>
      </w:r>
      <w:proofErr w:type="spellStart"/>
      <w:r w:rsidRPr="007E090E">
        <w:rPr>
          <w:rFonts w:cs="Times New Roman"/>
          <w:spacing w:val="-4"/>
          <w:szCs w:val="28"/>
        </w:rPr>
        <w:t>đó</w:t>
      </w:r>
      <w:proofErr w:type="spellEnd"/>
      <w:r w:rsidRPr="007E090E">
        <w:rPr>
          <w:rFonts w:cs="Times New Roman"/>
          <w:spacing w:val="-4"/>
          <w:szCs w:val="28"/>
        </w:rPr>
        <w:t xml:space="preserve">, </w:t>
      </w:r>
      <w:proofErr w:type="spellStart"/>
      <w:r w:rsidRPr="007E090E">
        <w:rPr>
          <w:rFonts w:cs="Times New Roman"/>
          <w:spacing w:val="-4"/>
          <w:szCs w:val="28"/>
        </w:rPr>
        <w:t>lòng</w:t>
      </w:r>
      <w:proofErr w:type="spellEnd"/>
      <w:r w:rsidRPr="007E090E">
        <w:rPr>
          <w:rFonts w:cs="Times New Roman"/>
          <w:spacing w:val="-4"/>
          <w:szCs w:val="28"/>
        </w:rPr>
        <w:t xml:space="preserve"> </w:t>
      </w:r>
      <w:proofErr w:type="spellStart"/>
      <w:r w:rsidRPr="007E090E">
        <w:rPr>
          <w:rFonts w:cs="Times New Roman"/>
          <w:spacing w:val="-4"/>
          <w:szCs w:val="28"/>
        </w:rPr>
        <w:t>tự</w:t>
      </w:r>
      <w:proofErr w:type="spellEnd"/>
      <w:r w:rsidRPr="007E090E">
        <w:rPr>
          <w:rFonts w:cs="Times New Roman"/>
          <w:spacing w:val="-4"/>
          <w:szCs w:val="28"/>
        </w:rPr>
        <w:t xml:space="preserve"> </w:t>
      </w:r>
      <w:proofErr w:type="spellStart"/>
      <w:r w:rsidRPr="007E090E">
        <w:rPr>
          <w:rFonts w:cs="Times New Roman"/>
          <w:spacing w:val="-4"/>
          <w:szCs w:val="28"/>
        </w:rPr>
        <w:t>trọng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nhu</w:t>
      </w:r>
      <w:proofErr w:type="spellEnd"/>
      <w:r w:rsidRPr="007E090E">
        <w:rPr>
          <w:rFonts w:cs="Times New Roman"/>
          <w:spacing w:val="-4"/>
          <w:szCs w:val="28"/>
        </w:rPr>
        <w:t xml:space="preserve"> </w:t>
      </w:r>
      <w:proofErr w:type="spellStart"/>
      <w:r w:rsidRPr="007E090E">
        <w:rPr>
          <w:rFonts w:cs="Times New Roman"/>
          <w:spacing w:val="-4"/>
          <w:szCs w:val="28"/>
        </w:rPr>
        <w:t>cầu</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quyền</w:t>
      </w:r>
      <w:proofErr w:type="spellEnd"/>
      <w:r w:rsidRPr="007E090E">
        <w:rPr>
          <w:rFonts w:cs="Times New Roman"/>
          <w:spacing w:val="-4"/>
          <w:szCs w:val="28"/>
        </w:rPr>
        <w:t xml:space="preserve"> </w:t>
      </w:r>
      <w:proofErr w:type="spellStart"/>
      <w:r w:rsidRPr="007E090E">
        <w:rPr>
          <w:rFonts w:cs="Times New Roman"/>
          <w:spacing w:val="-4"/>
          <w:szCs w:val="28"/>
        </w:rPr>
        <w:t>lợi</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quyền</w:t>
      </w:r>
      <w:proofErr w:type="spellEnd"/>
      <w:r w:rsidRPr="007E090E">
        <w:rPr>
          <w:rFonts w:cs="Times New Roman"/>
          <w:spacing w:val="-4"/>
          <w:szCs w:val="28"/>
        </w:rPr>
        <w:t xml:space="preserve"> </w:t>
      </w:r>
      <w:proofErr w:type="spellStart"/>
      <w:r w:rsidRPr="007E090E">
        <w:rPr>
          <w:rFonts w:cs="Times New Roman"/>
          <w:spacing w:val="-4"/>
          <w:szCs w:val="28"/>
        </w:rPr>
        <w:t>riêng</w:t>
      </w:r>
      <w:proofErr w:type="spellEnd"/>
      <w:r w:rsidRPr="007E090E">
        <w:rPr>
          <w:rFonts w:cs="Times New Roman"/>
          <w:spacing w:val="-4"/>
          <w:szCs w:val="28"/>
        </w:rPr>
        <w:t xml:space="preserve"> </w:t>
      </w:r>
      <w:proofErr w:type="spellStart"/>
      <w:r w:rsidRPr="007E090E">
        <w:rPr>
          <w:rFonts w:cs="Times New Roman"/>
          <w:spacing w:val="-4"/>
          <w:szCs w:val="28"/>
        </w:rPr>
        <w:t>tư</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tôn</w:t>
      </w:r>
      <w:proofErr w:type="spellEnd"/>
      <w:r w:rsidRPr="007E090E">
        <w:rPr>
          <w:rFonts w:cs="Times New Roman"/>
          <w:spacing w:val="-4"/>
          <w:szCs w:val="28"/>
        </w:rPr>
        <w:t xml:space="preserve"> </w:t>
      </w:r>
      <w:proofErr w:type="spellStart"/>
      <w:r w:rsidRPr="007E090E">
        <w:rPr>
          <w:rFonts w:cs="Times New Roman"/>
          <w:spacing w:val="-4"/>
          <w:szCs w:val="28"/>
        </w:rPr>
        <w:t>trọng</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
    <w:p w14:paraId="031178C7" w14:textId="68CFB603"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NCTN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tử</w:t>
      </w:r>
      <w:proofErr w:type="spellEnd"/>
      <w:r w:rsidRPr="007E090E">
        <w:rPr>
          <w:rFonts w:cs="Times New Roman"/>
          <w:spacing w:val="-4"/>
          <w:szCs w:val="28"/>
        </w:rPr>
        <w:t xml:space="preserve"> </w:t>
      </w:r>
      <w:proofErr w:type="spellStart"/>
      <w:r w:rsidRPr="007E090E">
        <w:rPr>
          <w:rFonts w:cs="Times New Roman"/>
          <w:spacing w:val="-4"/>
          <w:szCs w:val="28"/>
        </w:rPr>
        <w:t>tế</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nhẹ</w:t>
      </w:r>
      <w:proofErr w:type="spellEnd"/>
      <w:r w:rsidRPr="007E090E">
        <w:rPr>
          <w:rFonts w:cs="Times New Roman"/>
          <w:spacing w:val="-4"/>
          <w:szCs w:val="28"/>
        </w:rPr>
        <w:t xml:space="preserve"> </w:t>
      </w:r>
      <w:proofErr w:type="spellStart"/>
      <w:r w:rsidRPr="007E090E">
        <w:rPr>
          <w:rFonts w:cs="Times New Roman"/>
          <w:spacing w:val="-4"/>
          <w:szCs w:val="28"/>
        </w:rPr>
        <w:t>nhàng</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suốt</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đó</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lưu</w:t>
      </w:r>
      <w:proofErr w:type="spellEnd"/>
      <w:r w:rsidRPr="007E090E">
        <w:rPr>
          <w:rFonts w:cs="Times New Roman"/>
          <w:spacing w:val="-4"/>
          <w:szCs w:val="28"/>
        </w:rPr>
        <w:t xml:space="preserve"> ý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hoàn</w:t>
      </w:r>
      <w:proofErr w:type="spellEnd"/>
      <w:r w:rsidRPr="007E090E">
        <w:rPr>
          <w:rFonts w:cs="Times New Roman"/>
          <w:spacing w:val="-4"/>
          <w:szCs w:val="28"/>
        </w:rPr>
        <w:t xml:space="preserve"> </w:t>
      </w:r>
      <w:proofErr w:type="spellStart"/>
      <w:r w:rsidRPr="007E090E">
        <w:rPr>
          <w:rFonts w:cs="Times New Roman"/>
          <w:spacing w:val="-4"/>
          <w:szCs w:val="28"/>
        </w:rPr>
        <w:t>cảnh</w:t>
      </w:r>
      <w:proofErr w:type="spellEnd"/>
      <w:r w:rsidRPr="007E090E">
        <w:rPr>
          <w:rFonts w:cs="Times New Roman"/>
          <w:spacing w:val="-4"/>
          <w:szCs w:val="28"/>
        </w:rPr>
        <w:t xml:space="preserve"> </w:t>
      </w:r>
      <w:proofErr w:type="spellStart"/>
      <w:r w:rsidRPr="007E090E">
        <w:rPr>
          <w:rFonts w:cs="Times New Roman"/>
          <w:spacing w:val="-4"/>
          <w:szCs w:val="28"/>
        </w:rPr>
        <w:t>cũng</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 xml:space="preserve"> </w:t>
      </w:r>
      <w:proofErr w:type="spellStart"/>
      <w:r w:rsidRPr="007E090E">
        <w:rPr>
          <w:rFonts w:cs="Times New Roman"/>
          <w:spacing w:val="-4"/>
          <w:szCs w:val="28"/>
        </w:rPr>
        <w:t>nhu</w:t>
      </w:r>
      <w:proofErr w:type="spellEnd"/>
      <w:r w:rsidRPr="007E090E">
        <w:rPr>
          <w:rFonts w:cs="Times New Roman"/>
          <w:spacing w:val="-4"/>
          <w:szCs w:val="28"/>
        </w:rPr>
        <w:t xml:space="preserve"> </w:t>
      </w:r>
      <w:proofErr w:type="spellStart"/>
      <w:r w:rsidRPr="007E090E">
        <w:rPr>
          <w:rFonts w:cs="Times New Roman"/>
          <w:spacing w:val="-4"/>
          <w:szCs w:val="28"/>
        </w:rPr>
        <w:t>cầu</w:t>
      </w:r>
      <w:proofErr w:type="spellEnd"/>
      <w:r w:rsidRPr="007E090E">
        <w:rPr>
          <w:rFonts w:cs="Times New Roman"/>
          <w:spacing w:val="-4"/>
          <w:szCs w:val="28"/>
        </w:rPr>
        <w:t xml:space="preserve"> </w:t>
      </w:r>
      <w:proofErr w:type="spellStart"/>
      <w:r w:rsidRPr="007E090E">
        <w:rPr>
          <w:rFonts w:cs="Times New Roman"/>
          <w:spacing w:val="-4"/>
          <w:szCs w:val="28"/>
        </w:rPr>
        <w:t>cá</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
    <w:p w14:paraId="7E559EE2" w14:textId="30C54924" w:rsidR="007E090E" w:rsidRPr="00C972D0" w:rsidRDefault="007E090E" w:rsidP="00C972D0">
      <w:pPr>
        <w:widowControl w:val="0"/>
        <w:spacing w:before="40" w:after="40" w:line="276" w:lineRule="auto"/>
        <w:ind w:firstLine="709"/>
        <w:rPr>
          <w:rFonts w:cs="Times New Roman"/>
          <w:spacing w:val="-6"/>
          <w:szCs w:val="28"/>
        </w:rPr>
      </w:pPr>
      <w:r w:rsidRPr="00C972D0">
        <w:rPr>
          <w:rFonts w:cs="Times New Roman"/>
          <w:spacing w:val="-6"/>
          <w:szCs w:val="28"/>
        </w:rPr>
        <w:t xml:space="preserve">- </w:t>
      </w:r>
      <w:proofErr w:type="spellStart"/>
      <w:r w:rsidRPr="00C972D0">
        <w:rPr>
          <w:rFonts w:cs="Times New Roman"/>
          <w:spacing w:val="-6"/>
          <w:szCs w:val="28"/>
        </w:rPr>
        <w:t>Việc</w:t>
      </w:r>
      <w:proofErr w:type="spellEnd"/>
      <w:r w:rsidRPr="00C972D0">
        <w:rPr>
          <w:rFonts w:cs="Times New Roman"/>
          <w:spacing w:val="-6"/>
          <w:szCs w:val="28"/>
        </w:rPr>
        <w:t xml:space="preserve"> can </w:t>
      </w:r>
      <w:proofErr w:type="spellStart"/>
      <w:r w:rsidRPr="00C972D0">
        <w:rPr>
          <w:rFonts w:cs="Times New Roman"/>
          <w:spacing w:val="-6"/>
          <w:szCs w:val="28"/>
        </w:rPr>
        <w:t>thiệp</w:t>
      </w:r>
      <w:proofErr w:type="spellEnd"/>
      <w:r w:rsidRPr="00C972D0">
        <w:rPr>
          <w:rFonts w:cs="Times New Roman"/>
          <w:spacing w:val="-6"/>
          <w:szCs w:val="28"/>
        </w:rPr>
        <w:t xml:space="preserve"> </w:t>
      </w:r>
      <w:proofErr w:type="spellStart"/>
      <w:r w:rsidRPr="00C972D0">
        <w:rPr>
          <w:rFonts w:cs="Times New Roman"/>
          <w:spacing w:val="-6"/>
          <w:szCs w:val="28"/>
        </w:rPr>
        <w:t>vào</w:t>
      </w:r>
      <w:proofErr w:type="spellEnd"/>
      <w:r w:rsidRPr="00C972D0">
        <w:rPr>
          <w:rFonts w:cs="Times New Roman"/>
          <w:spacing w:val="-6"/>
          <w:szCs w:val="28"/>
        </w:rPr>
        <w:t xml:space="preserve"> </w:t>
      </w:r>
      <w:proofErr w:type="spellStart"/>
      <w:r w:rsidRPr="00C972D0">
        <w:rPr>
          <w:rFonts w:cs="Times New Roman"/>
          <w:spacing w:val="-6"/>
          <w:szCs w:val="28"/>
        </w:rPr>
        <w:t>đời</w:t>
      </w:r>
      <w:proofErr w:type="spellEnd"/>
      <w:r w:rsidRPr="00C972D0">
        <w:rPr>
          <w:rFonts w:cs="Times New Roman"/>
          <w:spacing w:val="-6"/>
          <w:szCs w:val="28"/>
        </w:rPr>
        <w:t xml:space="preserve"> </w:t>
      </w:r>
      <w:proofErr w:type="spellStart"/>
      <w:r w:rsidRPr="00C972D0">
        <w:rPr>
          <w:rFonts w:cs="Times New Roman"/>
          <w:spacing w:val="-6"/>
          <w:szCs w:val="28"/>
        </w:rPr>
        <w:t>sống</w:t>
      </w:r>
      <w:proofErr w:type="spellEnd"/>
      <w:r w:rsidRPr="00C972D0">
        <w:rPr>
          <w:rFonts w:cs="Times New Roman"/>
          <w:spacing w:val="-6"/>
          <w:szCs w:val="28"/>
        </w:rPr>
        <w:t xml:space="preserve"> </w:t>
      </w:r>
      <w:proofErr w:type="spellStart"/>
      <w:r w:rsidRPr="00C972D0">
        <w:rPr>
          <w:rFonts w:cs="Times New Roman"/>
          <w:spacing w:val="-6"/>
          <w:szCs w:val="28"/>
        </w:rPr>
        <w:t>riêng</w:t>
      </w:r>
      <w:proofErr w:type="spellEnd"/>
      <w:r w:rsidRPr="00C972D0">
        <w:rPr>
          <w:rFonts w:cs="Times New Roman"/>
          <w:spacing w:val="-6"/>
          <w:szCs w:val="28"/>
        </w:rPr>
        <w:t xml:space="preserve"> </w:t>
      </w:r>
      <w:proofErr w:type="spellStart"/>
      <w:r w:rsidRPr="00C972D0">
        <w:rPr>
          <w:rFonts w:cs="Times New Roman"/>
          <w:spacing w:val="-6"/>
          <w:szCs w:val="28"/>
        </w:rPr>
        <w:t>tư</w:t>
      </w:r>
      <w:proofErr w:type="spellEnd"/>
      <w:r w:rsidRPr="00C972D0">
        <w:rPr>
          <w:rFonts w:cs="Times New Roman"/>
          <w:spacing w:val="-6"/>
          <w:szCs w:val="28"/>
        </w:rPr>
        <w:t xml:space="preserve"> </w:t>
      </w:r>
      <w:proofErr w:type="spellStart"/>
      <w:r w:rsidRPr="00C972D0">
        <w:rPr>
          <w:rFonts w:cs="Times New Roman"/>
          <w:spacing w:val="-6"/>
          <w:szCs w:val="28"/>
        </w:rPr>
        <w:t>của</w:t>
      </w:r>
      <w:proofErr w:type="spellEnd"/>
      <w:r w:rsidRPr="00C972D0">
        <w:rPr>
          <w:rFonts w:cs="Times New Roman"/>
          <w:spacing w:val="-6"/>
          <w:szCs w:val="28"/>
        </w:rPr>
        <w:t xml:space="preserve"> </w:t>
      </w:r>
      <w:proofErr w:type="spellStart"/>
      <w:r w:rsidRPr="00C972D0">
        <w:rPr>
          <w:rFonts w:cs="Times New Roman"/>
          <w:spacing w:val="-6"/>
          <w:szCs w:val="28"/>
        </w:rPr>
        <w:t>trẻ</w:t>
      </w:r>
      <w:proofErr w:type="spellEnd"/>
      <w:r w:rsidRPr="00C972D0">
        <w:rPr>
          <w:rFonts w:cs="Times New Roman"/>
          <w:spacing w:val="-6"/>
          <w:szCs w:val="28"/>
        </w:rPr>
        <w:t xml:space="preserve"> </w:t>
      </w:r>
      <w:proofErr w:type="spellStart"/>
      <w:r w:rsidRPr="00C972D0">
        <w:rPr>
          <w:rFonts w:cs="Times New Roman"/>
          <w:spacing w:val="-6"/>
          <w:szCs w:val="28"/>
        </w:rPr>
        <w:t>nên</w:t>
      </w:r>
      <w:proofErr w:type="spellEnd"/>
      <w:r w:rsidRPr="00C972D0">
        <w:rPr>
          <w:rFonts w:cs="Times New Roman"/>
          <w:spacing w:val="-6"/>
          <w:szCs w:val="28"/>
        </w:rPr>
        <w:t xml:space="preserve"> </w:t>
      </w:r>
      <w:proofErr w:type="spellStart"/>
      <w:r w:rsidRPr="00C972D0">
        <w:rPr>
          <w:rFonts w:cs="Times New Roman"/>
          <w:spacing w:val="-6"/>
          <w:szCs w:val="28"/>
        </w:rPr>
        <w:t>được</w:t>
      </w:r>
      <w:proofErr w:type="spellEnd"/>
      <w:r w:rsidRPr="00C972D0">
        <w:rPr>
          <w:rFonts w:cs="Times New Roman"/>
          <w:spacing w:val="-6"/>
          <w:szCs w:val="28"/>
        </w:rPr>
        <w:t xml:space="preserve"> </w:t>
      </w:r>
      <w:proofErr w:type="spellStart"/>
      <w:r w:rsidRPr="00C972D0">
        <w:rPr>
          <w:rFonts w:cs="Times New Roman"/>
          <w:spacing w:val="-6"/>
          <w:szCs w:val="28"/>
        </w:rPr>
        <w:t>hạn</w:t>
      </w:r>
      <w:proofErr w:type="spellEnd"/>
      <w:r w:rsidRPr="00C972D0">
        <w:rPr>
          <w:rFonts w:cs="Times New Roman"/>
          <w:spacing w:val="-6"/>
          <w:szCs w:val="28"/>
        </w:rPr>
        <w:t xml:space="preserve"> </w:t>
      </w:r>
      <w:proofErr w:type="spellStart"/>
      <w:r w:rsidRPr="00C972D0">
        <w:rPr>
          <w:rFonts w:cs="Times New Roman"/>
          <w:spacing w:val="-6"/>
          <w:szCs w:val="28"/>
        </w:rPr>
        <w:t>chế</w:t>
      </w:r>
      <w:proofErr w:type="spellEnd"/>
      <w:r w:rsidRPr="00C972D0">
        <w:rPr>
          <w:rFonts w:cs="Times New Roman"/>
          <w:spacing w:val="-6"/>
          <w:szCs w:val="28"/>
        </w:rPr>
        <w:t xml:space="preserve"> ở </w:t>
      </w:r>
      <w:proofErr w:type="spellStart"/>
      <w:r w:rsidRPr="00C972D0">
        <w:rPr>
          <w:rFonts w:cs="Times New Roman"/>
          <w:spacing w:val="-6"/>
          <w:szCs w:val="28"/>
        </w:rPr>
        <w:t>mức</w:t>
      </w:r>
      <w:proofErr w:type="spellEnd"/>
      <w:r w:rsidRPr="00C972D0">
        <w:rPr>
          <w:rFonts w:cs="Times New Roman"/>
          <w:spacing w:val="-6"/>
          <w:szCs w:val="28"/>
        </w:rPr>
        <w:t xml:space="preserve"> </w:t>
      </w:r>
      <w:proofErr w:type="spellStart"/>
      <w:r w:rsidRPr="00C972D0">
        <w:rPr>
          <w:rFonts w:cs="Times New Roman"/>
          <w:spacing w:val="-6"/>
          <w:szCs w:val="28"/>
        </w:rPr>
        <w:t>tối</w:t>
      </w:r>
      <w:proofErr w:type="spellEnd"/>
      <w:r w:rsidRPr="00C972D0">
        <w:rPr>
          <w:rFonts w:cs="Times New Roman"/>
          <w:spacing w:val="-6"/>
          <w:szCs w:val="28"/>
        </w:rPr>
        <w:t xml:space="preserve"> </w:t>
      </w:r>
      <w:proofErr w:type="spellStart"/>
      <w:r w:rsidRPr="00C972D0">
        <w:rPr>
          <w:rFonts w:cs="Times New Roman"/>
          <w:spacing w:val="-6"/>
          <w:szCs w:val="28"/>
        </w:rPr>
        <w:t>thiểu</w:t>
      </w:r>
      <w:proofErr w:type="spellEnd"/>
      <w:r w:rsidRPr="00C972D0">
        <w:rPr>
          <w:rFonts w:cs="Times New Roman"/>
          <w:spacing w:val="-6"/>
          <w:szCs w:val="28"/>
        </w:rPr>
        <w:t>.</w:t>
      </w:r>
    </w:p>
    <w:p w14:paraId="1B93BFE0" w14:textId="17F72E8C" w:rsidR="007E090E" w:rsidRPr="00C972D0" w:rsidRDefault="007E090E" w:rsidP="00C972D0">
      <w:pPr>
        <w:widowControl w:val="0"/>
        <w:spacing w:before="40" w:after="40" w:line="276" w:lineRule="auto"/>
        <w:ind w:firstLine="709"/>
        <w:rPr>
          <w:rFonts w:cs="Times New Roman"/>
          <w:b/>
          <w:bCs/>
          <w:spacing w:val="-4"/>
          <w:szCs w:val="28"/>
        </w:rPr>
      </w:pPr>
      <w:proofErr w:type="spellStart"/>
      <w:r w:rsidRPr="00C972D0">
        <w:rPr>
          <w:rFonts w:cs="Times New Roman"/>
          <w:b/>
          <w:bCs/>
          <w:spacing w:val="-4"/>
          <w:szCs w:val="28"/>
        </w:rPr>
        <w:t>Không</w:t>
      </w:r>
      <w:proofErr w:type="spellEnd"/>
      <w:r w:rsidRPr="00C972D0">
        <w:rPr>
          <w:rFonts w:cs="Times New Roman"/>
          <w:b/>
          <w:bCs/>
          <w:spacing w:val="-4"/>
          <w:szCs w:val="28"/>
        </w:rPr>
        <w:t xml:space="preserve"> </w:t>
      </w:r>
      <w:proofErr w:type="spellStart"/>
      <w:r w:rsidRPr="00C972D0">
        <w:rPr>
          <w:rFonts w:cs="Times New Roman"/>
          <w:b/>
          <w:bCs/>
          <w:spacing w:val="-4"/>
          <w:szCs w:val="28"/>
        </w:rPr>
        <w:t>phân</w:t>
      </w:r>
      <w:proofErr w:type="spellEnd"/>
      <w:r w:rsidRPr="00C972D0">
        <w:rPr>
          <w:rFonts w:cs="Times New Roman"/>
          <w:b/>
          <w:bCs/>
          <w:spacing w:val="-4"/>
          <w:szCs w:val="28"/>
        </w:rPr>
        <w:t xml:space="preserve"> </w:t>
      </w:r>
      <w:proofErr w:type="spellStart"/>
      <w:r w:rsidRPr="00C972D0">
        <w:rPr>
          <w:rFonts w:cs="Times New Roman"/>
          <w:b/>
          <w:bCs/>
          <w:spacing w:val="-4"/>
          <w:szCs w:val="28"/>
        </w:rPr>
        <w:t>biệt</w:t>
      </w:r>
      <w:proofErr w:type="spellEnd"/>
      <w:r w:rsidRPr="00C972D0">
        <w:rPr>
          <w:rFonts w:cs="Times New Roman"/>
          <w:b/>
          <w:bCs/>
          <w:spacing w:val="-4"/>
          <w:szCs w:val="28"/>
        </w:rPr>
        <w:t xml:space="preserve"> </w:t>
      </w:r>
      <w:proofErr w:type="spellStart"/>
      <w:r w:rsidRPr="00C972D0">
        <w:rPr>
          <w:rFonts w:cs="Times New Roman"/>
          <w:b/>
          <w:bCs/>
          <w:spacing w:val="-4"/>
          <w:szCs w:val="28"/>
        </w:rPr>
        <w:t>đối</w:t>
      </w:r>
      <w:proofErr w:type="spellEnd"/>
      <w:r w:rsidRPr="00C972D0">
        <w:rPr>
          <w:rFonts w:cs="Times New Roman"/>
          <w:b/>
          <w:bCs/>
          <w:spacing w:val="-4"/>
          <w:szCs w:val="28"/>
        </w:rPr>
        <w:t xml:space="preserve"> </w:t>
      </w:r>
      <w:proofErr w:type="spellStart"/>
      <w:r w:rsidRPr="00C972D0">
        <w:rPr>
          <w:rFonts w:cs="Times New Roman"/>
          <w:b/>
          <w:bCs/>
          <w:spacing w:val="-4"/>
          <w:szCs w:val="28"/>
        </w:rPr>
        <w:t>xử</w:t>
      </w:r>
      <w:proofErr w:type="spellEnd"/>
    </w:p>
    <w:p w14:paraId="34AAD525" w14:textId="466F15C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khỏi</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phân</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về</w:t>
      </w:r>
      <w:proofErr w:type="spellEnd"/>
      <w:r w:rsidRPr="007E090E">
        <w:rPr>
          <w:rFonts w:cs="Times New Roman"/>
          <w:spacing w:val="-4"/>
          <w:szCs w:val="28"/>
        </w:rPr>
        <w:t xml:space="preserve"> </w:t>
      </w:r>
      <w:proofErr w:type="spellStart"/>
      <w:r w:rsidRPr="007E090E">
        <w:rPr>
          <w:rFonts w:cs="Times New Roman"/>
          <w:spacing w:val="-4"/>
          <w:szCs w:val="28"/>
        </w:rPr>
        <w:t>chủng</w:t>
      </w:r>
      <w:proofErr w:type="spellEnd"/>
      <w:r w:rsidRPr="007E090E">
        <w:rPr>
          <w:rFonts w:cs="Times New Roman"/>
          <w:spacing w:val="-4"/>
          <w:szCs w:val="28"/>
        </w:rPr>
        <w:t xml:space="preserve"> </w:t>
      </w:r>
      <w:proofErr w:type="spellStart"/>
      <w:r w:rsidRPr="007E090E">
        <w:rPr>
          <w:rFonts w:cs="Times New Roman"/>
          <w:spacing w:val="-4"/>
          <w:szCs w:val="28"/>
        </w:rPr>
        <w:t>tộc</w:t>
      </w:r>
      <w:proofErr w:type="spellEnd"/>
      <w:r w:rsidRPr="007E090E">
        <w:rPr>
          <w:rFonts w:cs="Times New Roman"/>
          <w:spacing w:val="-4"/>
          <w:szCs w:val="28"/>
        </w:rPr>
        <w:t xml:space="preserve">, </w:t>
      </w:r>
      <w:proofErr w:type="spellStart"/>
      <w:r w:rsidRPr="007E090E">
        <w:rPr>
          <w:rFonts w:cs="Times New Roman"/>
          <w:spacing w:val="-4"/>
          <w:szCs w:val="28"/>
        </w:rPr>
        <w:t>màu</w:t>
      </w:r>
      <w:proofErr w:type="spellEnd"/>
      <w:r w:rsidRPr="007E090E">
        <w:rPr>
          <w:rFonts w:cs="Times New Roman"/>
          <w:spacing w:val="-4"/>
          <w:szCs w:val="28"/>
        </w:rPr>
        <w:t xml:space="preserve"> da, </w:t>
      </w:r>
      <w:proofErr w:type="spellStart"/>
      <w:r w:rsidRPr="007E090E">
        <w:rPr>
          <w:rFonts w:cs="Times New Roman"/>
          <w:spacing w:val="-4"/>
          <w:szCs w:val="28"/>
        </w:rPr>
        <w:t>giới</w:t>
      </w:r>
      <w:proofErr w:type="spellEnd"/>
      <w:r w:rsidRPr="007E090E">
        <w:rPr>
          <w:rFonts w:cs="Times New Roman"/>
          <w:spacing w:val="-4"/>
          <w:szCs w:val="28"/>
        </w:rPr>
        <w:t xml:space="preserve"> </w:t>
      </w:r>
      <w:proofErr w:type="spellStart"/>
      <w:r w:rsidRPr="007E090E">
        <w:rPr>
          <w:rFonts w:cs="Times New Roman"/>
          <w:spacing w:val="-4"/>
          <w:szCs w:val="28"/>
        </w:rPr>
        <w:t>tính</w:t>
      </w:r>
      <w:proofErr w:type="spellEnd"/>
      <w:r w:rsidRPr="007E090E">
        <w:rPr>
          <w:rFonts w:cs="Times New Roman"/>
          <w:spacing w:val="-4"/>
          <w:szCs w:val="28"/>
        </w:rPr>
        <w:t xml:space="preserve">, </w:t>
      </w:r>
      <w:proofErr w:type="spellStart"/>
      <w:r w:rsidRPr="007E090E">
        <w:rPr>
          <w:rFonts w:cs="Times New Roman"/>
          <w:spacing w:val="-4"/>
          <w:szCs w:val="28"/>
        </w:rPr>
        <w:t>ngôn</w:t>
      </w:r>
      <w:proofErr w:type="spellEnd"/>
      <w:r w:rsidRPr="007E090E">
        <w:rPr>
          <w:rFonts w:cs="Times New Roman"/>
          <w:spacing w:val="-4"/>
          <w:szCs w:val="28"/>
        </w:rPr>
        <w:t xml:space="preserve"> </w:t>
      </w:r>
      <w:proofErr w:type="spellStart"/>
      <w:r w:rsidRPr="007E090E">
        <w:rPr>
          <w:rFonts w:cs="Times New Roman"/>
          <w:spacing w:val="-4"/>
          <w:szCs w:val="28"/>
        </w:rPr>
        <w:t>ngữ</w:t>
      </w:r>
      <w:proofErr w:type="spellEnd"/>
      <w:r w:rsidRPr="007E090E">
        <w:rPr>
          <w:rFonts w:cs="Times New Roman"/>
          <w:spacing w:val="-4"/>
          <w:szCs w:val="28"/>
        </w:rPr>
        <w:t xml:space="preserve">, </w:t>
      </w:r>
      <w:proofErr w:type="spellStart"/>
      <w:r w:rsidRPr="007E090E">
        <w:rPr>
          <w:rFonts w:cs="Times New Roman"/>
          <w:spacing w:val="-4"/>
          <w:szCs w:val="28"/>
        </w:rPr>
        <w:t>tôn</w:t>
      </w:r>
      <w:proofErr w:type="spellEnd"/>
      <w:r w:rsidRPr="007E090E">
        <w:rPr>
          <w:rFonts w:cs="Times New Roman"/>
          <w:spacing w:val="-4"/>
          <w:szCs w:val="28"/>
        </w:rPr>
        <w:t xml:space="preserve"> </w:t>
      </w:r>
      <w:proofErr w:type="spellStart"/>
      <w:r w:rsidRPr="007E090E">
        <w:rPr>
          <w:rFonts w:cs="Times New Roman"/>
          <w:spacing w:val="-4"/>
          <w:szCs w:val="28"/>
        </w:rPr>
        <w:t>giáo</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điểm</w:t>
      </w:r>
      <w:proofErr w:type="spellEnd"/>
      <w:r w:rsidRPr="007E090E">
        <w:rPr>
          <w:rFonts w:cs="Times New Roman"/>
          <w:spacing w:val="-4"/>
          <w:szCs w:val="28"/>
        </w:rPr>
        <w:t xml:space="preserve"> </w:t>
      </w:r>
      <w:proofErr w:type="spellStart"/>
      <w:r w:rsidRPr="007E090E">
        <w:rPr>
          <w:rFonts w:cs="Times New Roman"/>
          <w:spacing w:val="-4"/>
          <w:szCs w:val="28"/>
        </w:rPr>
        <w:t>chính</w:t>
      </w:r>
      <w:proofErr w:type="spellEnd"/>
      <w:r w:rsidRPr="007E090E">
        <w:rPr>
          <w:rFonts w:cs="Times New Roman"/>
          <w:spacing w:val="-4"/>
          <w:szCs w:val="28"/>
        </w:rPr>
        <w:t xml:space="preserve"> </w:t>
      </w:r>
      <w:proofErr w:type="spellStart"/>
      <w:r w:rsidRPr="007E090E">
        <w:rPr>
          <w:rFonts w:cs="Times New Roman"/>
          <w:spacing w:val="-4"/>
          <w:szCs w:val="28"/>
        </w:rPr>
        <w:t>trị</w:t>
      </w:r>
      <w:proofErr w:type="spellEnd"/>
      <w:r w:rsidRPr="007E090E">
        <w:rPr>
          <w:rFonts w:cs="Times New Roman"/>
          <w:spacing w:val="-4"/>
          <w:szCs w:val="28"/>
        </w:rPr>
        <w:t xml:space="preserve">, </w:t>
      </w:r>
      <w:proofErr w:type="spellStart"/>
      <w:r w:rsidRPr="007E090E">
        <w:rPr>
          <w:rFonts w:cs="Times New Roman"/>
          <w:spacing w:val="-4"/>
          <w:szCs w:val="28"/>
        </w:rPr>
        <w:t>quốc</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nguồn</w:t>
      </w:r>
      <w:proofErr w:type="spellEnd"/>
      <w:r w:rsidRPr="007E090E">
        <w:rPr>
          <w:rFonts w:cs="Times New Roman"/>
          <w:spacing w:val="-4"/>
          <w:szCs w:val="28"/>
        </w:rPr>
        <w:t xml:space="preserve"> </w:t>
      </w:r>
      <w:proofErr w:type="spellStart"/>
      <w:r w:rsidRPr="007E090E">
        <w:rPr>
          <w:rFonts w:cs="Times New Roman"/>
          <w:spacing w:val="-4"/>
          <w:szCs w:val="28"/>
        </w:rPr>
        <w:t>gốc</w:t>
      </w:r>
      <w:proofErr w:type="spellEnd"/>
      <w:r w:rsidRPr="007E090E">
        <w:rPr>
          <w:rFonts w:cs="Times New Roman"/>
          <w:spacing w:val="-4"/>
          <w:szCs w:val="28"/>
        </w:rPr>
        <w:t xml:space="preserve"> </w:t>
      </w:r>
      <w:proofErr w:type="spellStart"/>
      <w:r w:rsidRPr="007E090E">
        <w:rPr>
          <w:rFonts w:cs="Times New Roman"/>
          <w:spacing w:val="-4"/>
          <w:szCs w:val="28"/>
        </w:rPr>
        <w:t>dân</w:t>
      </w:r>
      <w:proofErr w:type="spellEnd"/>
      <w:r w:rsidRPr="007E090E">
        <w:rPr>
          <w:rFonts w:cs="Times New Roman"/>
          <w:spacing w:val="-4"/>
          <w:szCs w:val="28"/>
        </w:rPr>
        <w:t xml:space="preserve"> </w:t>
      </w:r>
      <w:proofErr w:type="spellStart"/>
      <w:r w:rsidRPr="007E090E">
        <w:rPr>
          <w:rFonts w:cs="Times New Roman"/>
          <w:spacing w:val="-4"/>
          <w:szCs w:val="28"/>
        </w:rPr>
        <w:t>tộc</w:t>
      </w:r>
      <w:proofErr w:type="spellEnd"/>
      <w:r w:rsidRPr="007E090E">
        <w:rPr>
          <w:rFonts w:cs="Times New Roman"/>
          <w:spacing w:val="-4"/>
          <w:szCs w:val="28"/>
        </w:rPr>
        <w:t xml:space="preserve"> </w:t>
      </w:r>
      <w:proofErr w:type="spellStart"/>
      <w:r w:rsidRPr="007E090E">
        <w:rPr>
          <w:rFonts w:cs="Times New Roman"/>
          <w:spacing w:val="-4"/>
          <w:szCs w:val="28"/>
        </w:rPr>
        <w:t>hoặc</w:t>
      </w:r>
      <w:proofErr w:type="spellEnd"/>
      <w:r w:rsidRPr="007E090E">
        <w:rPr>
          <w:rFonts w:cs="Times New Roman"/>
          <w:spacing w:val="-4"/>
          <w:szCs w:val="28"/>
        </w:rPr>
        <w:t xml:space="preserve"> </w:t>
      </w:r>
      <w:proofErr w:type="spellStart"/>
      <w:r w:rsidRPr="007E090E">
        <w:rPr>
          <w:rFonts w:cs="Times New Roman"/>
          <w:spacing w:val="-4"/>
          <w:szCs w:val="28"/>
        </w:rPr>
        <w:t>xã</w:t>
      </w:r>
      <w:proofErr w:type="spellEnd"/>
      <w:r w:rsidRPr="007E090E">
        <w:rPr>
          <w:rFonts w:cs="Times New Roman"/>
          <w:spacing w:val="-4"/>
          <w:szCs w:val="28"/>
        </w:rPr>
        <w:t xml:space="preserve"> </w:t>
      </w:r>
      <w:proofErr w:type="spellStart"/>
      <w:r w:rsidRPr="007E090E">
        <w:rPr>
          <w:rFonts w:cs="Times New Roman"/>
          <w:spacing w:val="-4"/>
          <w:szCs w:val="28"/>
        </w:rPr>
        <w:t>hội</w:t>
      </w:r>
      <w:proofErr w:type="spellEnd"/>
      <w:r w:rsidRPr="007E090E">
        <w:rPr>
          <w:rFonts w:cs="Times New Roman"/>
          <w:spacing w:val="-4"/>
          <w:szCs w:val="28"/>
        </w:rPr>
        <w:t xml:space="preserve">, </w:t>
      </w:r>
      <w:proofErr w:type="spellStart"/>
      <w:r w:rsidRPr="007E090E">
        <w:rPr>
          <w:rFonts w:cs="Times New Roman"/>
          <w:spacing w:val="-4"/>
          <w:szCs w:val="28"/>
        </w:rPr>
        <w:t>tài</w:t>
      </w:r>
      <w:proofErr w:type="spellEnd"/>
      <w:r w:rsidRPr="007E090E">
        <w:rPr>
          <w:rFonts w:cs="Times New Roman"/>
          <w:spacing w:val="-4"/>
          <w:szCs w:val="28"/>
        </w:rPr>
        <w:t xml:space="preserve"> </w:t>
      </w:r>
      <w:proofErr w:type="spellStart"/>
      <w:r w:rsidRPr="007E090E">
        <w:rPr>
          <w:rFonts w:cs="Times New Roman"/>
          <w:spacing w:val="-4"/>
          <w:szCs w:val="28"/>
        </w:rPr>
        <w:t>sản</w:t>
      </w:r>
      <w:proofErr w:type="spellEnd"/>
      <w:r w:rsidRPr="007E090E">
        <w:rPr>
          <w:rFonts w:cs="Times New Roman"/>
          <w:spacing w:val="-4"/>
          <w:szCs w:val="28"/>
        </w:rPr>
        <w:t xml:space="preserve">, </w:t>
      </w:r>
      <w:proofErr w:type="spellStart"/>
      <w:r w:rsidRPr="007E090E">
        <w:rPr>
          <w:rFonts w:cs="Times New Roman"/>
          <w:spacing w:val="-4"/>
          <w:szCs w:val="28"/>
        </w:rPr>
        <w:t>tình</w:t>
      </w:r>
      <w:proofErr w:type="spellEnd"/>
      <w:r w:rsidRPr="007E090E">
        <w:rPr>
          <w:rFonts w:cs="Times New Roman"/>
          <w:spacing w:val="-4"/>
          <w:szCs w:val="28"/>
        </w:rPr>
        <w:t xml:space="preserve"> </w:t>
      </w:r>
      <w:proofErr w:type="spellStart"/>
      <w:r w:rsidRPr="007E090E">
        <w:rPr>
          <w:rFonts w:cs="Times New Roman"/>
          <w:spacing w:val="-4"/>
          <w:szCs w:val="28"/>
        </w:rPr>
        <w:t>trạng</w:t>
      </w:r>
      <w:proofErr w:type="spellEnd"/>
      <w:r w:rsidRPr="007E090E">
        <w:rPr>
          <w:rFonts w:cs="Times New Roman"/>
          <w:spacing w:val="-4"/>
          <w:szCs w:val="28"/>
        </w:rPr>
        <w:t xml:space="preserve"> </w:t>
      </w:r>
      <w:proofErr w:type="spellStart"/>
      <w:r w:rsidRPr="007E090E">
        <w:rPr>
          <w:rFonts w:cs="Times New Roman"/>
          <w:spacing w:val="-4"/>
          <w:szCs w:val="28"/>
        </w:rPr>
        <w:t>khuyết</w:t>
      </w:r>
      <w:proofErr w:type="spellEnd"/>
      <w:r w:rsidRPr="007E090E">
        <w:rPr>
          <w:rFonts w:cs="Times New Roman"/>
          <w:spacing w:val="-4"/>
          <w:szCs w:val="28"/>
        </w:rPr>
        <w:t xml:space="preserve"> </w:t>
      </w:r>
      <w:proofErr w:type="spellStart"/>
      <w:r w:rsidRPr="007E090E">
        <w:rPr>
          <w:rFonts w:cs="Times New Roman"/>
          <w:spacing w:val="-4"/>
          <w:szCs w:val="28"/>
        </w:rPr>
        <w:t>tật</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phần</w:t>
      </w:r>
      <w:proofErr w:type="spellEnd"/>
      <w:r w:rsidRPr="007E090E">
        <w:rPr>
          <w:rFonts w:cs="Times New Roman"/>
          <w:spacing w:val="-4"/>
          <w:szCs w:val="28"/>
        </w:rPr>
        <w:t xml:space="preserve"> </w:t>
      </w:r>
      <w:proofErr w:type="spellStart"/>
      <w:r w:rsidRPr="007E090E">
        <w:rPr>
          <w:rFonts w:cs="Times New Roman"/>
          <w:spacing w:val="-4"/>
          <w:szCs w:val="28"/>
        </w:rPr>
        <w:t>xuất</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hoặc</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địa</w:t>
      </w:r>
      <w:proofErr w:type="spellEnd"/>
      <w:r w:rsidRPr="007E090E">
        <w:rPr>
          <w:rFonts w:cs="Times New Roman"/>
          <w:spacing w:val="-4"/>
          <w:szCs w:val="28"/>
        </w:rPr>
        <w:t xml:space="preserve"> </w:t>
      </w:r>
      <w:proofErr w:type="spellStart"/>
      <w:r w:rsidRPr="007E090E">
        <w:rPr>
          <w:rFonts w:cs="Times New Roman"/>
          <w:spacing w:val="-4"/>
          <w:szCs w:val="28"/>
        </w:rPr>
        <w:t>vị</w:t>
      </w:r>
      <w:proofErr w:type="spellEnd"/>
      <w:r w:rsidRPr="007E090E">
        <w:rPr>
          <w:rFonts w:cs="Times New Roman"/>
          <w:spacing w:val="-4"/>
          <w:szCs w:val="28"/>
        </w:rPr>
        <w:t xml:space="preserve"> </w:t>
      </w:r>
      <w:proofErr w:type="spellStart"/>
      <w:r w:rsidRPr="007E090E">
        <w:rPr>
          <w:rFonts w:cs="Times New Roman"/>
          <w:spacing w:val="-4"/>
          <w:szCs w:val="28"/>
        </w:rPr>
        <w:t>khác</w:t>
      </w:r>
      <w:proofErr w:type="spellEnd"/>
      <w:r w:rsidRPr="007E090E">
        <w:rPr>
          <w:rFonts w:cs="Times New Roman"/>
          <w:spacing w:val="-4"/>
          <w:szCs w:val="28"/>
        </w:rPr>
        <w:t xml:space="preserve"> </w:t>
      </w:r>
      <w:proofErr w:type="spellStart"/>
      <w:r w:rsidRPr="007E090E">
        <w:rPr>
          <w:rFonts w:cs="Times New Roman"/>
          <w:spacing w:val="-4"/>
          <w:szCs w:val="28"/>
        </w:rPr>
        <w:t>khi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tham</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vào</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
    <w:p w14:paraId="18BFC72F" w14:textId="16E84A2A"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lastRenderedPageBreak/>
        <w:t xml:space="preserve">- </w:t>
      </w:r>
      <w:proofErr w:type="spellStart"/>
      <w:r w:rsidRPr="007E090E">
        <w:rPr>
          <w:rFonts w:cs="Times New Roman"/>
          <w:spacing w:val="-4"/>
          <w:szCs w:val="28"/>
        </w:rPr>
        <w:t>Đảm</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cận</w:t>
      </w:r>
      <w:proofErr w:type="spellEnd"/>
      <w:r w:rsidRPr="007E090E">
        <w:rPr>
          <w:rFonts w:cs="Times New Roman"/>
          <w:spacing w:val="-4"/>
          <w:szCs w:val="28"/>
        </w:rPr>
        <w:t xml:space="preserve"> </w:t>
      </w:r>
      <w:proofErr w:type="spellStart"/>
      <w:r w:rsidRPr="007E090E">
        <w:rPr>
          <w:rFonts w:cs="Times New Roman"/>
          <w:spacing w:val="-4"/>
          <w:szCs w:val="28"/>
        </w:rPr>
        <w:t>tư</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bình</w:t>
      </w:r>
      <w:proofErr w:type="spellEnd"/>
      <w:r w:rsidRPr="007E090E">
        <w:rPr>
          <w:rFonts w:cs="Times New Roman"/>
          <w:spacing w:val="-4"/>
          <w:szCs w:val="28"/>
        </w:rPr>
        <w:t xml:space="preserve"> </w:t>
      </w:r>
      <w:proofErr w:type="spellStart"/>
      <w:r w:rsidRPr="007E090E">
        <w:rPr>
          <w:rFonts w:cs="Times New Roman"/>
          <w:spacing w:val="-4"/>
          <w:szCs w:val="28"/>
        </w:rPr>
        <w:t>đẳng</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đó</w:t>
      </w:r>
      <w:proofErr w:type="spellEnd"/>
      <w:r w:rsidRPr="007E090E">
        <w:rPr>
          <w:rFonts w:cs="Times New Roman"/>
          <w:spacing w:val="-4"/>
          <w:szCs w:val="28"/>
        </w:rPr>
        <w:t xml:space="preserve"> </w:t>
      </w:r>
      <w:proofErr w:type="spellStart"/>
      <w:r w:rsidRPr="007E090E">
        <w:rPr>
          <w:rFonts w:cs="Times New Roman"/>
          <w:spacing w:val="-4"/>
          <w:szCs w:val="28"/>
        </w:rPr>
        <w:t>đồng</w:t>
      </w:r>
      <w:proofErr w:type="spellEnd"/>
      <w:r w:rsidRPr="007E090E">
        <w:rPr>
          <w:rFonts w:cs="Times New Roman"/>
          <w:spacing w:val="-4"/>
          <w:szCs w:val="28"/>
        </w:rPr>
        <w:t xml:space="preserve"> </w:t>
      </w:r>
      <w:proofErr w:type="spellStart"/>
      <w:r w:rsidRPr="007E090E">
        <w:rPr>
          <w:rFonts w:cs="Times New Roman"/>
          <w:spacing w:val="-4"/>
          <w:szCs w:val="28"/>
        </w:rPr>
        <w:t>nghĩa</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phù</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dễ</w:t>
      </w:r>
      <w:proofErr w:type="spellEnd"/>
      <w:r w:rsidRPr="007E090E">
        <w:rPr>
          <w:rFonts w:cs="Times New Roman"/>
          <w:spacing w:val="-4"/>
          <w:szCs w:val="28"/>
        </w:rPr>
        <w:t xml:space="preserve"> </w:t>
      </w:r>
      <w:proofErr w:type="spellStart"/>
      <w:r w:rsidRPr="007E090E">
        <w:rPr>
          <w:rFonts w:cs="Times New Roman"/>
          <w:spacing w:val="-4"/>
          <w:szCs w:val="28"/>
        </w:rPr>
        <w:t>bị</w:t>
      </w:r>
      <w:proofErr w:type="spellEnd"/>
      <w:r w:rsidRPr="007E090E">
        <w:rPr>
          <w:rFonts w:cs="Times New Roman"/>
          <w:spacing w:val="-4"/>
          <w:szCs w:val="28"/>
        </w:rPr>
        <w:t xml:space="preserve"> </w:t>
      </w:r>
      <w:proofErr w:type="spellStart"/>
      <w:r w:rsidRPr="007E090E">
        <w:rPr>
          <w:rFonts w:cs="Times New Roman"/>
          <w:spacing w:val="-4"/>
          <w:szCs w:val="28"/>
        </w:rPr>
        <w:t>tổn</w:t>
      </w:r>
      <w:proofErr w:type="spellEnd"/>
      <w:r w:rsidRPr="007E090E">
        <w:rPr>
          <w:rFonts w:cs="Times New Roman"/>
          <w:spacing w:val="-4"/>
          <w:szCs w:val="28"/>
        </w:rPr>
        <w:t xml:space="preserve"> </w:t>
      </w:r>
      <w:proofErr w:type="spellStart"/>
      <w:r w:rsidRPr="007E090E">
        <w:rPr>
          <w:rFonts w:cs="Times New Roman"/>
          <w:spacing w:val="-4"/>
          <w:szCs w:val="28"/>
        </w:rPr>
        <w:t>thương</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đó</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chú</w:t>
      </w:r>
      <w:proofErr w:type="spellEnd"/>
      <w:r w:rsidRPr="007E090E">
        <w:rPr>
          <w:rFonts w:cs="Times New Roman"/>
          <w:spacing w:val="-4"/>
          <w:szCs w:val="28"/>
        </w:rPr>
        <w:t xml:space="preserve"> ý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giới</w:t>
      </w:r>
      <w:proofErr w:type="spellEnd"/>
      <w:r w:rsidRPr="007E090E">
        <w:rPr>
          <w:rFonts w:cs="Times New Roman"/>
          <w:spacing w:val="-4"/>
          <w:szCs w:val="28"/>
        </w:rPr>
        <w:t xml:space="preserve"> </w:t>
      </w:r>
      <w:proofErr w:type="spellStart"/>
      <w:r w:rsidRPr="007E090E">
        <w:rPr>
          <w:rFonts w:cs="Times New Roman"/>
          <w:spacing w:val="-4"/>
          <w:szCs w:val="28"/>
        </w:rPr>
        <w:t>tính</w:t>
      </w:r>
      <w:proofErr w:type="spellEnd"/>
      <w:r w:rsidRPr="007E090E">
        <w:rPr>
          <w:rFonts w:cs="Times New Roman"/>
          <w:spacing w:val="-4"/>
          <w:szCs w:val="28"/>
        </w:rPr>
        <w:t xml:space="preserve">, </w:t>
      </w:r>
      <w:proofErr w:type="spellStart"/>
      <w:r w:rsidRPr="007E090E">
        <w:rPr>
          <w:rFonts w:cs="Times New Roman"/>
          <w:spacing w:val="-4"/>
          <w:szCs w:val="28"/>
        </w:rPr>
        <w:t>tình</w:t>
      </w:r>
      <w:proofErr w:type="spellEnd"/>
      <w:r w:rsidRPr="007E090E">
        <w:rPr>
          <w:rFonts w:cs="Times New Roman"/>
          <w:spacing w:val="-4"/>
          <w:szCs w:val="28"/>
        </w:rPr>
        <w:t xml:space="preserve"> </w:t>
      </w:r>
      <w:proofErr w:type="spellStart"/>
      <w:r w:rsidRPr="007E090E">
        <w:rPr>
          <w:rFonts w:cs="Times New Roman"/>
          <w:spacing w:val="-4"/>
          <w:szCs w:val="28"/>
        </w:rPr>
        <w:t>trạng</w:t>
      </w:r>
      <w:proofErr w:type="spellEnd"/>
      <w:r w:rsidRPr="007E090E">
        <w:rPr>
          <w:rFonts w:cs="Times New Roman"/>
          <w:spacing w:val="-4"/>
          <w:szCs w:val="28"/>
        </w:rPr>
        <w:t xml:space="preserve"> </w:t>
      </w:r>
      <w:proofErr w:type="spellStart"/>
      <w:r w:rsidRPr="007E090E">
        <w:rPr>
          <w:rFonts w:cs="Times New Roman"/>
          <w:spacing w:val="-4"/>
          <w:szCs w:val="28"/>
        </w:rPr>
        <w:t>khuyết</w:t>
      </w:r>
      <w:proofErr w:type="spellEnd"/>
      <w:r w:rsidRPr="007E090E">
        <w:rPr>
          <w:rFonts w:cs="Times New Roman"/>
          <w:spacing w:val="-4"/>
          <w:szCs w:val="28"/>
        </w:rPr>
        <w:t xml:space="preserve"> </w:t>
      </w:r>
      <w:proofErr w:type="spellStart"/>
      <w:r w:rsidRPr="007E090E">
        <w:rPr>
          <w:rFonts w:cs="Times New Roman"/>
          <w:spacing w:val="-4"/>
          <w:szCs w:val="28"/>
        </w:rPr>
        <w:t>tật</w:t>
      </w:r>
      <w:proofErr w:type="spellEnd"/>
      <w:r w:rsidRPr="007E090E">
        <w:rPr>
          <w:rFonts w:cs="Times New Roman"/>
          <w:spacing w:val="-4"/>
          <w:szCs w:val="28"/>
        </w:rPr>
        <w:t xml:space="preserve">, </w:t>
      </w:r>
      <w:proofErr w:type="spellStart"/>
      <w:r w:rsidRPr="007E090E">
        <w:rPr>
          <w:rFonts w:cs="Times New Roman"/>
          <w:spacing w:val="-4"/>
          <w:szCs w:val="28"/>
        </w:rPr>
        <w:t>dân</w:t>
      </w:r>
      <w:proofErr w:type="spellEnd"/>
      <w:r w:rsidRPr="007E090E">
        <w:rPr>
          <w:rFonts w:cs="Times New Roman"/>
          <w:spacing w:val="-4"/>
          <w:szCs w:val="28"/>
        </w:rPr>
        <w:t xml:space="preserve"> </w:t>
      </w:r>
      <w:proofErr w:type="spellStart"/>
      <w:r w:rsidRPr="007E090E">
        <w:rPr>
          <w:rFonts w:cs="Times New Roman"/>
          <w:spacing w:val="-4"/>
          <w:szCs w:val="28"/>
        </w:rPr>
        <w:t>tộc</w:t>
      </w:r>
      <w:proofErr w:type="spellEnd"/>
      <w:r w:rsidRPr="007E090E">
        <w:rPr>
          <w:rFonts w:cs="Times New Roman"/>
          <w:spacing w:val="-4"/>
          <w:szCs w:val="28"/>
        </w:rPr>
        <w:t xml:space="preserve"> </w:t>
      </w:r>
      <w:proofErr w:type="spellStart"/>
      <w:r w:rsidRPr="007E090E">
        <w:rPr>
          <w:rFonts w:cs="Times New Roman"/>
          <w:spacing w:val="-4"/>
          <w:szCs w:val="28"/>
        </w:rPr>
        <w:t>thiểu</w:t>
      </w:r>
      <w:proofErr w:type="spellEnd"/>
      <w:r w:rsidRPr="007E090E">
        <w:rPr>
          <w:rFonts w:cs="Times New Roman"/>
          <w:spacing w:val="-4"/>
          <w:szCs w:val="28"/>
        </w:rPr>
        <w:t xml:space="preserve"> </w:t>
      </w:r>
      <w:proofErr w:type="spellStart"/>
      <w:r w:rsidRPr="007E090E">
        <w:rPr>
          <w:rFonts w:cs="Times New Roman"/>
          <w:spacing w:val="-4"/>
          <w:szCs w:val="28"/>
        </w:rPr>
        <w:t>số</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nhu</w:t>
      </w:r>
      <w:proofErr w:type="spellEnd"/>
      <w:r w:rsidRPr="007E090E">
        <w:rPr>
          <w:rFonts w:cs="Times New Roman"/>
          <w:spacing w:val="-4"/>
          <w:szCs w:val="28"/>
        </w:rPr>
        <w:t xml:space="preserve"> </w:t>
      </w:r>
      <w:proofErr w:type="spellStart"/>
      <w:r w:rsidRPr="007E090E">
        <w:rPr>
          <w:rFonts w:cs="Times New Roman"/>
          <w:spacing w:val="-4"/>
          <w:szCs w:val="28"/>
        </w:rPr>
        <w:t>cầu</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khác</w:t>
      </w:r>
      <w:proofErr w:type="spellEnd"/>
      <w:r w:rsidRPr="007E090E">
        <w:rPr>
          <w:rFonts w:cs="Times New Roman"/>
          <w:spacing w:val="-4"/>
          <w:szCs w:val="28"/>
        </w:rPr>
        <w:t xml:space="preserve">. </w:t>
      </w:r>
    </w:p>
    <w:p w14:paraId="6871E108" w14:textId="551F5530"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b/>
          <w:bCs/>
          <w:spacing w:val="-4"/>
          <w:szCs w:val="28"/>
        </w:rPr>
        <w:t xml:space="preserve">Lợi </w:t>
      </w:r>
      <w:proofErr w:type="spellStart"/>
      <w:r w:rsidRPr="00C972D0">
        <w:rPr>
          <w:rFonts w:cs="Times New Roman"/>
          <w:b/>
          <w:bCs/>
          <w:spacing w:val="-4"/>
          <w:szCs w:val="28"/>
        </w:rPr>
        <w:t>ích</w:t>
      </w:r>
      <w:proofErr w:type="spellEnd"/>
      <w:r w:rsidRPr="00C972D0">
        <w:rPr>
          <w:rFonts w:cs="Times New Roman"/>
          <w:b/>
          <w:bCs/>
          <w:spacing w:val="-4"/>
          <w:szCs w:val="28"/>
        </w:rPr>
        <w:t xml:space="preserve"> </w:t>
      </w:r>
      <w:proofErr w:type="spellStart"/>
      <w:r w:rsidRPr="00C972D0">
        <w:rPr>
          <w:rFonts w:cs="Times New Roman"/>
          <w:b/>
          <w:bCs/>
          <w:spacing w:val="-4"/>
          <w:szCs w:val="28"/>
        </w:rPr>
        <w:t>tốt</w:t>
      </w:r>
      <w:proofErr w:type="spellEnd"/>
      <w:r w:rsidRPr="00C972D0">
        <w:rPr>
          <w:rFonts w:cs="Times New Roman"/>
          <w:b/>
          <w:bCs/>
          <w:spacing w:val="-4"/>
          <w:szCs w:val="28"/>
        </w:rPr>
        <w:t xml:space="preserve"> </w:t>
      </w:r>
      <w:proofErr w:type="spellStart"/>
      <w:r w:rsidRPr="00C972D0">
        <w:rPr>
          <w:rFonts w:cs="Times New Roman"/>
          <w:b/>
          <w:bCs/>
          <w:spacing w:val="-4"/>
          <w:szCs w:val="28"/>
        </w:rPr>
        <w:t>nhất</w:t>
      </w:r>
      <w:proofErr w:type="spellEnd"/>
      <w:r w:rsidRPr="00C972D0">
        <w:rPr>
          <w:rFonts w:cs="Times New Roman"/>
          <w:b/>
          <w:bCs/>
          <w:spacing w:val="-4"/>
          <w:szCs w:val="28"/>
        </w:rPr>
        <w:t xml:space="preserve"> </w:t>
      </w:r>
      <w:proofErr w:type="spellStart"/>
      <w:r w:rsidRPr="00C972D0">
        <w:rPr>
          <w:rFonts w:cs="Times New Roman"/>
          <w:b/>
          <w:bCs/>
          <w:spacing w:val="-4"/>
          <w:szCs w:val="28"/>
        </w:rPr>
        <w:t>của</w:t>
      </w:r>
      <w:proofErr w:type="spellEnd"/>
      <w:r w:rsidRPr="00C972D0">
        <w:rPr>
          <w:rFonts w:cs="Times New Roman"/>
          <w:b/>
          <w:bCs/>
          <w:spacing w:val="-4"/>
          <w:szCs w:val="28"/>
        </w:rPr>
        <w:t xml:space="preserve"> </w:t>
      </w:r>
      <w:proofErr w:type="spellStart"/>
      <w:r w:rsidRPr="00C972D0">
        <w:rPr>
          <w:rFonts w:cs="Times New Roman"/>
          <w:b/>
          <w:bCs/>
          <w:spacing w:val="-4"/>
          <w:szCs w:val="28"/>
        </w:rPr>
        <w:t>người</w:t>
      </w:r>
      <w:proofErr w:type="spellEnd"/>
      <w:r w:rsidRPr="00C972D0">
        <w:rPr>
          <w:rFonts w:cs="Times New Roman"/>
          <w:b/>
          <w:bCs/>
          <w:spacing w:val="-4"/>
          <w:szCs w:val="28"/>
        </w:rPr>
        <w:t xml:space="preserve"> </w:t>
      </w:r>
      <w:proofErr w:type="spellStart"/>
      <w:r w:rsidRPr="00C972D0">
        <w:rPr>
          <w:rFonts w:cs="Times New Roman"/>
          <w:b/>
          <w:bCs/>
          <w:spacing w:val="-4"/>
          <w:szCs w:val="28"/>
        </w:rPr>
        <w:t>chưa</w:t>
      </w:r>
      <w:proofErr w:type="spellEnd"/>
      <w:r w:rsidRPr="00C972D0">
        <w:rPr>
          <w:rFonts w:cs="Times New Roman"/>
          <w:b/>
          <w:bCs/>
          <w:spacing w:val="-4"/>
          <w:szCs w:val="28"/>
        </w:rPr>
        <w:t xml:space="preserve"> </w:t>
      </w:r>
      <w:proofErr w:type="spellStart"/>
      <w:r w:rsidRPr="00C972D0">
        <w:rPr>
          <w:rFonts w:cs="Times New Roman"/>
          <w:b/>
          <w:bCs/>
          <w:spacing w:val="-4"/>
          <w:szCs w:val="28"/>
        </w:rPr>
        <w:t>thành</w:t>
      </w:r>
      <w:proofErr w:type="spellEnd"/>
      <w:r w:rsidRPr="00C972D0">
        <w:rPr>
          <w:rFonts w:cs="Times New Roman"/>
          <w:b/>
          <w:bCs/>
          <w:spacing w:val="-4"/>
          <w:szCs w:val="28"/>
        </w:rPr>
        <w:t xml:space="preserve"> </w:t>
      </w:r>
      <w:proofErr w:type="spellStart"/>
      <w:r w:rsidRPr="00C972D0">
        <w:rPr>
          <w:rFonts w:cs="Times New Roman"/>
          <w:b/>
          <w:bCs/>
          <w:spacing w:val="-4"/>
          <w:szCs w:val="28"/>
        </w:rPr>
        <w:t>niên</w:t>
      </w:r>
      <w:proofErr w:type="spellEnd"/>
    </w:p>
    <w:p w14:paraId="70E8A4D5" w14:textId="2FB72225" w:rsidR="007E090E" w:rsidRPr="007E090E" w:rsidRDefault="007E090E" w:rsidP="00C972D0">
      <w:pPr>
        <w:widowControl w:val="0"/>
        <w:spacing w:before="40" w:after="40" w:line="276" w:lineRule="auto"/>
        <w:ind w:firstLine="709"/>
        <w:rPr>
          <w:rFonts w:cs="Times New Roman"/>
          <w:spacing w:val="-8"/>
          <w:szCs w:val="28"/>
        </w:rPr>
      </w:pPr>
      <w:r w:rsidRPr="00C972D0">
        <w:rPr>
          <w:rFonts w:cs="Times New Roman"/>
          <w:spacing w:val="-8"/>
          <w:szCs w:val="28"/>
        </w:rPr>
        <w:t xml:space="preserve">- </w:t>
      </w:r>
      <w:proofErr w:type="spellStart"/>
      <w:r w:rsidRPr="007E090E">
        <w:rPr>
          <w:rFonts w:cs="Times New Roman"/>
          <w:spacing w:val="-8"/>
          <w:szCs w:val="28"/>
        </w:rPr>
        <w:t>Tương</w:t>
      </w:r>
      <w:proofErr w:type="spellEnd"/>
      <w:r w:rsidRPr="007E090E">
        <w:rPr>
          <w:rFonts w:cs="Times New Roman"/>
          <w:spacing w:val="-8"/>
          <w:szCs w:val="28"/>
        </w:rPr>
        <w:t xml:space="preserve"> </w:t>
      </w:r>
      <w:proofErr w:type="spellStart"/>
      <w:r w:rsidRPr="007E090E">
        <w:rPr>
          <w:rFonts w:cs="Times New Roman"/>
          <w:spacing w:val="-8"/>
          <w:szCs w:val="28"/>
        </w:rPr>
        <w:t>tự</w:t>
      </w:r>
      <w:proofErr w:type="spellEnd"/>
      <w:r w:rsidRPr="007E090E">
        <w:rPr>
          <w:rFonts w:cs="Times New Roman"/>
          <w:spacing w:val="-8"/>
          <w:szCs w:val="28"/>
        </w:rPr>
        <w:t xml:space="preserve"> </w:t>
      </w:r>
      <w:proofErr w:type="spellStart"/>
      <w:r w:rsidRPr="007E090E">
        <w:rPr>
          <w:rFonts w:cs="Times New Roman"/>
          <w:spacing w:val="-8"/>
          <w:szCs w:val="28"/>
        </w:rPr>
        <w:t>như</w:t>
      </w:r>
      <w:proofErr w:type="spellEnd"/>
      <w:r w:rsidRPr="007E090E">
        <w:rPr>
          <w:rFonts w:cs="Times New Roman"/>
          <w:spacing w:val="-8"/>
          <w:szCs w:val="28"/>
        </w:rPr>
        <w:t xml:space="preserve"> </w:t>
      </w:r>
      <w:proofErr w:type="spellStart"/>
      <w:r w:rsidRPr="007E090E">
        <w:rPr>
          <w:rFonts w:cs="Times New Roman"/>
          <w:spacing w:val="-8"/>
          <w:szCs w:val="28"/>
        </w:rPr>
        <w:t>việc</w:t>
      </w:r>
      <w:proofErr w:type="spellEnd"/>
      <w:r w:rsidRPr="007E090E">
        <w:rPr>
          <w:rFonts w:cs="Times New Roman"/>
          <w:spacing w:val="-8"/>
          <w:szCs w:val="28"/>
        </w:rPr>
        <w:t xml:space="preserve"> </w:t>
      </w:r>
      <w:proofErr w:type="spellStart"/>
      <w:r w:rsidRPr="007E090E">
        <w:rPr>
          <w:rFonts w:cs="Times New Roman"/>
          <w:spacing w:val="-8"/>
          <w:szCs w:val="28"/>
        </w:rPr>
        <w:t>các</w:t>
      </w:r>
      <w:proofErr w:type="spellEnd"/>
      <w:r w:rsidRPr="007E090E">
        <w:rPr>
          <w:rFonts w:cs="Times New Roman"/>
          <w:spacing w:val="-8"/>
          <w:szCs w:val="28"/>
        </w:rPr>
        <w:t xml:space="preserve"> </w:t>
      </w:r>
      <w:proofErr w:type="spellStart"/>
      <w:r w:rsidRPr="007E090E">
        <w:rPr>
          <w:rFonts w:cs="Times New Roman"/>
          <w:spacing w:val="-8"/>
          <w:szCs w:val="28"/>
        </w:rPr>
        <w:t>bị</w:t>
      </w:r>
      <w:proofErr w:type="spellEnd"/>
      <w:r w:rsidRPr="007E090E">
        <w:rPr>
          <w:rFonts w:cs="Times New Roman"/>
          <w:spacing w:val="-8"/>
          <w:szCs w:val="28"/>
        </w:rPr>
        <w:t xml:space="preserve"> </w:t>
      </w:r>
      <w:proofErr w:type="spellStart"/>
      <w:r w:rsidRPr="007E090E">
        <w:rPr>
          <w:rFonts w:cs="Times New Roman"/>
          <w:spacing w:val="-8"/>
          <w:szCs w:val="28"/>
        </w:rPr>
        <w:t>cáo</w:t>
      </w:r>
      <w:proofErr w:type="spellEnd"/>
      <w:r w:rsidRPr="007E090E">
        <w:rPr>
          <w:rFonts w:cs="Times New Roman"/>
          <w:spacing w:val="-8"/>
          <w:szCs w:val="28"/>
        </w:rPr>
        <w:t xml:space="preserve"> </w:t>
      </w:r>
      <w:proofErr w:type="spellStart"/>
      <w:r w:rsidRPr="007E090E">
        <w:rPr>
          <w:rFonts w:cs="Times New Roman"/>
          <w:spacing w:val="-8"/>
          <w:szCs w:val="28"/>
        </w:rPr>
        <w:t>có</w:t>
      </w:r>
      <w:proofErr w:type="spellEnd"/>
      <w:r w:rsidRPr="007E090E">
        <w:rPr>
          <w:rFonts w:cs="Times New Roman"/>
          <w:spacing w:val="-8"/>
          <w:szCs w:val="28"/>
        </w:rPr>
        <w:t xml:space="preserve"> </w:t>
      </w:r>
      <w:proofErr w:type="spellStart"/>
      <w:r w:rsidRPr="007E090E">
        <w:rPr>
          <w:rFonts w:cs="Times New Roman"/>
          <w:spacing w:val="-8"/>
          <w:szCs w:val="28"/>
        </w:rPr>
        <w:t>quyền</w:t>
      </w:r>
      <w:proofErr w:type="spellEnd"/>
      <w:r w:rsidRPr="007E090E">
        <w:rPr>
          <w:rFonts w:cs="Times New Roman"/>
          <w:spacing w:val="-8"/>
          <w:szCs w:val="28"/>
        </w:rPr>
        <w:t xml:space="preserve"> </w:t>
      </w:r>
      <w:proofErr w:type="spellStart"/>
      <w:r w:rsidRPr="007E090E">
        <w:rPr>
          <w:rFonts w:cs="Times New Roman"/>
          <w:spacing w:val="-8"/>
          <w:szCs w:val="28"/>
        </w:rPr>
        <w:t>được</w:t>
      </w:r>
      <w:proofErr w:type="spellEnd"/>
      <w:r w:rsidRPr="007E090E">
        <w:rPr>
          <w:rFonts w:cs="Times New Roman"/>
          <w:spacing w:val="-8"/>
          <w:szCs w:val="28"/>
        </w:rPr>
        <w:t xml:space="preserve"> </w:t>
      </w:r>
      <w:proofErr w:type="spellStart"/>
      <w:r w:rsidRPr="007E090E">
        <w:rPr>
          <w:rFonts w:cs="Times New Roman"/>
          <w:spacing w:val="-8"/>
          <w:szCs w:val="28"/>
        </w:rPr>
        <w:t>tôn</w:t>
      </w:r>
      <w:proofErr w:type="spellEnd"/>
      <w:r w:rsidRPr="007E090E">
        <w:rPr>
          <w:rFonts w:cs="Times New Roman"/>
          <w:spacing w:val="-8"/>
          <w:szCs w:val="28"/>
        </w:rPr>
        <w:t xml:space="preserve"> </w:t>
      </w:r>
      <w:proofErr w:type="spellStart"/>
      <w:r w:rsidRPr="007E090E">
        <w:rPr>
          <w:rFonts w:cs="Times New Roman"/>
          <w:spacing w:val="-8"/>
          <w:szCs w:val="28"/>
        </w:rPr>
        <w:t>trọng</w:t>
      </w:r>
      <w:proofErr w:type="spellEnd"/>
      <w:r w:rsidRPr="007E090E">
        <w:rPr>
          <w:rFonts w:cs="Times New Roman"/>
          <w:spacing w:val="-8"/>
          <w:szCs w:val="28"/>
        </w:rPr>
        <w:t xml:space="preserve">, </w:t>
      </w:r>
      <w:proofErr w:type="spellStart"/>
      <w:r w:rsidRPr="007E090E">
        <w:rPr>
          <w:rFonts w:cs="Times New Roman"/>
          <w:spacing w:val="-8"/>
          <w:szCs w:val="28"/>
        </w:rPr>
        <w:t>thì</w:t>
      </w:r>
      <w:proofErr w:type="spellEnd"/>
      <w:r w:rsidRPr="007E090E">
        <w:rPr>
          <w:rFonts w:cs="Times New Roman"/>
          <w:spacing w:val="-8"/>
          <w:szCs w:val="28"/>
        </w:rPr>
        <w:t xml:space="preserve"> </w:t>
      </w:r>
      <w:proofErr w:type="spellStart"/>
      <w:r w:rsidRPr="007E090E">
        <w:rPr>
          <w:rFonts w:cs="Times New Roman"/>
          <w:spacing w:val="-8"/>
          <w:szCs w:val="28"/>
        </w:rPr>
        <w:t>mọi</w:t>
      </w:r>
      <w:proofErr w:type="spellEnd"/>
      <w:r w:rsidRPr="007E090E">
        <w:rPr>
          <w:rFonts w:cs="Times New Roman"/>
          <w:spacing w:val="-8"/>
          <w:szCs w:val="28"/>
        </w:rPr>
        <w:t xml:space="preserve"> </w:t>
      </w:r>
      <w:proofErr w:type="spellStart"/>
      <w:r w:rsidRPr="007E090E">
        <w:rPr>
          <w:rFonts w:cs="Times New Roman"/>
          <w:spacing w:val="-8"/>
          <w:szCs w:val="28"/>
        </w:rPr>
        <w:t>trẻ</w:t>
      </w:r>
      <w:proofErr w:type="spellEnd"/>
      <w:r w:rsidRPr="007E090E">
        <w:rPr>
          <w:rFonts w:cs="Times New Roman"/>
          <w:spacing w:val="-8"/>
          <w:szCs w:val="28"/>
        </w:rPr>
        <w:t xml:space="preserve"> </w:t>
      </w:r>
      <w:proofErr w:type="spellStart"/>
      <w:r w:rsidRPr="007E090E">
        <w:rPr>
          <w:rFonts w:cs="Times New Roman"/>
          <w:spacing w:val="-8"/>
          <w:szCs w:val="28"/>
        </w:rPr>
        <w:t>em</w:t>
      </w:r>
      <w:proofErr w:type="spellEnd"/>
      <w:r w:rsidRPr="007E090E">
        <w:rPr>
          <w:rFonts w:cs="Times New Roman"/>
          <w:spacing w:val="-8"/>
          <w:szCs w:val="28"/>
        </w:rPr>
        <w:t xml:space="preserve"> </w:t>
      </w:r>
      <w:proofErr w:type="spellStart"/>
      <w:r w:rsidRPr="007E090E">
        <w:rPr>
          <w:rFonts w:cs="Times New Roman"/>
          <w:spacing w:val="-8"/>
          <w:szCs w:val="28"/>
        </w:rPr>
        <w:t>đều</w:t>
      </w:r>
      <w:proofErr w:type="spellEnd"/>
      <w:r w:rsidRPr="007E090E">
        <w:rPr>
          <w:rFonts w:cs="Times New Roman"/>
          <w:spacing w:val="-8"/>
          <w:szCs w:val="28"/>
        </w:rPr>
        <w:t xml:space="preserve"> </w:t>
      </w:r>
      <w:proofErr w:type="spellStart"/>
      <w:r w:rsidRPr="007E090E">
        <w:rPr>
          <w:rFonts w:cs="Times New Roman"/>
          <w:spacing w:val="-8"/>
          <w:szCs w:val="28"/>
        </w:rPr>
        <w:t>có</w:t>
      </w:r>
      <w:proofErr w:type="spellEnd"/>
      <w:r w:rsidRPr="007E090E">
        <w:rPr>
          <w:rFonts w:cs="Times New Roman"/>
          <w:spacing w:val="-8"/>
          <w:szCs w:val="28"/>
        </w:rPr>
        <w:t xml:space="preserve"> </w:t>
      </w:r>
      <w:proofErr w:type="spellStart"/>
      <w:r w:rsidRPr="007E090E">
        <w:rPr>
          <w:rFonts w:cs="Times New Roman"/>
          <w:spacing w:val="-8"/>
          <w:szCs w:val="28"/>
        </w:rPr>
        <w:t>quyền</w:t>
      </w:r>
      <w:proofErr w:type="spellEnd"/>
      <w:r w:rsidRPr="007E090E">
        <w:rPr>
          <w:rFonts w:cs="Times New Roman"/>
          <w:spacing w:val="-8"/>
          <w:szCs w:val="28"/>
        </w:rPr>
        <w:t xml:space="preserve"> </w:t>
      </w:r>
      <w:proofErr w:type="spellStart"/>
      <w:r w:rsidRPr="007E090E">
        <w:rPr>
          <w:rFonts w:cs="Times New Roman"/>
          <w:spacing w:val="-8"/>
          <w:szCs w:val="28"/>
        </w:rPr>
        <w:t>được</w:t>
      </w:r>
      <w:proofErr w:type="spellEnd"/>
      <w:r w:rsidRPr="007E090E">
        <w:rPr>
          <w:rFonts w:cs="Times New Roman"/>
          <w:spacing w:val="-8"/>
          <w:szCs w:val="28"/>
        </w:rPr>
        <w:t xml:space="preserve"> </w:t>
      </w:r>
      <w:proofErr w:type="spellStart"/>
      <w:r w:rsidRPr="007E090E">
        <w:rPr>
          <w:rFonts w:cs="Times New Roman"/>
          <w:spacing w:val="-8"/>
          <w:szCs w:val="28"/>
        </w:rPr>
        <w:t>hưởng</w:t>
      </w:r>
      <w:proofErr w:type="spellEnd"/>
      <w:r w:rsidRPr="007E090E">
        <w:rPr>
          <w:rFonts w:cs="Times New Roman"/>
          <w:spacing w:val="-8"/>
          <w:szCs w:val="28"/>
        </w:rPr>
        <w:t xml:space="preserve"> </w:t>
      </w:r>
      <w:proofErr w:type="spellStart"/>
      <w:r w:rsidRPr="007E090E">
        <w:rPr>
          <w:rFonts w:cs="Times New Roman"/>
          <w:spacing w:val="-8"/>
          <w:szCs w:val="28"/>
        </w:rPr>
        <w:t>những</w:t>
      </w:r>
      <w:proofErr w:type="spellEnd"/>
      <w:r w:rsidRPr="007E090E">
        <w:rPr>
          <w:rFonts w:cs="Times New Roman"/>
          <w:spacing w:val="-8"/>
          <w:szCs w:val="28"/>
        </w:rPr>
        <w:t xml:space="preserve"> </w:t>
      </w:r>
      <w:proofErr w:type="spellStart"/>
      <w:r w:rsidRPr="007E090E">
        <w:rPr>
          <w:rFonts w:cs="Times New Roman"/>
          <w:spacing w:val="-8"/>
          <w:szCs w:val="28"/>
        </w:rPr>
        <w:t>lợi</w:t>
      </w:r>
      <w:proofErr w:type="spellEnd"/>
      <w:r w:rsidRPr="007E090E">
        <w:rPr>
          <w:rFonts w:cs="Times New Roman"/>
          <w:spacing w:val="-8"/>
          <w:szCs w:val="28"/>
        </w:rPr>
        <w:t xml:space="preserve"> </w:t>
      </w:r>
      <w:proofErr w:type="spellStart"/>
      <w:r w:rsidRPr="007E090E">
        <w:rPr>
          <w:rFonts w:cs="Times New Roman"/>
          <w:spacing w:val="-8"/>
          <w:szCs w:val="28"/>
        </w:rPr>
        <w:t>ích</w:t>
      </w:r>
      <w:proofErr w:type="spellEnd"/>
      <w:r w:rsidRPr="007E090E">
        <w:rPr>
          <w:rFonts w:cs="Times New Roman"/>
          <w:spacing w:val="-8"/>
          <w:szCs w:val="28"/>
        </w:rPr>
        <w:t xml:space="preserve"> </w:t>
      </w:r>
      <w:proofErr w:type="spellStart"/>
      <w:r w:rsidRPr="007E090E">
        <w:rPr>
          <w:rFonts w:cs="Times New Roman"/>
          <w:spacing w:val="-8"/>
          <w:szCs w:val="28"/>
        </w:rPr>
        <w:t>tốt</w:t>
      </w:r>
      <w:proofErr w:type="spellEnd"/>
      <w:r w:rsidRPr="007E090E">
        <w:rPr>
          <w:rFonts w:cs="Times New Roman"/>
          <w:spacing w:val="-8"/>
          <w:szCs w:val="28"/>
        </w:rPr>
        <w:t xml:space="preserve"> </w:t>
      </w:r>
      <w:proofErr w:type="spellStart"/>
      <w:r w:rsidRPr="007E090E">
        <w:rPr>
          <w:rFonts w:cs="Times New Roman"/>
          <w:spacing w:val="-8"/>
          <w:szCs w:val="28"/>
        </w:rPr>
        <w:t>nhất</w:t>
      </w:r>
      <w:proofErr w:type="spellEnd"/>
      <w:r w:rsidRPr="007E090E">
        <w:rPr>
          <w:rFonts w:cs="Times New Roman"/>
          <w:spacing w:val="-8"/>
          <w:szCs w:val="28"/>
        </w:rPr>
        <w:t xml:space="preserve"> </w:t>
      </w:r>
      <w:proofErr w:type="spellStart"/>
      <w:r w:rsidRPr="007E090E">
        <w:rPr>
          <w:rFonts w:cs="Times New Roman"/>
          <w:spacing w:val="-8"/>
          <w:szCs w:val="28"/>
        </w:rPr>
        <w:t>dành</w:t>
      </w:r>
      <w:proofErr w:type="spellEnd"/>
      <w:r w:rsidRPr="007E090E">
        <w:rPr>
          <w:rFonts w:cs="Times New Roman"/>
          <w:spacing w:val="-8"/>
          <w:szCs w:val="28"/>
        </w:rPr>
        <w:t xml:space="preserve"> </w:t>
      </w:r>
      <w:proofErr w:type="spellStart"/>
      <w:r w:rsidRPr="007E090E">
        <w:rPr>
          <w:rFonts w:cs="Times New Roman"/>
          <w:spacing w:val="-8"/>
          <w:szCs w:val="28"/>
        </w:rPr>
        <w:t>cho</w:t>
      </w:r>
      <w:proofErr w:type="spellEnd"/>
      <w:r w:rsidRPr="007E090E">
        <w:rPr>
          <w:rFonts w:cs="Times New Roman"/>
          <w:spacing w:val="-8"/>
          <w:szCs w:val="28"/>
        </w:rPr>
        <w:t xml:space="preserve"> </w:t>
      </w:r>
      <w:proofErr w:type="spellStart"/>
      <w:r w:rsidRPr="007E090E">
        <w:rPr>
          <w:rFonts w:cs="Times New Roman"/>
          <w:spacing w:val="-8"/>
          <w:szCs w:val="28"/>
        </w:rPr>
        <w:t>mình</w:t>
      </w:r>
      <w:proofErr w:type="spellEnd"/>
      <w:r w:rsidRPr="007E090E">
        <w:rPr>
          <w:rFonts w:cs="Times New Roman"/>
          <w:spacing w:val="-8"/>
          <w:szCs w:val="28"/>
        </w:rPr>
        <w:t xml:space="preserve"> </w:t>
      </w:r>
      <w:proofErr w:type="spellStart"/>
      <w:r w:rsidRPr="007E090E">
        <w:rPr>
          <w:rFonts w:cs="Times New Roman"/>
          <w:spacing w:val="-8"/>
          <w:szCs w:val="28"/>
        </w:rPr>
        <w:t>trong</w:t>
      </w:r>
      <w:proofErr w:type="spellEnd"/>
      <w:r w:rsidRPr="007E090E">
        <w:rPr>
          <w:rFonts w:cs="Times New Roman"/>
          <w:spacing w:val="-8"/>
          <w:szCs w:val="28"/>
        </w:rPr>
        <w:t xml:space="preserve"> </w:t>
      </w:r>
      <w:proofErr w:type="spellStart"/>
      <w:r w:rsidRPr="007E090E">
        <w:rPr>
          <w:rFonts w:cs="Times New Roman"/>
          <w:spacing w:val="-8"/>
          <w:szCs w:val="28"/>
        </w:rPr>
        <w:t>quá</w:t>
      </w:r>
      <w:proofErr w:type="spellEnd"/>
      <w:r w:rsidRPr="007E090E">
        <w:rPr>
          <w:rFonts w:cs="Times New Roman"/>
          <w:spacing w:val="-8"/>
          <w:szCs w:val="28"/>
        </w:rPr>
        <w:t xml:space="preserve"> </w:t>
      </w:r>
      <w:proofErr w:type="spellStart"/>
      <w:r w:rsidRPr="007E090E">
        <w:rPr>
          <w:rFonts w:cs="Times New Roman"/>
          <w:spacing w:val="-8"/>
          <w:szCs w:val="28"/>
        </w:rPr>
        <w:t>trình</w:t>
      </w:r>
      <w:proofErr w:type="spellEnd"/>
      <w:r w:rsidRPr="007E090E">
        <w:rPr>
          <w:rFonts w:cs="Times New Roman"/>
          <w:spacing w:val="-8"/>
          <w:szCs w:val="28"/>
        </w:rPr>
        <w:t xml:space="preserve"> </w:t>
      </w:r>
      <w:proofErr w:type="spellStart"/>
      <w:r w:rsidRPr="007E090E">
        <w:rPr>
          <w:rFonts w:cs="Times New Roman"/>
          <w:spacing w:val="-8"/>
          <w:szCs w:val="28"/>
        </w:rPr>
        <w:t>tố</w:t>
      </w:r>
      <w:proofErr w:type="spellEnd"/>
      <w:r w:rsidRPr="007E090E">
        <w:rPr>
          <w:rFonts w:cs="Times New Roman"/>
          <w:spacing w:val="-8"/>
          <w:szCs w:val="28"/>
        </w:rPr>
        <w:t xml:space="preserve"> </w:t>
      </w:r>
      <w:proofErr w:type="spellStart"/>
      <w:r w:rsidRPr="007E090E">
        <w:rPr>
          <w:rFonts w:cs="Times New Roman"/>
          <w:spacing w:val="-8"/>
          <w:szCs w:val="28"/>
        </w:rPr>
        <w:t>tụng</w:t>
      </w:r>
      <w:proofErr w:type="spellEnd"/>
      <w:r w:rsidRPr="007E090E">
        <w:rPr>
          <w:rFonts w:cs="Times New Roman"/>
          <w:spacing w:val="-8"/>
          <w:szCs w:val="28"/>
        </w:rPr>
        <w:t xml:space="preserve"> </w:t>
      </w:r>
      <w:proofErr w:type="spellStart"/>
      <w:r w:rsidRPr="007E090E">
        <w:rPr>
          <w:rFonts w:cs="Times New Roman"/>
          <w:spacing w:val="-8"/>
          <w:szCs w:val="28"/>
        </w:rPr>
        <w:t>hình</w:t>
      </w:r>
      <w:proofErr w:type="spellEnd"/>
      <w:r w:rsidRPr="007E090E">
        <w:rPr>
          <w:rFonts w:cs="Times New Roman"/>
          <w:spacing w:val="-8"/>
          <w:szCs w:val="28"/>
        </w:rPr>
        <w:t xml:space="preserve"> </w:t>
      </w:r>
      <w:proofErr w:type="spellStart"/>
      <w:r w:rsidRPr="007E090E">
        <w:rPr>
          <w:rFonts w:cs="Times New Roman"/>
          <w:spacing w:val="-8"/>
          <w:szCs w:val="28"/>
        </w:rPr>
        <w:t>sự</w:t>
      </w:r>
      <w:proofErr w:type="spellEnd"/>
      <w:r w:rsidRPr="007E090E">
        <w:rPr>
          <w:rFonts w:cs="Times New Roman"/>
          <w:spacing w:val="-8"/>
          <w:szCs w:val="28"/>
        </w:rPr>
        <w:t xml:space="preserve">. </w:t>
      </w:r>
    </w:p>
    <w:p w14:paraId="28087BE9" w14:textId="328017A9"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Lợi </w:t>
      </w:r>
      <w:proofErr w:type="spellStart"/>
      <w:r w:rsidRPr="007E090E">
        <w:rPr>
          <w:rFonts w:cs="Times New Roman"/>
          <w:spacing w:val="-4"/>
          <w:szCs w:val="28"/>
        </w:rPr>
        <w:t>ích</w:t>
      </w:r>
      <w:proofErr w:type="spellEnd"/>
      <w:r w:rsidRPr="007E090E">
        <w:rPr>
          <w:rFonts w:cs="Times New Roman"/>
          <w:spacing w:val="-4"/>
          <w:szCs w:val="28"/>
        </w:rPr>
        <w:t xml:space="preserve"> </w:t>
      </w:r>
      <w:proofErr w:type="spellStart"/>
      <w:r w:rsidRPr="007E090E">
        <w:rPr>
          <w:rFonts w:cs="Times New Roman"/>
          <w:spacing w:val="-4"/>
          <w:szCs w:val="28"/>
        </w:rPr>
        <w:t>tốt</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suy</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mọi</w:t>
      </w:r>
      <w:proofErr w:type="spellEnd"/>
      <w:r w:rsidRPr="007E090E">
        <w:rPr>
          <w:rFonts w:cs="Times New Roman"/>
          <w:spacing w:val="-4"/>
          <w:szCs w:val="28"/>
        </w:rPr>
        <w:t xml:space="preserve"> </w:t>
      </w:r>
      <w:proofErr w:type="spellStart"/>
      <w:r w:rsidRPr="007E090E">
        <w:rPr>
          <w:rFonts w:cs="Times New Roman"/>
          <w:spacing w:val="-4"/>
          <w:szCs w:val="28"/>
        </w:rPr>
        <w:t>quyết</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suốt</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w:t>
      </w:r>
    </w:p>
    <w:p w14:paraId="68866F49" w14:textId="7AF9E9A1"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Phúc </w:t>
      </w:r>
      <w:proofErr w:type="spellStart"/>
      <w:r w:rsidRPr="007E090E">
        <w:rPr>
          <w:rFonts w:cs="Times New Roman"/>
          <w:spacing w:val="-4"/>
          <w:szCs w:val="28"/>
        </w:rPr>
        <w:t>lợi</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an </w:t>
      </w:r>
      <w:proofErr w:type="spellStart"/>
      <w:r w:rsidRPr="007E090E">
        <w:rPr>
          <w:rFonts w:cs="Times New Roman"/>
          <w:spacing w:val="-4"/>
          <w:szCs w:val="28"/>
        </w:rPr>
        <w:t>toàn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ưu</w:t>
      </w:r>
      <w:proofErr w:type="spellEnd"/>
      <w:r w:rsidRPr="007E090E">
        <w:rPr>
          <w:rFonts w:cs="Times New Roman"/>
          <w:spacing w:val="-4"/>
          <w:szCs w:val="28"/>
        </w:rPr>
        <w:t xml:space="preserve"> </w:t>
      </w:r>
      <w:proofErr w:type="spellStart"/>
      <w:r w:rsidRPr="007E090E">
        <w:rPr>
          <w:rFonts w:cs="Times New Roman"/>
          <w:spacing w:val="-4"/>
          <w:szCs w:val="28"/>
        </w:rPr>
        <w:t>tiên</w:t>
      </w:r>
      <w:proofErr w:type="spellEnd"/>
      <w:r w:rsidRPr="007E090E">
        <w:rPr>
          <w:rFonts w:cs="Times New Roman"/>
          <w:spacing w:val="-4"/>
          <w:szCs w:val="28"/>
        </w:rPr>
        <w:t xml:space="preserve"> </w:t>
      </w:r>
      <w:proofErr w:type="spellStart"/>
      <w:r w:rsidRPr="007E090E">
        <w:rPr>
          <w:rFonts w:cs="Times New Roman"/>
          <w:spacing w:val="-4"/>
          <w:szCs w:val="28"/>
        </w:rPr>
        <w:t>hàng</w:t>
      </w:r>
      <w:proofErr w:type="spellEnd"/>
      <w:r w:rsidRPr="007E090E">
        <w:rPr>
          <w:rFonts w:cs="Times New Roman"/>
          <w:spacing w:val="-4"/>
          <w:szCs w:val="28"/>
        </w:rPr>
        <w:t xml:space="preserve"> </w:t>
      </w:r>
      <w:proofErr w:type="spellStart"/>
      <w:r w:rsidRPr="007E090E">
        <w:rPr>
          <w:rFonts w:cs="Times New Roman"/>
          <w:spacing w:val="-4"/>
          <w:szCs w:val="28"/>
        </w:rPr>
        <w:t>đầu</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w:t>
      </w:r>
    </w:p>
    <w:p w14:paraId="6084BCA0" w14:textId="19B0197F" w:rsidR="007E090E" w:rsidRPr="00C972D0" w:rsidRDefault="007E090E" w:rsidP="00C972D0">
      <w:pPr>
        <w:widowControl w:val="0"/>
        <w:spacing w:before="40" w:after="40" w:line="276" w:lineRule="auto"/>
        <w:ind w:firstLine="709"/>
        <w:rPr>
          <w:rFonts w:cs="Times New Roman"/>
          <w:b/>
          <w:bCs/>
          <w:spacing w:val="-4"/>
          <w:szCs w:val="28"/>
        </w:rPr>
      </w:pPr>
      <w:r w:rsidRPr="00C972D0">
        <w:rPr>
          <w:rFonts w:cs="Times New Roman"/>
          <w:b/>
          <w:bCs/>
          <w:spacing w:val="-4"/>
          <w:szCs w:val="28"/>
        </w:rPr>
        <w:t xml:space="preserve">Quyền </w:t>
      </w:r>
      <w:proofErr w:type="spellStart"/>
      <w:r w:rsidRPr="00C972D0">
        <w:rPr>
          <w:rFonts w:cs="Times New Roman"/>
          <w:b/>
          <w:bCs/>
          <w:spacing w:val="-4"/>
          <w:szCs w:val="28"/>
        </w:rPr>
        <w:t>được</w:t>
      </w:r>
      <w:proofErr w:type="spellEnd"/>
      <w:r w:rsidRPr="00C972D0">
        <w:rPr>
          <w:rFonts w:cs="Times New Roman"/>
          <w:b/>
          <w:bCs/>
          <w:spacing w:val="-4"/>
          <w:szCs w:val="28"/>
        </w:rPr>
        <w:t xml:space="preserve"> </w:t>
      </w:r>
      <w:proofErr w:type="spellStart"/>
      <w:r w:rsidRPr="00C972D0">
        <w:rPr>
          <w:rFonts w:cs="Times New Roman"/>
          <w:b/>
          <w:bCs/>
          <w:spacing w:val="-4"/>
          <w:szCs w:val="28"/>
        </w:rPr>
        <w:t>tham</w:t>
      </w:r>
      <w:proofErr w:type="spellEnd"/>
      <w:r w:rsidRPr="00C972D0">
        <w:rPr>
          <w:rFonts w:cs="Times New Roman"/>
          <w:b/>
          <w:bCs/>
          <w:spacing w:val="-4"/>
          <w:szCs w:val="28"/>
        </w:rPr>
        <w:t xml:space="preserve"> </w:t>
      </w:r>
      <w:proofErr w:type="spellStart"/>
      <w:r w:rsidRPr="00C972D0">
        <w:rPr>
          <w:rFonts w:cs="Times New Roman"/>
          <w:b/>
          <w:bCs/>
          <w:spacing w:val="-4"/>
          <w:szCs w:val="28"/>
        </w:rPr>
        <w:t>gia</w:t>
      </w:r>
      <w:proofErr w:type="spellEnd"/>
    </w:p>
    <w:p w14:paraId="59C6F2B4" w14:textId="243AA9F3"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Mỗi</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đều</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quyền</w:t>
      </w:r>
      <w:proofErr w:type="spellEnd"/>
      <w:r w:rsidRPr="007E090E">
        <w:rPr>
          <w:rFonts w:cs="Times New Roman"/>
          <w:spacing w:val="-4"/>
          <w:szCs w:val="28"/>
        </w:rPr>
        <w:t xml:space="preserve"> </w:t>
      </w:r>
      <w:proofErr w:type="spellStart"/>
      <w:r w:rsidRPr="007E090E">
        <w:rPr>
          <w:rFonts w:cs="Times New Roman"/>
          <w:spacing w:val="-4"/>
          <w:szCs w:val="28"/>
        </w:rPr>
        <w:t>tham</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vào</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tác</w:t>
      </w:r>
      <w:proofErr w:type="spellEnd"/>
      <w:r w:rsidRPr="007E090E">
        <w:rPr>
          <w:rFonts w:cs="Times New Roman"/>
          <w:spacing w:val="-4"/>
          <w:szCs w:val="28"/>
        </w:rPr>
        <w:t xml:space="preserve"> </w:t>
      </w:r>
      <w:proofErr w:type="spellStart"/>
      <w:r w:rsidRPr="007E090E">
        <w:rPr>
          <w:rFonts w:cs="Times New Roman"/>
          <w:spacing w:val="-4"/>
          <w:szCs w:val="28"/>
        </w:rPr>
        <w:t>động</w:t>
      </w:r>
      <w:proofErr w:type="spellEnd"/>
      <w:r w:rsidRPr="007E090E">
        <w:rPr>
          <w:rFonts w:cs="Times New Roman"/>
          <w:spacing w:val="-4"/>
          <w:szCs w:val="28"/>
        </w:rPr>
        <w:t xml:space="preserve">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bản</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mình</w:t>
      </w:r>
      <w:proofErr w:type="spellEnd"/>
      <w:r w:rsidRPr="007E090E">
        <w:rPr>
          <w:rFonts w:cs="Times New Roman"/>
          <w:spacing w:val="-4"/>
          <w:szCs w:val="28"/>
        </w:rPr>
        <w:t xml:space="preserve">. </w:t>
      </w:r>
    </w:p>
    <w:p w14:paraId="4059B6A3" w14:textId="2119D5A5"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Tất </w:t>
      </w:r>
      <w:proofErr w:type="spellStart"/>
      <w:r w:rsidRPr="007E090E">
        <w:rPr>
          <w:rFonts w:cs="Times New Roman"/>
          <w:spacing w:val="-4"/>
          <w:szCs w:val="28"/>
        </w:rPr>
        <w:t>cả</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 xml:space="preserve">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đủ</w:t>
      </w:r>
      <w:proofErr w:type="spellEnd"/>
      <w:r w:rsidRPr="007E090E">
        <w:rPr>
          <w:rFonts w:cs="Times New Roman"/>
          <w:spacing w:val="-4"/>
          <w:szCs w:val="28"/>
        </w:rPr>
        <w:t xml:space="preserve"> </w:t>
      </w:r>
      <w:proofErr w:type="spellStart"/>
      <w:r w:rsidRPr="007E090E">
        <w:rPr>
          <w:rFonts w:cs="Times New Roman"/>
          <w:spacing w:val="-4"/>
          <w:szCs w:val="28"/>
        </w:rPr>
        <w:t>năng</w:t>
      </w:r>
      <w:proofErr w:type="spellEnd"/>
      <w:r w:rsidRPr="007E090E">
        <w:rPr>
          <w:rFonts w:cs="Times New Roman"/>
          <w:spacing w:val="-4"/>
          <w:szCs w:val="28"/>
        </w:rPr>
        <w:t xml:space="preserve"> </w:t>
      </w:r>
      <w:proofErr w:type="spellStart"/>
      <w:r w:rsidRPr="007E090E">
        <w:rPr>
          <w:rFonts w:cs="Times New Roman"/>
          <w:spacing w:val="-4"/>
          <w:szCs w:val="28"/>
        </w:rPr>
        <w:t>lực</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vi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lời</w:t>
      </w:r>
      <w:proofErr w:type="spellEnd"/>
      <w:r w:rsidRPr="007E090E">
        <w:rPr>
          <w:rFonts w:cs="Times New Roman"/>
          <w:spacing w:val="-4"/>
          <w:szCs w:val="28"/>
        </w:rPr>
        <w:t xml:space="preserve"> </w:t>
      </w:r>
      <w:proofErr w:type="spellStart"/>
      <w:r w:rsidRPr="007E090E">
        <w:rPr>
          <w:rFonts w:cs="Times New Roman"/>
          <w:spacing w:val="-4"/>
          <w:szCs w:val="28"/>
        </w:rPr>
        <w:t>khai</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coi</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lệ</w:t>
      </w:r>
      <w:proofErr w:type="spellEnd"/>
      <w:r w:rsidRPr="007E090E">
        <w:rPr>
          <w:rFonts w:cs="Times New Roman"/>
          <w:spacing w:val="-4"/>
          <w:szCs w:val="28"/>
        </w:rPr>
        <w:t xml:space="preserve"> </w:t>
      </w:r>
      <w:proofErr w:type="spellStart"/>
      <w:r w:rsidRPr="007E090E">
        <w:rPr>
          <w:rFonts w:cs="Times New Roman"/>
          <w:spacing w:val="-4"/>
          <w:szCs w:val="28"/>
        </w:rPr>
        <w:t>hoặc</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đáng</w:t>
      </w:r>
      <w:proofErr w:type="spellEnd"/>
      <w:r w:rsidRPr="007E090E">
        <w:rPr>
          <w:rFonts w:cs="Times New Roman"/>
          <w:spacing w:val="-4"/>
          <w:szCs w:val="28"/>
        </w:rPr>
        <w:t xml:space="preserve"> tin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vì</w:t>
      </w:r>
      <w:proofErr w:type="spellEnd"/>
      <w:r w:rsidRPr="007E090E">
        <w:rPr>
          <w:rFonts w:cs="Times New Roman"/>
          <w:spacing w:val="-4"/>
          <w:szCs w:val="28"/>
        </w:rPr>
        <w:t xml:space="preserve"> </w:t>
      </w:r>
      <w:proofErr w:type="spellStart"/>
      <w:r w:rsidRPr="007E090E">
        <w:rPr>
          <w:rFonts w:cs="Times New Roman"/>
          <w:spacing w:val="-4"/>
          <w:szCs w:val="28"/>
        </w:rPr>
        <w:t>độ</w:t>
      </w:r>
      <w:proofErr w:type="spellEnd"/>
      <w:r w:rsidRPr="007E090E">
        <w:rPr>
          <w:rFonts w:cs="Times New Roman"/>
          <w:spacing w:val="-4"/>
          <w:szCs w:val="28"/>
        </w:rPr>
        <w:t xml:space="preserve"> </w:t>
      </w:r>
      <w:proofErr w:type="spellStart"/>
      <w:r w:rsidRPr="007E090E">
        <w:rPr>
          <w:rFonts w:cs="Times New Roman"/>
          <w:spacing w:val="-4"/>
          <w:szCs w:val="28"/>
        </w:rPr>
        <w:t>tuổi</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w:t>
      </w:r>
    </w:p>
    <w:p w14:paraId="13CED8A2" w14:textId="75DBA29B"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Quan </w:t>
      </w:r>
      <w:proofErr w:type="spellStart"/>
      <w:r w:rsidRPr="00C972D0">
        <w:rPr>
          <w:rFonts w:cs="Times New Roman"/>
          <w:spacing w:val="-4"/>
          <w:szCs w:val="28"/>
        </w:rPr>
        <w:t>điểm</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người</w:t>
      </w:r>
      <w:proofErr w:type="spellEnd"/>
      <w:r w:rsidRPr="00C972D0">
        <w:rPr>
          <w:rFonts w:cs="Times New Roman"/>
          <w:spacing w:val="-4"/>
          <w:szCs w:val="28"/>
        </w:rPr>
        <w:t xml:space="preserve"> </w:t>
      </w:r>
      <w:proofErr w:type="spellStart"/>
      <w:r w:rsidRPr="00C972D0">
        <w:rPr>
          <w:rFonts w:cs="Times New Roman"/>
          <w:spacing w:val="-4"/>
          <w:szCs w:val="28"/>
        </w:rPr>
        <w:t>chưa</w:t>
      </w:r>
      <w:proofErr w:type="spellEnd"/>
      <w:r w:rsidRPr="00C972D0">
        <w:rPr>
          <w:rFonts w:cs="Times New Roman"/>
          <w:spacing w:val="-4"/>
          <w:szCs w:val="28"/>
        </w:rPr>
        <w:t xml:space="preserve"> </w:t>
      </w:r>
      <w:proofErr w:type="spellStart"/>
      <w:r w:rsidRPr="00C972D0">
        <w:rPr>
          <w:rFonts w:cs="Times New Roman"/>
          <w:spacing w:val="-4"/>
          <w:szCs w:val="28"/>
        </w:rPr>
        <w:t>thành</w:t>
      </w:r>
      <w:proofErr w:type="spellEnd"/>
      <w:r w:rsidRPr="00C972D0">
        <w:rPr>
          <w:rFonts w:cs="Times New Roman"/>
          <w:spacing w:val="-4"/>
          <w:szCs w:val="28"/>
        </w:rPr>
        <w:t xml:space="preserve"> </w:t>
      </w:r>
      <w:proofErr w:type="spellStart"/>
      <w:r w:rsidRPr="00C972D0">
        <w:rPr>
          <w:rFonts w:cs="Times New Roman"/>
          <w:spacing w:val="-4"/>
          <w:szCs w:val="28"/>
        </w:rPr>
        <w:t>niên</w:t>
      </w:r>
      <w:proofErr w:type="spellEnd"/>
      <w:r w:rsidRPr="00C972D0">
        <w:rPr>
          <w:rFonts w:cs="Times New Roman"/>
          <w:spacing w:val="-4"/>
          <w:szCs w:val="28"/>
        </w:rPr>
        <w:t xml:space="preserve"> </w:t>
      </w:r>
      <w:proofErr w:type="spellStart"/>
      <w:r w:rsidRPr="00C972D0">
        <w:rPr>
          <w:rFonts w:cs="Times New Roman"/>
          <w:spacing w:val="-4"/>
          <w:szCs w:val="28"/>
        </w:rPr>
        <w:t>được</w:t>
      </w:r>
      <w:proofErr w:type="spellEnd"/>
      <w:r w:rsidRPr="00C972D0">
        <w:rPr>
          <w:rFonts w:cs="Times New Roman"/>
          <w:spacing w:val="-4"/>
          <w:szCs w:val="28"/>
        </w:rPr>
        <w:t xml:space="preserve"> </w:t>
      </w:r>
      <w:proofErr w:type="spellStart"/>
      <w:r w:rsidRPr="00C972D0">
        <w:rPr>
          <w:rFonts w:cs="Times New Roman"/>
          <w:spacing w:val="-4"/>
          <w:szCs w:val="28"/>
        </w:rPr>
        <w:t>tôn</w:t>
      </w:r>
      <w:proofErr w:type="spellEnd"/>
      <w:r w:rsidRPr="00C972D0">
        <w:rPr>
          <w:rFonts w:cs="Times New Roman"/>
          <w:spacing w:val="-4"/>
          <w:szCs w:val="28"/>
        </w:rPr>
        <w:t xml:space="preserve"> </w:t>
      </w:r>
      <w:proofErr w:type="spellStart"/>
      <w:r w:rsidRPr="00C972D0">
        <w:rPr>
          <w:rFonts w:cs="Times New Roman"/>
          <w:spacing w:val="-4"/>
          <w:szCs w:val="28"/>
        </w:rPr>
        <w:t>trọng</w:t>
      </w:r>
      <w:proofErr w:type="spellEnd"/>
      <w:r w:rsidRPr="00C972D0">
        <w:rPr>
          <w:rFonts w:cs="Times New Roman"/>
          <w:spacing w:val="-4"/>
          <w:szCs w:val="28"/>
        </w:rPr>
        <w:t xml:space="preserve"> </w:t>
      </w:r>
      <w:proofErr w:type="spellStart"/>
      <w:r w:rsidRPr="00C972D0">
        <w:rPr>
          <w:rFonts w:cs="Times New Roman"/>
          <w:spacing w:val="-4"/>
          <w:szCs w:val="28"/>
        </w:rPr>
        <w:t>và</w:t>
      </w:r>
      <w:proofErr w:type="spellEnd"/>
      <w:r w:rsidRPr="00C972D0">
        <w:rPr>
          <w:rFonts w:cs="Times New Roman"/>
          <w:spacing w:val="-4"/>
          <w:szCs w:val="28"/>
        </w:rPr>
        <w:t xml:space="preserve"> </w:t>
      </w:r>
      <w:proofErr w:type="spellStart"/>
      <w:r w:rsidRPr="00C972D0">
        <w:rPr>
          <w:rFonts w:cs="Times New Roman"/>
          <w:spacing w:val="-4"/>
          <w:szCs w:val="28"/>
        </w:rPr>
        <w:t>cân</w:t>
      </w:r>
      <w:proofErr w:type="spellEnd"/>
      <w:r w:rsidRPr="00C972D0">
        <w:rPr>
          <w:rFonts w:cs="Times New Roman"/>
          <w:spacing w:val="-4"/>
          <w:szCs w:val="28"/>
        </w:rPr>
        <w:t xml:space="preserve"> </w:t>
      </w:r>
      <w:proofErr w:type="spellStart"/>
      <w:r w:rsidRPr="00C972D0">
        <w:rPr>
          <w:rFonts w:cs="Times New Roman"/>
          <w:spacing w:val="-4"/>
          <w:szCs w:val="28"/>
        </w:rPr>
        <w:t>nhắc</w:t>
      </w:r>
      <w:proofErr w:type="spellEnd"/>
      <w:r w:rsidRPr="00C972D0">
        <w:rPr>
          <w:rFonts w:cs="Times New Roman"/>
          <w:spacing w:val="-4"/>
          <w:szCs w:val="28"/>
        </w:rPr>
        <w:t xml:space="preserve"> </w:t>
      </w:r>
      <w:proofErr w:type="spellStart"/>
      <w:r w:rsidRPr="00C972D0">
        <w:rPr>
          <w:rFonts w:cs="Times New Roman"/>
          <w:spacing w:val="-4"/>
          <w:szCs w:val="28"/>
        </w:rPr>
        <w:t>trong</w:t>
      </w:r>
      <w:proofErr w:type="spellEnd"/>
      <w:r w:rsidRPr="00C972D0">
        <w:rPr>
          <w:rFonts w:cs="Times New Roman"/>
          <w:spacing w:val="-4"/>
          <w:szCs w:val="28"/>
        </w:rPr>
        <w:t xml:space="preserve"> </w:t>
      </w:r>
      <w:proofErr w:type="spellStart"/>
      <w:r w:rsidRPr="00C972D0">
        <w:rPr>
          <w:rFonts w:cs="Times New Roman"/>
          <w:spacing w:val="-4"/>
          <w:szCs w:val="28"/>
        </w:rPr>
        <w:t>tất</w:t>
      </w:r>
      <w:proofErr w:type="spellEnd"/>
      <w:r w:rsidRPr="00C972D0">
        <w:rPr>
          <w:rFonts w:cs="Times New Roman"/>
          <w:spacing w:val="-4"/>
          <w:szCs w:val="28"/>
        </w:rPr>
        <w:t xml:space="preserve"> </w:t>
      </w:r>
      <w:proofErr w:type="spellStart"/>
      <w:r w:rsidRPr="00C972D0">
        <w:rPr>
          <w:rFonts w:cs="Times New Roman"/>
          <w:spacing w:val="-4"/>
          <w:szCs w:val="28"/>
        </w:rPr>
        <w:t>cả</w:t>
      </w:r>
      <w:proofErr w:type="spellEnd"/>
      <w:r w:rsidRPr="00C972D0">
        <w:rPr>
          <w:rFonts w:cs="Times New Roman"/>
          <w:spacing w:val="-4"/>
          <w:szCs w:val="28"/>
        </w:rPr>
        <w:t xml:space="preserve"> </w:t>
      </w:r>
      <w:proofErr w:type="spellStart"/>
      <w:r w:rsidRPr="00C972D0">
        <w:rPr>
          <w:rFonts w:cs="Times New Roman"/>
          <w:spacing w:val="-4"/>
          <w:szCs w:val="28"/>
        </w:rPr>
        <w:t>các</w:t>
      </w:r>
      <w:proofErr w:type="spellEnd"/>
      <w:r w:rsidRPr="00C972D0">
        <w:rPr>
          <w:rFonts w:cs="Times New Roman"/>
          <w:spacing w:val="-4"/>
          <w:szCs w:val="28"/>
        </w:rPr>
        <w:t xml:space="preserve"> </w:t>
      </w:r>
      <w:proofErr w:type="spellStart"/>
      <w:r w:rsidRPr="00C972D0">
        <w:rPr>
          <w:rFonts w:cs="Times New Roman"/>
          <w:spacing w:val="-4"/>
          <w:szCs w:val="28"/>
        </w:rPr>
        <w:t>quyết</w:t>
      </w:r>
      <w:proofErr w:type="spellEnd"/>
      <w:r w:rsidRPr="00C972D0">
        <w:rPr>
          <w:rFonts w:cs="Times New Roman"/>
          <w:spacing w:val="-4"/>
          <w:szCs w:val="28"/>
        </w:rPr>
        <w:t xml:space="preserve"> </w:t>
      </w:r>
      <w:proofErr w:type="spellStart"/>
      <w:r w:rsidRPr="00C972D0">
        <w:rPr>
          <w:rFonts w:cs="Times New Roman"/>
          <w:spacing w:val="-4"/>
          <w:szCs w:val="28"/>
        </w:rPr>
        <w:t>định</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vụ</w:t>
      </w:r>
      <w:proofErr w:type="spellEnd"/>
      <w:r w:rsidRPr="00C972D0">
        <w:rPr>
          <w:rFonts w:cs="Times New Roman"/>
          <w:spacing w:val="-4"/>
          <w:szCs w:val="28"/>
        </w:rPr>
        <w:t xml:space="preserve"> </w:t>
      </w:r>
      <w:proofErr w:type="spellStart"/>
      <w:r w:rsidRPr="00C972D0">
        <w:rPr>
          <w:rFonts w:cs="Times New Roman"/>
          <w:spacing w:val="-4"/>
          <w:szCs w:val="28"/>
        </w:rPr>
        <w:t>án</w:t>
      </w:r>
      <w:proofErr w:type="spellEnd"/>
      <w:r w:rsidRPr="00C972D0">
        <w:rPr>
          <w:rFonts w:cs="Times New Roman"/>
          <w:spacing w:val="-4"/>
          <w:szCs w:val="28"/>
        </w:rPr>
        <w:t>.</w:t>
      </w:r>
    </w:p>
    <w:p w14:paraId="05FA1D22" w14:textId="2F0EAC90" w:rsidR="007E090E" w:rsidRPr="00C972D0" w:rsidRDefault="007E090E" w:rsidP="00C972D0">
      <w:pPr>
        <w:widowControl w:val="0"/>
        <w:spacing w:before="40" w:after="40" w:line="276" w:lineRule="auto"/>
        <w:ind w:firstLine="709"/>
        <w:rPr>
          <w:rFonts w:cs="Times New Roman"/>
          <w:b/>
          <w:bCs/>
          <w:spacing w:val="-4"/>
          <w:szCs w:val="28"/>
          <w:lang w:val="en-GB"/>
        </w:rPr>
      </w:pPr>
      <w:r w:rsidRPr="00C972D0">
        <w:rPr>
          <w:rFonts w:cs="Times New Roman"/>
          <w:b/>
          <w:bCs/>
          <w:spacing w:val="-4"/>
          <w:szCs w:val="28"/>
          <w:lang w:val="en-GB"/>
        </w:rPr>
        <w:t xml:space="preserve">Cung </w:t>
      </w:r>
      <w:proofErr w:type="spellStart"/>
      <w:r w:rsidRPr="00C972D0">
        <w:rPr>
          <w:rFonts w:cs="Times New Roman"/>
          <w:b/>
          <w:bCs/>
          <w:spacing w:val="-4"/>
          <w:szCs w:val="28"/>
          <w:lang w:val="en-GB"/>
        </w:rPr>
        <w:t>cấp</w:t>
      </w:r>
      <w:proofErr w:type="spellEnd"/>
      <w:r w:rsidRPr="00C972D0">
        <w:rPr>
          <w:rFonts w:cs="Times New Roman"/>
          <w:b/>
          <w:bCs/>
          <w:spacing w:val="-4"/>
          <w:szCs w:val="28"/>
          <w:lang w:val="en-GB"/>
        </w:rPr>
        <w:t xml:space="preserve"> </w:t>
      </w:r>
      <w:proofErr w:type="spellStart"/>
      <w:r w:rsidRPr="00C972D0">
        <w:rPr>
          <w:rFonts w:cs="Times New Roman"/>
          <w:b/>
          <w:bCs/>
          <w:spacing w:val="-4"/>
          <w:szCs w:val="28"/>
          <w:lang w:val="en-GB"/>
        </w:rPr>
        <w:t>thông</w:t>
      </w:r>
      <w:proofErr w:type="spellEnd"/>
      <w:r w:rsidRPr="00C972D0">
        <w:rPr>
          <w:rFonts w:cs="Times New Roman"/>
          <w:b/>
          <w:bCs/>
          <w:spacing w:val="-4"/>
          <w:szCs w:val="28"/>
          <w:lang w:val="en-GB"/>
        </w:rPr>
        <w:t xml:space="preserve"> tin </w:t>
      </w:r>
      <w:proofErr w:type="spellStart"/>
      <w:r w:rsidRPr="00C972D0">
        <w:rPr>
          <w:rFonts w:cs="Times New Roman"/>
          <w:b/>
          <w:bCs/>
          <w:spacing w:val="-4"/>
          <w:szCs w:val="28"/>
          <w:lang w:val="en-GB"/>
        </w:rPr>
        <w:t>và</w:t>
      </w:r>
      <w:proofErr w:type="spellEnd"/>
      <w:r w:rsidRPr="00C972D0">
        <w:rPr>
          <w:rFonts w:cs="Times New Roman"/>
          <w:b/>
          <w:bCs/>
          <w:spacing w:val="-4"/>
          <w:szCs w:val="28"/>
          <w:lang w:val="en-GB"/>
        </w:rPr>
        <w:t xml:space="preserve"> </w:t>
      </w:r>
      <w:proofErr w:type="spellStart"/>
      <w:r w:rsidRPr="00C972D0">
        <w:rPr>
          <w:rFonts w:cs="Times New Roman"/>
          <w:b/>
          <w:bCs/>
          <w:spacing w:val="-4"/>
          <w:szCs w:val="28"/>
          <w:lang w:val="en-GB"/>
        </w:rPr>
        <w:t>hỗ</w:t>
      </w:r>
      <w:proofErr w:type="spellEnd"/>
      <w:r w:rsidRPr="00C972D0">
        <w:rPr>
          <w:rFonts w:cs="Times New Roman"/>
          <w:b/>
          <w:bCs/>
          <w:spacing w:val="-4"/>
          <w:szCs w:val="28"/>
          <w:lang w:val="en-GB"/>
        </w:rPr>
        <w:t xml:space="preserve"> </w:t>
      </w:r>
      <w:proofErr w:type="spellStart"/>
      <w:r w:rsidRPr="00C972D0">
        <w:rPr>
          <w:rFonts w:cs="Times New Roman"/>
          <w:b/>
          <w:bCs/>
          <w:spacing w:val="-4"/>
          <w:szCs w:val="28"/>
          <w:lang w:val="en-GB"/>
        </w:rPr>
        <w:t>trợ</w:t>
      </w:r>
      <w:proofErr w:type="spellEnd"/>
    </w:p>
    <w:p w14:paraId="152795A9" w14:textId="7A8AA5E7"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giải</w:t>
      </w:r>
      <w:proofErr w:type="spellEnd"/>
      <w:r w:rsidRPr="007E090E">
        <w:rPr>
          <w:rFonts w:cs="Times New Roman"/>
          <w:spacing w:val="-4"/>
          <w:szCs w:val="28"/>
        </w:rPr>
        <w:t xml:space="preserve"> </w:t>
      </w:r>
      <w:proofErr w:type="spellStart"/>
      <w:r w:rsidRPr="007E090E">
        <w:rPr>
          <w:rFonts w:cs="Times New Roman"/>
          <w:spacing w:val="-4"/>
          <w:szCs w:val="28"/>
        </w:rPr>
        <w:t>thích</w:t>
      </w:r>
      <w:proofErr w:type="spellEnd"/>
      <w:r w:rsidRPr="007E090E">
        <w:rPr>
          <w:rFonts w:cs="Times New Roman"/>
          <w:spacing w:val="-4"/>
          <w:szCs w:val="28"/>
        </w:rPr>
        <w:t xml:space="preserve">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cách</w:t>
      </w:r>
      <w:proofErr w:type="spellEnd"/>
      <w:r w:rsidRPr="007E090E">
        <w:rPr>
          <w:rFonts w:cs="Times New Roman"/>
          <w:spacing w:val="-4"/>
          <w:szCs w:val="28"/>
        </w:rPr>
        <w:t xml:space="preserve"> </w:t>
      </w:r>
      <w:proofErr w:type="spellStart"/>
      <w:r w:rsidRPr="007E090E">
        <w:rPr>
          <w:rFonts w:cs="Times New Roman"/>
          <w:spacing w:val="-4"/>
          <w:szCs w:val="28"/>
        </w:rPr>
        <w:t>ngắn</w:t>
      </w:r>
      <w:proofErr w:type="spellEnd"/>
      <w:r w:rsidRPr="007E090E">
        <w:rPr>
          <w:rFonts w:cs="Times New Roman"/>
          <w:spacing w:val="-4"/>
          <w:szCs w:val="28"/>
        </w:rPr>
        <w:t xml:space="preserve"> </w:t>
      </w:r>
      <w:proofErr w:type="spellStart"/>
      <w:r w:rsidRPr="007E090E">
        <w:rPr>
          <w:rFonts w:cs="Times New Roman"/>
          <w:spacing w:val="-4"/>
          <w:szCs w:val="28"/>
        </w:rPr>
        <w:t>gọn</w:t>
      </w:r>
      <w:proofErr w:type="spellEnd"/>
      <w:r w:rsidRPr="007E090E">
        <w:rPr>
          <w:rFonts w:cs="Times New Roman"/>
          <w:spacing w:val="-4"/>
          <w:szCs w:val="28"/>
        </w:rPr>
        <w:t xml:space="preserve">, </w:t>
      </w:r>
      <w:proofErr w:type="spellStart"/>
      <w:r w:rsidRPr="007E090E">
        <w:rPr>
          <w:rFonts w:cs="Times New Roman"/>
          <w:spacing w:val="-4"/>
          <w:szCs w:val="28"/>
        </w:rPr>
        <w:t>dễ</w:t>
      </w:r>
      <w:proofErr w:type="spellEnd"/>
      <w:r w:rsidRPr="007E090E">
        <w:rPr>
          <w:rFonts w:cs="Times New Roman"/>
          <w:spacing w:val="-4"/>
          <w:szCs w:val="28"/>
        </w:rPr>
        <w:t xml:space="preserve"> </w:t>
      </w:r>
      <w:proofErr w:type="spellStart"/>
      <w:r w:rsidRPr="007E090E">
        <w:rPr>
          <w:rFonts w:cs="Times New Roman"/>
          <w:spacing w:val="-4"/>
          <w:szCs w:val="28"/>
        </w:rPr>
        <w:t>hiểu</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về</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cũng</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 xml:space="preserve"> </w:t>
      </w:r>
      <w:proofErr w:type="spellStart"/>
      <w:r w:rsidRPr="007E090E">
        <w:rPr>
          <w:rFonts w:cs="Times New Roman"/>
          <w:spacing w:val="-4"/>
          <w:szCs w:val="28"/>
        </w:rPr>
        <w:t>vai</w:t>
      </w:r>
      <w:proofErr w:type="spellEnd"/>
      <w:r w:rsidRPr="007E090E">
        <w:rPr>
          <w:rFonts w:cs="Times New Roman"/>
          <w:spacing w:val="-4"/>
          <w:szCs w:val="28"/>
        </w:rPr>
        <w:t xml:space="preserve"> </w:t>
      </w:r>
      <w:proofErr w:type="spellStart"/>
      <w:r w:rsidRPr="007E090E">
        <w:rPr>
          <w:rFonts w:cs="Times New Roman"/>
          <w:spacing w:val="-4"/>
          <w:szCs w:val="28"/>
        </w:rPr>
        <w:t>trò</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chúng</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cập</w:t>
      </w:r>
      <w:proofErr w:type="spellEnd"/>
      <w:r w:rsidRPr="007E090E">
        <w:rPr>
          <w:rFonts w:cs="Times New Roman"/>
          <w:spacing w:val="-4"/>
          <w:szCs w:val="28"/>
        </w:rPr>
        <w:t xml:space="preserve"> </w:t>
      </w:r>
      <w:proofErr w:type="spellStart"/>
      <w:r w:rsidRPr="007E090E">
        <w:rPr>
          <w:rFonts w:cs="Times New Roman"/>
          <w:spacing w:val="-4"/>
          <w:szCs w:val="28"/>
        </w:rPr>
        <w:t>nhật</w:t>
      </w:r>
      <w:proofErr w:type="spellEnd"/>
      <w:r w:rsidRPr="007E090E">
        <w:rPr>
          <w:rFonts w:cs="Times New Roman"/>
          <w:spacing w:val="-4"/>
          <w:szCs w:val="28"/>
        </w:rPr>
        <w:t xml:space="preserve"> </w:t>
      </w:r>
      <w:proofErr w:type="spellStart"/>
      <w:r w:rsidRPr="007E090E">
        <w:rPr>
          <w:rFonts w:cs="Times New Roman"/>
          <w:spacing w:val="-4"/>
          <w:szCs w:val="28"/>
        </w:rPr>
        <w:t>thông</w:t>
      </w:r>
      <w:proofErr w:type="spellEnd"/>
      <w:r w:rsidRPr="007E090E">
        <w:rPr>
          <w:rFonts w:cs="Times New Roman"/>
          <w:spacing w:val="-4"/>
          <w:szCs w:val="28"/>
        </w:rPr>
        <w:t xml:space="preserve"> tin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cách</w:t>
      </w:r>
      <w:proofErr w:type="spellEnd"/>
      <w:r w:rsidRPr="007E090E">
        <w:rPr>
          <w:rFonts w:cs="Times New Roman"/>
          <w:spacing w:val="-4"/>
          <w:szCs w:val="28"/>
        </w:rPr>
        <w:t xml:space="preserve"> </w:t>
      </w:r>
      <w:proofErr w:type="spellStart"/>
      <w:r w:rsidRPr="007E090E">
        <w:rPr>
          <w:rFonts w:cs="Times New Roman"/>
          <w:spacing w:val="-4"/>
          <w:szCs w:val="28"/>
        </w:rPr>
        <w:t>thường</w:t>
      </w:r>
      <w:proofErr w:type="spellEnd"/>
      <w:r w:rsidRPr="007E090E">
        <w:rPr>
          <w:rFonts w:cs="Times New Roman"/>
          <w:spacing w:val="-4"/>
          <w:szCs w:val="28"/>
        </w:rPr>
        <w:t xml:space="preserve"> </w:t>
      </w:r>
      <w:proofErr w:type="spellStart"/>
      <w:r w:rsidRPr="007E090E">
        <w:rPr>
          <w:rFonts w:cs="Times New Roman"/>
          <w:spacing w:val="-4"/>
          <w:szCs w:val="28"/>
        </w:rPr>
        <w:t>xuyên</w:t>
      </w:r>
      <w:proofErr w:type="spellEnd"/>
      <w:r w:rsidRPr="007E090E">
        <w:rPr>
          <w:rFonts w:cs="Times New Roman"/>
          <w:spacing w:val="-4"/>
          <w:szCs w:val="28"/>
        </w:rPr>
        <w:t xml:space="preserve"> </w:t>
      </w:r>
      <w:proofErr w:type="spellStart"/>
      <w:r w:rsidRPr="007E090E">
        <w:rPr>
          <w:rFonts w:cs="Times New Roman"/>
          <w:spacing w:val="-4"/>
          <w:szCs w:val="28"/>
        </w:rPr>
        <w:t>về</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
    <w:p w14:paraId="2AA51F54" w14:textId="38EBFC1D"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hỗ</w:t>
      </w:r>
      <w:proofErr w:type="spellEnd"/>
      <w:r w:rsidRPr="007E090E">
        <w:rPr>
          <w:rFonts w:cs="Times New Roman"/>
          <w:spacing w:val="-4"/>
          <w:szCs w:val="28"/>
        </w:rPr>
        <w:t xml:space="preserve"> </w:t>
      </w:r>
      <w:proofErr w:type="spellStart"/>
      <w:r w:rsidRPr="007E090E">
        <w:rPr>
          <w:rFonts w:cs="Times New Roman"/>
          <w:spacing w:val="-4"/>
          <w:szCs w:val="28"/>
        </w:rPr>
        <w:t>trợ</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đi</w:t>
      </w:r>
      <w:proofErr w:type="spellEnd"/>
      <w:r w:rsidRPr="007E090E">
        <w:rPr>
          <w:rFonts w:cs="Times New Roman"/>
          <w:spacing w:val="-4"/>
          <w:szCs w:val="28"/>
        </w:rPr>
        <w:t xml:space="preserve"> </w:t>
      </w:r>
      <w:proofErr w:type="spellStart"/>
      <w:r w:rsidRPr="007E090E">
        <w:rPr>
          <w:rFonts w:cs="Times New Roman"/>
          <w:spacing w:val="-4"/>
          <w:szCs w:val="28"/>
        </w:rPr>
        <w:t>cùng</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cha </w:t>
      </w:r>
      <w:proofErr w:type="spellStart"/>
      <w:r w:rsidRPr="007E090E">
        <w:rPr>
          <w:rFonts w:cs="Times New Roman"/>
          <w:spacing w:val="-4"/>
          <w:szCs w:val="28"/>
        </w:rPr>
        <w:t>mẹ</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tất</w:t>
      </w:r>
      <w:proofErr w:type="spellEnd"/>
      <w:r w:rsidRPr="007E090E">
        <w:rPr>
          <w:rFonts w:cs="Times New Roman"/>
          <w:spacing w:val="-4"/>
          <w:szCs w:val="28"/>
        </w:rPr>
        <w:t xml:space="preserve"> </w:t>
      </w:r>
      <w:proofErr w:type="spellStart"/>
      <w:r w:rsidRPr="007E090E">
        <w:rPr>
          <w:rFonts w:cs="Times New Roman"/>
          <w:spacing w:val="-4"/>
          <w:szCs w:val="28"/>
        </w:rPr>
        <w:t>cả</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hoạt</w:t>
      </w:r>
      <w:proofErr w:type="spellEnd"/>
      <w:r w:rsidRPr="007E090E">
        <w:rPr>
          <w:rFonts w:cs="Times New Roman"/>
          <w:spacing w:val="-4"/>
          <w:szCs w:val="28"/>
        </w:rPr>
        <w:t xml:space="preserve"> </w:t>
      </w:r>
      <w:proofErr w:type="spellStart"/>
      <w:r w:rsidRPr="007E090E">
        <w:rPr>
          <w:rFonts w:cs="Times New Roman"/>
          <w:spacing w:val="-4"/>
          <w:szCs w:val="28"/>
        </w:rPr>
        <w:t>động</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proofErr w:type="gramStart"/>
      <w:r w:rsidRPr="007E090E">
        <w:rPr>
          <w:rFonts w:cs="Times New Roman"/>
          <w:spacing w:val="-4"/>
          <w:szCs w:val="28"/>
        </w:rPr>
        <w:t>trừ</w:t>
      </w:r>
      <w:proofErr w:type="spellEnd"/>
      <w:r w:rsidRPr="007E090E">
        <w:rPr>
          <w:rFonts w:cs="Times New Roman"/>
          <w:spacing w:val="-4"/>
          <w:szCs w:val="28"/>
        </w:rPr>
        <w:t xml:space="preserve">  </w:t>
      </w:r>
      <w:proofErr w:type="spellStart"/>
      <w:r w:rsidRPr="007E090E">
        <w:rPr>
          <w:rFonts w:cs="Times New Roman"/>
          <w:spacing w:val="-4"/>
          <w:szCs w:val="28"/>
        </w:rPr>
        <w:t>trường</w:t>
      </w:r>
      <w:proofErr w:type="spellEnd"/>
      <w:proofErr w:type="gram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khi</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tham</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cha </w:t>
      </w:r>
      <w:proofErr w:type="spellStart"/>
      <w:r w:rsidRPr="007E090E">
        <w:rPr>
          <w:rFonts w:cs="Times New Roman"/>
          <w:spacing w:val="-4"/>
          <w:szCs w:val="28"/>
        </w:rPr>
        <w:t>mẹ</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lợi</w:t>
      </w:r>
      <w:proofErr w:type="spellEnd"/>
      <w:r w:rsidRPr="007E090E">
        <w:rPr>
          <w:rFonts w:cs="Times New Roman"/>
          <w:spacing w:val="-4"/>
          <w:szCs w:val="28"/>
        </w:rPr>
        <w:t xml:space="preserve"> </w:t>
      </w:r>
      <w:proofErr w:type="spellStart"/>
      <w:r w:rsidRPr="007E090E">
        <w:rPr>
          <w:rFonts w:cs="Times New Roman"/>
          <w:spacing w:val="-4"/>
          <w:szCs w:val="28"/>
        </w:rPr>
        <w:t>ích</w:t>
      </w:r>
      <w:proofErr w:type="spellEnd"/>
      <w:r w:rsidRPr="007E090E">
        <w:rPr>
          <w:rFonts w:cs="Times New Roman"/>
          <w:spacing w:val="-4"/>
          <w:szCs w:val="28"/>
        </w:rPr>
        <w:t xml:space="preserve"> </w:t>
      </w:r>
      <w:proofErr w:type="spellStart"/>
      <w:r w:rsidRPr="007E090E">
        <w:rPr>
          <w:rFonts w:cs="Times New Roman"/>
          <w:spacing w:val="-4"/>
          <w:szCs w:val="28"/>
        </w:rPr>
        <w:t>tốt</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dành</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
    <w:p w14:paraId="60FED7F2" w14:textId="0310288E"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C972D0">
        <w:rPr>
          <w:rFonts w:cs="Times New Roman"/>
          <w:spacing w:val="-4"/>
          <w:szCs w:val="28"/>
        </w:rPr>
        <w:t>Người</w:t>
      </w:r>
      <w:proofErr w:type="spellEnd"/>
      <w:r w:rsidRPr="00C972D0">
        <w:rPr>
          <w:rFonts w:cs="Times New Roman"/>
          <w:spacing w:val="-4"/>
          <w:szCs w:val="28"/>
        </w:rPr>
        <w:t xml:space="preserve"> </w:t>
      </w:r>
      <w:proofErr w:type="spellStart"/>
      <w:r w:rsidRPr="00C972D0">
        <w:rPr>
          <w:rFonts w:cs="Times New Roman"/>
          <w:spacing w:val="-4"/>
          <w:szCs w:val="28"/>
        </w:rPr>
        <w:t>chưa</w:t>
      </w:r>
      <w:proofErr w:type="spellEnd"/>
      <w:r w:rsidRPr="00C972D0">
        <w:rPr>
          <w:rFonts w:cs="Times New Roman"/>
          <w:spacing w:val="-4"/>
          <w:szCs w:val="28"/>
        </w:rPr>
        <w:t xml:space="preserve"> </w:t>
      </w:r>
      <w:proofErr w:type="spellStart"/>
      <w:r w:rsidRPr="00C972D0">
        <w:rPr>
          <w:rFonts w:cs="Times New Roman"/>
          <w:spacing w:val="-4"/>
          <w:szCs w:val="28"/>
        </w:rPr>
        <w:t>thành</w:t>
      </w:r>
      <w:proofErr w:type="spellEnd"/>
      <w:r w:rsidRPr="00C972D0">
        <w:rPr>
          <w:rFonts w:cs="Times New Roman"/>
          <w:spacing w:val="-4"/>
          <w:szCs w:val="28"/>
        </w:rPr>
        <w:t xml:space="preserve"> </w:t>
      </w:r>
      <w:proofErr w:type="spellStart"/>
      <w:r w:rsidRPr="00C972D0">
        <w:rPr>
          <w:rFonts w:cs="Times New Roman"/>
          <w:spacing w:val="-4"/>
          <w:szCs w:val="28"/>
        </w:rPr>
        <w:t>niên</w:t>
      </w:r>
      <w:proofErr w:type="spellEnd"/>
      <w:r w:rsidRPr="00C972D0">
        <w:rPr>
          <w:rFonts w:cs="Times New Roman"/>
          <w:spacing w:val="-4"/>
          <w:szCs w:val="28"/>
        </w:rPr>
        <w:t xml:space="preserve"> </w:t>
      </w:r>
      <w:proofErr w:type="spellStart"/>
      <w:r w:rsidRPr="00C972D0">
        <w:rPr>
          <w:rFonts w:cs="Times New Roman"/>
          <w:spacing w:val="-4"/>
          <w:szCs w:val="28"/>
        </w:rPr>
        <w:t>cũng</w:t>
      </w:r>
      <w:proofErr w:type="spellEnd"/>
      <w:r w:rsidRPr="00C972D0">
        <w:rPr>
          <w:rFonts w:cs="Times New Roman"/>
          <w:spacing w:val="-4"/>
          <w:szCs w:val="28"/>
        </w:rPr>
        <w:t xml:space="preserve"> </w:t>
      </w:r>
      <w:proofErr w:type="spellStart"/>
      <w:r w:rsidRPr="00C972D0">
        <w:rPr>
          <w:rFonts w:cs="Times New Roman"/>
          <w:spacing w:val="-4"/>
          <w:szCs w:val="28"/>
        </w:rPr>
        <w:t>có</w:t>
      </w:r>
      <w:proofErr w:type="spellEnd"/>
      <w:r w:rsidRPr="00C972D0">
        <w:rPr>
          <w:rFonts w:cs="Times New Roman"/>
          <w:spacing w:val="-4"/>
          <w:szCs w:val="28"/>
        </w:rPr>
        <w:t xml:space="preserve"> </w:t>
      </w:r>
      <w:proofErr w:type="spellStart"/>
      <w:r w:rsidRPr="00C972D0">
        <w:rPr>
          <w:rFonts w:cs="Times New Roman"/>
          <w:spacing w:val="-4"/>
          <w:szCs w:val="28"/>
        </w:rPr>
        <w:t>quyền</w:t>
      </w:r>
      <w:proofErr w:type="spellEnd"/>
      <w:r w:rsidRPr="00C972D0">
        <w:rPr>
          <w:rFonts w:cs="Times New Roman"/>
          <w:spacing w:val="-4"/>
          <w:szCs w:val="28"/>
        </w:rPr>
        <w:t xml:space="preserve"> </w:t>
      </w:r>
      <w:proofErr w:type="spellStart"/>
      <w:r w:rsidRPr="00C972D0">
        <w:rPr>
          <w:rFonts w:cs="Times New Roman"/>
          <w:spacing w:val="-4"/>
          <w:szCs w:val="28"/>
        </w:rPr>
        <w:t>mời</w:t>
      </w:r>
      <w:proofErr w:type="spellEnd"/>
      <w:r w:rsidRPr="00C972D0">
        <w:rPr>
          <w:rFonts w:cs="Times New Roman"/>
          <w:spacing w:val="-4"/>
          <w:szCs w:val="28"/>
        </w:rPr>
        <w:t xml:space="preserve"> </w:t>
      </w:r>
      <w:proofErr w:type="spellStart"/>
      <w:r w:rsidRPr="00C972D0">
        <w:rPr>
          <w:rFonts w:cs="Times New Roman"/>
          <w:spacing w:val="-4"/>
          <w:szCs w:val="28"/>
        </w:rPr>
        <w:t>luật</w:t>
      </w:r>
      <w:proofErr w:type="spellEnd"/>
      <w:r w:rsidRPr="00C972D0">
        <w:rPr>
          <w:rFonts w:cs="Times New Roman"/>
          <w:spacing w:val="-4"/>
          <w:szCs w:val="28"/>
        </w:rPr>
        <w:t xml:space="preserve"> </w:t>
      </w:r>
      <w:proofErr w:type="spellStart"/>
      <w:r w:rsidRPr="00C972D0">
        <w:rPr>
          <w:rFonts w:cs="Times New Roman"/>
          <w:spacing w:val="-4"/>
          <w:szCs w:val="28"/>
        </w:rPr>
        <w:t>sư</w:t>
      </w:r>
      <w:proofErr w:type="spellEnd"/>
      <w:r w:rsidRPr="00C972D0">
        <w:rPr>
          <w:rFonts w:cs="Times New Roman"/>
          <w:spacing w:val="-4"/>
          <w:szCs w:val="28"/>
        </w:rPr>
        <w:t xml:space="preserve"> </w:t>
      </w:r>
      <w:proofErr w:type="spellStart"/>
      <w:r w:rsidRPr="00C972D0">
        <w:rPr>
          <w:rFonts w:cs="Times New Roman"/>
          <w:spacing w:val="-4"/>
          <w:szCs w:val="28"/>
        </w:rPr>
        <w:t>bào</w:t>
      </w:r>
      <w:proofErr w:type="spellEnd"/>
      <w:r w:rsidRPr="00C972D0">
        <w:rPr>
          <w:rFonts w:cs="Times New Roman"/>
          <w:spacing w:val="-4"/>
          <w:szCs w:val="28"/>
        </w:rPr>
        <w:t xml:space="preserve"> </w:t>
      </w:r>
      <w:proofErr w:type="spellStart"/>
      <w:r w:rsidRPr="00C972D0">
        <w:rPr>
          <w:rFonts w:cs="Times New Roman"/>
          <w:spacing w:val="-4"/>
          <w:szCs w:val="28"/>
        </w:rPr>
        <w:t>chữa</w:t>
      </w:r>
      <w:proofErr w:type="spellEnd"/>
      <w:r w:rsidRPr="00C972D0">
        <w:rPr>
          <w:rFonts w:cs="Times New Roman"/>
          <w:spacing w:val="-4"/>
          <w:szCs w:val="28"/>
        </w:rPr>
        <w:t xml:space="preserve"> </w:t>
      </w:r>
      <w:proofErr w:type="spellStart"/>
      <w:r w:rsidRPr="00C972D0">
        <w:rPr>
          <w:rFonts w:cs="Times New Roman"/>
          <w:spacing w:val="-4"/>
          <w:szCs w:val="28"/>
        </w:rPr>
        <w:t>và</w:t>
      </w:r>
      <w:proofErr w:type="spellEnd"/>
      <w:r w:rsidRPr="00C972D0">
        <w:rPr>
          <w:rFonts w:cs="Times New Roman"/>
          <w:spacing w:val="-4"/>
          <w:szCs w:val="28"/>
        </w:rPr>
        <w:t xml:space="preserve"> </w:t>
      </w:r>
      <w:proofErr w:type="spellStart"/>
      <w:r w:rsidRPr="00C972D0">
        <w:rPr>
          <w:rFonts w:cs="Times New Roman"/>
          <w:spacing w:val="-4"/>
          <w:szCs w:val="28"/>
        </w:rPr>
        <w:t>bảo</w:t>
      </w:r>
      <w:proofErr w:type="spellEnd"/>
      <w:r w:rsidRPr="00C972D0">
        <w:rPr>
          <w:rFonts w:cs="Times New Roman"/>
          <w:spacing w:val="-4"/>
          <w:szCs w:val="28"/>
        </w:rPr>
        <w:t xml:space="preserve"> </w:t>
      </w:r>
      <w:proofErr w:type="spellStart"/>
      <w:r w:rsidRPr="00C972D0">
        <w:rPr>
          <w:rFonts w:cs="Times New Roman"/>
          <w:spacing w:val="-4"/>
          <w:szCs w:val="28"/>
        </w:rPr>
        <w:t>vệ</w:t>
      </w:r>
      <w:proofErr w:type="spellEnd"/>
      <w:r w:rsidRPr="00C972D0">
        <w:rPr>
          <w:rFonts w:cs="Times New Roman"/>
          <w:spacing w:val="-4"/>
          <w:szCs w:val="28"/>
        </w:rPr>
        <w:t xml:space="preserve"> </w:t>
      </w:r>
      <w:proofErr w:type="spellStart"/>
      <w:r w:rsidRPr="00C972D0">
        <w:rPr>
          <w:rFonts w:cs="Times New Roman"/>
          <w:spacing w:val="-4"/>
          <w:szCs w:val="28"/>
        </w:rPr>
        <w:t>quyền</w:t>
      </w:r>
      <w:proofErr w:type="spellEnd"/>
      <w:r w:rsidRPr="00C972D0">
        <w:rPr>
          <w:rFonts w:cs="Times New Roman"/>
          <w:spacing w:val="-4"/>
          <w:szCs w:val="28"/>
        </w:rPr>
        <w:t xml:space="preserve"> </w:t>
      </w:r>
      <w:proofErr w:type="spellStart"/>
      <w:r w:rsidRPr="00C972D0">
        <w:rPr>
          <w:rFonts w:cs="Times New Roman"/>
          <w:spacing w:val="-4"/>
          <w:szCs w:val="28"/>
        </w:rPr>
        <w:t>lợi</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mình</w:t>
      </w:r>
      <w:proofErr w:type="spellEnd"/>
      <w:r w:rsidRPr="00C972D0">
        <w:rPr>
          <w:rFonts w:cs="Times New Roman"/>
          <w:spacing w:val="-4"/>
          <w:szCs w:val="28"/>
        </w:rPr>
        <w:t>.</w:t>
      </w:r>
    </w:p>
    <w:p w14:paraId="1DF0792C" w14:textId="18C0E395" w:rsidR="007E090E" w:rsidRPr="00C972D0" w:rsidRDefault="007E090E" w:rsidP="00C972D0">
      <w:pPr>
        <w:widowControl w:val="0"/>
        <w:spacing w:before="40" w:after="40" w:line="276" w:lineRule="auto"/>
        <w:ind w:firstLine="709"/>
        <w:rPr>
          <w:rFonts w:cs="Times New Roman"/>
          <w:b/>
          <w:bCs/>
          <w:spacing w:val="-4"/>
          <w:szCs w:val="28"/>
        </w:rPr>
      </w:pPr>
      <w:proofErr w:type="spellStart"/>
      <w:r w:rsidRPr="00C972D0">
        <w:rPr>
          <w:rFonts w:cs="Times New Roman"/>
          <w:b/>
          <w:bCs/>
          <w:spacing w:val="-4"/>
          <w:szCs w:val="28"/>
        </w:rPr>
        <w:t>Lấy</w:t>
      </w:r>
      <w:proofErr w:type="spellEnd"/>
      <w:r w:rsidRPr="00C972D0">
        <w:rPr>
          <w:rFonts w:cs="Times New Roman"/>
          <w:b/>
          <w:bCs/>
          <w:spacing w:val="-4"/>
          <w:szCs w:val="28"/>
        </w:rPr>
        <w:t xml:space="preserve"> </w:t>
      </w:r>
      <w:proofErr w:type="spellStart"/>
      <w:r w:rsidRPr="00C972D0">
        <w:rPr>
          <w:rFonts w:cs="Times New Roman"/>
          <w:b/>
          <w:bCs/>
          <w:spacing w:val="-4"/>
          <w:szCs w:val="28"/>
        </w:rPr>
        <w:t>lời</w:t>
      </w:r>
      <w:proofErr w:type="spellEnd"/>
      <w:r w:rsidRPr="00C972D0">
        <w:rPr>
          <w:rFonts w:cs="Times New Roman"/>
          <w:b/>
          <w:bCs/>
          <w:spacing w:val="-4"/>
          <w:szCs w:val="28"/>
        </w:rPr>
        <w:t xml:space="preserve"> </w:t>
      </w:r>
      <w:proofErr w:type="spellStart"/>
      <w:r w:rsidRPr="00C972D0">
        <w:rPr>
          <w:rFonts w:cs="Times New Roman"/>
          <w:b/>
          <w:bCs/>
          <w:spacing w:val="-4"/>
          <w:szCs w:val="28"/>
        </w:rPr>
        <w:t>khai</w:t>
      </w:r>
      <w:proofErr w:type="spellEnd"/>
      <w:r w:rsidRPr="00C972D0">
        <w:rPr>
          <w:rFonts w:cs="Times New Roman"/>
          <w:b/>
          <w:bCs/>
          <w:spacing w:val="-4"/>
          <w:szCs w:val="28"/>
        </w:rPr>
        <w:t xml:space="preserve"> </w:t>
      </w:r>
      <w:proofErr w:type="spellStart"/>
      <w:r w:rsidRPr="00C972D0">
        <w:rPr>
          <w:rFonts w:cs="Times New Roman"/>
          <w:b/>
          <w:bCs/>
          <w:spacing w:val="-4"/>
          <w:szCs w:val="28"/>
        </w:rPr>
        <w:t>và</w:t>
      </w:r>
      <w:proofErr w:type="spellEnd"/>
      <w:r w:rsidRPr="00C972D0">
        <w:rPr>
          <w:rFonts w:cs="Times New Roman"/>
          <w:b/>
          <w:bCs/>
          <w:spacing w:val="-4"/>
          <w:szCs w:val="28"/>
        </w:rPr>
        <w:t xml:space="preserve"> </w:t>
      </w:r>
      <w:proofErr w:type="spellStart"/>
      <w:r w:rsidRPr="00C972D0">
        <w:rPr>
          <w:rFonts w:cs="Times New Roman"/>
          <w:b/>
          <w:bCs/>
          <w:spacing w:val="-4"/>
          <w:szCs w:val="28"/>
        </w:rPr>
        <w:t>các</w:t>
      </w:r>
      <w:proofErr w:type="spellEnd"/>
      <w:r w:rsidRPr="00C972D0">
        <w:rPr>
          <w:rFonts w:cs="Times New Roman"/>
          <w:b/>
          <w:bCs/>
          <w:spacing w:val="-4"/>
          <w:szCs w:val="28"/>
        </w:rPr>
        <w:t xml:space="preserve"> </w:t>
      </w:r>
      <w:proofErr w:type="spellStart"/>
      <w:r w:rsidRPr="00C972D0">
        <w:rPr>
          <w:rFonts w:cs="Times New Roman"/>
          <w:b/>
          <w:bCs/>
          <w:spacing w:val="-4"/>
          <w:szCs w:val="28"/>
        </w:rPr>
        <w:t>hoạt</w:t>
      </w:r>
      <w:proofErr w:type="spellEnd"/>
      <w:r w:rsidRPr="00C972D0">
        <w:rPr>
          <w:rFonts w:cs="Times New Roman"/>
          <w:b/>
          <w:bCs/>
          <w:spacing w:val="-4"/>
          <w:szCs w:val="28"/>
        </w:rPr>
        <w:t xml:space="preserve"> </w:t>
      </w:r>
      <w:proofErr w:type="spellStart"/>
      <w:r w:rsidRPr="00C972D0">
        <w:rPr>
          <w:rFonts w:cs="Times New Roman"/>
          <w:b/>
          <w:bCs/>
          <w:spacing w:val="-4"/>
          <w:szCs w:val="28"/>
        </w:rPr>
        <w:t>động</w:t>
      </w:r>
      <w:proofErr w:type="spellEnd"/>
      <w:r w:rsidRPr="00C972D0">
        <w:rPr>
          <w:rFonts w:cs="Times New Roman"/>
          <w:b/>
          <w:bCs/>
          <w:spacing w:val="-4"/>
          <w:szCs w:val="28"/>
        </w:rPr>
        <w:t xml:space="preserve"> </w:t>
      </w:r>
      <w:proofErr w:type="spellStart"/>
      <w:r w:rsidRPr="00C972D0">
        <w:rPr>
          <w:rFonts w:cs="Times New Roman"/>
          <w:b/>
          <w:bCs/>
          <w:spacing w:val="-4"/>
          <w:szCs w:val="28"/>
        </w:rPr>
        <w:t>điều</w:t>
      </w:r>
      <w:proofErr w:type="spellEnd"/>
      <w:r w:rsidRPr="00C972D0">
        <w:rPr>
          <w:rFonts w:cs="Times New Roman"/>
          <w:b/>
          <w:bCs/>
          <w:spacing w:val="-4"/>
          <w:szCs w:val="28"/>
        </w:rPr>
        <w:t xml:space="preserve"> </w:t>
      </w:r>
      <w:proofErr w:type="spellStart"/>
      <w:r w:rsidRPr="00C972D0">
        <w:rPr>
          <w:rFonts w:cs="Times New Roman"/>
          <w:b/>
          <w:bCs/>
          <w:spacing w:val="-4"/>
          <w:szCs w:val="28"/>
        </w:rPr>
        <w:t>tra</w:t>
      </w:r>
      <w:proofErr w:type="spellEnd"/>
      <w:r w:rsidRPr="00C972D0">
        <w:rPr>
          <w:rFonts w:cs="Times New Roman"/>
          <w:b/>
          <w:bCs/>
          <w:spacing w:val="-4"/>
          <w:szCs w:val="28"/>
        </w:rPr>
        <w:t xml:space="preserve"> </w:t>
      </w:r>
      <w:proofErr w:type="spellStart"/>
      <w:r w:rsidRPr="00C972D0">
        <w:rPr>
          <w:rFonts w:cs="Times New Roman"/>
          <w:b/>
          <w:bCs/>
          <w:spacing w:val="-4"/>
          <w:szCs w:val="28"/>
        </w:rPr>
        <w:t>khác</w:t>
      </w:r>
      <w:proofErr w:type="spellEnd"/>
      <w:r w:rsidRPr="00C972D0">
        <w:rPr>
          <w:rFonts w:cs="Times New Roman"/>
          <w:b/>
          <w:bCs/>
          <w:spacing w:val="-4"/>
          <w:szCs w:val="28"/>
        </w:rPr>
        <w:t xml:space="preserve"> </w:t>
      </w:r>
      <w:proofErr w:type="spellStart"/>
      <w:r w:rsidRPr="00C972D0">
        <w:rPr>
          <w:rFonts w:cs="Times New Roman"/>
          <w:b/>
          <w:bCs/>
          <w:spacing w:val="-4"/>
          <w:szCs w:val="28"/>
        </w:rPr>
        <w:t>thân</w:t>
      </w:r>
      <w:proofErr w:type="spellEnd"/>
      <w:r w:rsidRPr="00C972D0">
        <w:rPr>
          <w:rFonts w:cs="Times New Roman"/>
          <w:b/>
          <w:bCs/>
          <w:spacing w:val="-4"/>
          <w:szCs w:val="28"/>
        </w:rPr>
        <w:t xml:space="preserve"> </w:t>
      </w:r>
      <w:proofErr w:type="spellStart"/>
      <w:r w:rsidRPr="00C972D0">
        <w:rPr>
          <w:rFonts w:cs="Times New Roman"/>
          <w:b/>
          <w:bCs/>
          <w:spacing w:val="-4"/>
          <w:szCs w:val="28"/>
        </w:rPr>
        <w:t>thiện</w:t>
      </w:r>
      <w:proofErr w:type="spellEnd"/>
      <w:r w:rsidRPr="00C972D0">
        <w:rPr>
          <w:rFonts w:cs="Times New Roman"/>
          <w:b/>
          <w:bCs/>
          <w:spacing w:val="-4"/>
          <w:szCs w:val="28"/>
        </w:rPr>
        <w:t xml:space="preserve"> </w:t>
      </w:r>
      <w:proofErr w:type="spellStart"/>
      <w:r w:rsidRPr="00C972D0">
        <w:rPr>
          <w:rFonts w:cs="Times New Roman"/>
          <w:b/>
          <w:bCs/>
          <w:spacing w:val="-4"/>
          <w:szCs w:val="28"/>
        </w:rPr>
        <w:t>với</w:t>
      </w:r>
      <w:proofErr w:type="spellEnd"/>
      <w:r w:rsidRPr="00C972D0">
        <w:rPr>
          <w:rFonts w:cs="Times New Roman"/>
          <w:b/>
          <w:bCs/>
          <w:spacing w:val="-4"/>
          <w:szCs w:val="28"/>
        </w:rPr>
        <w:t xml:space="preserve"> </w:t>
      </w:r>
      <w:proofErr w:type="spellStart"/>
      <w:r w:rsidRPr="00C972D0">
        <w:rPr>
          <w:rFonts w:cs="Times New Roman"/>
          <w:b/>
          <w:bCs/>
          <w:spacing w:val="-4"/>
          <w:szCs w:val="28"/>
        </w:rPr>
        <w:t>người</w:t>
      </w:r>
      <w:proofErr w:type="spellEnd"/>
      <w:r w:rsidRPr="00C972D0">
        <w:rPr>
          <w:rFonts w:cs="Times New Roman"/>
          <w:b/>
          <w:bCs/>
          <w:spacing w:val="-4"/>
          <w:szCs w:val="28"/>
        </w:rPr>
        <w:t xml:space="preserve"> </w:t>
      </w:r>
      <w:proofErr w:type="spellStart"/>
      <w:r w:rsidRPr="00C972D0">
        <w:rPr>
          <w:rFonts w:cs="Times New Roman"/>
          <w:b/>
          <w:bCs/>
          <w:spacing w:val="-4"/>
          <w:szCs w:val="28"/>
        </w:rPr>
        <w:t>chưa</w:t>
      </w:r>
      <w:proofErr w:type="spellEnd"/>
      <w:r w:rsidRPr="00C972D0">
        <w:rPr>
          <w:rFonts w:cs="Times New Roman"/>
          <w:b/>
          <w:bCs/>
          <w:spacing w:val="-4"/>
          <w:szCs w:val="28"/>
        </w:rPr>
        <w:t xml:space="preserve"> </w:t>
      </w:r>
      <w:proofErr w:type="spellStart"/>
      <w:r w:rsidRPr="00C972D0">
        <w:rPr>
          <w:rFonts w:cs="Times New Roman"/>
          <w:b/>
          <w:bCs/>
          <w:spacing w:val="-4"/>
          <w:szCs w:val="28"/>
        </w:rPr>
        <w:t>thành</w:t>
      </w:r>
      <w:proofErr w:type="spellEnd"/>
      <w:r w:rsidRPr="00C972D0">
        <w:rPr>
          <w:rFonts w:cs="Times New Roman"/>
          <w:b/>
          <w:bCs/>
          <w:spacing w:val="-4"/>
          <w:szCs w:val="28"/>
        </w:rPr>
        <w:t xml:space="preserve"> </w:t>
      </w:r>
      <w:proofErr w:type="spellStart"/>
      <w:r w:rsidRPr="00C972D0">
        <w:rPr>
          <w:rFonts w:cs="Times New Roman"/>
          <w:b/>
          <w:bCs/>
          <w:spacing w:val="-4"/>
          <w:szCs w:val="28"/>
        </w:rPr>
        <w:t>niên</w:t>
      </w:r>
      <w:proofErr w:type="spellEnd"/>
    </w:p>
    <w:p w14:paraId="27B92DEA" w14:textId="31822507"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Các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thực</w:t>
      </w:r>
      <w:proofErr w:type="spellEnd"/>
      <w:r w:rsidRPr="007E090E">
        <w:rPr>
          <w:rFonts w:cs="Times New Roman"/>
          <w:spacing w:val="-4"/>
          <w:szCs w:val="28"/>
        </w:rPr>
        <w:t xml:space="preserve"> </w:t>
      </w:r>
      <w:proofErr w:type="spellStart"/>
      <w:r w:rsidRPr="007E090E">
        <w:rPr>
          <w:rFonts w:cs="Times New Roman"/>
          <w:spacing w:val="-4"/>
          <w:szCs w:val="28"/>
        </w:rPr>
        <w:t>hiện</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phù</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nhằm</w:t>
      </w:r>
      <w:proofErr w:type="spellEnd"/>
      <w:r w:rsidRPr="007E090E">
        <w:rPr>
          <w:rFonts w:cs="Times New Roman"/>
          <w:spacing w:val="-4"/>
          <w:szCs w:val="28"/>
        </w:rPr>
        <w:t xml:space="preserve"> </w:t>
      </w:r>
      <w:proofErr w:type="spellStart"/>
      <w:r w:rsidRPr="007E090E">
        <w:rPr>
          <w:rFonts w:cs="Times New Roman"/>
          <w:spacing w:val="-4"/>
          <w:szCs w:val="28"/>
        </w:rPr>
        <w:t>giảm</w:t>
      </w:r>
      <w:proofErr w:type="spellEnd"/>
      <w:r w:rsidRPr="007E090E">
        <w:rPr>
          <w:rFonts w:cs="Times New Roman"/>
          <w:spacing w:val="-4"/>
          <w:szCs w:val="28"/>
        </w:rPr>
        <w:t xml:space="preserve"> </w:t>
      </w:r>
      <w:proofErr w:type="spellStart"/>
      <w:r w:rsidRPr="007E090E">
        <w:rPr>
          <w:rFonts w:cs="Times New Roman"/>
          <w:spacing w:val="-4"/>
          <w:szCs w:val="28"/>
        </w:rPr>
        <w:t>bớt</w:t>
      </w:r>
      <w:proofErr w:type="spellEnd"/>
      <w:r w:rsidRPr="007E090E">
        <w:rPr>
          <w:rFonts w:cs="Times New Roman"/>
          <w:spacing w:val="-4"/>
          <w:szCs w:val="28"/>
        </w:rPr>
        <w:t xml:space="preserve"> </w:t>
      </w:r>
      <w:proofErr w:type="spellStart"/>
      <w:r w:rsidRPr="007E090E">
        <w:rPr>
          <w:rFonts w:cs="Times New Roman"/>
          <w:spacing w:val="-4"/>
          <w:szCs w:val="28"/>
        </w:rPr>
        <w:t>tổn</w:t>
      </w:r>
      <w:proofErr w:type="spellEnd"/>
      <w:r w:rsidRPr="007E090E">
        <w:rPr>
          <w:rFonts w:cs="Times New Roman"/>
          <w:spacing w:val="-4"/>
          <w:szCs w:val="28"/>
        </w:rPr>
        <w:t xml:space="preserve"> </w:t>
      </w:r>
      <w:proofErr w:type="spellStart"/>
      <w:r w:rsidRPr="007E090E">
        <w:rPr>
          <w:rFonts w:cs="Times New Roman"/>
          <w:spacing w:val="-4"/>
          <w:szCs w:val="28"/>
        </w:rPr>
        <w:t>thương</w:t>
      </w:r>
      <w:proofErr w:type="spellEnd"/>
      <w:r w:rsidRPr="007E090E">
        <w:rPr>
          <w:rFonts w:cs="Times New Roman"/>
          <w:spacing w:val="-4"/>
          <w:szCs w:val="28"/>
        </w:rPr>
        <w:t xml:space="preserve"> </w:t>
      </w:r>
      <w:proofErr w:type="spellStart"/>
      <w:r w:rsidRPr="007E090E">
        <w:rPr>
          <w:rFonts w:cs="Times New Roman"/>
          <w:spacing w:val="-4"/>
          <w:szCs w:val="28"/>
        </w:rPr>
        <w:t>dành</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 xml:space="preserve">: </w:t>
      </w:r>
    </w:p>
    <w:p w14:paraId="062334A4" w14:textId="1313C7D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Đẩy</w:t>
      </w:r>
      <w:proofErr w:type="spellEnd"/>
      <w:r w:rsidRPr="007E090E">
        <w:rPr>
          <w:rFonts w:cs="Times New Roman"/>
          <w:spacing w:val="-4"/>
          <w:szCs w:val="28"/>
        </w:rPr>
        <w:t xml:space="preserve"> </w:t>
      </w:r>
      <w:proofErr w:type="spellStart"/>
      <w:r w:rsidRPr="007E090E">
        <w:rPr>
          <w:rFonts w:cs="Times New Roman"/>
          <w:spacing w:val="-4"/>
          <w:szCs w:val="28"/>
        </w:rPr>
        <w:t>nhanh</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độ</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 xml:space="preserve"> </w:t>
      </w:r>
      <w:proofErr w:type="spellStart"/>
      <w:r w:rsidRPr="007E090E">
        <w:rPr>
          <w:rFonts w:cs="Times New Roman"/>
          <w:spacing w:val="-4"/>
          <w:szCs w:val="28"/>
        </w:rPr>
        <w:t>tội</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 xml:space="preserve"> </w:t>
      </w:r>
      <w:proofErr w:type="spellStart"/>
      <w:r w:rsidRPr="007E090E">
        <w:rPr>
          <w:rFonts w:cs="Times New Roman"/>
          <w:spacing w:val="-4"/>
          <w:szCs w:val="28"/>
        </w:rPr>
        <w:t>liên</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đến</w:t>
      </w:r>
      <w:proofErr w:type="spellEnd"/>
      <w:r w:rsidRPr="007E090E">
        <w:rPr>
          <w:rFonts w:cs="Times New Roman"/>
          <w:spacing w:val="-4"/>
          <w:szCs w:val="28"/>
        </w:rPr>
        <w:t xml:space="preserve"> NCTN;</w:t>
      </w:r>
    </w:p>
    <w:p w14:paraId="0FA727C3" w14:textId="122D3B5E"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Sử</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phòng</w:t>
      </w:r>
      <w:proofErr w:type="spellEnd"/>
      <w:r w:rsidRPr="007E090E">
        <w:rPr>
          <w:rFonts w:cs="Times New Roman"/>
          <w:spacing w:val="-4"/>
          <w:szCs w:val="28"/>
        </w:rPr>
        <w:t xml:space="preserve"> </w:t>
      </w:r>
      <w:proofErr w:type="spellStart"/>
      <w:r w:rsidRPr="007E090E">
        <w:rPr>
          <w:rFonts w:cs="Times New Roman"/>
          <w:spacing w:val="-4"/>
          <w:szCs w:val="28"/>
        </w:rPr>
        <w:t>lấy</w:t>
      </w:r>
      <w:proofErr w:type="spellEnd"/>
      <w:r w:rsidRPr="007E090E">
        <w:rPr>
          <w:rFonts w:cs="Times New Roman"/>
          <w:spacing w:val="-4"/>
          <w:szCs w:val="28"/>
        </w:rPr>
        <w:t xml:space="preserve"> </w:t>
      </w:r>
      <w:proofErr w:type="spellStart"/>
      <w:r w:rsidRPr="007E090E">
        <w:rPr>
          <w:rFonts w:cs="Times New Roman"/>
          <w:spacing w:val="-4"/>
          <w:szCs w:val="28"/>
        </w:rPr>
        <w:t>lời</w:t>
      </w:r>
      <w:proofErr w:type="spellEnd"/>
      <w:r w:rsidRPr="007E090E">
        <w:rPr>
          <w:rFonts w:cs="Times New Roman"/>
          <w:spacing w:val="-4"/>
          <w:szCs w:val="28"/>
        </w:rPr>
        <w:t xml:space="preserve"> </w:t>
      </w:r>
      <w:proofErr w:type="spellStart"/>
      <w:r w:rsidRPr="007E090E">
        <w:rPr>
          <w:rFonts w:cs="Times New Roman"/>
          <w:spacing w:val="-4"/>
          <w:szCs w:val="28"/>
        </w:rPr>
        <w:t>khai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thiết</w:t>
      </w:r>
      <w:proofErr w:type="spellEnd"/>
      <w:r w:rsidRPr="007E090E">
        <w:rPr>
          <w:rFonts w:cs="Times New Roman"/>
          <w:spacing w:val="-4"/>
          <w:szCs w:val="28"/>
        </w:rPr>
        <w:t xml:space="preserve"> </w:t>
      </w:r>
      <w:proofErr w:type="spellStart"/>
      <w:r w:rsidRPr="007E090E">
        <w:rPr>
          <w:rFonts w:cs="Times New Roman"/>
          <w:spacing w:val="-4"/>
          <w:szCs w:val="28"/>
        </w:rPr>
        <w:t>kế</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kỹ</w:t>
      </w:r>
      <w:proofErr w:type="spellEnd"/>
      <w:r w:rsidRPr="007E090E">
        <w:rPr>
          <w:rFonts w:cs="Times New Roman"/>
          <w:spacing w:val="-4"/>
          <w:szCs w:val="28"/>
        </w:rPr>
        <w:t xml:space="preserve"> </w:t>
      </w:r>
      <w:proofErr w:type="spellStart"/>
      <w:r w:rsidRPr="007E090E">
        <w:rPr>
          <w:rFonts w:cs="Times New Roman"/>
          <w:spacing w:val="-4"/>
          <w:szCs w:val="28"/>
        </w:rPr>
        <w:t>thuật</w:t>
      </w:r>
      <w:proofErr w:type="spellEnd"/>
      <w:r w:rsidRPr="007E090E">
        <w:rPr>
          <w:rFonts w:cs="Times New Roman"/>
          <w:spacing w:val="-4"/>
          <w:szCs w:val="28"/>
        </w:rPr>
        <w:t xml:space="preserve"> </w:t>
      </w:r>
      <w:proofErr w:type="spellStart"/>
      <w:r w:rsidRPr="007E090E">
        <w:rPr>
          <w:rFonts w:cs="Times New Roman"/>
          <w:spacing w:val="-4"/>
          <w:szCs w:val="28"/>
        </w:rPr>
        <w:t>phỏng</w:t>
      </w:r>
      <w:proofErr w:type="spellEnd"/>
      <w:r w:rsidRPr="007E090E">
        <w:rPr>
          <w:rFonts w:cs="Times New Roman"/>
          <w:spacing w:val="-4"/>
          <w:szCs w:val="28"/>
        </w:rPr>
        <w:t xml:space="preserve"> </w:t>
      </w:r>
      <w:proofErr w:type="spellStart"/>
      <w:r w:rsidRPr="007E090E">
        <w:rPr>
          <w:rFonts w:cs="Times New Roman"/>
          <w:spacing w:val="-4"/>
          <w:szCs w:val="28"/>
        </w:rPr>
        <w:t>vấn</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thiện</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w:t>
      </w:r>
    </w:p>
    <w:p w14:paraId="1AAD0F73" w14:textId="1C77A76C"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Giảm</w:t>
      </w:r>
      <w:proofErr w:type="spellEnd"/>
      <w:r w:rsidRPr="007E090E">
        <w:rPr>
          <w:rFonts w:cs="Times New Roman"/>
          <w:spacing w:val="-4"/>
          <w:szCs w:val="28"/>
        </w:rPr>
        <w:t xml:space="preserve"> </w:t>
      </w:r>
      <w:proofErr w:type="spellStart"/>
      <w:r w:rsidRPr="007E090E">
        <w:rPr>
          <w:rFonts w:cs="Times New Roman"/>
          <w:spacing w:val="-4"/>
          <w:szCs w:val="28"/>
        </w:rPr>
        <w:t>thiểu</w:t>
      </w:r>
      <w:proofErr w:type="spellEnd"/>
      <w:r w:rsidRPr="007E090E">
        <w:rPr>
          <w:rFonts w:cs="Times New Roman"/>
          <w:spacing w:val="-4"/>
          <w:szCs w:val="28"/>
        </w:rPr>
        <w:t xml:space="preserve"> </w:t>
      </w:r>
      <w:proofErr w:type="spellStart"/>
      <w:r w:rsidRPr="007E090E">
        <w:rPr>
          <w:rFonts w:cs="Times New Roman"/>
          <w:spacing w:val="-4"/>
          <w:szCs w:val="28"/>
        </w:rPr>
        <w:t>thời</w:t>
      </w:r>
      <w:proofErr w:type="spellEnd"/>
      <w:r w:rsidRPr="007E090E">
        <w:rPr>
          <w:rFonts w:cs="Times New Roman"/>
          <w:spacing w:val="-4"/>
          <w:szCs w:val="28"/>
        </w:rPr>
        <w:t xml:space="preserve"> </w:t>
      </w:r>
      <w:proofErr w:type="spellStart"/>
      <w:r w:rsidRPr="007E090E">
        <w:rPr>
          <w:rFonts w:cs="Times New Roman"/>
          <w:spacing w:val="-4"/>
          <w:szCs w:val="28"/>
        </w:rPr>
        <w:t>lượng</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số</w:t>
      </w:r>
      <w:proofErr w:type="spellEnd"/>
      <w:r w:rsidRPr="007E090E">
        <w:rPr>
          <w:rFonts w:cs="Times New Roman"/>
          <w:spacing w:val="-4"/>
          <w:szCs w:val="28"/>
        </w:rPr>
        <w:t xml:space="preserve"> </w:t>
      </w:r>
      <w:proofErr w:type="spellStart"/>
      <w:r w:rsidRPr="007E090E">
        <w:rPr>
          <w:rFonts w:cs="Times New Roman"/>
          <w:spacing w:val="-4"/>
          <w:szCs w:val="28"/>
        </w:rPr>
        <w:t>lần</w:t>
      </w:r>
      <w:proofErr w:type="spellEnd"/>
      <w:r w:rsidRPr="007E090E">
        <w:rPr>
          <w:rFonts w:cs="Times New Roman"/>
          <w:spacing w:val="-4"/>
          <w:szCs w:val="28"/>
        </w:rPr>
        <w:t xml:space="preserve"> </w:t>
      </w:r>
      <w:proofErr w:type="spellStart"/>
      <w:r w:rsidRPr="007E090E">
        <w:rPr>
          <w:rFonts w:cs="Times New Roman"/>
          <w:spacing w:val="-4"/>
          <w:szCs w:val="28"/>
        </w:rPr>
        <w:t>phỏng</w:t>
      </w:r>
      <w:proofErr w:type="spellEnd"/>
      <w:r w:rsidRPr="007E090E">
        <w:rPr>
          <w:rFonts w:cs="Times New Roman"/>
          <w:spacing w:val="-4"/>
          <w:szCs w:val="28"/>
        </w:rPr>
        <w:t xml:space="preserve"> </w:t>
      </w:r>
      <w:proofErr w:type="spellStart"/>
      <w:r w:rsidRPr="007E090E">
        <w:rPr>
          <w:rFonts w:cs="Times New Roman"/>
          <w:spacing w:val="-4"/>
          <w:szCs w:val="28"/>
        </w:rPr>
        <w:t>vấn</w:t>
      </w:r>
      <w:proofErr w:type="spellEnd"/>
      <w:r w:rsidRPr="007E090E">
        <w:rPr>
          <w:rFonts w:cs="Times New Roman"/>
          <w:spacing w:val="-4"/>
          <w:szCs w:val="28"/>
        </w:rPr>
        <w:t xml:space="preserve"> NCTN; </w:t>
      </w:r>
    </w:p>
    <w:p w14:paraId="7C367DAC" w14:textId="547B2EC5"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Ngăn</w:t>
      </w:r>
      <w:proofErr w:type="spellEnd"/>
      <w:r w:rsidRPr="007E090E">
        <w:rPr>
          <w:rFonts w:cs="Times New Roman"/>
          <w:spacing w:val="-4"/>
          <w:szCs w:val="28"/>
        </w:rPr>
        <w:t xml:space="preserve"> </w:t>
      </w:r>
      <w:proofErr w:type="spellStart"/>
      <w:r w:rsidRPr="007E090E">
        <w:rPr>
          <w:rFonts w:cs="Times New Roman"/>
          <w:spacing w:val="-4"/>
          <w:szCs w:val="28"/>
        </w:rPr>
        <w:t>chặn</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xúc</w:t>
      </w:r>
      <w:proofErr w:type="spellEnd"/>
      <w:r w:rsidRPr="007E090E">
        <w:rPr>
          <w:rFonts w:cs="Times New Roman"/>
          <w:spacing w:val="-4"/>
          <w:szCs w:val="28"/>
        </w:rPr>
        <w:t xml:space="preserve"> </w:t>
      </w:r>
      <w:proofErr w:type="spellStart"/>
      <w:r w:rsidRPr="007E090E">
        <w:rPr>
          <w:rFonts w:cs="Times New Roman"/>
          <w:spacing w:val="-4"/>
          <w:szCs w:val="28"/>
        </w:rPr>
        <w:t>trực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 xml:space="preserve"> </w:t>
      </w:r>
      <w:proofErr w:type="spellStart"/>
      <w:r w:rsidRPr="007E090E">
        <w:rPr>
          <w:rFonts w:cs="Times New Roman"/>
          <w:spacing w:val="-4"/>
          <w:szCs w:val="28"/>
        </w:rPr>
        <w:t>tội</w:t>
      </w:r>
      <w:proofErr w:type="spellEnd"/>
      <w:r w:rsidRPr="007E090E">
        <w:rPr>
          <w:rFonts w:cs="Times New Roman"/>
          <w:spacing w:val="-4"/>
          <w:szCs w:val="28"/>
        </w:rPr>
        <w:t>.</w:t>
      </w:r>
    </w:p>
    <w:p w14:paraId="5808823C" w14:textId="0FF9AC6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những</w:t>
      </w:r>
      <w:proofErr w:type="spellEnd"/>
      <w:r w:rsidRPr="007E090E">
        <w:rPr>
          <w:rFonts w:cs="Times New Roman"/>
          <w:spacing w:val="-4"/>
          <w:szCs w:val="28"/>
        </w:rPr>
        <w:t xml:space="preserve"> </w:t>
      </w:r>
      <w:proofErr w:type="spellStart"/>
      <w:r w:rsidRPr="007E090E">
        <w:rPr>
          <w:rFonts w:cs="Times New Roman"/>
          <w:spacing w:val="-4"/>
          <w:szCs w:val="28"/>
        </w:rPr>
        <w:t>cán</w:t>
      </w:r>
      <w:proofErr w:type="spellEnd"/>
      <w:r w:rsidRPr="007E090E">
        <w:rPr>
          <w:rFonts w:cs="Times New Roman"/>
          <w:spacing w:val="-4"/>
          <w:szCs w:val="28"/>
        </w:rPr>
        <w:t xml:space="preserve"> </w:t>
      </w:r>
      <w:proofErr w:type="spellStart"/>
      <w:r w:rsidRPr="007E090E">
        <w:rPr>
          <w:rFonts w:cs="Times New Roman"/>
          <w:spacing w:val="-4"/>
          <w:szCs w:val="28"/>
        </w:rPr>
        <w:t>bộ</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đào</w:t>
      </w:r>
      <w:proofErr w:type="spellEnd"/>
      <w:r w:rsidRPr="007E090E">
        <w:rPr>
          <w:rFonts w:cs="Times New Roman"/>
          <w:spacing w:val="-4"/>
          <w:szCs w:val="28"/>
        </w:rPr>
        <w:t xml:space="preserve"> </w:t>
      </w:r>
      <w:proofErr w:type="spellStart"/>
      <w:r w:rsidRPr="007E090E">
        <w:rPr>
          <w:rFonts w:cs="Times New Roman"/>
          <w:spacing w:val="-4"/>
          <w:szCs w:val="28"/>
        </w:rPr>
        <w:t>tạo</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mới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lấy</w:t>
      </w:r>
      <w:proofErr w:type="spellEnd"/>
      <w:r w:rsidRPr="007E090E">
        <w:rPr>
          <w:rFonts w:cs="Times New Roman"/>
          <w:spacing w:val="-4"/>
          <w:szCs w:val="28"/>
        </w:rPr>
        <w:t xml:space="preserve"> </w:t>
      </w:r>
      <w:proofErr w:type="spellStart"/>
      <w:r w:rsidRPr="007E090E">
        <w:rPr>
          <w:rFonts w:cs="Times New Roman"/>
          <w:spacing w:val="-4"/>
          <w:szCs w:val="28"/>
        </w:rPr>
        <w:t>lời</w:t>
      </w:r>
      <w:proofErr w:type="spellEnd"/>
      <w:r w:rsidRPr="007E090E">
        <w:rPr>
          <w:rFonts w:cs="Times New Roman"/>
          <w:spacing w:val="-4"/>
          <w:szCs w:val="28"/>
        </w:rPr>
        <w:t xml:space="preserve"> </w:t>
      </w:r>
      <w:proofErr w:type="spellStart"/>
      <w:r w:rsidRPr="007E090E">
        <w:rPr>
          <w:rFonts w:cs="Times New Roman"/>
          <w:spacing w:val="-4"/>
          <w:szCs w:val="28"/>
        </w:rPr>
        <w:t>khai</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r w:rsidRPr="007E090E">
        <w:rPr>
          <w:rFonts w:cs="Times New Roman"/>
          <w:spacing w:val="-4"/>
          <w:szCs w:val="28"/>
        </w:rPr>
        <w:lastRenderedPageBreak/>
        <w:t xml:space="preserve">NCTN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w:t>
      </w:r>
    </w:p>
    <w:p w14:paraId="59792CD5" w14:textId="3094A63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Các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 xml:space="preserve"> </w:t>
      </w:r>
      <w:proofErr w:type="spellStart"/>
      <w:r w:rsidRPr="007E090E">
        <w:rPr>
          <w:rFonts w:cs="Times New Roman"/>
          <w:spacing w:val="-4"/>
          <w:szCs w:val="28"/>
        </w:rPr>
        <w:t>viên</w:t>
      </w:r>
      <w:proofErr w:type="spellEnd"/>
      <w:r w:rsidRPr="007E090E">
        <w:rPr>
          <w:rFonts w:cs="Times New Roman"/>
          <w:spacing w:val="-4"/>
          <w:szCs w:val="28"/>
        </w:rPr>
        <w:t xml:space="preserve"> </w:t>
      </w:r>
      <w:proofErr w:type="spellStart"/>
      <w:r w:rsidRPr="007E090E">
        <w:rPr>
          <w:rFonts w:cs="Times New Roman"/>
          <w:spacing w:val="-4"/>
          <w:szCs w:val="28"/>
        </w:rPr>
        <w:t>chuyên</w:t>
      </w:r>
      <w:proofErr w:type="spellEnd"/>
      <w:r w:rsidRPr="007E090E">
        <w:rPr>
          <w:rFonts w:cs="Times New Roman"/>
          <w:spacing w:val="-4"/>
          <w:szCs w:val="28"/>
        </w:rPr>
        <w:t xml:space="preserve"> </w:t>
      </w:r>
      <w:proofErr w:type="spellStart"/>
      <w:r w:rsidRPr="007E090E">
        <w:rPr>
          <w:rFonts w:cs="Times New Roman"/>
          <w:spacing w:val="-4"/>
          <w:szCs w:val="28"/>
        </w:rPr>
        <w:t>nghiệp</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đào</w:t>
      </w:r>
      <w:proofErr w:type="spellEnd"/>
      <w:r w:rsidRPr="007E090E">
        <w:rPr>
          <w:rFonts w:cs="Times New Roman"/>
          <w:spacing w:val="-4"/>
          <w:szCs w:val="28"/>
        </w:rPr>
        <w:t xml:space="preserve"> </w:t>
      </w:r>
      <w:proofErr w:type="spellStart"/>
      <w:r w:rsidRPr="007E090E">
        <w:rPr>
          <w:rFonts w:cs="Times New Roman"/>
          <w:spacing w:val="-4"/>
          <w:szCs w:val="28"/>
        </w:rPr>
        <w:t>tạo</w:t>
      </w:r>
      <w:proofErr w:type="spellEnd"/>
      <w:r w:rsidRPr="007E090E">
        <w:rPr>
          <w:rFonts w:cs="Times New Roman"/>
          <w:spacing w:val="-4"/>
          <w:szCs w:val="28"/>
        </w:rPr>
        <w:t xml:space="preserve"> </w:t>
      </w:r>
      <w:proofErr w:type="spellStart"/>
      <w:r w:rsidRPr="007E090E">
        <w:rPr>
          <w:rFonts w:cs="Times New Roman"/>
          <w:spacing w:val="-4"/>
          <w:szCs w:val="28"/>
        </w:rPr>
        <w:t>bài</w:t>
      </w:r>
      <w:proofErr w:type="spellEnd"/>
      <w:r w:rsidRPr="007E090E">
        <w:rPr>
          <w:rFonts w:cs="Times New Roman"/>
          <w:spacing w:val="-4"/>
          <w:szCs w:val="28"/>
        </w:rPr>
        <w:t xml:space="preserve"> </w:t>
      </w:r>
      <w:proofErr w:type="spellStart"/>
      <w:r w:rsidRPr="007E090E">
        <w:rPr>
          <w:rFonts w:cs="Times New Roman"/>
          <w:spacing w:val="-4"/>
          <w:szCs w:val="28"/>
        </w:rPr>
        <w:t>bản</w:t>
      </w:r>
      <w:proofErr w:type="spellEnd"/>
      <w:r w:rsidRPr="007E090E">
        <w:rPr>
          <w:rFonts w:cs="Times New Roman"/>
          <w:spacing w:val="-4"/>
          <w:szCs w:val="28"/>
        </w:rPr>
        <w:t xml:space="preserve"> </w:t>
      </w:r>
      <w:proofErr w:type="spellStart"/>
      <w:r w:rsidRPr="007E090E">
        <w:rPr>
          <w:rFonts w:cs="Times New Roman"/>
          <w:spacing w:val="-4"/>
          <w:szCs w:val="28"/>
        </w:rPr>
        <w:t>nhằm</w:t>
      </w:r>
      <w:proofErr w:type="spellEnd"/>
      <w:r w:rsidRPr="007E090E">
        <w:rPr>
          <w:rFonts w:cs="Times New Roman"/>
          <w:spacing w:val="-4"/>
          <w:szCs w:val="28"/>
        </w:rPr>
        <w:t xml:space="preserve"> </w:t>
      </w:r>
      <w:proofErr w:type="spellStart"/>
      <w:r w:rsidRPr="007E090E">
        <w:rPr>
          <w:rFonts w:cs="Times New Roman"/>
          <w:spacing w:val="-4"/>
          <w:szCs w:val="28"/>
        </w:rPr>
        <w:t>phục</w:t>
      </w:r>
      <w:proofErr w:type="spellEnd"/>
      <w:r w:rsidRPr="007E090E">
        <w:rPr>
          <w:rFonts w:cs="Times New Roman"/>
          <w:spacing w:val="-4"/>
          <w:szCs w:val="28"/>
        </w:rPr>
        <w:t xml:space="preserve"> </w:t>
      </w:r>
      <w:proofErr w:type="spellStart"/>
      <w:r w:rsidRPr="007E090E">
        <w:rPr>
          <w:rFonts w:cs="Times New Roman"/>
          <w:spacing w:val="-4"/>
          <w:szCs w:val="28"/>
        </w:rPr>
        <w:t>vụ</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mục</w:t>
      </w:r>
      <w:proofErr w:type="spellEnd"/>
      <w:r w:rsidRPr="007E090E">
        <w:rPr>
          <w:rFonts w:cs="Times New Roman"/>
          <w:spacing w:val="-4"/>
          <w:szCs w:val="28"/>
        </w:rPr>
        <w:t xml:space="preserve"> </w:t>
      </w:r>
      <w:proofErr w:type="spellStart"/>
      <w:r w:rsidRPr="007E090E">
        <w:rPr>
          <w:rFonts w:cs="Times New Roman"/>
          <w:spacing w:val="-4"/>
          <w:szCs w:val="28"/>
        </w:rPr>
        <w:t>đích</w:t>
      </w:r>
      <w:proofErr w:type="spellEnd"/>
      <w:r w:rsidRPr="007E090E">
        <w:rPr>
          <w:rFonts w:cs="Times New Roman"/>
          <w:spacing w:val="-4"/>
          <w:szCs w:val="28"/>
        </w:rPr>
        <w:t xml:space="preserve"> </w:t>
      </w:r>
      <w:proofErr w:type="spellStart"/>
      <w:r w:rsidRPr="007E090E">
        <w:rPr>
          <w:rFonts w:cs="Times New Roman"/>
          <w:spacing w:val="-4"/>
          <w:szCs w:val="28"/>
        </w:rPr>
        <w:t>này</w:t>
      </w:r>
      <w:proofErr w:type="spellEnd"/>
      <w:r w:rsidRPr="007E090E">
        <w:rPr>
          <w:rFonts w:cs="Times New Roman"/>
          <w:spacing w:val="-4"/>
          <w:szCs w:val="28"/>
        </w:rPr>
        <w:t>.</w:t>
      </w:r>
    </w:p>
    <w:p w14:paraId="18B9DCF2" w14:textId="04773F21"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NCTN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nghi</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w:t>
      </w:r>
      <w:proofErr w:type="spellStart"/>
      <w:r w:rsidRPr="007E090E">
        <w:rPr>
          <w:rFonts w:cs="Times New Roman"/>
          <w:spacing w:val="-4"/>
          <w:szCs w:val="28"/>
        </w:rPr>
        <w:t>bị</w:t>
      </w:r>
      <w:proofErr w:type="spellEnd"/>
      <w:r w:rsidRPr="007E090E">
        <w:rPr>
          <w:rFonts w:cs="Times New Roman"/>
          <w:spacing w:val="-4"/>
          <w:szCs w:val="28"/>
        </w:rPr>
        <w:t xml:space="preserve"> </w:t>
      </w:r>
      <w:proofErr w:type="spellStart"/>
      <w:r w:rsidRPr="007E090E">
        <w:rPr>
          <w:rFonts w:cs="Times New Roman"/>
          <w:spacing w:val="-4"/>
          <w:szCs w:val="28"/>
        </w:rPr>
        <w:t>cáo</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xúc</w:t>
      </w:r>
      <w:proofErr w:type="spellEnd"/>
      <w:r w:rsidRPr="007E090E">
        <w:rPr>
          <w:rFonts w:cs="Times New Roman"/>
          <w:spacing w:val="-4"/>
          <w:szCs w:val="28"/>
        </w:rPr>
        <w:t xml:space="preserve"> </w:t>
      </w:r>
      <w:proofErr w:type="spellStart"/>
      <w:r w:rsidRPr="007E090E">
        <w:rPr>
          <w:rFonts w:cs="Times New Roman"/>
          <w:spacing w:val="-4"/>
          <w:szCs w:val="28"/>
        </w:rPr>
        <w:t>trực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 </w:t>
      </w:r>
      <w:proofErr w:type="spellStart"/>
      <w:r w:rsidRPr="007E090E">
        <w:rPr>
          <w:rFonts w:cs="Times New Roman"/>
          <w:spacing w:val="-4"/>
          <w:szCs w:val="28"/>
        </w:rPr>
        <w:t>cảnh</w:t>
      </w:r>
      <w:proofErr w:type="spellEnd"/>
      <w:r w:rsidRPr="007E090E">
        <w:rPr>
          <w:rFonts w:cs="Times New Roman"/>
          <w:spacing w:val="-4"/>
          <w:szCs w:val="28"/>
        </w:rPr>
        <w:t xml:space="preserve"> </w:t>
      </w:r>
      <w:proofErr w:type="spellStart"/>
      <w:r w:rsidRPr="007E090E">
        <w:rPr>
          <w:rFonts w:cs="Times New Roman"/>
          <w:spacing w:val="-4"/>
          <w:szCs w:val="28"/>
        </w:rPr>
        <w:t>sát</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thực</w:t>
      </w:r>
      <w:proofErr w:type="spellEnd"/>
      <w:r w:rsidRPr="007E090E">
        <w:rPr>
          <w:rFonts w:cs="Times New Roman"/>
          <w:spacing w:val="-4"/>
          <w:szCs w:val="28"/>
        </w:rPr>
        <w:t xml:space="preserve"> </w:t>
      </w:r>
      <w:proofErr w:type="spellStart"/>
      <w:r w:rsidRPr="007E090E">
        <w:rPr>
          <w:rFonts w:cs="Times New Roman"/>
          <w:spacing w:val="-4"/>
          <w:szCs w:val="28"/>
        </w:rPr>
        <w:t>hiện</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bước</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đảm</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NCTN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thủ</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gặp</w:t>
      </w:r>
      <w:proofErr w:type="spellEnd"/>
      <w:r w:rsidRPr="007E090E">
        <w:rPr>
          <w:rFonts w:cs="Times New Roman"/>
          <w:spacing w:val="-4"/>
          <w:szCs w:val="28"/>
        </w:rPr>
        <w:t xml:space="preserve"> </w:t>
      </w:r>
      <w:proofErr w:type="spellStart"/>
      <w:r w:rsidRPr="007E090E">
        <w:rPr>
          <w:rFonts w:cs="Times New Roman"/>
          <w:spacing w:val="-4"/>
          <w:szCs w:val="28"/>
        </w:rPr>
        <w:t>mặt</w:t>
      </w:r>
      <w:proofErr w:type="spellEnd"/>
      <w:r w:rsidRPr="007E090E">
        <w:rPr>
          <w:rFonts w:cs="Times New Roman"/>
          <w:spacing w:val="-4"/>
          <w:szCs w:val="28"/>
        </w:rPr>
        <w:t xml:space="preserve"> </w:t>
      </w:r>
      <w:proofErr w:type="spellStart"/>
      <w:r w:rsidRPr="007E090E">
        <w:rPr>
          <w:rFonts w:cs="Times New Roman"/>
          <w:spacing w:val="-4"/>
          <w:szCs w:val="28"/>
        </w:rPr>
        <w:t>trực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bao </w:t>
      </w:r>
      <w:proofErr w:type="spellStart"/>
      <w:r w:rsidRPr="007E090E">
        <w:rPr>
          <w:rFonts w:cs="Times New Roman"/>
          <w:spacing w:val="-4"/>
          <w:szCs w:val="28"/>
        </w:rPr>
        <w:t>giờ</w:t>
      </w:r>
      <w:proofErr w:type="spellEnd"/>
      <w:r w:rsidRPr="007E090E">
        <w:rPr>
          <w:rFonts w:cs="Times New Roman"/>
          <w:spacing w:val="-4"/>
          <w:szCs w:val="28"/>
        </w:rPr>
        <w:t xml:space="preserve"> ở </w:t>
      </w:r>
      <w:proofErr w:type="spellStart"/>
      <w:r w:rsidRPr="007E090E">
        <w:rPr>
          <w:rFonts w:cs="Times New Roman"/>
          <w:spacing w:val="-4"/>
          <w:szCs w:val="28"/>
        </w:rPr>
        <w:t>cùng</w:t>
      </w:r>
      <w:proofErr w:type="spellEnd"/>
      <w:r w:rsidRPr="007E090E">
        <w:rPr>
          <w:rFonts w:cs="Times New Roman"/>
          <w:spacing w:val="-4"/>
          <w:szCs w:val="28"/>
        </w:rPr>
        <w:t xml:space="preserve"> </w:t>
      </w:r>
      <w:proofErr w:type="spellStart"/>
      <w:r w:rsidRPr="007E090E">
        <w:rPr>
          <w:rFonts w:cs="Times New Roman"/>
          <w:spacing w:val="-4"/>
          <w:szCs w:val="28"/>
        </w:rPr>
        <w:t>phòng</w:t>
      </w:r>
      <w:proofErr w:type="spellEnd"/>
      <w:r w:rsidRPr="007E090E">
        <w:rPr>
          <w:rFonts w:cs="Times New Roman"/>
          <w:spacing w:val="-4"/>
          <w:szCs w:val="28"/>
        </w:rPr>
        <w:t>.</w:t>
      </w:r>
    </w:p>
    <w:p w14:paraId="6DBD926D" w14:textId="03402C03" w:rsidR="007E090E" w:rsidRPr="00C972D0" w:rsidRDefault="007E090E" w:rsidP="00C972D0">
      <w:pPr>
        <w:widowControl w:val="0"/>
        <w:spacing w:before="40" w:after="40" w:line="276" w:lineRule="auto"/>
        <w:ind w:firstLine="709"/>
        <w:rPr>
          <w:rFonts w:cs="Times New Roman"/>
          <w:b/>
          <w:bCs/>
          <w:spacing w:val="-4"/>
          <w:szCs w:val="28"/>
        </w:rPr>
      </w:pPr>
      <w:proofErr w:type="spellStart"/>
      <w:r w:rsidRPr="00C972D0">
        <w:rPr>
          <w:rFonts w:cs="Times New Roman"/>
          <w:b/>
          <w:bCs/>
          <w:spacing w:val="-4"/>
          <w:szCs w:val="28"/>
        </w:rPr>
        <w:t>Việc</w:t>
      </w:r>
      <w:proofErr w:type="spellEnd"/>
      <w:r w:rsidRPr="00C972D0">
        <w:rPr>
          <w:rFonts w:cs="Times New Roman"/>
          <w:b/>
          <w:bCs/>
          <w:spacing w:val="-4"/>
          <w:szCs w:val="28"/>
        </w:rPr>
        <w:t xml:space="preserve"> </w:t>
      </w:r>
      <w:proofErr w:type="spellStart"/>
      <w:r w:rsidRPr="00C972D0">
        <w:rPr>
          <w:rFonts w:cs="Times New Roman"/>
          <w:b/>
          <w:bCs/>
          <w:spacing w:val="-4"/>
          <w:szCs w:val="28"/>
        </w:rPr>
        <w:t>phỏng</w:t>
      </w:r>
      <w:proofErr w:type="spellEnd"/>
      <w:r w:rsidRPr="00C972D0">
        <w:rPr>
          <w:rFonts w:cs="Times New Roman"/>
          <w:b/>
          <w:bCs/>
          <w:spacing w:val="-4"/>
          <w:szCs w:val="28"/>
        </w:rPr>
        <w:t xml:space="preserve"> </w:t>
      </w:r>
      <w:proofErr w:type="spellStart"/>
      <w:r w:rsidRPr="00C972D0">
        <w:rPr>
          <w:rFonts w:cs="Times New Roman"/>
          <w:b/>
          <w:bCs/>
          <w:spacing w:val="-4"/>
          <w:szCs w:val="28"/>
        </w:rPr>
        <w:t>vấn</w:t>
      </w:r>
      <w:proofErr w:type="spellEnd"/>
      <w:r w:rsidRPr="00C972D0">
        <w:rPr>
          <w:rFonts w:cs="Times New Roman"/>
          <w:b/>
          <w:bCs/>
          <w:spacing w:val="-4"/>
          <w:szCs w:val="28"/>
        </w:rPr>
        <w:t xml:space="preserve"> </w:t>
      </w:r>
      <w:proofErr w:type="spellStart"/>
      <w:r w:rsidRPr="00C972D0">
        <w:rPr>
          <w:rFonts w:cs="Times New Roman"/>
          <w:b/>
          <w:bCs/>
          <w:spacing w:val="-4"/>
          <w:szCs w:val="28"/>
        </w:rPr>
        <w:t>và</w:t>
      </w:r>
      <w:proofErr w:type="spellEnd"/>
      <w:r w:rsidRPr="00C972D0">
        <w:rPr>
          <w:rFonts w:cs="Times New Roman"/>
          <w:b/>
          <w:bCs/>
          <w:spacing w:val="-4"/>
          <w:szCs w:val="28"/>
        </w:rPr>
        <w:t xml:space="preserve"> </w:t>
      </w:r>
      <w:proofErr w:type="spellStart"/>
      <w:r w:rsidRPr="00C972D0">
        <w:rPr>
          <w:rFonts w:cs="Times New Roman"/>
          <w:b/>
          <w:bCs/>
          <w:spacing w:val="-4"/>
          <w:szCs w:val="28"/>
        </w:rPr>
        <w:t>các</w:t>
      </w:r>
      <w:proofErr w:type="spellEnd"/>
      <w:r w:rsidRPr="00C972D0">
        <w:rPr>
          <w:rFonts w:cs="Times New Roman"/>
          <w:b/>
          <w:bCs/>
          <w:spacing w:val="-4"/>
          <w:szCs w:val="28"/>
        </w:rPr>
        <w:t xml:space="preserve"> </w:t>
      </w:r>
      <w:proofErr w:type="spellStart"/>
      <w:r w:rsidRPr="00C972D0">
        <w:rPr>
          <w:rFonts w:cs="Times New Roman"/>
          <w:b/>
          <w:bCs/>
          <w:spacing w:val="-4"/>
          <w:szCs w:val="28"/>
        </w:rPr>
        <w:t>hoạt</w:t>
      </w:r>
      <w:proofErr w:type="spellEnd"/>
      <w:r w:rsidRPr="00C972D0">
        <w:rPr>
          <w:rFonts w:cs="Times New Roman"/>
          <w:b/>
          <w:bCs/>
          <w:spacing w:val="-4"/>
          <w:szCs w:val="28"/>
        </w:rPr>
        <w:t xml:space="preserve"> </w:t>
      </w:r>
      <w:proofErr w:type="spellStart"/>
      <w:r w:rsidRPr="00C972D0">
        <w:rPr>
          <w:rFonts w:cs="Times New Roman"/>
          <w:b/>
          <w:bCs/>
          <w:spacing w:val="-4"/>
          <w:szCs w:val="28"/>
        </w:rPr>
        <w:t>động</w:t>
      </w:r>
      <w:proofErr w:type="spellEnd"/>
      <w:r w:rsidRPr="00C972D0">
        <w:rPr>
          <w:rFonts w:cs="Times New Roman"/>
          <w:b/>
          <w:bCs/>
          <w:spacing w:val="-4"/>
          <w:szCs w:val="28"/>
        </w:rPr>
        <w:t xml:space="preserve"> </w:t>
      </w:r>
      <w:proofErr w:type="spellStart"/>
      <w:r w:rsidRPr="00C972D0">
        <w:rPr>
          <w:rFonts w:cs="Times New Roman"/>
          <w:b/>
          <w:bCs/>
          <w:spacing w:val="-4"/>
          <w:szCs w:val="28"/>
        </w:rPr>
        <w:t>điều</w:t>
      </w:r>
      <w:proofErr w:type="spellEnd"/>
      <w:r w:rsidRPr="00C972D0">
        <w:rPr>
          <w:rFonts w:cs="Times New Roman"/>
          <w:b/>
          <w:bCs/>
          <w:spacing w:val="-4"/>
          <w:szCs w:val="28"/>
        </w:rPr>
        <w:t xml:space="preserve"> </w:t>
      </w:r>
      <w:proofErr w:type="spellStart"/>
      <w:r w:rsidRPr="00C972D0">
        <w:rPr>
          <w:rFonts w:cs="Times New Roman"/>
          <w:b/>
          <w:bCs/>
          <w:spacing w:val="-4"/>
          <w:szCs w:val="28"/>
        </w:rPr>
        <w:t>tra</w:t>
      </w:r>
      <w:proofErr w:type="spellEnd"/>
      <w:r w:rsidRPr="00C972D0">
        <w:rPr>
          <w:rFonts w:cs="Times New Roman"/>
          <w:b/>
          <w:bCs/>
          <w:spacing w:val="-4"/>
          <w:szCs w:val="28"/>
        </w:rPr>
        <w:t xml:space="preserve"> </w:t>
      </w:r>
      <w:proofErr w:type="spellStart"/>
      <w:r w:rsidRPr="00C972D0">
        <w:rPr>
          <w:rFonts w:cs="Times New Roman"/>
          <w:b/>
          <w:bCs/>
          <w:spacing w:val="-4"/>
          <w:szCs w:val="28"/>
        </w:rPr>
        <w:t>khác</w:t>
      </w:r>
      <w:proofErr w:type="spellEnd"/>
      <w:r w:rsidRPr="00C972D0">
        <w:rPr>
          <w:rFonts w:cs="Times New Roman"/>
          <w:b/>
          <w:bCs/>
          <w:spacing w:val="-4"/>
          <w:szCs w:val="28"/>
        </w:rPr>
        <w:t xml:space="preserve"> </w:t>
      </w:r>
      <w:proofErr w:type="spellStart"/>
      <w:r w:rsidRPr="00C972D0">
        <w:rPr>
          <w:rFonts w:cs="Times New Roman"/>
          <w:b/>
          <w:bCs/>
          <w:spacing w:val="-4"/>
          <w:szCs w:val="28"/>
        </w:rPr>
        <w:t>phải</w:t>
      </w:r>
      <w:proofErr w:type="spellEnd"/>
      <w:r w:rsidRPr="00C972D0">
        <w:rPr>
          <w:rFonts w:cs="Times New Roman"/>
          <w:b/>
          <w:bCs/>
          <w:spacing w:val="-4"/>
          <w:szCs w:val="28"/>
        </w:rPr>
        <w:t xml:space="preserve"> </w:t>
      </w:r>
      <w:proofErr w:type="spellStart"/>
      <w:r w:rsidRPr="00C972D0">
        <w:rPr>
          <w:rFonts w:cs="Times New Roman"/>
          <w:b/>
          <w:bCs/>
          <w:spacing w:val="-4"/>
          <w:szCs w:val="28"/>
        </w:rPr>
        <w:t>thân</w:t>
      </w:r>
      <w:proofErr w:type="spellEnd"/>
      <w:r w:rsidRPr="00C972D0">
        <w:rPr>
          <w:rFonts w:cs="Times New Roman"/>
          <w:b/>
          <w:bCs/>
          <w:spacing w:val="-4"/>
          <w:szCs w:val="28"/>
        </w:rPr>
        <w:t xml:space="preserve"> </w:t>
      </w:r>
      <w:proofErr w:type="spellStart"/>
      <w:r w:rsidRPr="00C972D0">
        <w:rPr>
          <w:rFonts w:cs="Times New Roman"/>
          <w:b/>
          <w:bCs/>
          <w:spacing w:val="-4"/>
          <w:szCs w:val="28"/>
        </w:rPr>
        <w:t>thiện</w:t>
      </w:r>
      <w:proofErr w:type="spellEnd"/>
      <w:r w:rsidRPr="00C972D0">
        <w:rPr>
          <w:rFonts w:cs="Times New Roman"/>
          <w:b/>
          <w:bCs/>
          <w:spacing w:val="-4"/>
          <w:szCs w:val="28"/>
        </w:rPr>
        <w:t xml:space="preserve"> </w:t>
      </w:r>
      <w:proofErr w:type="spellStart"/>
      <w:r w:rsidRPr="00C972D0">
        <w:rPr>
          <w:rFonts w:cs="Times New Roman"/>
          <w:b/>
          <w:bCs/>
          <w:spacing w:val="-4"/>
          <w:szCs w:val="28"/>
        </w:rPr>
        <w:t>với</w:t>
      </w:r>
      <w:proofErr w:type="spellEnd"/>
      <w:r w:rsidRPr="00C972D0">
        <w:rPr>
          <w:rFonts w:cs="Times New Roman"/>
          <w:b/>
          <w:bCs/>
          <w:spacing w:val="-4"/>
          <w:szCs w:val="28"/>
        </w:rPr>
        <w:t xml:space="preserve"> </w:t>
      </w:r>
      <w:proofErr w:type="spellStart"/>
      <w:r w:rsidRPr="00C972D0">
        <w:rPr>
          <w:rFonts w:cs="Times New Roman"/>
          <w:b/>
          <w:bCs/>
          <w:spacing w:val="-4"/>
          <w:szCs w:val="28"/>
        </w:rPr>
        <w:t>trẻ</w:t>
      </w:r>
      <w:proofErr w:type="spellEnd"/>
      <w:r w:rsidRPr="00C972D0">
        <w:rPr>
          <w:rFonts w:cs="Times New Roman"/>
          <w:b/>
          <w:bCs/>
          <w:spacing w:val="-4"/>
          <w:szCs w:val="28"/>
        </w:rPr>
        <w:t xml:space="preserve"> </w:t>
      </w:r>
      <w:proofErr w:type="spellStart"/>
      <w:r w:rsidRPr="00C972D0">
        <w:rPr>
          <w:rFonts w:cs="Times New Roman"/>
          <w:b/>
          <w:bCs/>
          <w:spacing w:val="-4"/>
          <w:szCs w:val="28"/>
        </w:rPr>
        <w:t>em</w:t>
      </w:r>
      <w:proofErr w:type="spellEnd"/>
    </w:p>
    <w:p w14:paraId="57E4716E" w14:textId="3356B303"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Khám</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roofErr w:type="spellStart"/>
      <w:r w:rsidRPr="007E090E">
        <w:rPr>
          <w:rFonts w:cs="Times New Roman"/>
          <w:spacing w:val="-4"/>
          <w:szCs w:val="28"/>
        </w:rPr>
        <w:t>chụp</w:t>
      </w:r>
      <w:proofErr w:type="spellEnd"/>
      <w:r w:rsidRPr="007E090E">
        <w:rPr>
          <w:rFonts w:cs="Times New Roman"/>
          <w:spacing w:val="-4"/>
          <w:szCs w:val="28"/>
        </w:rPr>
        <w:t xml:space="preserve"> </w:t>
      </w:r>
      <w:proofErr w:type="spellStart"/>
      <w:r w:rsidRPr="007E090E">
        <w:rPr>
          <w:rFonts w:cs="Times New Roman"/>
          <w:spacing w:val="-4"/>
          <w:szCs w:val="28"/>
        </w:rPr>
        <w:t>ảnh</w:t>
      </w:r>
      <w:proofErr w:type="spellEnd"/>
      <w:r w:rsidRPr="007E090E">
        <w:rPr>
          <w:rFonts w:cs="Times New Roman"/>
          <w:spacing w:val="-4"/>
          <w:szCs w:val="28"/>
        </w:rPr>
        <w:t xml:space="preserve"> </w:t>
      </w:r>
      <w:proofErr w:type="spellStart"/>
      <w:r w:rsidRPr="007E090E">
        <w:rPr>
          <w:rFonts w:cs="Times New Roman"/>
          <w:spacing w:val="-4"/>
          <w:szCs w:val="28"/>
        </w:rPr>
        <w:t>vết</w:t>
      </w:r>
      <w:proofErr w:type="spellEnd"/>
      <w:r w:rsidRPr="007E090E">
        <w:rPr>
          <w:rFonts w:cs="Times New Roman"/>
          <w:spacing w:val="-4"/>
          <w:szCs w:val="28"/>
        </w:rPr>
        <w:t xml:space="preserve"> </w:t>
      </w:r>
      <w:proofErr w:type="spellStart"/>
      <w:r w:rsidRPr="007E090E">
        <w:rPr>
          <w:rFonts w:cs="Times New Roman"/>
          <w:spacing w:val="-4"/>
          <w:szCs w:val="28"/>
        </w:rPr>
        <w:t>thương</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hoạt</w:t>
      </w:r>
      <w:proofErr w:type="spellEnd"/>
      <w:r w:rsidRPr="007E090E">
        <w:rPr>
          <w:rFonts w:cs="Times New Roman"/>
          <w:spacing w:val="-4"/>
          <w:szCs w:val="28"/>
        </w:rPr>
        <w:t xml:space="preserve"> </w:t>
      </w:r>
      <w:proofErr w:type="spellStart"/>
      <w:r w:rsidRPr="007E090E">
        <w:rPr>
          <w:rFonts w:cs="Times New Roman"/>
          <w:spacing w:val="-4"/>
          <w:szCs w:val="28"/>
        </w:rPr>
        <w:t>động</w:t>
      </w:r>
      <w:proofErr w:type="spellEnd"/>
      <w:r w:rsidRPr="007E090E">
        <w:rPr>
          <w:rFonts w:cs="Times New Roman"/>
          <w:spacing w:val="-4"/>
          <w:szCs w:val="28"/>
        </w:rPr>
        <w:t xml:space="preserve"> </w:t>
      </w:r>
      <w:proofErr w:type="spellStart"/>
      <w:r w:rsidRPr="007E090E">
        <w:rPr>
          <w:rFonts w:cs="Times New Roman"/>
          <w:spacing w:val="-4"/>
          <w:szCs w:val="28"/>
        </w:rPr>
        <w:t>điều</w:t>
      </w:r>
      <w:proofErr w:type="spellEnd"/>
      <w:r w:rsidRPr="007E090E">
        <w:rPr>
          <w:rFonts w:cs="Times New Roman"/>
          <w:spacing w:val="-4"/>
          <w:szCs w:val="28"/>
        </w:rPr>
        <w:t xml:space="preserve"> </w:t>
      </w:r>
      <w:proofErr w:type="spellStart"/>
      <w:r w:rsidRPr="007E090E">
        <w:rPr>
          <w:rFonts w:cs="Times New Roman"/>
          <w:spacing w:val="-4"/>
          <w:szCs w:val="28"/>
        </w:rPr>
        <w:t>tra</w:t>
      </w:r>
      <w:proofErr w:type="spellEnd"/>
      <w:r w:rsidRPr="007E090E">
        <w:rPr>
          <w:rFonts w:cs="Times New Roman"/>
          <w:spacing w:val="-4"/>
          <w:szCs w:val="28"/>
        </w:rPr>
        <w:t xml:space="preserve"> </w:t>
      </w:r>
      <w:proofErr w:type="spellStart"/>
      <w:r w:rsidRPr="007E090E">
        <w:rPr>
          <w:rFonts w:cs="Times New Roman"/>
          <w:spacing w:val="-4"/>
          <w:szCs w:val="28"/>
        </w:rPr>
        <w:t>khác</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cách</w:t>
      </w:r>
      <w:proofErr w:type="spellEnd"/>
      <w:r w:rsidRPr="007E090E">
        <w:rPr>
          <w:rFonts w:cs="Times New Roman"/>
          <w:spacing w:val="-4"/>
          <w:szCs w:val="28"/>
        </w:rPr>
        <w:t xml:space="preserve"> </w:t>
      </w:r>
      <w:proofErr w:type="spellStart"/>
      <w:r w:rsidRPr="007E090E">
        <w:rPr>
          <w:rFonts w:cs="Times New Roman"/>
          <w:spacing w:val="-4"/>
          <w:szCs w:val="28"/>
        </w:rPr>
        <w:t>tế</w:t>
      </w:r>
      <w:proofErr w:type="spellEnd"/>
      <w:r w:rsidRPr="007E090E">
        <w:rPr>
          <w:rFonts w:cs="Times New Roman"/>
          <w:spacing w:val="-4"/>
          <w:szCs w:val="28"/>
        </w:rPr>
        <w:t xml:space="preserve"> </w:t>
      </w:r>
      <w:proofErr w:type="spellStart"/>
      <w:r w:rsidRPr="007E090E">
        <w:rPr>
          <w:rFonts w:cs="Times New Roman"/>
          <w:spacing w:val="-4"/>
          <w:szCs w:val="28"/>
        </w:rPr>
        <w:t>nhị</w:t>
      </w:r>
      <w:proofErr w:type="spellEnd"/>
      <w:r w:rsidRPr="007E090E">
        <w:rPr>
          <w:rFonts w:cs="Times New Roman"/>
          <w:spacing w:val="-4"/>
          <w:szCs w:val="28"/>
        </w:rPr>
        <w:t xml:space="preserve">, </w:t>
      </w:r>
      <w:proofErr w:type="spellStart"/>
      <w:r w:rsidRPr="007E090E">
        <w:rPr>
          <w:rFonts w:cs="Times New Roman"/>
          <w:spacing w:val="-4"/>
          <w:szCs w:val="28"/>
        </w:rPr>
        <w:t>sử</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ít</w:t>
      </w:r>
      <w:proofErr w:type="spellEnd"/>
      <w:r w:rsidRPr="007E090E">
        <w:rPr>
          <w:rFonts w:cs="Times New Roman"/>
          <w:spacing w:val="-4"/>
          <w:szCs w:val="28"/>
        </w:rPr>
        <w:t xml:space="preserve"> </w:t>
      </w:r>
      <w:proofErr w:type="spellStart"/>
      <w:r w:rsidRPr="007E090E">
        <w:rPr>
          <w:rFonts w:cs="Times New Roman"/>
          <w:spacing w:val="-4"/>
          <w:szCs w:val="28"/>
        </w:rPr>
        <w:t>phương</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xâm</w:t>
      </w:r>
      <w:proofErr w:type="spellEnd"/>
      <w:r w:rsidRPr="007E090E">
        <w:rPr>
          <w:rFonts w:cs="Times New Roman"/>
          <w:spacing w:val="-4"/>
          <w:szCs w:val="28"/>
        </w:rPr>
        <w:t xml:space="preserve"> </w:t>
      </w:r>
      <w:proofErr w:type="spellStart"/>
      <w:r w:rsidRPr="007E090E">
        <w:rPr>
          <w:rFonts w:cs="Times New Roman"/>
          <w:spacing w:val="-4"/>
          <w:szCs w:val="28"/>
        </w:rPr>
        <w:t>hại</w:t>
      </w:r>
      <w:proofErr w:type="spellEnd"/>
      <w:r w:rsidRPr="007E090E">
        <w:rPr>
          <w:rFonts w:cs="Times New Roman"/>
          <w:spacing w:val="-4"/>
          <w:szCs w:val="28"/>
        </w:rPr>
        <w:t xml:space="preserve"> </w:t>
      </w:r>
      <w:proofErr w:type="spellStart"/>
      <w:r w:rsidRPr="007E090E">
        <w:rPr>
          <w:rFonts w:cs="Times New Roman"/>
          <w:spacing w:val="-4"/>
          <w:szCs w:val="28"/>
        </w:rPr>
        <w:t>nhất</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
    <w:p w14:paraId="71E06B57" w14:textId="44A3B8DC"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giám</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y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khi</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thiết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bởi</w:t>
      </w:r>
      <w:proofErr w:type="spellEnd"/>
      <w:r w:rsidRPr="007E090E">
        <w:rPr>
          <w:rFonts w:cs="Times New Roman"/>
          <w:spacing w:val="-4"/>
          <w:szCs w:val="28"/>
        </w:rPr>
        <w:t xml:space="preserve"> </w:t>
      </w:r>
      <w:proofErr w:type="spellStart"/>
      <w:r w:rsidRPr="007E090E">
        <w:rPr>
          <w:rFonts w:cs="Times New Roman"/>
          <w:spacing w:val="-4"/>
          <w:szCs w:val="28"/>
        </w:rPr>
        <w:t>một</w:t>
      </w:r>
      <w:proofErr w:type="spellEnd"/>
      <w:r w:rsidRPr="007E090E">
        <w:rPr>
          <w:rFonts w:cs="Times New Roman"/>
          <w:spacing w:val="-4"/>
          <w:szCs w:val="28"/>
        </w:rPr>
        <w:t xml:space="preserve"> </w:t>
      </w:r>
      <w:proofErr w:type="spellStart"/>
      <w:r w:rsidRPr="007E090E">
        <w:rPr>
          <w:rFonts w:cs="Times New Roman"/>
          <w:spacing w:val="-4"/>
          <w:szCs w:val="28"/>
        </w:rPr>
        <w:t>chuyên</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đào</w:t>
      </w:r>
      <w:proofErr w:type="spellEnd"/>
      <w:r w:rsidRPr="007E090E">
        <w:rPr>
          <w:rFonts w:cs="Times New Roman"/>
          <w:spacing w:val="-4"/>
          <w:szCs w:val="28"/>
        </w:rPr>
        <w:t xml:space="preserve"> </w:t>
      </w:r>
      <w:proofErr w:type="spellStart"/>
      <w:r w:rsidRPr="007E090E">
        <w:rPr>
          <w:rFonts w:cs="Times New Roman"/>
          <w:spacing w:val="-4"/>
          <w:szCs w:val="28"/>
        </w:rPr>
        <w:t>tạo</w:t>
      </w:r>
      <w:proofErr w:type="spellEnd"/>
      <w:r w:rsidRPr="007E090E">
        <w:rPr>
          <w:rFonts w:cs="Times New Roman"/>
          <w:spacing w:val="-4"/>
          <w:szCs w:val="28"/>
        </w:rPr>
        <w:t xml:space="preserve"> </w:t>
      </w:r>
      <w:proofErr w:type="spellStart"/>
      <w:r w:rsidRPr="007E090E">
        <w:rPr>
          <w:rFonts w:cs="Times New Roman"/>
          <w:spacing w:val="-4"/>
          <w:szCs w:val="28"/>
        </w:rPr>
        <w:t>bài</w:t>
      </w:r>
      <w:proofErr w:type="spellEnd"/>
      <w:r w:rsidRPr="007E090E">
        <w:rPr>
          <w:rFonts w:cs="Times New Roman"/>
          <w:spacing w:val="-4"/>
          <w:szCs w:val="28"/>
        </w:rPr>
        <w:t xml:space="preserve"> </w:t>
      </w:r>
      <w:proofErr w:type="spellStart"/>
      <w:r w:rsidRPr="007E090E">
        <w:rPr>
          <w:rFonts w:cs="Times New Roman"/>
          <w:spacing w:val="-4"/>
          <w:szCs w:val="28"/>
        </w:rPr>
        <w:t>bản</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cận</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thiện</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NCTN. </w:t>
      </w:r>
    </w:p>
    <w:p w14:paraId="4982D567" w14:textId="536C2D2F"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giám</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y </w:t>
      </w:r>
      <w:proofErr w:type="spellStart"/>
      <w:r w:rsidRPr="007E090E">
        <w:rPr>
          <w:rFonts w:cs="Times New Roman"/>
          <w:spacing w:val="-4"/>
          <w:szCs w:val="28"/>
        </w:rPr>
        <w:t>chỉ</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khi</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đồng</w:t>
      </w:r>
      <w:proofErr w:type="spellEnd"/>
      <w:r w:rsidRPr="007E090E">
        <w:rPr>
          <w:rFonts w:cs="Times New Roman"/>
          <w:spacing w:val="-4"/>
          <w:szCs w:val="28"/>
        </w:rPr>
        <w:t xml:space="preserve"> ý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ép</w:t>
      </w:r>
      <w:proofErr w:type="spellEnd"/>
      <w:r w:rsidRPr="007E090E">
        <w:rPr>
          <w:rFonts w:cs="Times New Roman"/>
          <w:spacing w:val="-4"/>
          <w:szCs w:val="28"/>
        </w:rPr>
        <w:t xml:space="preserve"> </w:t>
      </w:r>
      <w:proofErr w:type="spellStart"/>
      <w:r w:rsidRPr="007E090E">
        <w:rPr>
          <w:rFonts w:cs="Times New Roman"/>
          <w:spacing w:val="-4"/>
          <w:szCs w:val="28"/>
        </w:rPr>
        <w:t>buộc</w:t>
      </w:r>
      <w:proofErr w:type="spellEnd"/>
      <w:r w:rsidRPr="007E090E">
        <w:rPr>
          <w:rFonts w:cs="Times New Roman"/>
          <w:spacing w:val="-4"/>
          <w:szCs w:val="28"/>
        </w:rPr>
        <w:t xml:space="preserve">, </w:t>
      </w:r>
      <w:proofErr w:type="spellStart"/>
      <w:r w:rsidRPr="007E090E">
        <w:rPr>
          <w:rFonts w:cs="Times New Roman"/>
          <w:spacing w:val="-4"/>
          <w:szCs w:val="28"/>
        </w:rPr>
        <w:t>làm</w:t>
      </w:r>
      <w:proofErr w:type="spellEnd"/>
      <w:r w:rsidRPr="007E090E">
        <w:rPr>
          <w:rFonts w:cs="Times New Roman"/>
          <w:spacing w:val="-4"/>
          <w:szCs w:val="28"/>
        </w:rPr>
        <w:t xml:space="preserve"> </w:t>
      </w:r>
      <w:proofErr w:type="spellStart"/>
      <w:r w:rsidRPr="007E090E">
        <w:rPr>
          <w:rFonts w:cs="Times New Roman"/>
          <w:spacing w:val="-4"/>
          <w:szCs w:val="28"/>
        </w:rPr>
        <w:t>trái</w:t>
      </w:r>
      <w:proofErr w:type="spellEnd"/>
      <w:r w:rsidRPr="007E090E">
        <w:rPr>
          <w:rFonts w:cs="Times New Roman"/>
          <w:spacing w:val="-4"/>
          <w:szCs w:val="28"/>
        </w:rPr>
        <w:t xml:space="preserve"> ý </w:t>
      </w:r>
      <w:proofErr w:type="spellStart"/>
      <w:r w:rsidRPr="007E090E">
        <w:rPr>
          <w:rFonts w:cs="Times New Roman"/>
          <w:spacing w:val="-4"/>
          <w:szCs w:val="28"/>
        </w:rPr>
        <w:t>muốn</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
    <w:p w14:paraId="4FE510E2" w14:textId="55BA880F"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Phúc </w:t>
      </w:r>
      <w:proofErr w:type="spellStart"/>
      <w:r w:rsidRPr="00C972D0">
        <w:rPr>
          <w:rFonts w:cs="Times New Roman"/>
          <w:spacing w:val="-4"/>
          <w:szCs w:val="28"/>
        </w:rPr>
        <w:t>lợi</w:t>
      </w:r>
      <w:proofErr w:type="spellEnd"/>
      <w:r w:rsidRPr="00C972D0">
        <w:rPr>
          <w:rFonts w:cs="Times New Roman"/>
          <w:spacing w:val="-4"/>
          <w:szCs w:val="28"/>
        </w:rPr>
        <w:t xml:space="preserve"> </w:t>
      </w:r>
      <w:proofErr w:type="spellStart"/>
      <w:r w:rsidRPr="00C972D0">
        <w:rPr>
          <w:rFonts w:cs="Times New Roman"/>
          <w:spacing w:val="-4"/>
          <w:szCs w:val="28"/>
        </w:rPr>
        <w:t>và</w:t>
      </w:r>
      <w:proofErr w:type="spellEnd"/>
      <w:r w:rsidRPr="00C972D0">
        <w:rPr>
          <w:rFonts w:cs="Times New Roman"/>
          <w:spacing w:val="-4"/>
          <w:szCs w:val="28"/>
        </w:rPr>
        <w:t xml:space="preserve"> </w:t>
      </w:r>
      <w:proofErr w:type="spellStart"/>
      <w:r w:rsidRPr="00C972D0">
        <w:rPr>
          <w:rFonts w:cs="Times New Roman"/>
          <w:spacing w:val="-4"/>
          <w:szCs w:val="28"/>
        </w:rPr>
        <w:t>các</w:t>
      </w:r>
      <w:proofErr w:type="spellEnd"/>
      <w:r w:rsidRPr="00C972D0">
        <w:rPr>
          <w:rFonts w:cs="Times New Roman"/>
          <w:spacing w:val="-4"/>
          <w:szCs w:val="28"/>
        </w:rPr>
        <w:t xml:space="preserve"> </w:t>
      </w:r>
      <w:proofErr w:type="spellStart"/>
      <w:r w:rsidRPr="00C972D0">
        <w:rPr>
          <w:rFonts w:cs="Times New Roman"/>
          <w:spacing w:val="-4"/>
          <w:szCs w:val="28"/>
        </w:rPr>
        <w:t>lợi</w:t>
      </w:r>
      <w:proofErr w:type="spellEnd"/>
      <w:r w:rsidRPr="00C972D0">
        <w:rPr>
          <w:rFonts w:cs="Times New Roman"/>
          <w:spacing w:val="-4"/>
          <w:szCs w:val="28"/>
        </w:rPr>
        <w:t xml:space="preserve"> </w:t>
      </w:r>
      <w:proofErr w:type="spellStart"/>
      <w:r w:rsidRPr="00C972D0">
        <w:rPr>
          <w:rFonts w:cs="Times New Roman"/>
          <w:spacing w:val="-4"/>
          <w:szCs w:val="28"/>
        </w:rPr>
        <w:t>ích</w:t>
      </w:r>
      <w:proofErr w:type="spellEnd"/>
      <w:r w:rsidRPr="00C972D0">
        <w:rPr>
          <w:rFonts w:cs="Times New Roman"/>
          <w:spacing w:val="-4"/>
          <w:szCs w:val="28"/>
        </w:rPr>
        <w:t xml:space="preserve"> </w:t>
      </w:r>
      <w:proofErr w:type="spellStart"/>
      <w:r w:rsidRPr="00C972D0">
        <w:rPr>
          <w:rFonts w:cs="Times New Roman"/>
          <w:spacing w:val="-4"/>
          <w:szCs w:val="28"/>
        </w:rPr>
        <w:t>tốt</w:t>
      </w:r>
      <w:proofErr w:type="spellEnd"/>
      <w:r w:rsidRPr="00C972D0">
        <w:rPr>
          <w:rFonts w:cs="Times New Roman"/>
          <w:spacing w:val="-4"/>
          <w:szCs w:val="28"/>
        </w:rPr>
        <w:t xml:space="preserve"> </w:t>
      </w:r>
      <w:proofErr w:type="spellStart"/>
      <w:r w:rsidRPr="00C972D0">
        <w:rPr>
          <w:rFonts w:cs="Times New Roman"/>
          <w:spacing w:val="-4"/>
          <w:szCs w:val="28"/>
        </w:rPr>
        <w:t>nhất</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trẻ</w:t>
      </w:r>
      <w:proofErr w:type="spellEnd"/>
      <w:r w:rsidRPr="00C972D0">
        <w:rPr>
          <w:rFonts w:cs="Times New Roman"/>
          <w:spacing w:val="-4"/>
          <w:szCs w:val="28"/>
        </w:rPr>
        <w:t xml:space="preserve"> </w:t>
      </w:r>
      <w:proofErr w:type="spellStart"/>
      <w:r w:rsidRPr="00C972D0">
        <w:rPr>
          <w:rFonts w:cs="Times New Roman"/>
          <w:spacing w:val="-4"/>
          <w:szCs w:val="28"/>
        </w:rPr>
        <w:t>nên</w:t>
      </w:r>
      <w:proofErr w:type="spellEnd"/>
      <w:r w:rsidRPr="00C972D0">
        <w:rPr>
          <w:rFonts w:cs="Times New Roman"/>
          <w:spacing w:val="-4"/>
          <w:szCs w:val="28"/>
        </w:rPr>
        <w:t xml:space="preserve"> </w:t>
      </w:r>
      <w:proofErr w:type="spellStart"/>
      <w:r w:rsidRPr="00C972D0">
        <w:rPr>
          <w:rFonts w:cs="Times New Roman"/>
          <w:spacing w:val="-4"/>
          <w:szCs w:val="28"/>
        </w:rPr>
        <w:t>được</w:t>
      </w:r>
      <w:proofErr w:type="spellEnd"/>
      <w:r w:rsidRPr="00C972D0">
        <w:rPr>
          <w:rFonts w:cs="Times New Roman"/>
          <w:spacing w:val="-4"/>
          <w:szCs w:val="28"/>
        </w:rPr>
        <w:t xml:space="preserve"> </w:t>
      </w:r>
      <w:proofErr w:type="spellStart"/>
      <w:r w:rsidRPr="00C972D0">
        <w:rPr>
          <w:rFonts w:cs="Times New Roman"/>
          <w:spacing w:val="-4"/>
          <w:szCs w:val="28"/>
        </w:rPr>
        <w:t>ưu</w:t>
      </w:r>
      <w:proofErr w:type="spellEnd"/>
      <w:r w:rsidRPr="00C972D0">
        <w:rPr>
          <w:rFonts w:cs="Times New Roman"/>
          <w:spacing w:val="-4"/>
          <w:szCs w:val="28"/>
        </w:rPr>
        <w:t xml:space="preserve"> </w:t>
      </w:r>
      <w:proofErr w:type="spellStart"/>
      <w:r w:rsidRPr="00C972D0">
        <w:rPr>
          <w:rFonts w:cs="Times New Roman"/>
          <w:spacing w:val="-4"/>
          <w:szCs w:val="28"/>
        </w:rPr>
        <w:t>tiên</w:t>
      </w:r>
      <w:proofErr w:type="spellEnd"/>
      <w:r w:rsidRPr="00C972D0">
        <w:rPr>
          <w:rFonts w:cs="Times New Roman"/>
          <w:spacing w:val="-4"/>
          <w:szCs w:val="28"/>
        </w:rPr>
        <w:t xml:space="preserve"> </w:t>
      </w:r>
      <w:proofErr w:type="spellStart"/>
      <w:r w:rsidRPr="00C972D0">
        <w:rPr>
          <w:rFonts w:cs="Times New Roman"/>
          <w:spacing w:val="-4"/>
          <w:szCs w:val="28"/>
        </w:rPr>
        <w:t>hơn</w:t>
      </w:r>
      <w:proofErr w:type="spellEnd"/>
      <w:r w:rsidRPr="00C972D0">
        <w:rPr>
          <w:rFonts w:cs="Times New Roman"/>
          <w:spacing w:val="-4"/>
          <w:szCs w:val="28"/>
        </w:rPr>
        <w:t xml:space="preserve"> so </w:t>
      </w:r>
      <w:proofErr w:type="spellStart"/>
      <w:r w:rsidRPr="00C972D0">
        <w:rPr>
          <w:rFonts w:cs="Times New Roman"/>
          <w:spacing w:val="-4"/>
          <w:szCs w:val="28"/>
        </w:rPr>
        <w:t>với</w:t>
      </w:r>
      <w:proofErr w:type="spellEnd"/>
      <w:r w:rsidRPr="00C972D0">
        <w:rPr>
          <w:rFonts w:cs="Times New Roman"/>
          <w:spacing w:val="-4"/>
          <w:szCs w:val="28"/>
        </w:rPr>
        <w:t xml:space="preserve"> </w:t>
      </w:r>
      <w:proofErr w:type="spellStart"/>
      <w:r w:rsidRPr="00C972D0">
        <w:rPr>
          <w:rFonts w:cs="Times New Roman"/>
          <w:spacing w:val="-4"/>
          <w:szCs w:val="28"/>
        </w:rPr>
        <w:t>nhu</w:t>
      </w:r>
      <w:proofErr w:type="spellEnd"/>
      <w:r w:rsidRPr="00C972D0">
        <w:rPr>
          <w:rFonts w:cs="Times New Roman"/>
          <w:spacing w:val="-4"/>
          <w:szCs w:val="28"/>
        </w:rPr>
        <w:t xml:space="preserve"> </w:t>
      </w:r>
      <w:proofErr w:type="spellStart"/>
      <w:r w:rsidRPr="00C972D0">
        <w:rPr>
          <w:rFonts w:cs="Times New Roman"/>
          <w:spacing w:val="-4"/>
          <w:szCs w:val="28"/>
        </w:rPr>
        <w:t>cầu</w:t>
      </w:r>
      <w:proofErr w:type="spellEnd"/>
      <w:r w:rsidRPr="00C972D0">
        <w:rPr>
          <w:rFonts w:cs="Times New Roman"/>
          <w:spacing w:val="-4"/>
          <w:szCs w:val="28"/>
        </w:rPr>
        <w:t xml:space="preserve"> </w:t>
      </w:r>
      <w:proofErr w:type="spellStart"/>
      <w:r w:rsidRPr="00C972D0">
        <w:rPr>
          <w:rFonts w:cs="Times New Roman"/>
          <w:spacing w:val="-4"/>
          <w:szCs w:val="28"/>
        </w:rPr>
        <w:t>thu</w:t>
      </w:r>
      <w:proofErr w:type="spellEnd"/>
      <w:r w:rsidRPr="00C972D0">
        <w:rPr>
          <w:rFonts w:cs="Times New Roman"/>
          <w:spacing w:val="-4"/>
          <w:szCs w:val="28"/>
        </w:rPr>
        <w:t xml:space="preserve"> </w:t>
      </w:r>
      <w:proofErr w:type="spellStart"/>
      <w:r w:rsidRPr="00C972D0">
        <w:rPr>
          <w:rFonts w:cs="Times New Roman"/>
          <w:spacing w:val="-4"/>
          <w:szCs w:val="28"/>
        </w:rPr>
        <w:t>thập</w:t>
      </w:r>
      <w:proofErr w:type="spellEnd"/>
      <w:r w:rsidRPr="00C972D0">
        <w:rPr>
          <w:rFonts w:cs="Times New Roman"/>
          <w:spacing w:val="-4"/>
          <w:szCs w:val="28"/>
        </w:rPr>
        <w:t xml:space="preserve"> </w:t>
      </w:r>
      <w:proofErr w:type="spellStart"/>
      <w:r w:rsidRPr="00C972D0">
        <w:rPr>
          <w:rFonts w:cs="Times New Roman"/>
          <w:spacing w:val="-4"/>
          <w:szCs w:val="28"/>
        </w:rPr>
        <w:t>hoặc</w:t>
      </w:r>
      <w:proofErr w:type="spellEnd"/>
      <w:r w:rsidRPr="00C972D0">
        <w:rPr>
          <w:rFonts w:cs="Times New Roman"/>
          <w:spacing w:val="-4"/>
          <w:szCs w:val="28"/>
        </w:rPr>
        <w:t xml:space="preserve"> </w:t>
      </w:r>
      <w:proofErr w:type="spellStart"/>
      <w:r w:rsidRPr="00C972D0">
        <w:rPr>
          <w:rFonts w:cs="Times New Roman"/>
          <w:spacing w:val="-4"/>
          <w:szCs w:val="28"/>
        </w:rPr>
        <w:t>lưu</w:t>
      </w:r>
      <w:proofErr w:type="spellEnd"/>
      <w:r w:rsidRPr="00C972D0">
        <w:rPr>
          <w:rFonts w:cs="Times New Roman"/>
          <w:spacing w:val="-4"/>
          <w:szCs w:val="28"/>
        </w:rPr>
        <w:t xml:space="preserve"> </w:t>
      </w:r>
      <w:proofErr w:type="spellStart"/>
      <w:r w:rsidRPr="00C972D0">
        <w:rPr>
          <w:rFonts w:cs="Times New Roman"/>
          <w:spacing w:val="-4"/>
          <w:szCs w:val="28"/>
        </w:rPr>
        <w:t>giữ</w:t>
      </w:r>
      <w:proofErr w:type="spellEnd"/>
      <w:r w:rsidRPr="00C972D0">
        <w:rPr>
          <w:rFonts w:cs="Times New Roman"/>
          <w:spacing w:val="-4"/>
          <w:szCs w:val="28"/>
        </w:rPr>
        <w:t xml:space="preserve"> </w:t>
      </w:r>
      <w:proofErr w:type="spellStart"/>
      <w:r w:rsidRPr="00C972D0">
        <w:rPr>
          <w:rFonts w:cs="Times New Roman"/>
          <w:spacing w:val="-4"/>
          <w:szCs w:val="28"/>
        </w:rPr>
        <w:t>bằng</w:t>
      </w:r>
      <w:proofErr w:type="spellEnd"/>
      <w:r w:rsidRPr="00C972D0">
        <w:rPr>
          <w:rFonts w:cs="Times New Roman"/>
          <w:spacing w:val="-4"/>
          <w:szCs w:val="28"/>
        </w:rPr>
        <w:t xml:space="preserve"> </w:t>
      </w:r>
      <w:proofErr w:type="spellStart"/>
      <w:r w:rsidRPr="00C972D0">
        <w:rPr>
          <w:rFonts w:cs="Times New Roman"/>
          <w:spacing w:val="-4"/>
          <w:szCs w:val="28"/>
        </w:rPr>
        <w:t>chứng</w:t>
      </w:r>
      <w:proofErr w:type="spellEnd"/>
      <w:r w:rsidRPr="00C972D0">
        <w:rPr>
          <w:rFonts w:cs="Times New Roman"/>
          <w:spacing w:val="-4"/>
          <w:szCs w:val="28"/>
        </w:rPr>
        <w:t>.</w:t>
      </w:r>
    </w:p>
    <w:p w14:paraId="07245F20" w14:textId="2B0FC697"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Cảnh</w:t>
      </w:r>
      <w:proofErr w:type="spellEnd"/>
      <w:r w:rsidRPr="007E090E">
        <w:rPr>
          <w:rFonts w:cs="Times New Roman"/>
          <w:spacing w:val="-4"/>
          <w:szCs w:val="28"/>
        </w:rPr>
        <w:t xml:space="preserve"> </w:t>
      </w:r>
      <w:proofErr w:type="spellStart"/>
      <w:r w:rsidRPr="007E090E">
        <w:rPr>
          <w:rFonts w:cs="Times New Roman"/>
          <w:spacing w:val="-4"/>
          <w:szCs w:val="28"/>
        </w:rPr>
        <w:t>sát</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phối</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chặt</w:t>
      </w:r>
      <w:proofErr w:type="spellEnd"/>
      <w:r w:rsidRPr="007E090E">
        <w:rPr>
          <w:rFonts w:cs="Times New Roman"/>
          <w:spacing w:val="-4"/>
          <w:szCs w:val="28"/>
        </w:rPr>
        <w:t xml:space="preserve"> </w:t>
      </w:r>
      <w:proofErr w:type="spellStart"/>
      <w:r w:rsidRPr="007E090E">
        <w:rPr>
          <w:rFonts w:cs="Times New Roman"/>
          <w:spacing w:val="-4"/>
          <w:szCs w:val="28"/>
        </w:rPr>
        <w:t>chẽ</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viên</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ngành</w:t>
      </w:r>
      <w:proofErr w:type="spellEnd"/>
      <w:r w:rsidRPr="007E090E">
        <w:rPr>
          <w:rFonts w:cs="Times New Roman"/>
          <w:spacing w:val="-4"/>
          <w:szCs w:val="28"/>
        </w:rPr>
        <w:t xml:space="preserve"> y </w:t>
      </w:r>
      <w:proofErr w:type="spellStart"/>
      <w:r w:rsidRPr="007E090E">
        <w:rPr>
          <w:rFonts w:cs="Times New Roman"/>
          <w:spacing w:val="-4"/>
          <w:szCs w:val="28"/>
        </w:rPr>
        <w:t>tế</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hỗ</w:t>
      </w:r>
      <w:proofErr w:type="spellEnd"/>
      <w:r w:rsidRPr="007E090E">
        <w:rPr>
          <w:rFonts w:cs="Times New Roman"/>
          <w:spacing w:val="-4"/>
          <w:szCs w:val="28"/>
        </w:rPr>
        <w:t xml:space="preserve"> </w:t>
      </w:r>
      <w:proofErr w:type="spellStart"/>
      <w:r w:rsidRPr="007E090E">
        <w:rPr>
          <w:rFonts w:cs="Times New Roman"/>
          <w:spacing w:val="-4"/>
          <w:szCs w:val="28"/>
        </w:rPr>
        <w:t>trợ</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khác</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đảm</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rằng</w:t>
      </w:r>
      <w:proofErr w:type="spellEnd"/>
      <w:r w:rsidRPr="007E090E">
        <w:rPr>
          <w:rFonts w:cs="Times New Roman"/>
          <w:spacing w:val="-4"/>
          <w:szCs w:val="28"/>
        </w:rPr>
        <w:t>:</w:t>
      </w:r>
    </w:p>
    <w:p w14:paraId="1961F9B6" w14:textId="68DCD02A"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NCTN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chuyên</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hỗ</w:t>
      </w:r>
      <w:proofErr w:type="spellEnd"/>
      <w:r w:rsidRPr="007E090E">
        <w:rPr>
          <w:rFonts w:cs="Times New Roman"/>
          <w:spacing w:val="-4"/>
          <w:szCs w:val="28"/>
        </w:rPr>
        <w:t xml:space="preserve"> </w:t>
      </w:r>
      <w:proofErr w:type="spellStart"/>
      <w:r w:rsidRPr="007E090E">
        <w:rPr>
          <w:rFonts w:cs="Times New Roman"/>
          <w:spacing w:val="-4"/>
          <w:szCs w:val="28"/>
        </w:rPr>
        <w:t>trợ</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đồng</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hỗ</w:t>
      </w:r>
      <w:proofErr w:type="spellEnd"/>
      <w:r w:rsidRPr="007E090E">
        <w:rPr>
          <w:rFonts w:cs="Times New Roman"/>
          <w:spacing w:val="-4"/>
          <w:szCs w:val="28"/>
        </w:rPr>
        <w:t xml:space="preserve"> </w:t>
      </w:r>
      <w:proofErr w:type="spellStart"/>
      <w:r w:rsidRPr="007E090E">
        <w:rPr>
          <w:rFonts w:cs="Times New Roman"/>
          <w:spacing w:val="-4"/>
          <w:szCs w:val="28"/>
        </w:rPr>
        <w:t>trợ</w:t>
      </w:r>
      <w:proofErr w:type="spellEnd"/>
      <w:r w:rsidRPr="007E090E">
        <w:rPr>
          <w:rFonts w:cs="Times New Roman"/>
          <w:spacing w:val="-4"/>
          <w:szCs w:val="28"/>
        </w:rPr>
        <w:t xml:space="preserve"> </w:t>
      </w:r>
      <w:proofErr w:type="spellStart"/>
      <w:r w:rsidRPr="007E090E">
        <w:rPr>
          <w:rFonts w:cs="Times New Roman"/>
          <w:spacing w:val="-4"/>
          <w:szCs w:val="28"/>
        </w:rPr>
        <w:t>trong</w:t>
      </w:r>
      <w:proofErr w:type="spellEnd"/>
      <w:r w:rsidRPr="007E090E">
        <w:rPr>
          <w:rFonts w:cs="Times New Roman"/>
          <w:spacing w:val="-4"/>
          <w:szCs w:val="28"/>
        </w:rPr>
        <w:t xml:space="preserve"> </w:t>
      </w:r>
      <w:proofErr w:type="spellStart"/>
      <w:r w:rsidRPr="007E090E">
        <w:rPr>
          <w:rFonts w:cs="Times New Roman"/>
          <w:spacing w:val="-4"/>
          <w:szCs w:val="28"/>
        </w:rPr>
        <w:t>suốt</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trình</w:t>
      </w:r>
      <w:proofErr w:type="spellEnd"/>
      <w:r w:rsidRPr="007E090E">
        <w:rPr>
          <w:rFonts w:cs="Times New Roman"/>
          <w:spacing w:val="-4"/>
          <w:szCs w:val="28"/>
        </w:rPr>
        <w:t xml:space="preserve"> </w:t>
      </w:r>
      <w:proofErr w:type="spellStart"/>
      <w:r w:rsidRPr="007E090E">
        <w:rPr>
          <w:rFonts w:cs="Times New Roman"/>
          <w:spacing w:val="-4"/>
          <w:szCs w:val="28"/>
        </w:rPr>
        <w:t>tham</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w:t>
      </w:r>
    </w:p>
    <w:p w14:paraId="5EB57F9A" w14:textId="545287AA"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NCTN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nhận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sự</w:t>
      </w:r>
      <w:proofErr w:type="spellEnd"/>
      <w:r w:rsidRPr="007E090E">
        <w:rPr>
          <w:rFonts w:cs="Times New Roman"/>
          <w:spacing w:val="-4"/>
          <w:szCs w:val="28"/>
        </w:rPr>
        <w:t xml:space="preserve"> </w:t>
      </w:r>
      <w:proofErr w:type="spellStart"/>
      <w:r w:rsidRPr="007E090E">
        <w:rPr>
          <w:rFonts w:cs="Times New Roman"/>
          <w:spacing w:val="-4"/>
          <w:szCs w:val="28"/>
        </w:rPr>
        <w:t>chăm</w:t>
      </w:r>
      <w:proofErr w:type="spellEnd"/>
      <w:r w:rsidRPr="007E090E">
        <w:rPr>
          <w:rFonts w:cs="Times New Roman"/>
          <w:spacing w:val="-4"/>
          <w:szCs w:val="28"/>
        </w:rPr>
        <w:t xml:space="preserve"> </w:t>
      </w:r>
      <w:proofErr w:type="spellStart"/>
      <w:r w:rsidRPr="007E090E">
        <w:rPr>
          <w:rFonts w:cs="Times New Roman"/>
          <w:spacing w:val="-4"/>
          <w:szCs w:val="28"/>
        </w:rPr>
        <w:t>sóc</w:t>
      </w:r>
      <w:proofErr w:type="spellEnd"/>
      <w:r w:rsidRPr="007E090E">
        <w:rPr>
          <w:rFonts w:cs="Times New Roman"/>
          <w:spacing w:val="-4"/>
          <w:szCs w:val="28"/>
        </w:rPr>
        <w:t xml:space="preserve">, </w:t>
      </w:r>
      <w:proofErr w:type="spellStart"/>
      <w:r w:rsidRPr="007E090E">
        <w:rPr>
          <w:rFonts w:cs="Times New Roman"/>
          <w:spacing w:val="-4"/>
          <w:szCs w:val="28"/>
        </w:rPr>
        <w:t>hỗ</w:t>
      </w:r>
      <w:proofErr w:type="spellEnd"/>
      <w:r w:rsidRPr="007E090E">
        <w:rPr>
          <w:rFonts w:cs="Times New Roman"/>
          <w:spacing w:val="-4"/>
          <w:szCs w:val="28"/>
        </w:rPr>
        <w:t xml:space="preserve"> </w:t>
      </w:r>
      <w:proofErr w:type="spellStart"/>
      <w:r w:rsidRPr="007E090E">
        <w:rPr>
          <w:rFonts w:cs="Times New Roman"/>
          <w:spacing w:val="-4"/>
          <w:szCs w:val="28"/>
        </w:rPr>
        <w:t>trợ</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giúp</w:t>
      </w:r>
      <w:proofErr w:type="spellEnd"/>
      <w:r w:rsidRPr="007E090E">
        <w:rPr>
          <w:rFonts w:cs="Times New Roman"/>
          <w:spacing w:val="-4"/>
          <w:szCs w:val="28"/>
        </w:rPr>
        <w:t xml:space="preserve"> </w:t>
      </w:r>
      <w:proofErr w:type="spellStart"/>
      <w:r w:rsidRPr="007E090E">
        <w:rPr>
          <w:rFonts w:cs="Times New Roman"/>
          <w:spacing w:val="-4"/>
          <w:szCs w:val="28"/>
        </w:rPr>
        <w:t>đỡ</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thiết</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phục</w:t>
      </w:r>
      <w:proofErr w:type="spellEnd"/>
      <w:r w:rsidRPr="007E090E">
        <w:rPr>
          <w:rFonts w:cs="Times New Roman"/>
          <w:spacing w:val="-4"/>
          <w:szCs w:val="28"/>
        </w:rPr>
        <w:t xml:space="preserve"> </w:t>
      </w:r>
      <w:proofErr w:type="spellStart"/>
      <w:r w:rsidRPr="007E090E">
        <w:rPr>
          <w:rFonts w:cs="Times New Roman"/>
          <w:spacing w:val="-4"/>
          <w:szCs w:val="28"/>
        </w:rPr>
        <w:t>hồi</w:t>
      </w:r>
      <w:proofErr w:type="spellEnd"/>
      <w:r w:rsidRPr="007E090E">
        <w:rPr>
          <w:rFonts w:cs="Times New Roman"/>
          <w:spacing w:val="-4"/>
          <w:szCs w:val="28"/>
        </w:rPr>
        <w:t xml:space="preserve"> </w:t>
      </w:r>
      <w:proofErr w:type="spellStart"/>
      <w:r w:rsidRPr="007E090E">
        <w:rPr>
          <w:rFonts w:cs="Times New Roman"/>
          <w:spacing w:val="-4"/>
          <w:szCs w:val="28"/>
        </w:rPr>
        <w:t>sau</w:t>
      </w:r>
      <w:proofErr w:type="spellEnd"/>
      <w:r w:rsidRPr="007E090E">
        <w:rPr>
          <w:rFonts w:cs="Times New Roman"/>
          <w:spacing w:val="-4"/>
          <w:szCs w:val="28"/>
        </w:rPr>
        <w:t xml:space="preserve"> </w:t>
      </w:r>
      <w:proofErr w:type="spellStart"/>
      <w:r w:rsidRPr="007E090E">
        <w:rPr>
          <w:rFonts w:cs="Times New Roman"/>
          <w:spacing w:val="-4"/>
          <w:szCs w:val="28"/>
        </w:rPr>
        <w:t>những</w:t>
      </w:r>
      <w:proofErr w:type="spellEnd"/>
      <w:r w:rsidRPr="007E090E">
        <w:rPr>
          <w:rFonts w:cs="Times New Roman"/>
          <w:spacing w:val="-4"/>
          <w:szCs w:val="28"/>
        </w:rPr>
        <w:t xml:space="preserve"> </w:t>
      </w:r>
      <w:proofErr w:type="spellStart"/>
      <w:r w:rsidRPr="007E090E">
        <w:rPr>
          <w:rFonts w:cs="Times New Roman"/>
          <w:spacing w:val="-4"/>
          <w:szCs w:val="28"/>
        </w:rPr>
        <w:t>gì</w:t>
      </w:r>
      <w:proofErr w:type="spellEnd"/>
      <w:r w:rsidRPr="007E090E">
        <w:rPr>
          <w:rFonts w:cs="Times New Roman"/>
          <w:spacing w:val="-4"/>
          <w:szCs w:val="28"/>
        </w:rPr>
        <w:t xml:space="preserve"> </w:t>
      </w:r>
      <w:proofErr w:type="spellStart"/>
      <w:r w:rsidRPr="007E090E">
        <w:rPr>
          <w:rFonts w:cs="Times New Roman"/>
          <w:spacing w:val="-4"/>
          <w:szCs w:val="28"/>
        </w:rPr>
        <w:t>đã</w:t>
      </w:r>
      <w:proofErr w:type="spellEnd"/>
      <w:r w:rsidRPr="007E090E">
        <w:rPr>
          <w:rFonts w:cs="Times New Roman"/>
          <w:spacing w:val="-4"/>
          <w:szCs w:val="28"/>
        </w:rPr>
        <w:t xml:space="preserve"> </w:t>
      </w:r>
      <w:proofErr w:type="spellStart"/>
      <w:r w:rsidRPr="007E090E">
        <w:rPr>
          <w:rFonts w:cs="Times New Roman"/>
          <w:spacing w:val="-4"/>
          <w:szCs w:val="28"/>
        </w:rPr>
        <w:t>xảy</w:t>
      </w:r>
      <w:proofErr w:type="spellEnd"/>
      <w:r w:rsidRPr="007E090E">
        <w:rPr>
          <w:rFonts w:cs="Times New Roman"/>
          <w:spacing w:val="-4"/>
          <w:szCs w:val="28"/>
        </w:rPr>
        <w:t xml:space="preserve"> </w:t>
      </w:r>
      <w:proofErr w:type="spellStart"/>
      <w:r w:rsidRPr="007E090E">
        <w:rPr>
          <w:rFonts w:cs="Times New Roman"/>
          <w:spacing w:val="-4"/>
          <w:szCs w:val="28"/>
        </w:rPr>
        <w:t>ra</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p>
    <w:p w14:paraId="547DD509" w14:textId="18B0D60B"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C972D0">
        <w:rPr>
          <w:rFonts w:cs="Times New Roman"/>
          <w:spacing w:val="-4"/>
          <w:szCs w:val="28"/>
        </w:rPr>
        <w:t>Quá</w:t>
      </w:r>
      <w:proofErr w:type="spellEnd"/>
      <w:r w:rsidRPr="00C972D0">
        <w:rPr>
          <w:rFonts w:cs="Times New Roman"/>
          <w:spacing w:val="-4"/>
          <w:szCs w:val="28"/>
        </w:rPr>
        <w:t xml:space="preserve"> </w:t>
      </w:r>
      <w:proofErr w:type="spellStart"/>
      <w:r w:rsidRPr="00C972D0">
        <w:rPr>
          <w:rFonts w:cs="Times New Roman"/>
          <w:spacing w:val="-4"/>
          <w:szCs w:val="28"/>
        </w:rPr>
        <w:t>trình</w:t>
      </w:r>
      <w:proofErr w:type="spellEnd"/>
      <w:r w:rsidRPr="00C972D0">
        <w:rPr>
          <w:rFonts w:cs="Times New Roman"/>
          <w:spacing w:val="-4"/>
          <w:szCs w:val="28"/>
        </w:rPr>
        <w:t xml:space="preserve"> </w:t>
      </w:r>
      <w:proofErr w:type="spellStart"/>
      <w:r w:rsidRPr="00C972D0">
        <w:rPr>
          <w:rFonts w:cs="Times New Roman"/>
          <w:spacing w:val="-4"/>
          <w:szCs w:val="28"/>
        </w:rPr>
        <w:t>xử</w:t>
      </w:r>
      <w:proofErr w:type="spellEnd"/>
      <w:r w:rsidRPr="00C972D0">
        <w:rPr>
          <w:rFonts w:cs="Times New Roman"/>
          <w:spacing w:val="-4"/>
          <w:szCs w:val="28"/>
        </w:rPr>
        <w:t xml:space="preserve"> </w:t>
      </w:r>
      <w:proofErr w:type="spellStart"/>
      <w:r w:rsidRPr="00C972D0">
        <w:rPr>
          <w:rFonts w:cs="Times New Roman"/>
          <w:spacing w:val="-4"/>
          <w:szCs w:val="28"/>
        </w:rPr>
        <w:t>lý</w:t>
      </w:r>
      <w:proofErr w:type="spellEnd"/>
      <w:r w:rsidRPr="00C972D0">
        <w:rPr>
          <w:rFonts w:cs="Times New Roman"/>
          <w:spacing w:val="-4"/>
          <w:szCs w:val="28"/>
        </w:rPr>
        <w:t xml:space="preserve"> </w:t>
      </w:r>
      <w:proofErr w:type="spellStart"/>
      <w:r w:rsidRPr="00C972D0">
        <w:rPr>
          <w:rFonts w:cs="Times New Roman"/>
          <w:spacing w:val="-4"/>
          <w:szCs w:val="28"/>
        </w:rPr>
        <w:t>tội</w:t>
      </w:r>
      <w:proofErr w:type="spellEnd"/>
      <w:r w:rsidRPr="00C972D0">
        <w:rPr>
          <w:rFonts w:cs="Times New Roman"/>
          <w:spacing w:val="-4"/>
          <w:szCs w:val="28"/>
        </w:rPr>
        <w:t xml:space="preserve"> </w:t>
      </w:r>
      <w:proofErr w:type="spellStart"/>
      <w:r w:rsidRPr="00C972D0">
        <w:rPr>
          <w:rFonts w:cs="Times New Roman"/>
          <w:spacing w:val="-4"/>
          <w:szCs w:val="28"/>
        </w:rPr>
        <w:t>phạm</w:t>
      </w:r>
      <w:proofErr w:type="spellEnd"/>
      <w:r w:rsidRPr="00C972D0">
        <w:rPr>
          <w:rFonts w:cs="Times New Roman"/>
          <w:spacing w:val="-4"/>
          <w:szCs w:val="28"/>
        </w:rPr>
        <w:t xml:space="preserve"> </w:t>
      </w:r>
      <w:proofErr w:type="spellStart"/>
      <w:r w:rsidRPr="00C972D0">
        <w:rPr>
          <w:rFonts w:cs="Times New Roman"/>
          <w:spacing w:val="-4"/>
          <w:szCs w:val="28"/>
        </w:rPr>
        <w:t>và</w:t>
      </w:r>
      <w:proofErr w:type="spellEnd"/>
      <w:r w:rsidRPr="00C972D0">
        <w:rPr>
          <w:rFonts w:cs="Times New Roman"/>
          <w:spacing w:val="-4"/>
          <w:szCs w:val="28"/>
        </w:rPr>
        <w:t xml:space="preserve"> </w:t>
      </w:r>
      <w:proofErr w:type="spellStart"/>
      <w:r w:rsidRPr="00C972D0">
        <w:rPr>
          <w:rFonts w:cs="Times New Roman"/>
          <w:spacing w:val="-4"/>
          <w:szCs w:val="28"/>
        </w:rPr>
        <w:t>các</w:t>
      </w:r>
      <w:proofErr w:type="spellEnd"/>
      <w:r w:rsidRPr="00C972D0">
        <w:rPr>
          <w:rFonts w:cs="Times New Roman"/>
          <w:spacing w:val="-4"/>
          <w:szCs w:val="28"/>
        </w:rPr>
        <w:t xml:space="preserve"> </w:t>
      </w:r>
      <w:proofErr w:type="spellStart"/>
      <w:r w:rsidRPr="00C972D0">
        <w:rPr>
          <w:rFonts w:cs="Times New Roman"/>
          <w:spacing w:val="-4"/>
          <w:szCs w:val="28"/>
        </w:rPr>
        <w:t>biện</w:t>
      </w:r>
      <w:proofErr w:type="spellEnd"/>
      <w:r w:rsidRPr="00C972D0">
        <w:rPr>
          <w:rFonts w:cs="Times New Roman"/>
          <w:spacing w:val="-4"/>
          <w:szCs w:val="28"/>
        </w:rPr>
        <w:t xml:space="preserve"> </w:t>
      </w:r>
      <w:proofErr w:type="spellStart"/>
      <w:r w:rsidRPr="00C972D0">
        <w:rPr>
          <w:rFonts w:cs="Times New Roman"/>
          <w:spacing w:val="-4"/>
          <w:szCs w:val="28"/>
        </w:rPr>
        <w:t>pháp</w:t>
      </w:r>
      <w:proofErr w:type="spellEnd"/>
      <w:r w:rsidRPr="00C972D0">
        <w:rPr>
          <w:rFonts w:cs="Times New Roman"/>
          <w:spacing w:val="-4"/>
          <w:szCs w:val="28"/>
        </w:rPr>
        <w:t xml:space="preserve"> can </w:t>
      </w:r>
      <w:proofErr w:type="spellStart"/>
      <w:r w:rsidRPr="00C972D0">
        <w:rPr>
          <w:rFonts w:cs="Times New Roman"/>
          <w:spacing w:val="-4"/>
          <w:szCs w:val="28"/>
        </w:rPr>
        <w:t>thiệp</w:t>
      </w:r>
      <w:proofErr w:type="spellEnd"/>
      <w:r w:rsidRPr="00C972D0">
        <w:rPr>
          <w:rFonts w:cs="Times New Roman"/>
          <w:spacing w:val="-4"/>
          <w:szCs w:val="28"/>
        </w:rPr>
        <w:t xml:space="preserve"> </w:t>
      </w:r>
      <w:proofErr w:type="spellStart"/>
      <w:r w:rsidRPr="00C972D0">
        <w:rPr>
          <w:rFonts w:cs="Times New Roman"/>
          <w:spacing w:val="-4"/>
          <w:szCs w:val="28"/>
        </w:rPr>
        <w:t>của</w:t>
      </w:r>
      <w:proofErr w:type="spellEnd"/>
      <w:r w:rsidRPr="00C972D0">
        <w:rPr>
          <w:rFonts w:cs="Times New Roman"/>
          <w:spacing w:val="-4"/>
          <w:szCs w:val="28"/>
        </w:rPr>
        <w:t xml:space="preserve"> </w:t>
      </w:r>
      <w:proofErr w:type="spellStart"/>
      <w:r w:rsidRPr="00C972D0">
        <w:rPr>
          <w:rFonts w:cs="Times New Roman"/>
          <w:spacing w:val="-4"/>
          <w:szCs w:val="28"/>
        </w:rPr>
        <w:t>cơ</w:t>
      </w:r>
      <w:proofErr w:type="spellEnd"/>
      <w:r w:rsidRPr="00C972D0">
        <w:rPr>
          <w:rFonts w:cs="Times New Roman"/>
          <w:spacing w:val="-4"/>
          <w:szCs w:val="28"/>
        </w:rPr>
        <w:t xml:space="preserve"> </w:t>
      </w:r>
      <w:proofErr w:type="spellStart"/>
      <w:r w:rsidRPr="00C972D0">
        <w:rPr>
          <w:rFonts w:cs="Times New Roman"/>
          <w:spacing w:val="-4"/>
          <w:szCs w:val="28"/>
        </w:rPr>
        <w:t>quan</w:t>
      </w:r>
      <w:proofErr w:type="spellEnd"/>
      <w:r w:rsidRPr="00C972D0">
        <w:rPr>
          <w:rFonts w:cs="Times New Roman"/>
          <w:spacing w:val="-4"/>
          <w:szCs w:val="28"/>
        </w:rPr>
        <w:t xml:space="preserve"> </w:t>
      </w:r>
      <w:proofErr w:type="spellStart"/>
      <w:r w:rsidRPr="00C972D0">
        <w:rPr>
          <w:rFonts w:cs="Times New Roman"/>
          <w:spacing w:val="-4"/>
          <w:szCs w:val="28"/>
        </w:rPr>
        <w:t>bảo</w:t>
      </w:r>
      <w:proofErr w:type="spellEnd"/>
      <w:r w:rsidRPr="00C972D0">
        <w:rPr>
          <w:rFonts w:cs="Times New Roman"/>
          <w:spacing w:val="-4"/>
          <w:szCs w:val="28"/>
        </w:rPr>
        <w:t xml:space="preserve"> </w:t>
      </w:r>
      <w:proofErr w:type="spellStart"/>
      <w:r w:rsidRPr="00C972D0">
        <w:rPr>
          <w:rFonts w:cs="Times New Roman"/>
          <w:spacing w:val="-4"/>
          <w:szCs w:val="28"/>
        </w:rPr>
        <w:t>vệ</w:t>
      </w:r>
      <w:proofErr w:type="spellEnd"/>
      <w:r w:rsidRPr="00C972D0">
        <w:rPr>
          <w:rFonts w:cs="Times New Roman"/>
          <w:spacing w:val="-4"/>
          <w:szCs w:val="28"/>
        </w:rPr>
        <w:t xml:space="preserve"> </w:t>
      </w:r>
      <w:proofErr w:type="spellStart"/>
      <w:r w:rsidRPr="00C972D0">
        <w:rPr>
          <w:rFonts w:cs="Times New Roman"/>
          <w:spacing w:val="-4"/>
          <w:szCs w:val="28"/>
        </w:rPr>
        <w:t>trẻ</w:t>
      </w:r>
      <w:proofErr w:type="spellEnd"/>
      <w:r w:rsidRPr="00C972D0">
        <w:rPr>
          <w:rFonts w:cs="Times New Roman"/>
          <w:spacing w:val="-4"/>
          <w:szCs w:val="28"/>
        </w:rPr>
        <w:t xml:space="preserve"> </w:t>
      </w:r>
      <w:proofErr w:type="spellStart"/>
      <w:r w:rsidRPr="00C972D0">
        <w:rPr>
          <w:rFonts w:cs="Times New Roman"/>
          <w:spacing w:val="-4"/>
          <w:szCs w:val="28"/>
        </w:rPr>
        <w:t>em</w:t>
      </w:r>
      <w:proofErr w:type="spellEnd"/>
      <w:r w:rsidRPr="00C972D0">
        <w:rPr>
          <w:rFonts w:cs="Times New Roman"/>
          <w:spacing w:val="-4"/>
          <w:szCs w:val="28"/>
        </w:rPr>
        <w:t xml:space="preserve"> </w:t>
      </w:r>
      <w:proofErr w:type="spellStart"/>
      <w:r w:rsidRPr="00C972D0">
        <w:rPr>
          <w:rFonts w:cs="Times New Roman"/>
          <w:spacing w:val="-4"/>
          <w:szCs w:val="28"/>
        </w:rPr>
        <w:t>phải</w:t>
      </w:r>
      <w:proofErr w:type="spellEnd"/>
      <w:r w:rsidRPr="00C972D0">
        <w:rPr>
          <w:rFonts w:cs="Times New Roman"/>
          <w:spacing w:val="-4"/>
          <w:szCs w:val="28"/>
        </w:rPr>
        <w:t xml:space="preserve"> </w:t>
      </w:r>
      <w:proofErr w:type="spellStart"/>
      <w:r w:rsidRPr="00C972D0">
        <w:rPr>
          <w:rFonts w:cs="Times New Roman"/>
          <w:spacing w:val="-4"/>
          <w:szCs w:val="28"/>
        </w:rPr>
        <w:t>phối</w:t>
      </w:r>
      <w:proofErr w:type="spellEnd"/>
      <w:r w:rsidRPr="00C972D0">
        <w:rPr>
          <w:rFonts w:cs="Times New Roman"/>
          <w:spacing w:val="-4"/>
          <w:szCs w:val="28"/>
        </w:rPr>
        <w:t xml:space="preserve"> </w:t>
      </w:r>
      <w:proofErr w:type="spellStart"/>
      <w:r w:rsidRPr="00C972D0">
        <w:rPr>
          <w:rFonts w:cs="Times New Roman"/>
          <w:spacing w:val="-4"/>
          <w:szCs w:val="28"/>
        </w:rPr>
        <w:t>hợp</w:t>
      </w:r>
      <w:proofErr w:type="spellEnd"/>
      <w:r w:rsidRPr="00C972D0">
        <w:rPr>
          <w:rFonts w:cs="Times New Roman"/>
          <w:spacing w:val="-4"/>
          <w:szCs w:val="28"/>
        </w:rPr>
        <w:t xml:space="preserve"> </w:t>
      </w:r>
      <w:proofErr w:type="spellStart"/>
      <w:r w:rsidRPr="00C972D0">
        <w:rPr>
          <w:rFonts w:cs="Times New Roman"/>
          <w:spacing w:val="-4"/>
          <w:szCs w:val="28"/>
        </w:rPr>
        <w:t>chặt</w:t>
      </w:r>
      <w:proofErr w:type="spellEnd"/>
      <w:r w:rsidRPr="00C972D0">
        <w:rPr>
          <w:rFonts w:cs="Times New Roman"/>
          <w:spacing w:val="-4"/>
          <w:szCs w:val="28"/>
        </w:rPr>
        <w:t xml:space="preserve"> </w:t>
      </w:r>
      <w:proofErr w:type="spellStart"/>
      <w:r w:rsidRPr="00C972D0">
        <w:rPr>
          <w:rFonts w:cs="Times New Roman"/>
          <w:spacing w:val="-4"/>
          <w:szCs w:val="28"/>
        </w:rPr>
        <w:t>chẽ</w:t>
      </w:r>
      <w:proofErr w:type="spellEnd"/>
      <w:r w:rsidRPr="00C972D0">
        <w:rPr>
          <w:rFonts w:cs="Times New Roman"/>
          <w:spacing w:val="-4"/>
          <w:szCs w:val="28"/>
        </w:rPr>
        <w:t xml:space="preserve"> </w:t>
      </w:r>
      <w:proofErr w:type="spellStart"/>
      <w:r w:rsidRPr="00C972D0">
        <w:rPr>
          <w:rFonts w:cs="Times New Roman"/>
          <w:spacing w:val="-4"/>
          <w:szCs w:val="28"/>
        </w:rPr>
        <w:t>nhằm</w:t>
      </w:r>
      <w:proofErr w:type="spellEnd"/>
      <w:r w:rsidRPr="00C972D0">
        <w:rPr>
          <w:rFonts w:cs="Times New Roman"/>
          <w:spacing w:val="-4"/>
          <w:szCs w:val="28"/>
        </w:rPr>
        <w:t xml:space="preserve"> </w:t>
      </w:r>
      <w:proofErr w:type="spellStart"/>
      <w:r w:rsidRPr="00C972D0">
        <w:rPr>
          <w:rFonts w:cs="Times New Roman"/>
          <w:spacing w:val="-4"/>
          <w:szCs w:val="28"/>
        </w:rPr>
        <w:t>hỗ</w:t>
      </w:r>
      <w:proofErr w:type="spellEnd"/>
      <w:r w:rsidRPr="00C972D0">
        <w:rPr>
          <w:rFonts w:cs="Times New Roman"/>
          <w:spacing w:val="-4"/>
          <w:szCs w:val="28"/>
        </w:rPr>
        <w:t xml:space="preserve"> </w:t>
      </w:r>
      <w:proofErr w:type="spellStart"/>
      <w:r w:rsidRPr="00C972D0">
        <w:rPr>
          <w:rFonts w:cs="Times New Roman"/>
          <w:spacing w:val="-4"/>
          <w:szCs w:val="28"/>
        </w:rPr>
        <w:t>trợ</w:t>
      </w:r>
      <w:proofErr w:type="spellEnd"/>
      <w:r w:rsidRPr="00C972D0">
        <w:rPr>
          <w:rFonts w:cs="Times New Roman"/>
          <w:spacing w:val="-4"/>
          <w:szCs w:val="28"/>
        </w:rPr>
        <w:t xml:space="preserve">, </w:t>
      </w:r>
      <w:proofErr w:type="spellStart"/>
      <w:r w:rsidRPr="00C972D0">
        <w:rPr>
          <w:rFonts w:cs="Times New Roman"/>
          <w:spacing w:val="-4"/>
          <w:szCs w:val="28"/>
        </w:rPr>
        <w:t>bảo</w:t>
      </w:r>
      <w:proofErr w:type="spellEnd"/>
      <w:r w:rsidRPr="00C972D0">
        <w:rPr>
          <w:rFonts w:cs="Times New Roman"/>
          <w:spacing w:val="-4"/>
          <w:szCs w:val="28"/>
        </w:rPr>
        <w:t xml:space="preserve"> </w:t>
      </w:r>
      <w:proofErr w:type="spellStart"/>
      <w:r w:rsidRPr="00C972D0">
        <w:rPr>
          <w:rFonts w:cs="Times New Roman"/>
          <w:spacing w:val="-4"/>
          <w:szCs w:val="28"/>
        </w:rPr>
        <w:t>vệ</w:t>
      </w:r>
      <w:proofErr w:type="spellEnd"/>
      <w:r w:rsidRPr="00C972D0">
        <w:rPr>
          <w:rFonts w:cs="Times New Roman"/>
          <w:spacing w:val="-4"/>
          <w:szCs w:val="28"/>
        </w:rPr>
        <w:t xml:space="preserve"> </w:t>
      </w:r>
      <w:proofErr w:type="spellStart"/>
      <w:r w:rsidRPr="00C972D0">
        <w:rPr>
          <w:rFonts w:cs="Times New Roman"/>
          <w:spacing w:val="-4"/>
          <w:szCs w:val="28"/>
        </w:rPr>
        <w:t>nạn</w:t>
      </w:r>
      <w:proofErr w:type="spellEnd"/>
      <w:r w:rsidRPr="00C972D0">
        <w:rPr>
          <w:rFonts w:cs="Times New Roman"/>
          <w:spacing w:val="-4"/>
          <w:szCs w:val="28"/>
        </w:rPr>
        <w:t xml:space="preserve"> </w:t>
      </w:r>
      <w:proofErr w:type="spellStart"/>
      <w:r w:rsidRPr="00C972D0">
        <w:rPr>
          <w:rFonts w:cs="Times New Roman"/>
          <w:spacing w:val="-4"/>
          <w:szCs w:val="28"/>
        </w:rPr>
        <w:t>nhân</w:t>
      </w:r>
      <w:proofErr w:type="spellEnd"/>
      <w:r w:rsidRPr="00C972D0">
        <w:rPr>
          <w:rFonts w:cs="Times New Roman"/>
          <w:spacing w:val="-4"/>
          <w:szCs w:val="28"/>
        </w:rPr>
        <w:t>.</w:t>
      </w:r>
    </w:p>
    <w:p w14:paraId="564D803E" w14:textId="674B64E3"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Nếu</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roofErr w:type="spellStart"/>
      <w:r w:rsidRPr="007E090E">
        <w:rPr>
          <w:rFonts w:cs="Times New Roman"/>
          <w:spacing w:val="-4"/>
          <w:szCs w:val="28"/>
        </w:rPr>
        <w:t>tòa</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sử</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giải</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thay</w:t>
      </w:r>
      <w:proofErr w:type="spellEnd"/>
      <w:r w:rsidRPr="007E090E">
        <w:rPr>
          <w:rFonts w:cs="Times New Roman"/>
          <w:spacing w:val="-4"/>
          <w:szCs w:val="28"/>
        </w:rPr>
        <w:t xml:space="preserve"> </w:t>
      </w:r>
      <w:proofErr w:type="spellStart"/>
      <w:r w:rsidRPr="007E090E">
        <w:rPr>
          <w:rFonts w:cs="Times New Roman"/>
          <w:spacing w:val="-4"/>
          <w:szCs w:val="28"/>
        </w:rPr>
        <w:t>thế</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yêu</w:t>
      </w:r>
      <w:proofErr w:type="spellEnd"/>
      <w:r w:rsidRPr="007E090E">
        <w:rPr>
          <w:rFonts w:cs="Times New Roman"/>
          <w:spacing w:val="-4"/>
          <w:szCs w:val="28"/>
        </w:rPr>
        <w:t xml:space="preserve"> </w:t>
      </w:r>
      <w:proofErr w:type="spellStart"/>
      <w:r w:rsidRPr="007E090E">
        <w:rPr>
          <w:rFonts w:cs="Times New Roman"/>
          <w:spacing w:val="-4"/>
          <w:szCs w:val="28"/>
        </w:rPr>
        <w:t>cầu</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làm</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trước</w:t>
      </w:r>
      <w:proofErr w:type="spellEnd"/>
      <w:r w:rsidRPr="007E090E">
        <w:rPr>
          <w:rFonts w:cs="Times New Roman"/>
          <w:spacing w:val="-4"/>
          <w:szCs w:val="28"/>
        </w:rPr>
        <w:t xml:space="preserve"> </w:t>
      </w:r>
      <w:proofErr w:type="spellStart"/>
      <w:r w:rsidRPr="007E090E">
        <w:rPr>
          <w:rFonts w:cs="Times New Roman"/>
          <w:spacing w:val="-4"/>
          <w:szCs w:val="28"/>
        </w:rPr>
        <w:t>tòa</w:t>
      </w:r>
      <w:proofErr w:type="spellEnd"/>
      <w:r w:rsidRPr="007E090E">
        <w:rPr>
          <w:rFonts w:cs="Times New Roman"/>
          <w:spacing w:val="-4"/>
          <w:szCs w:val="28"/>
        </w:rPr>
        <w:t>.</w:t>
      </w:r>
    </w:p>
    <w:p w14:paraId="763DB37F" w14:textId="53CFF5B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Trong </w:t>
      </w:r>
      <w:proofErr w:type="spellStart"/>
      <w:r w:rsidRPr="007E090E">
        <w:rPr>
          <w:rFonts w:cs="Times New Roman"/>
          <w:spacing w:val="-4"/>
          <w:szCs w:val="28"/>
        </w:rPr>
        <w:t>trường</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NCTN </w:t>
      </w:r>
      <w:proofErr w:type="spellStart"/>
      <w:r w:rsidRPr="007E090E">
        <w:rPr>
          <w:rFonts w:cs="Times New Roman"/>
          <w:spacing w:val="-4"/>
          <w:szCs w:val="28"/>
        </w:rPr>
        <w:t>bắt</w:t>
      </w:r>
      <w:proofErr w:type="spellEnd"/>
      <w:r w:rsidRPr="007E090E">
        <w:rPr>
          <w:rFonts w:cs="Times New Roman"/>
          <w:spacing w:val="-4"/>
          <w:szCs w:val="28"/>
        </w:rPr>
        <w:t xml:space="preserve"> </w:t>
      </w:r>
      <w:proofErr w:type="spellStart"/>
      <w:r w:rsidRPr="007E090E">
        <w:rPr>
          <w:rFonts w:cs="Times New Roman"/>
          <w:spacing w:val="-4"/>
          <w:szCs w:val="28"/>
        </w:rPr>
        <w:t>buộc</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làm</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trước</w:t>
      </w:r>
      <w:proofErr w:type="spellEnd"/>
      <w:r w:rsidRPr="007E090E">
        <w:rPr>
          <w:rFonts w:cs="Times New Roman"/>
          <w:spacing w:val="-4"/>
          <w:szCs w:val="28"/>
        </w:rPr>
        <w:t xml:space="preserve"> </w:t>
      </w:r>
      <w:proofErr w:type="spellStart"/>
      <w:r w:rsidRPr="007E090E">
        <w:rPr>
          <w:rFonts w:cs="Times New Roman"/>
          <w:spacing w:val="-4"/>
          <w:szCs w:val="28"/>
        </w:rPr>
        <w:t>tòa</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đặc</w:t>
      </w:r>
      <w:proofErr w:type="spellEnd"/>
      <w:r w:rsidRPr="007E090E">
        <w:rPr>
          <w:rFonts w:cs="Times New Roman"/>
          <w:spacing w:val="-4"/>
          <w:szCs w:val="28"/>
        </w:rPr>
        <w:t xml:space="preserve"> </w:t>
      </w:r>
      <w:proofErr w:type="spellStart"/>
      <w:r w:rsidRPr="007E090E">
        <w:rPr>
          <w:rFonts w:cs="Times New Roman"/>
          <w:spacing w:val="-4"/>
          <w:szCs w:val="28"/>
        </w:rPr>
        <w:t>biệt</w:t>
      </w:r>
      <w:proofErr w:type="spellEnd"/>
      <w:r w:rsidRPr="007E090E">
        <w:rPr>
          <w:rFonts w:cs="Times New Roman"/>
          <w:spacing w:val="-4"/>
          <w:szCs w:val="28"/>
        </w:rPr>
        <w:t xml:space="preserve"> </w:t>
      </w:r>
      <w:proofErr w:type="spellStart"/>
      <w:r w:rsidRPr="007E090E">
        <w:rPr>
          <w:rFonts w:cs="Times New Roman"/>
          <w:spacing w:val="-4"/>
          <w:szCs w:val="28"/>
        </w:rPr>
        <w:t>nên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áp</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w:t>
      </w:r>
    </w:p>
    <w:p w14:paraId="381BFB55" w14:textId="710ABC48"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Tòa</w:t>
      </w:r>
      <w:proofErr w:type="spellEnd"/>
      <w:r w:rsidRPr="007E090E">
        <w:rPr>
          <w:rFonts w:cs="Times New Roman"/>
          <w:spacing w:val="-4"/>
          <w:szCs w:val="28"/>
        </w:rPr>
        <w:t xml:space="preserve"> </w:t>
      </w:r>
      <w:proofErr w:type="spellStart"/>
      <w:r w:rsidRPr="007E090E">
        <w:rPr>
          <w:rFonts w:cs="Times New Roman"/>
          <w:spacing w:val="-4"/>
          <w:szCs w:val="28"/>
        </w:rPr>
        <w:t>án</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kín</w:t>
      </w:r>
      <w:proofErr w:type="spellEnd"/>
      <w:r w:rsidRPr="007E090E">
        <w:rPr>
          <w:rFonts w:cs="Times New Roman"/>
          <w:spacing w:val="-4"/>
          <w:szCs w:val="28"/>
        </w:rPr>
        <w:t>;</w:t>
      </w:r>
    </w:p>
    <w:p w14:paraId="2485D0CF" w14:textId="6D6793FE"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Lấy</w:t>
      </w:r>
      <w:proofErr w:type="spellEnd"/>
      <w:r w:rsidRPr="007E090E">
        <w:rPr>
          <w:rFonts w:cs="Times New Roman"/>
          <w:spacing w:val="-4"/>
          <w:szCs w:val="28"/>
        </w:rPr>
        <w:t xml:space="preserve"> </w:t>
      </w:r>
      <w:proofErr w:type="spellStart"/>
      <w:r w:rsidRPr="007E090E">
        <w:rPr>
          <w:rFonts w:cs="Times New Roman"/>
          <w:spacing w:val="-4"/>
          <w:szCs w:val="28"/>
        </w:rPr>
        <w:t>lời</w:t>
      </w:r>
      <w:proofErr w:type="spellEnd"/>
      <w:r w:rsidRPr="007E090E">
        <w:rPr>
          <w:rFonts w:cs="Times New Roman"/>
          <w:spacing w:val="-4"/>
          <w:szCs w:val="28"/>
        </w:rPr>
        <w:t xml:space="preserve"> </w:t>
      </w:r>
      <w:proofErr w:type="spellStart"/>
      <w:r w:rsidRPr="007E090E">
        <w:rPr>
          <w:rFonts w:cs="Times New Roman"/>
          <w:spacing w:val="-4"/>
          <w:szCs w:val="28"/>
        </w:rPr>
        <w:t>khai</w:t>
      </w:r>
      <w:proofErr w:type="spellEnd"/>
      <w:r w:rsidRPr="007E090E">
        <w:rPr>
          <w:rFonts w:cs="Times New Roman"/>
          <w:spacing w:val="-4"/>
          <w:szCs w:val="28"/>
        </w:rPr>
        <w:t xml:space="preserve"> qua </w:t>
      </w:r>
      <w:proofErr w:type="spellStart"/>
      <w:r w:rsidRPr="007E090E">
        <w:rPr>
          <w:rFonts w:cs="Times New Roman"/>
          <w:spacing w:val="-4"/>
          <w:szCs w:val="28"/>
        </w:rPr>
        <w:t>truyền</w:t>
      </w:r>
      <w:proofErr w:type="spellEnd"/>
      <w:r w:rsidRPr="007E090E">
        <w:rPr>
          <w:rFonts w:cs="Times New Roman"/>
          <w:spacing w:val="-4"/>
          <w:szCs w:val="28"/>
        </w:rPr>
        <w:t xml:space="preserve"> </w:t>
      </w:r>
      <w:proofErr w:type="spellStart"/>
      <w:r w:rsidRPr="007E090E">
        <w:rPr>
          <w:rFonts w:cs="Times New Roman"/>
          <w:spacing w:val="-4"/>
          <w:szCs w:val="28"/>
        </w:rPr>
        <w:t>hình</w:t>
      </w:r>
      <w:proofErr w:type="spellEnd"/>
      <w:r w:rsidRPr="007E090E">
        <w:rPr>
          <w:rFonts w:cs="Times New Roman"/>
          <w:spacing w:val="-4"/>
          <w:szCs w:val="28"/>
        </w:rPr>
        <w:t xml:space="preserve"> </w:t>
      </w:r>
      <w:proofErr w:type="spellStart"/>
      <w:r w:rsidRPr="007E090E">
        <w:rPr>
          <w:rFonts w:cs="Times New Roman"/>
          <w:spacing w:val="-4"/>
          <w:szCs w:val="28"/>
        </w:rPr>
        <w:t>trực</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w:t>
      </w:r>
    </w:p>
    <w:p w14:paraId="3CA86260" w14:textId="1B2A7D8D"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Sử</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bình</w:t>
      </w:r>
      <w:proofErr w:type="spellEnd"/>
      <w:r w:rsidRPr="007E090E">
        <w:rPr>
          <w:rFonts w:cs="Times New Roman"/>
          <w:spacing w:val="-4"/>
          <w:szCs w:val="28"/>
        </w:rPr>
        <w:t xml:space="preserve"> </w:t>
      </w:r>
      <w:proofErr w:type="spellStart"/>
      <w:r w:rsidRPr="007E090E">
        <w:rPr>
          <w:rFonts w:cs="Times New Roman"/>
          <w:spacing w:val="-4"/>
          <w:szCs w:val="28"/>
        </w:rPr>
        <w:t>phong</w:t>
      </w:r>
      <w:proofErr w:type="spellEnd"/>
      <w:r w:rsidRPr="007E090E">
        <w:rPr>
          <w:rFonts w:cs="Times New Roman"/>
          <w:spacing w:val="-4"/>
          <w:szCs w:val="28"/>
        </w:rPr>
        <w:t xml:space="preserve"> </w:t>
      </w:r>
      <w:proofErr w:type="spellStart"/>
      <w:r w:rsidRPr="007E090E">
        <w:rPr>
          <w:rFonts w:cs="Times New Roman"/>
          <w:spacing w:val="-4"/>
          <w:szCs w:val="28"/>
        </w:rPr>
        <w:t>hoặc</w:t>
      </w:r>
      <w:proofErr w:type="spellEnd"/>
      <w:r w:rsidRPr="007E090E">
        <w:rPr>
          <w:rFonts w:cs="Times New Roman"/>
          <w:spacing w:val="-4"/>
          <w:szCs w:val="28"/>
        </w:rPr>
        <w:t xml:space="preserve"> </w:t>
      </w:r>
      <w:proofErr w:type="spellStart"/>
      <w:r w:rsidRPr="007E090E">
        <w:rPr>
          <w:rFonts w:cs="Times New Roman"/>
          <w:spacing w:val="-4"/>
          <w:szCs w:val="28"/>
        </w:rPr>
        <w:t>rèm</w:t>
      </w:r>
      <w:proofErr w:type="spellEnd"/>
      <w:r w:rsidRPr="007E090E">
        <w:rPr>
          <w:rFonts w:cs="Times New Roman"/>
          <w:spacing w:val="-4"/>
          <w:szCs w:val="28"/>
        </w:rPr>
        <w:t xml:space="preserve"> </w:t>
      </w:r>
      <w:proofErr w:type="spellStart"/>
      <w:r w:rsidRPr="007E090E">
        <w:rPr>
          <w:rFonts w:cs="Times New Roman"/>
          <w:spacing w:val="-4"/>
          <w:szCs w:val="28"/>
        </w:rPr>
        <w:t>che</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thấy</w:t>
      </w:r>
      <w:proofErr w:type="spellEnd"/>
      <w:r w:rsidRPr="007E090E">
        <w:rPr>
          <w:rFonts w:cs="Times New Roman"/>
          <w:spacing w:val="-4"/>
          <w:szCs w:val="28"/>
        </w:rPr>
        <w:t xml:space="preserve"> </w:t>
      </w:r>
      <w:proofErr w:type="spellStart"/>
      <w:r w:rsidRPr="007E090E">
        <w:rPr>
          <w:rFonts w:cs="Times New Roman"/>
          <w:spacing w:val="-4"/>
          <w:szCs w:val="28"/>
        </w:rPr>
        <w:t>bị</w:t>
      </w:r>
      <w:proofErr w:type="spellEnd"/>
      <w:r w:rsidRPr="007E090E">
        <w:rPr>
          <w:rFonts w:cs="Times New Roman"/>
          <w:spacing w:val="-4"/>
          <w:szCs w:val="28"/>
        </w:rPr>
        <w:t xml:space="preserve"> </w:t>
      </w:r>
      <w:proofErr w:type="spellStart"/>
      <w:r w:rsidRPr="007E090E">
        <w:rPr>
          <w:rFonts w:cs="Times New Roman"/>
          <w:spacing w:val="-4"/>
          <w:szCs w:val="28"/>
        </w:rPr>
        <w:t>cáo</w:t>
      </w:r>
      <w:proofErr w:type="spellEnd"/>
      <w:r w:rsidRPr="007E090E">
        <w:rPr>
          <w:rFonts w:cs="Times New Roman"/>
          <w:spacing w:val="-4"/>
          <w:szCs w:val="28"/>
        </w:rPr>
        <w:t>;</w:t>
      </w:r>
    </w:p>
    <w:p w14:paraId="22D2DA2A" w14:textId="377EE0B9"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Kỹ</w:t>
      </w:r>
      <w:proofErr w:type="spellEnd"/>
      <w:r w:rsidRPr="007E090E">
        <w:rPr>
          <w:rFonts w:cs="Times New Roman"/>
          <w:spacing w:val="-4"/>
          <w:szCs w:val="28"/>
        </w:rPr>
        <w:t xml:space="preserve"> </w:t>
      </w:r>
      <w:proofErr w:type="spellStart"/>
      <w:r w:rsidRPr="007E090E">
        <w:rPr>
          <w:rFonts w:cs="Times New Roman"/>
          <w:spacing w:val="-4"/>
          <w:szCs w:val="28"/>
        </w:rPr>
        <w:t>thuật</w:t>
      </w:r>
      <w:proofErr w:type="spellEnd"/>
      <w:r w:rsidRPr="007E090E">
        <w:rPr>
          <w:rFonts w:cs="Times New Roman"/>
          <w:spacing w:val="-4"/>
          <w:szCs w:val="28"/>
        </w:rPr>
        <w:t xml:space="preserve"> </w:t>
      </w:r>
      <w:proofErr w:type="spellStart"/>
      <w:r w:rsidRPr="007E090E">
        <w:rPr>
          <w:rFonts w:cs="Times New Roman"/>
          <w:spacing w:val="-4"/>
          <w:szCs w:val="28"/>
        </w:rPr>
        <w:t>đặt</w:t>
      </w:r>
      <w:proofErr w:type="spellEnd"/>
      <w:r w:rsidRPr="007E090E">
        <w:rPr>
          <w:rFonts w:cs="Times New Roman"/>
          <w:spacing w:val="-4"/>
          <w:szCs w:val="28"/>
        </w:rPr>
        <w:t xml:space="preserve"> </w:t>
      </w:r>
      <w:proofErr w:type="spellStart"/>
      <w:r w:rsidRPr="007E090E">
        <w:rPr>
          <w:rFonts w:cs="Times New Roman"/>
          <w:spacing w:val="-4"/>
          <w:szCs w:val="28"/>
        </w:rPr>
        <w:t>câu</w:t>
      </w:r>
      <w:proofErr w:type="spellEnd"/>
      <w:r w:rsidRPr="007E090E">
        <w:rPr>
          <w:rFonts w:cs="Times New Roman"/>
          <w:spacing w:val="-4"/>
          <w:szCs w:val="28"/>
        </w:rPr>
        <w:t xml:space="preserve"> </w:t>
      </w:r>
      <w:proofErr w:type="spellStart"/>
      <w:r w:rsidRPr="007E090E">
        <w:rPr>
          <w:rFonts w:cs="Times New Roman"/>
          <w:spacing w:val="-4"/>
          <w:szCs w:val="28"/>
        </w:rPr>
        <w:t>hỏi</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phù</w:t>
      </w:r>
      <w:proofErr w:type="spellEnd"/>
      <w:r w:rsidRPr="007E090E">
        <w:rPr>
          <w:rFonts w:cs="Times New Roman"/>
          <w:spacing w:val="-4"/>
          <w:szCs w:val="28"/>
        </w:rPr>
        <w:t xml:space="preserve"> </w:t>
      </w:r>
      <w:proofErr w:type="spellStart"/>
      <w:r w:rsidRPr="007E090E">
        <w:rPr>
          <w:rFonts w:cs="Times New Roman"/>
          <w:spacing w:val="-4"/>
          <w:szCs w:val="28"/>
        </w:rPr>
        <w:t>hợp</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lứa</w:t>
      </w:r>
      <w:proofErr w:type="spellEnd"/>
      <w:r w:rsidRPr="007E090E">
        <w:rPr>
          <w:rFonts w:cs="Times New Roman"/>
          <w:spacing w:val="-4"/>
          <w:szCs w:val="28"/>
        </w:rPr>
        <w:t xml:space="preserve"> </w:t>
      </w:r>
      <w:proofErr w:type="spellStart"/>
      <w:r w:rsidRPr="007E090E">
        <w:rPr>
          <w:rFonts w:cs="Times New Roman"/>
          <w:spacing w:val="-4"/>
          <w:szCs w:val="28"/>
        </w:rPr>
        <w:t>tuổi</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thân</w:t>
      </w:r>
      <w:proofErr w:type="spellEnd"/>
      <w:r w:rsidRPr="007E090E">
        <w:rPr>
          <w:rFonts w:cs="Times New Roman"/>
          <w:spacing w:val="-4"/>
          <w:szCs w:val="28"/>
        </w:rPr>
        <w:t xml:space="preserve"> </w:t>
      </w:r>
      <w:proofErr w:type="spellStart"/>
      <w:r w:rsidRPr="007E090E">
        <w:rPr>
          <w:rFonts w:cs="Times New Roman"/>
          <w:spacing w:val="-4"/>
          <w:szCs w:val="28"/>
        </w:rPr>
        <w:t>thiện</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người</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w:t>
      </w:r>
    </w:p>
    <w:p w14:paraId="197FDAC6" w14:textId="66D2C60C" w:rsidR="007E090E" w:rsidRPr="00C972D0" w:rsidRDefault="007E090E" w:rsidP="00C972D0">
      <w:pPr>
        <w:widowControl w:val="0"/>
        <w:spacing w:before="40" w:after="40" w:line="276" w:lineRule="auto"/>
        <w:ind w:firstLine="709"/>
        <w:rPr>
          <w:rFonts w:cs="Times New Roman"/>
          <w:b/>
          <w:bCs/>
          <w:spacing w:val="-4"/>
          <w:szCs w:val="28"/>
        </w:rPr>
      </w:pPr>
      <w:proofErr w:type="spellStart"/>
      <w:r w:rsidRPr="00C972D0">
        <w:rPr>
          <w:rFonts w:cs="Times New Roman"/>
          <w:b/>
          <w:bCs/>
          <w:spacing w:val="-4"/>
          <w:szCs w:val="28"/>
        </w:rPr>
        <w:t>Đảm</w:t>
      </w:r>
      <w:proofErr w:type="spellEnd"/>
      <w:r w:rsidRPr="00C972D0">
        <w:rPr>
          <w:rFonts w:cs="Times New Roman"/>
          <w:b/>
          <w:bCs/>
          <w:spacing w:val="-4"/>
          <w:szCs w:val="28"/>
        </w:rPr>
        <w:t xml:space="preserve"> </w:t>
      </w:r>
      <w:proofErr w:type="spellStart"/>
      <w:r w:rsidRPr="00C972D0">
        <w:rPr>
          <w:rFonts w:cs="Times New Roman"/>
          <w:b/>
          <w:bCs/>
          <w:spacing w:val="-4"/>
          <w:szCs w:val="28"/>
        </w:rPr>
        <w:t>bảo</w:t>
      </w:r>
      <w:proofErr w:type="spellEnd"/>
      <w:r w:rsidRPr="00C972D0">
        <w:rPr>
          <w:rFonts w:cs="Times New Roman"/>
          <w:b/>
          <w:bCs/>
          <w:spacing w:val="-4"/>
          <w:szCs w:val="28"/>
        </w:rPr>
        <w:t xml:space="preserve"> </w:t>
      </w:r>
      <w:proofErr w:type="spellStart"/>
      <w:r w:rsidRPr="00C972D0">
        <w:rPr>
          <w:rFonts w:cs="Times New Roman"/>
          <w:b/>
          <w:bCs/>
          <w:spacing w:val="-4"/>
          <w:szCs w:val="28"/>
        </w:rPr>
        <w:t>quyền</w:t>
      </w:r>
      <w:proofErr w:type="spellEnd"/>
      <w:r w:rsidRPr="00C972D0">
        <w:rPr>
          <w:rFonts w:cs="Times New Roman"/>
          <w:b/>
          <w:bCs/>
          <w:spacing w:val="-4"/>
          <w:szCs w:val="28"/>
        </w:rPr>
        <w:t xml:space="preserve"> </w:t>
      </w:r>
      <w:proofErr w:type="spellStart"/>
      <w:r w:rsidRPr="00C972D0">
        <w:rPr>
          <w:rFonts w:cs="Times New Roman"/>
          <w:b/>
          <w:bCs/>
          <w:spacing w:val="-4"/>
          <w:szCs w:val="28"/>
        </w:rPr>
        <w:t>riêng</w:t>
      </w:r>
      <w:proofErr w:type="spellEnd"/>
      <w:r w:rsidRPr="00C972D0">
        <w:rPr>
          <w:rFonts w:cs="Times New Roman"/>
          <w:b/>
          <w:bCs/>
          <w:spacing w:val="-4"/>
          <w:szCs w:val="28"/>
        </w:rPr>
        <w:t xml:space="preserve"> </w:t>
      </w:r>
      <w:proofErr w:type="spellStart"/>
      <w:r w:rsidRPr="00C972D0">
        <w:rPr>
          <w:rFonts w:cs="Times New Roman"/>
          <w:b/>
          <w:bCs/>
          <w:spacing w:val="-4"/>
          <w:szCs w:val="28"/>
        </w:rPr>
        <w:t>tư</w:t>
      </w:r>
      <w:proofErr w:type="spellEnd"/>
    </w:p>
    <w:p w14:paraId="4E657E95" w14:textId="31D2766C"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Vấn</w:t>
      </w:r>
      <w:proofErr w:type="spellEnd"/>
      <w:r w:rsidRPr="007E090E">
        <w:rPr>
          <w:rFonts w:cs="Times New Roman"/>
          <w:spacing w:val="-4"/>
          <w:szCs w:val="28"/>
        </w:rPr>
        <w:t xml:space="preserve"> </w:t>
      </w:r>
      <w:proofErr w:type="spellStart"/>
      <w:r w:rsidRPr="007E090E">
        <w:rPr>
          <w:rFonts w:cs="Times New Roman"/>
          <w:spacing w:val="-4"/>
          <w:szCs w:val="28"/>
        </w:rPr>
        <w:t>đề</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trọng</w:t>
      </w:r>
      <w:proofErr w:type="spellEnd"/>
      <w:r w:rsidRPr="007E090E">
        <w:rPr>
          <w:rFonts w:cs="Times New Roman"/>
          <w:spacing w:val="-4"/>
          <w:szCs w:val="28"/>
        </w:rPr>
        <w:t xml:space="preserve"> </w:t>
      </w:r>
      <w:proofErr w:type="spellStart"/>
      <w:r w:rsidRPr="007E090E">
        <w:rPr>
          <w:rFonts w:cs="Times New Roman"/>
          <w:spacing w:val="-4"/>
          <w:szCs w:val="28"/>
        </w:rPr>
        <w:t>hàng</w:t>
      </w:r>
      <w:proofErr w:type="spellEnd"/>
      <w:r w:rsidRPr="007E090E">
        <w:rPr>
          <w:rFonts w:cs="Times New Roman"/>
          <w:spacing w:val="-4"/>
          <w:szCs w:val="28"/>
        </w:rPr>
        <w:t xml:space="preserve"> </w:t>
      </w:r>
      <w:proofErr w:type="spellStart"/>
      <w:r w:rsidRPr="007E090E">
        <w:rPr>
          <w:rFonts w:cs="Times New Roman"/>
          <w:spacing w:val="-4"/>
          <w:szCs w:val="28"/>
        </w:rPr>
        <w:t>đầu</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đặt</w:t>
      </w:r>
      <w:proofErr w:type="spellEnd"/>
      <w:r w:rsidRPr="007E090E">
        <w:rPr>
          <w:rFonts w:cs="Times New Roman"/>
          <w:spacing w:val="-4"/>
          <w:szCs w:val="28"/>
        </w:rPr>
        <w:t xml:space="preserve"> </w:t>
      </w:r>
      <w:proofErr w:type="spellStart"/>
      <w:r w:rsidRPr="007E090E">
        <w:rPr>
          <w:rFonts w:cs="Times New Roman"/>
          <w:spacing w:val="-4"/>
          <w:szCs w:val="28"/>
        </w:rPr>
        <w:t>ra</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 xml:space="preserve"> </w:t>
      </w:r>
      <w:proofErr w:type="spellStart"/>
      <w:r w:rsidRPr="007E090E">
        <w:rPr>
          <w:rFonts w:cs="Times New Roman"/>
          <w:spacing w:val="-4"/>
          <w:szCs w:val="28"/>
        </w:rPr>
        <w:t>chưa</w:t>
      </w:r>
      <w:proofErr w:type="spellEnd"/>
      <w:r w:rsidRPr="007E090E">
        <w:rPr>
          <w:rFonts w:cs="Times New Roman"/>
          <w:spacing w:val="-4"/>
          <w:szCs w:val="28"/>
        </w:rPr>
        <w:t xml:space="preserve"> </w:t>
      </w:r>
      <w:proofErr w:type="spellStart"/>
      <w:r w:rsidRPr="007E090E">
        <w:rPr>
          <w:rFonts w:cs="Times New Roman"/>
          <w:spacing w:val="-4"/>
          <w:szCs w:val="28"/>
        </w:rPr>
        <w:t>thành</w:t>
      </w:r>
      <w:proofErr w:type="spellEnd"/>
      <w:r w:rsidRPr="007E090E">
        <w:rPr>
          <w:rFonts w:cs="Times New Roman"/>
          <w:spacing w:val="-4"/>
          <w:szCs w:val="28"/>
        </w:rPr>
        <w:t xml:space="preserve"> </w:t>
      </w:r>
      <w:proofErr w:type="spellStart"/>
      <w:r w:rsidRPr="007E090E">
        <w:rPr>
          <w:rFonts w:cs="Times New Roman"/>
          <w:spacing w:val="-4"/>
          <w:szCs w:val="28"/>
        </w:rPr>
        <w:t>niên</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roofErr w:type="spellStart"/>
      <w:r w:rsidRPr="007E090E">
        <w:rPr>
          <w:rFonts w:cs="Times New Roman"/>
          <w:spacing w:val="-4"/>
          <w:szCs w:val="28"/>
        </w:rPr>
        <w:t>quyền</w:t>
      </w:r>
      <w:proofErr w:type="spellEnd"/>
      <w:r w:rsidRPr="007E090E">
        <w:rPr>
          <w:rFonts w:cs="Times New Roman"/>
          <w:spacing w:val="-4"/>
          <w:szCs w:val="28"/>
        </w:rPr>
        <w:t xml:space="preserve"> </w:t>
      </w:r>
      <w:proofErr w:type="spellStart"/>
      <w:r w:rsidRPr="007E090E">
        <w:rPr>
          <w:rFonts w:cs="Times New Roman"/>
          <w:spacing w:val="-4"/>
          <w:szCs w:val="28"/>
        </w:rPr>
        <w:t>riêng</w:t>
      </w:r>
      <w:proofErr w:type="spellEnd"/>
      <w:r w:rsidRPr="007E090E">
        <w:rPr>
          <w:rFonts w:cs="Times New Roman"/>
          <w:spacing w:val="-4"/>
          <w:szCs w:val="28"/>
        </w:rPr>
        <w:t xml:space="preserve"> </w:t>
      </w:r>
      <w:proofErr w:type="spellStart"/>
      <w:r w:rsidRPr="007E090E">
        <w:rPr>
          <w:rFonts w:cs="Times New Roman"/>
          <w:spacing w:val="-4"/>
          <w:szCs w:val="28"/>
        </w:rPr>
        <w:t>tư</w:t>
      </w:r>
      <w:proofErr w:type="spellEnd"/>
      <w:r w:rsidRPr="007E090E">
        <w:rPr>
          <w:rFonts w:cs="Times New Roman"/>
          <w:spacing w:val="-4"/>
          <w:szCs w:val="28"/>
        </w:rPr>
        <w:t>.</w:t>
      </w:r>
    </w:p>
    <w:p w14:paraId="26B5F684" w14:textId="4C62E02E"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Các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xét</w:t>
      </w:r>
      <w:proofErr w:type="spellEnd"/>
      <w:r w:rsidRPr="007E090E">
        <w:rPr>
          <w:rFonts w:cs="Times New Roman"/>
          <w:spacing w:val="-4"/>
          <w:szCs w:val="28"/>
        </w:rPr>
        <w:t xml:space="preserve"> </w:t>
      </w:r>
      <w:proofErr w:type="spellStart"/>
      <w:r w:rsidRPr="007E090E">
        <w:rPr>
          <w:rFonts w:cs="Times New Roman"/>
          <w:spacing w:val="-4"/>
          <w:szCs w:val="28"/>
        </w:rPr>
        <w:t>xử</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duy</w:t>
      </w:r>
      <w:proofErr w:type="spellEnd"/>
      <w:r w:rsidRPr="007E090E">
        <w:rPr>
          <w:rFonts w:cs="Times New Roman"/>
          <w:spacing w:val="-4"/>
          <w:szCs w:val="28"/>
        </w:rPr>
        <w:t xml:space="preserve"> </w:t>
      </w:r>
      <w:proofErr w:type="spellStart"/>
      <w:r w:rsidRPr="007E090E">
        <w:rPr>
          <w:rFonts w:cs="Times New Roman"/>
          <w:spacing w:val="-4"/>
          <w:szCs w:val="28"/>
        </w:rPr>
        <w:t>trì</w:t>
      </w:r>
      <w:proofErr w:type="spellEnd"/>
      <w:r w:rsidRPr="007E090E">
        <w:rPr>
          <w:rFonts w:cs="Times New Roman"/>
          <w:spacing w:val="-4"/>
          <w:szCs w:val="28"/>
        </w:rPr>
        <w:t xml:space="preserve"> </w:t>
      </w:r>
      <w:proofErr w:type="spellStart"/>
      <w:r w:rsidRPr="007E090E">
        <w:rPr>
          <w:rFonts w:cs="Times New Roman"/>
          <w:spacing w:val="-4"/>
          <w:szCs w:val="28"/>
        </w:rPr>
        <w:t>tính</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mật</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tất</w:t>
      </w:r>
      <w:proofErr w:type="spellEnd"/>
      <w:r w:rsidRPr="007E090E">
        <w:rPr>
          <w:rFonts w:cs="Times New Roman"/>
          <w:spacing w:val="-4"/>
          <w:szCs w:val="28"/>
        </w:rPr>
        <w:t xml:space="preserve"> </w:t>
      </w:r>
      <w:proofErr w:type="spellStart"/>
      <w:r w:rsidRPr="007E090E">
        <w:rPr>
          <w:rFonts w:cs="Times New Roman"/>
          <w:spacing w:val="-4"/>
          <w:szCs w:val="28"/>
        </w:rPr>
        <w:t>cả</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hồ</w:t>
      </w:r>
      <w:proofErr w:type="spellEnd"/>
      <w:r w:rsidRPr="007E090E">
        <w:rPr>
          <w:rFonts w:cs="Times New Roman"/>
          <w:spacing w:val="-4"/>
          <w:szCs w:val="28"/>
        </w:rPr>
        <w:t xml:space="preserve"> </w:t>
      </w:r>
      <w:proofErr w:type="spellStart"/>
      <w:r w:rsidRPr="007E090E">
        <w:rPr>
          <w:rFonts w:cs="Times New Roman"/>
          <w:spacing w:val="-4"/>
          <w:szCs w:val="28"/>
        </w:rPr>
        <w:t>sơ</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hạn</w:t>
      </w:r>
      <w:proofErr w:type="spellEnd"/>
      <w:r w:rsidRPr="007E090E">
        <w:rPr>
          <w:rFonts w:cs="Times New Roman"/>
          <w:spacing w:val="-4"/>
          <w:szCs w:val="28"/>
        </w:rPr>
        <w:t xml:space="preserve"> </w:t>
      </w:r>
      <w:proofErr w:type="spellStart"/>
      <w:r w:rsidRPr="007E090E">
        <w:rPr>
          <w:rFonts w:cs="Times New Roman"/>
          <w:spacing w:val="-4"/>
          <w:szCs w:val="28"/>
        </w:rPr>
        <w:t>chế</w:t>
      </w:r>
      <w:proofErr w:type="spellEnd"/>
      <w:r w:rsidRPr="007E090E">
        <w:rPr>
          <w:rFonts w:cs="Times New Roman"/>
          <w:spacing w:val="-4"/>
          <w:szCs w:val="28"/>
        </w:rPr>
        <w:t xml:space="preserve"> chia </w:t>
      </w:r>
      <w:proofErr w:type="spellStart"/>
      <w:r w:rsidRPr="007E090E">
        <w:rPr>
          <w:rFonts w:cs="Times New Roman"/>
          <w:spacing w:val="-4"/>
          <w:szCs w:val="28"/>
        </w:rPr>
        <w:t>sẻ</w:t>
      </w:r>
      <w:proofErr w:type="spellEnd"/>
      <w:r w:rsidRPr="007E090E">
        <w:rPr>
          <w:rFonts w:cs="Times New Roman"/>
          <w:spacing w:val="-4"/>
          <w:szCs w:val="28"/>
        </w:rPr>
        <w:t xml:space="preserve"> </w:t>
      </w:r>
      <w:proofErr w:type="spellStart"/>
      <w:r w:rsidRPr="007E090E">
        <w:rPr>
          <w:rFonts w:cs="Times New Roman"/>
          <w:spacing w:val="-4"/>
          <w:szCs w:val="28"/>
        </w:rPr>
        <w:t>thông</w:t>
      </w:r>
      <w:proofErr w:type="spellEnd"/>
      <w:r w:rsidRPr="007E090E">
        <w:rPr>
          <w:rFonts w:cs="Times New Roman"/>
          <w:spacing w:val="-4"/>
          <w:szCs w:val="28"/>
        </w:rPr>
        <w:t xml:space="preserve"> tin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roofErr w:type="spellStart"/>
      <w:r w:rsidRPr="007E090E">
        <w:rPr>
          <w:rFonts w:cs="Times New Roman"/>
          <w:spacing w:val="-4"/>
          <w:szCs w:val="28"/>
        </w:rPr>
        <w:t>dẫn</w:t>
      </w:r>
      <w:proofErr w:type="spellEnd"/>
      <w:r w:rsidRPr="007E090E">
        <w:rPr>
          <w:rFonts w:cs="Times New Roman"/>
          <w:spacing w:val="-4"/>
          <w:szCs w:val="28"/>
        </w:rPr>
        <w:t xml:space="preserve"> </w:t>
      </w:r>
      <w:proofErr w:type="spellStart"/>
      <w:r w:rsidRPr="007E090E">
        <w:rPr>
          <w:rFonts w:cs="Times New Roman"/>
          <w:spacing w:val="-4"/>
          <w:szCs w:val="28"/>
        </w:rPr>
        <w:t>đến</w:t>
      </w:r>
      <w:proofErr w:type="spellEnd"/>
      <w:r w:rsidRPr="007E090E">
        <w:rPr>
          <w:rFonts w:cs="Times New Roman"/>
          <w:spacing w:val="-4"/>
          <w:szCs w:val="28"/>
        </w:rPr>
        <w:t xml:space="preserve"> </w:t>
      </w:r>
      <w:proofErr w:type="spellStart"/>
      <w:r w:rsidRPr="007E090E">
        <w:rPr>
          <w:rFonts w:cs="Times New Roman"/>
          <w:spacing w:val="-4"/>
          <w:szCs w:val="28"/>
        </w:rPr>
        <w:t>nhận</w:t>
      </w:r>
      <w:proofErr w:type="spellEnd"/>
      <w:r w:rsidRPr="007E090E">
        <w:rPr>
          <w:rFonts w:cs="Times New Roman"/>
          <w:spacing w:val="-4"/>
          <w:szCs w:val="28"/>
        </w:rPr>
        <w:t xml:space="preserve"> </w:t>
      </w:r>
      <w:proofErr w:type="spellStart"/>
      <w:r w:rsidRPr="007E090E">
        <w:rPr>
          <w:rFonts w:cs="Times New Roman"/>
          <w:spacing w:val="-4"/>
          <w:szCs w:val="28"/>
        </w:rPr>
        <w:t>dạng</w:t>
      </w:r>
      <w:proofErr w:type="spellEnd"/>
      <w:r w:rsidRPr="007E090E">
        <w:rPr>
          <w:rFonts w:cs="Times New Roman"/>
          <w:spacing w:val="-4"/>
          <w:szCs w:val="28"/>
        </w:rPr>
        <w:t xml:space="preserve"> </w:t>
      </w:r>
      <w:proofErr w:type="spellStart"/>
      <w:r w:rsidRPr="007E090E">
        <w:rPr>
          <w:rFonts w:cs="Times New Roman"/>
          <w:spacing w:val="-4"/>
          <w:szCs w:val="28"/>
        </w:rPr>
        <w:t>đứa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w:t>
      </w:r>
    </w:p>
    <w:p w14:paraId="2DBEFE5F" w14:textId="7758E657"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lastRenderedPageBreak/>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cũng</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w:t>
      </w:r>
      <w:proofErr w:type="spellStart"/>
      <w:r w:rsidRPr="007E090E">
        <w:rPr>
          <w:rFonts w:cs="Times New Roman"/>
          <w:spacing w:val="-4"/>
          <w:szCs w:val="28"/>
        </w:rPr>
        <w:t>khỏi</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xúc</w:t>
      </w:r>
      <w:proofErr w:type="spellEnd"/>
      <w:r w:rsidRPr="007E090E">
        <w:rPr>
          <w:rFonts w:cs="Times New Roman"/>
          <w:spacing w:val="-4"/>
          <w:szCs w:val="28"/>
        </w:rPr>
        <w:t xml:space="preserve"> </w:t>
      </w:r>
      <w:proofErr w:type="spellStart"/>
      <w:r w:rsidRPr="007E090E">
        <w:rPr>
          <w:rFonts w:cs="Times New Roman"/>
          <w:spacing w:val="-4"/>
          <w:szCs w:val="28"/>
        </w:rPr>
        <w:t>quá</w:t>
      </w:r>
      <w:proofErr w:type="spellEnd"/>
      <w:r w:rsidRPr="007E090E">
        <w:rPr>
          <w:rFonts w:cs="Times New Roman"/>
          <w:spacing w:val="-4"/>
          <w:szCs w:val="28"/>
        </w:rPr>
        <w:t xml:space="preserve"> </w:t>
      </w:r>
      <w:proofErr w:type="spellStart"/>
      <w:r w:rsidRPr="007E090E">
        <w:rPr>
          <w:rFonts w:cs="Times New Roman"/>
          <w:spacing w:val="-4"/>
          <w:szCs w:val="28"/>
        </w:rPr>
        <w:t>mức</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công</w:t>
      </w:r>
      <w:proofErr w:type="spellEnd"/>
      <w:r w:rsidRPr="007E090E">
        <w:rPr>
          <w:rFonts w:cs="Times New Roman"/>
          <w:spacing w:val="-4"/>
          <w:szCs w:val="28"/>
        </w:rPr>
        <w:t xml:space="preserve"> </w:t>
      </w:r>
      <w:proofErr w:type="spellStart"/>
      <w:r w:rsidRPr="007E090E">
        <w:rPr>
          <w:rFonts w:cs="Times New Roman"/>
          <w:spacing w:val="-4"/>
          <w:szCs w:val="28"/>
        </w:rPr>
        <w:t>chúng</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giới</w:t>
      </w:r>
      <w:proofErr w:type="spellEnd"/>
      <w:r w:rsidRPr="007E090E">
        <w:rPr>
          <w:rFonts w:cs="Times New Roman"/>
          <w:spacing w:val="-4"/>
          <w:szCs w:val="28"/>
        </w:rPr>
        <w:t xml:space="preserve"> </w:t>
      </w:r>
      <w:proofErr w:type="spellStart"/>
      <w:r w:rsidRPr="007E090E">
        <w:rPr>
          <w:rFonts w:cs="Times New Roman"/>
          <w:spacing w:val="-4"/>
          <w:szCs w:val="28"/>
        </w:rPr>
        <w:t>truyền</w:t>
      </w:r>
      <w:proofErr w:type="spellEnd"/>
      <w:r w:rsidRPr="007E090E">
        <w:rPr>
          <w:rFonts w:cs="Times New Roman"/>
          <w:spacing w:val="-4"/>
          <w:szCs w:val="28"/>
        </w:rPr>
        <w:t xml:space="preserve"> </w:t>
      </w:r>
      <w:proofErr w:type="spellStart"/>
      <w:r w:rsidRPr="007E090E">
        <w:rPr>
          <w:rFonts w:cs="Times New Roman"/>
          <w:spacing w:val="-4"/>
          <w:szCs w:val="28"/>
        </w:rPr>
        <w:t>thông</w:t>
      </w:r>
      <w:proofErr w:type="spellEnd"/>
      <w:r w:rsidRPr="007E090E">
        <w:rPr>
          <w:rFonts w:cs="Times New Roman"/>
          <w:spacing w:val="-4"/>
          <w:szCs w:val="28"/>
        </w:rPr>
        <w:t>.</w:t>
      </w:r>
    </w:p>
    <w:p w14:paraId="133142E1" w14:textId="662633F4" w:rsidR="007E090E" w:rsidRPr="00C972D0" w:rsidRDefault="007E090E" w:rsidP="00C972D0">
      <w:pPr>
        <w:widowControl w:val="0"/>
        <w:spacing w:before="40" w:after="40" w:line="276" w:lineRule="auto"/>
        <w:ind w:firstLine="709"/>
        <w:rPr>
          <w:rFonts w:cs="Times New Roman"/>
          <w:b/>
          <w:bCs/>
          <w:spacing w:val="-4"/>
          <w:szCs w:val="28"/>
        </w:rPr>
      </w:pPr>
      <w:r w:rsidRPr="00C972D0">
        <w:rPr>
          <w:rFonts w:cs="Times New Roman"/>
          <w:b/>
          <w:bCs/>
          <w:spacing w:val="-4"/>
          <w:szCs w:val="28"/>
        </w:rPr>
        <w:t xml:space="preserve">Bảo </w:t>
      </w:r>
      <w:proofErr w:type="spellStart"/>
      <w:r w:rsidRPr="00C972D0">
        <w:rPr>
          <w:rFonts w:cs="Times New Roman"/>
          <w:b/>
          <w:bCs/>
          <w:spacing w:val="-4"/>
          <w:szCs w:val="28"/>
        </w:rPr>
        <w:t>vệ</w:t>
      </w:r>
      <w:proofErr w:type="spellEnd"/>
      <w:r w:rsidRPr="00C972D0">
        <w:rPr>
          <w:rFonts w:cs="Times New Roman"/>
          <w:b/>
          <w:bCs/>
          <w:spacing w:val="-4"/>
          <w:szCs w:val="28"/>
        </w:rPr>
        <w:t xml:space="preserve"> </w:t>
      </w:r>
      <w:proofErr w:type="spellStart"/>
      <w:r w:rsidRPr="00C972D0">
        <w:rPr>
          <w:rFonts w:cs="Times New Roman"/>
          <w:b/>
          <w:bCs/>
          <w:spacing w:val="-4"/>
          <w:szCs w:val="28"/>
        </w:rPr>
        <w:t>sự</w:t>
      </w:r>
      <w:proofErr w:type="spellEnd"/>
      <w:r w:rsidRPr="00C972D0">
        <w:rPr>
          <w:rFonts w:cs="Times New Roman"/>
          <w:b/>
          <w:bCs/>
          <w:spacing w:val="-4"/>
          <w:szCs w:val="28"/>
        </w:rPr>
        <w:t xml:space="preserve"> an </w:t>
      </w:r>
      <w:proofErr w:type="spellStart"/>
      <w:r w:rsidRPr="00C972D0">
        <w:rPr>
          <w:rFonts w:cs="Times New Roman"/>
          <w:b/>
          <w:bCs/>
          <w:spacing w:val="-4"/>
          <w:szCs w:val="28"/>
        </w:rPr>
        <w:t>toàn</w:t>
      </w:r>
      <w:proofErr w:type="spellEnd"/>
      <w:r w:rsidRPr="00C972D0">
        <w:rPr>
          <w:rFonts w:cs="Times New Roman"/>
          <w:b/>
          <w:bCs/>
          <w:spacing w:val="-4"/>
          <w:szCs w:val="28"/>
        </w:rPr>
        <w:t xml:space="preserve"> </w:t>
      </w:r>
      <w:proofErr w:type="spellStart"/>
      <w:r w:rsidRPr="00C972D0">
        <w:rPr>
          <w:rFonts w:cs="Times New Roman"/>
          <w:b/>
          <w:bCs/>
          <w:spacing w:val="-4"/>
          <w:szCs w:val="28"/>
        </w:rPr>
        <w:t>của</w:t>
      </w:r>
      <w:proofErr w:type="spellEnd"/>
      <w:r w:rsidRPr="00C972D0">
        <w:rPr>
          <w:rFonts w:cs="Times New Roman"/>
          <w:b/>
          <w:bCs/>
          <w:spacing w:val="-4"/>
          <w:szCs w:val="28"/>
        </w:rPr>
        <w:t xml:space="preserve"> </w:t>
      </w:r>
      <w:proofErr w:type="spellStart"/>
      <w:r w:rsidRPr="00C972D0">
        <w:rPr>
          <w:rFonts w:cs="Times New Roman"/>
          <w:b/>
          <w:bCs/>
          <w:spacing w:val="-4"/>
          <w:szCs w:val="28"/>
        </w:rPr>
        <w:t>trẻ</w:t>
      </w:r>
      <w:proofErr w:type="spellEnd"/>
    </w:p>
    <w:p w14:paraId="698FB8B4" w14:textId="22478F3C"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Các </w:t>
      </w:r>
      <w:proofErr w:type="spellStart"/>
      <w:r w:rsidRPr="007E090E">
        <w:rPr>
          <w:rFonts w:cs="Times New Roman"/>
          <w:spacing w:val="-4"/>
          <w:szCs w:val="28"/>
        </w:rPr>
        <w:t>cơ</w:t>
      </w:r>
      <w:proofErr w:type="spellEnd"/>
      <w:r w:rsidRPr="007E090E">
        <w:rPr>
          <w:rFonts w:cs="Times New Roman"/>
          <w:spacing w:val="-4"/>
          <w:szCs w:val="28"/>
        </w:rPr>
        <w:t xml:space="preserve"> </w:t>
      </w:r>
      <w:proofErr w:type="spellStart"/>
      <w:r w:rsidRPr="007E090E">
        <w:rPr>
          <w:rFonts w:cs="Times New Roman"/>
          <w:spacing w:val="-4"/>
          <w:szCs w:val="28"/>
        </w:rPr>
        <w:t>quan</w:t>
      </w:r>
      <w:proofErr w:type="spellEnd"/>
      <w:r w:rsidRPr="007E090E">
        <w:rPr>
          <w:rFonts w:cs="Times New Roman"/>
          <w:spacing w:val="-4"/>
          <w:szCs w:val="28"/>
        </w:rPr>
        <w:t xml:space="preserve"> </w:t>
      </w:r>
      <w:proofErr w:type="spellStart"/>
      <w:r w:rsidRPr="007E090E">
        <w:rPr>
          <w:rFonts w:cs="Times New Roman"/>
          <w:spacing w:val="-4"/>
          <w:szCs w:val="28"/>
        </w:rPr>
        <w:t>tiến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w:t>
      </w:r>
      <w:proofErr w:type="spellStart"/>
      <w:r w:rsidRPr="007E090E">
        <w:rPr>
          <w:rFonts w:cs="Times New Roman"/>
          <w:spacing w:val="-4"/>
          <w:szCs w:val="28"/>
        </w:rPr>
        <w:t>tố</w:t>
      </w:r>
      <w:proofErr w:type="spellEnd"/>
      <w:r w:rsidRPr="007E090E">
        <w:rPr>
          <w:rFonts w:cs="Times New Roman"/>
          <w:spacing w:val="-4"/>
          <w:szCs w:val="28"/>
        </w:rPr>
        <w:t xml:space="preserve"> </w:t>
      </w:r>
      <w:proofErr w:type="spellStart"/>
      <w:r w:rsidRPr="007E090E">
        <w:rPr>
          <w:rFonts w:cs="Times New Roman"/>
          <w:spacing w:val="-4"/>
          <w:szCs w:val="28"/>
        </w:rPr>
        <w:t>tụng</w:t>
      </w:r>
      <w:proofErr w:type="spellEnd"/>
      <w:r w:rsidRPr="007E090E">
        <w:rPr>
          <w:rFonts w:cs="Times New Roman"/>
          <w:spacing w:val="-4"/>
          <w:szCs w:val="28"/>
        </w:rPr>
        <w:t xml:space="preserve"> </w:t>
      </w:r>
      <w:proofErr w:type="spellStart"/>
      <w:r w:rsidRPr="007E090E">
        <w:rPr>
          <w:rFonts w:cs="Times New Roman"/>
          <w:spacing w:val="-4"/>
          <w:szCs w:val="28"/>
        </w:rPr>
        <w:t>cần</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đào</w:t>
      </w:r>
      <w:proofErr w:type="spellEnd"/>
      <w:r w:rsidRPr="007E090E">
        <w:rPr>
          <w:rFonts w:cs="Times New Roman"/>
          <w:spacing w:val="-4"/>
          <w:szCs w:val="28"/>
        </w:rPr>
        <w:t xml:space="preserve"> </w:t>
      </w:r>
      <w:proofErr w:type="spellStart"/>
      <w:r w:rsidRPr="007E090E">
        <w:rPr>
          <w:rFonts w:cs="Times New Roman"/>
          <w:spacing w:val="-4"/>
          <w:szCs w:val="28"/>
        </w:rPr>
        <w:t>tạo</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nhận</w:t>
      </w:r>
      <w:proofErr w:type="spellEnd"/>
      <w:r w:rsidRPr="007E090E">
        <w:rPr>
          <w:rFonts w:cs="Times New Roman"/>
          <w:spacing w:val="-4"/>
          <w:szCs w:val="28"/>
        </w:rPr>
        <w:t xml:space="preserve"> </w:t>
      </w:r>
      <w:proofErr w:type="spellStart"/>
      <w:r w:rsidRPr="007E090E">
        <w:rPr>
          <w:rFonts w:cs="Times New Roman"/>
          <w:spacing w:val="-4"/>
          <w:szCs w:val="28"/>
        </w:rPr>
        <w:t>biết</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ngăn</w:t>
      </w:r>
      <w:proofErr w:type="spellEnd"/>
      <w:r w:rsidRPr="007E090E">
        <w:rPr>
          <w:rFonts w:cs="Times New Roman"/>
          <w:spacing w:val="-4"/>
          <w:szCs w:val="28"/>
        </w:rPr>
        <w:t xml:space="preserve"> </w:t>
      </w:r>
      <w:proofErr w:type="spellStart"/>
      <w:r w:rsidRPr="007E090E">
        <w:rPr>
          <w:rFonts w:cs="Times New Roman"/>
          <w:spacing w:val="-4"/>
          <w:szCs w:val="28"/>
        </w:rPr>
        <w:t>chặn</w:t>
      </w:r>
      <w:proofErr w:type="spellEnd"/>
      <w:r w:rsidRPr="007E090E">
        <w:rPr>
          <w:rFonts w:cs="Times New Roman"/>
          <w:spacing w:val="-4"/>
          <w:szCs w:val="28"/>
        </w:rPr>
        <w:t xml:space="preserve"> </w:t>
      </w:r>
      <w:proofErr w:type="spellStart"/>
      <w:r w:rsidRPr="007E090E">
        <w:rPr>
          <w:rFonts w:cs="Times New Roman"/>
          <w:spacing w:val="-4"/>
          <w:szCs w:val="28"/>
        </w:rPr>
        <w:t>hành</w:t>
      </w:r>
      <w:proofErr w:type="spellEnd"/>
      <w:r w:rsidRPr="007E090E">
        <w:rPr>
          <w:rFonts w:cs="Times New Roman"/>
          <w:spacing w:val="-4"/>
          <w:szCs w:val="28"/>
        </w:rPr>
        <w:t xml:space="preserve"> vi </w:t>
      </w:r>
      <w:proofErr w:type="spellStart"/>
      <w:r w:rsidRPr="007E090E">
        <w:rPr>
          <w:rFonts w:cs="Times New Roman"/>
          <w:spacing w:val="-4"/>
          <w:szCs w:val="28"/>
        </w:rPr>
        <w:t>đe</w:t>
      </w:r>
      <w:proofErr w:type="spellEnd"/>
      <w:r w:rsidRPr="007E090E">
        <w:rPr>
          <w:rFonts w:cs="Times New Roman"/>
          <w:spacing w:val="-4"/>
          <w:szCs w:val="28"/>
        </w:rPr>
        <w:t xml:space="preserve"> </w:t>
      </w:r>
      <w:proofErr w:type="spellStart"/>
      <w:r w:rsidRPr="007E090E">
        <w:rPr>
          <w:rFonts w:cs="Times New Roman"/>
          <w:spacing w:val="-4"/>
          <w:szCs w:val="28"/>
        </w:rPr>
        <w:t>dọa</w:t>
      </w:r>
      <w:proofErr w:type="spellEnd"/>
      <w:r w:rsidRPr="007E090E">
        <w:rPr>
          <w:rFonts w:cs="Times New Roman"/>
          <w:spacing w:val="-4"/>
          <w:szCs w:val="28"/>
        </w:rPr>
        <w:t xml:space="preserve"> </w:t>
      </w:r>
      <w:proofErr w:type="spellStart"/>
      <w:r w:rsidRPr="007E090E">
        <w:rPr>
          <w:rFonts w:cs="Times New Roman"/>
          <w:spacing w:val="-4"/>
          <w:szCs w:val="28"/>
        </w:rPr>
        <w:t>cũng</w:t>
      </w:r>
      <w:proofErr w:type="spellEnd"/>
      <w:r w:rsidRPr="007E090E">
        <w:rPr>
          <w:rFonts w:cs="Times New Roman"/>
          <w:spacing w:val="-4"/>
          <w:szCs w:val="28"/>
        </w:rPr>
        <w:t xml:space="preserve"> </w:t>
      </w:r>
      <w:proofErr w:type="spellStart"/>
      <w:r w:rsidRPr="007E090E">
        <w:rPr>
          <w:rFonts w:cs="Times New Roman"/>
          <w:spacing w:val="-4"/>
          <w:szCs w:val="28"/>
        </w:rPr>
        <w:t>như</w:t>
      </w:r>
      <w:proofErr w:type="spellEnd"/>
      <w:r w:rsidRPr="007E090E">
        <w:rPr>
          <w:rFonts w:cs="Times New Roman"/>
          <w:spacing w:val="-4"/>
          <w:szCs w:val="28"/>
        </w:rPr>
        <w:t xml:space="preserve"> </w:t>
      </w:r>
      <w:proofErr w:type="spellStart"/>
      <w:r w:rsidRPr="007E090E">
        <w:rPr>
          <w:rFonts w:cs="Times New Roman"/>
          <w:spacing w:val="-4"/>
          <w:szCs w:val="28"/>
        </w:rPr>
        <w:t>làm</w:t>
      </w:r>
      <w:proofErr w:type="spellEnd"/>
      <w:r w:rsidRPr="007E090E">
        <w:rPr>
          <w:rFonts w:cs="Times New Roman"/>
          <w:spacing w:val="-4"/>
          <w:szCs w:val="28"/>
        </w:rPr>
        <w:t xml:space="preserve"> </w:t>
      </w:r>
      <w:proofErr w:type="spellStart"/>
      <w:r w:rsidRPr="007E090E">
        <w:rPr>
          <w:rFonts w:cs="Times New Roman"/>
          <w:spacing w:val="-4"/>
          <w:szCs w:val="28"/>
        </w:rPr>
        <w:t>hại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là</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chứng</w:t>
      </w:r>
      <w:proofErr w:type="spellEnd"/>
      <w:r w:rsidRPr="007E090E">
        <w:rPr>
          <w:rFonts w:cs="Times New Roman"/>
          <w:spacing w:val="-4"/>
          <w:szCs w:val="28"/>
        </w:rPr>
        <w:t>.</w:t>
      </w:r>
    </w:p>
    <w:p w14:paraId="49ADC382" w14:textId="1DFD5531" w:rsidR="007E090E" w:rsidRPr="00C972D0"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Việc</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an </w:t>
      </w:r>
      <w:proofErr w:type="spellStart"/>
      <w:r w:rsidRPr="007E090E">
        <w:rPr>
          <w:rFonts w:cs="Times New Roman"/>
          <w:spacing w:val="-4"/>
          <w:szCs w:val="28"/>
        </w:rPr>
        <w:t>toàn</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đặt</w:t>
      </w:r>
      <w:proofErr w:type="spellEnd"/>
      <w:r w:rsidRPr="007E090E">
        <w:rPr>
          <w:rFonts w:cs="Times New Roman"/>
          <w:spacing w:val="-4"/>
          <w:szCs w:val="28"/>
        </w:rPr>
        <w:t xml:space="preserve"> </w:t>
      </w:r>
      <w:proofErr w:type="spellStart"/>
      <w:r w:rsidRPr="007E090E">
        <w:rPr>
          <w:rFonts w:cs="Times New Roman"/>
          <w:spacing w:val="-4"/>
          <w:szCs w:val="28"/>
        </w:rPr>
        <w:t>lên</w:t>
      </w:r>
      <w:proofErr w:type="spellEnd"/>
      <w:r w:rsidRPr="007E090E">
        <w:rPr>
          <w:rFonts w:cs="Times New Roman"/>
          <w:spacing w:val="-4"/>
          <w:szCs w:val="28"/>
        </w:rPr>
        <w:t xml:space="preserve"> </w:t>
      </w:r>
      <w:proofErr w:type="spellStart"/>
      <w:r w:rsidRPr="007E090E">
        <w:rPr>
          <w:rFonts w:cs="Times New Roman"/>
          <w:spacing w:val="-4"/>
          <w:szCs w:val="28"/>
        </w:rPr>
        <w:t>hàng</w:t>
      </w:r>
      <w:proofErr w:type="spellEnd"/>
      <w:r w:rsidRPr="007E090E">
        <w:rPr>
          <w:rFonts w:cs="Times New Roman"/>
          <w:spacing w:val="-4"/>
          <w:szCs w:val="28"/>
        </w:rPr>
        <w:t xml:space="preserve"> </w:t>
      </w:r>
      <w:proofErr w:type="spellStart"/>
      <w:r w:rsidRPr="007E090E">
        <w:rPr>
          <w:rFonts w:cs="Times New Roman"/>
          <w:spacing w:val="-4"/>
          <w:szCs w:val="28"/>
        </w:rPr>
        <w:t>đầu</w:t>
      </w:r>
      <w:proofErr w:type="spellEnd"/>
      <w:r w:rsidRPr="007E090E">
        <w:rPr>
          <w:rFonts w:cs="Times New Roman"/>
          <w:spacing w:val="-4"/>
          <w:szCs w:val="28"/>
        </w:rPr>
        <w:t xml:space="preserve"> </w:t>
      </w:r>
      <w:proofErr w:type="spellStart"/>
      <w:r w:rsidRPr="007E090E">
        <w:rPr>
          <w:rFonts w:cs="Times New Roman"/>
          <w:spacing w:val="-4"/>
          <w:szCs w:val="28"/>
        </w:rPr>
        <w:t>khi</w:t>
      </w:r>
      <w:proofErr w:type="spellEnd"/>
      <w:r w:rsidRPr="007E090E">
        <w:rPr>
          <w:rFonts w:cs="Times New Roman"/>
          <w:spacing w:val="-4"/>
          <w:szCs w:val="28"/>
        </w:rPr>
        <w:t xml:space="preserve"> </w:t>
      </w:r>
      <w:proofErr w:type="spellStart"/>
      <w:r w:rsidRPr="007E090E">
        <w:rPr>
          <w:rFonts w:cs="Times New Roman"/>
          <w:spacing w:val="-4"/>
          <w:szCs w:val="28"/>
        </w:rPr>
        <w:t>quyết</w:t>
      </w:r>
      <w:proofErr w:type="spellEnd"/>
      <w:r w:rsidRPr="007E090E">
        <w:rPr>
          <w:rFonts w:cs="Times New Roman"/>
          <w:spacing w:val="-4"/>
          <w:szCs w:val="28"/>
        </w:rPr>
        <w:t xml:space="preserve"> </w:t>
      </w:r>
      <w:proofErr w:type="spellStart"/>
      <w:r w:rsidRPr="007E090E">
        <w:rPr>
          <w:rFonts w:cs="Times New Roman"/>
          <w:spacing w:val="-4"/>
          <w:szCs w:val="28"/>
        </w:rPr>
        <w:t>định</w:t>
      </w:r>
      <w:proofErr w:type="spellEnd"/>
      <w:r w:rsidRPr="007E090E">
        <w:rPr>
          <w:rFonts w:cs="Times New Roman"/>
          <w:spacing w:val="-4"/>
          <w:szCs w:val="28"/>
        </w:rPr>
        <w:t xml:space="preserve"> </w:t>
      </w:r>
      <w:proofErr w:type="spellStart"/>
      <w:r w:rsidRPr="007E090E">
        <w:rPr>
          <w:rFonts w:cs="Times New Roman"/>
          <w:spacing w:val="-4"/>
          <w:szCs w:val="28"/>
        </w:rPr>
        <w:t>áp</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ngăn</w:t>
      </w:r>
      <w:proofErr w:type="spellEnd"/>
      <w:r w:rsidRPr="007E090E">
        <w:rPr>
          <w:rFonts w:cs="Times New Roman"/>
          <w:spacing w:val="-4"/>
          <w:szCs w:val="28"/>
        </w:rPr>
        <w:t xml:space="preserve"> </w:t>
      </w:r>
      <w:proofErr w:type="spellStart"/>
      <w:r w:rsidRPr="007E090E">
        <w:rPr>
          <w:rFonts w:cs="Times New Roman"/>
          <w:spacing w:val="-4"/>
          <w:szCs w:val="28"/>
        </w:rPr>
        <w:t>chặn</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cưỡng</w:t>
      </w:r>
      <w:proofErr w:type="spellEnd"/>
      <w:r w:rsidRPr="007E090E">
        <w:rPr>
          <w:rFonts w:cs="Times New Roman"/>
          <w:spacing w:val="-4"/>
          <w:szCs w:val="28"/>
        </w:rPr>
        <w:t xml:space="preserve"> </w:t>
      </w:r>
      <w:proofErr w:type="spellStart"/>
      <w:r w:rsidRPr="007E090E">
        <w:rPr>
          <w:rFonts w:cs="Times New Roman"/>
          <w:spacing w:val="-4"/>
          <w:szCs w:val="28"/>
        </w:rPr>
        <w:t>chế</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thủ</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w:t>
      </w:r>
    </w:p>
    <w:p w14:paraId="1184D3F2" w14:textId="6E9258F2"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Nếu</w:t>
      </w:r>
      <w:proofErr w:type="spellEnd"/>
      <w:r w:rsidRPr="007E090E">
        <w:rPr>
          <w:rFonts w:cs="Times New Roman"/>
          <w:spacing w:val="-4"/>
          <w:szCs w:val="28"/>
        </w:rPr>
        <w:t xml:space="preserve"> </w:t>
      </w:r>
      <w:proofErr w:type="spellStart"/>
      <w:r w:rsidRPr="007E090E">
        <w:rPr>
          <w:rFonts w:cs="Times New Roman"/>
          <w:spacing w:val="-4"/>
          <w:szCs w:val="28"/>
        </w:rPr>
        <w:t>có</w:t>
      </w:r>
      <w:proofErr w:type="spellEnd"/>
      <w:r w:rsidRPr="007E090E">
        <w:rPr>
          <w:rFonts w:cs="Times New Roman"/>
          <w:spacing w:val="-4"/>
          <w:szCs w:val="28"/>
        </w:rPr>
        <w:t xml:space="preserve"> </w:t>
      </w:r>
      <w:proofErr w:type="spellStart"/>
      <w:r w:rsidRPr="007E090E">
        <w:rPr>
          <w:rFonts w:cs="Times New Roman"/>
          <w:spacing w:val="-4"/>
          <w:szCs w:val="28"/>
        </w:rPr>
        <w:t>thể</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phải</w:t>
      </w:r>
      <w:proofErr w:type="spellEnd"/>
      <w:r w:rsidRPr="007E090E">
        <w:rPr>
          <w:rFonts w:cs="Times New Roman"/>
          <w:spacing w:val="-4"/>
          <w:szCs w:val="28"/>
        </w:rPr>
        <w:t xml:space="preserve"> </w:t>
      </w:r>
      <w:proofErr w:type="spellStart"/>
      <w:r w:rsidRPr="007E090E">
        <w:rPr>
          <w:rFonts w:cs="Times New Roman"/>
          <w:spacing w:val="-4"/>
          <w:szCs w:val="28"/>
        </w:rPr>
        <w:t>được</w:t>
      </w:r>
      <w:proofErr w:type="spellEnd"/>
      <w:r w:rsidRPr="007E090E">
        <w:rPr>
          <w:rFonts w:cs="Times New Roman"/>
          <w:spacing w:val="-4"/>
          <w:szCs w:val="28"/>
        </w:rPr>
        <w:t xml:space="preserve"> </w:t>
      </w:r>
      <w:proofErr w:type="spellStart"/>
      <w:r w:rsidRPr="007E090E">
        <w:rPr>
          <w:rFonts w:cs="Times New Roman"/>
          <w:spacing w:val="-4"/>
          <w:szCs w:val="28"/>
        </w:rPr>
        <w:t>thực</w:t>
      </w:r>
      <w:proofErr w:type="spellEnd"/>
      <w:r w:rsidRPr="007E090E">
        <w:rPr>
          <w:rFonts w:cs="Times New Roman"/>
          <w:spacing w:val="-4"/>
          <w:szCs w:val="28"/>
        </w:rPr>
        <w:t xml:space="preserve"> </w:t>
      </w:r>
      <w:proofErr w:type="spellStart"/>
      <w:r w:rsidRPr="007E090E">
        <w:rPr>
          <w:rFonts w:cs="Times New Roman"/>
          <w:spacing w:val="-4"/>
          <w:szCs w:val="28"/>
        </w:rPr>
        <w:t>hiện</w:t>
      </w:r>
      <w:proofErr w:type="spellEnd"/>
      <w:r w:rsidRPr="007E090E">
        <w:rPr>
          <w:rFonts w:cs="Times New Roman"/>
          <w:spacing w:val="-4"/>
          <w:szCs w:val="28"/>
        </w:rPr>
        <w:t xml:space="preserve"> </w:t>
      </w:r>
      <w:proofErr w:type="spellStart"/>
      <w:r w:rsidRPr="007E090E">
        <w:rPr>
          <w:rFonts w:cs="Times New Roman"/>
          <w:spacing w:val="-4"/>
          <w:szCs w:val="28"/>
        </w:rPr>
        <w:t>để</w:t>
      </w:r>
      <w:proofErr w:type="spellEnd"/>
      <w:r w:rsidRPr="007E090E">
        <w:rPr>
          <w:rFonts w:cs="Times New Roman"/>
          <w:spacing w:val="-4"/>
          <w:szCs w:val="28"/>
        </w:rPr>
        <w:t xml:space="preserve"> </w:t>
      </w:r>
      <w:proofErr w:type="spellStart"/>
      <w:r w:rsidRPr="007E090E">
        <w:rPr>
          <w:rFonts w:cs="Times New Roman"/>
          <w:spacing w:val="-4"/>
          <w:szCs w:val="28"/>
        </w:rPr>
        <w:t>bảo</w:t>
      </w:r>
      <w:proofErr w:type="spellEnd"/>
      <w:r w:rsidRPr="007E090E">
        <w:rPr>
          <w:rFonts w:cs="Times New Roman"/>
          <w:spacing w:val="-4"/>
          <w:szCs w:val="28"/>
        </w:rPr>
        <w:t xml:space="preserve"> </w:t>
      </w:r>
      <w:proofErr w:type="spellStart"/>
      <w:r w:rsidRPr="007E090E">
        <w:rPr>
          <w:rFonts w:cs="Times New Roman"/>
          <w:spacing w:val="-4"/>
          <w:szCs w:val="28"/>
        </w:rPr>
        <w:t>vệ</w:t>
      </w:r>
      <w:proofErr w:type="spellEnd"/>
      <w:r w:rsidRPr="007E090E">
        <w:rPr>
          <w:rFonts w:cs="Times New Roman"/>
          <w:spacing w:val="-4"/>
          <w:szCs w:val="28"/>
        </w:rPr>
        <w:t xml:space="preserve"> an </w:t>
      </w:r>
      <w:proofErr w:type="spellStart"/>
      <w:r w:rsidRPr="007E090E">
        <w:rPr>
          <w:rFonts w:cs="Times New Roman"/>
          <w:spacing w:val="-4"/>
          <w:szCs w:val="28"/>
        </w:rPr>
        <w:t>toàn</w:t>
      </w:r>
      <w:proofErr w:type="spellEnd"/>
      <w:r w:rsidRPr="007E090E">
        <w:rPr>
          <w:rFonts w:cs="Times New Roman"/>
          <w:spacing w:val="-4"/>
          <w:szCs w:val="28"/>
        </w:rPr>
        <w:t xml:space="preserve"> </w:t>
      </w:r>
      <w:proofErr w:type="spellStart"/>
      <w:r w:rsidRPr="007E090E">
        <w:rPr>
          <w:rFonts w:cs="Times New Roman"/>
          <w:spacing w:val="-4"/>
          <w:szCs w:val="28"/>
        </w:rPr>
        <w:t>cho</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
    <w:p w14:paraId="2FC3B47F" w14:textId="503039BF"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r w:rsidRPr="007E090E">
        <w:rPr>
          <w:rFonts w:cs="Times New Roman"/>
          <w:spacing w:val="-4"/>
          <w:szCs w:val="28"/>
        </w:rPr>
        <w:t xml:space="preserve">Nghiêm </w:t>
      </w:r>
      <w:proofErr w:type="spellStart"/>
      <w:r w:rsidRPr="007E090E">
        <w:rPr>
          <w:rFonts w:cs="Times New Roman"/>
          <w:spacing w:val="-4"/>
          <w:szCs w:val="28"/>
        </w:rPr>
        <w:t>cấm</w:t>
      </w:r>
      <w:proofErr w:type="spellEnd"/>
      <w:r w:rsidRPr="007E090E">
        <w:rPr>
          <w:rFonts w:cs="Times New Roman"/>
          <w:spacing w:val="-4"/>
          <w:szCs w:val="28"/>
        </w:rPr>
        <w:t xml:space="preserve"> </w:t>
      </w:r>
      <w:proofErr w:type="spellStart"/>
      <w:r w:rsidRPr="007E090E">
        <w:rPr>
          <w:rFonts w:cs="Times New Roman"/>
          <w:spacing w:val="-4"/>
          <w:szCs w:val="28"/>
        </w:rPr>
        <w:t>bị</w:t>
      </w:r>
      <w:proofErr w:type="spellEnd"/>
      <w:r w:rsidRPr="007E090E">
        <w:rPr>
          <w:rFonts w:cs="Times New Roman"/>
          <w:spacing w:val="-4"/>
          <w:szCs w:val="28"/>
        </w:rPr>
        <w:t xml:space="preserve"> can, </w:t>
      </w:r>
      <w:proofErr w:type="spellStart"/>
      <w:r w:rsidRPr="007E090E">
        <w:rPr>
          <w:rFonts w:cs="Times New Roman"/>
          <w:spacing w:val="-4"/>
          <w:szCs w:val="28"/>
        </w:rPr>
        <w:t>bị</w:t>
      </w:r>
      <w:proofErr w:type="spellEnd"/>
      <w:r w:rsidRPr="007E090E">
        <w:rPr>
          <w:rFonts w:cs="Times New Roman"/>
          <w:spacing w:val="-4"/>
          <w:szCs w:val="28"/>
        </w:rPr>
        <w:t xml:space="preserve"> </w:t>
      </w:r>
      <w:proofErr w:type="spellStart"/>
      <w:r w:rsidRPr="007E090E">
        <w:rPr>
          <w:rFonts w:cs="Times New Roman"/>
          <w:spacing w:val="-4"/>
          <w:szCs w:val="28"/>
        </w:rPr>
        <w:t>cáo</w:t>
      </w:r>
      <w:proofErr w:type="spellEnd"/>
      <w:r w:rsidRPr="007E090E">
        <w:rPr>
          <w:rFonts w:cs="Times New Roman"/>
          <w:spacing w:val="-4"/>
          <w:szCs w:val="28"/>
        </w:rPr>
        <w:t xml:space="preserve"> </w:t>
      </w:r>
      <w:proofErr w:type="spellStart"/>
      <w:r w:rsidRPr="007E090E">
        <w:rPr>
          <w:rFonts w:cs="Times New Roman"/>
          <w:spacing w:val="-4"/>
          <w:szCs w:val="28"/>
        </w:rPr>
        <w:t>tiếp</w:t>
      </w:r>
      <w:proofErr w:type="spellEnd"/>
      <w:r w:rsidRPr="007E090E">
        <w:rPr>
          <w:rFonts w:cs="Times New Roman"/>
          <w:spacing w:val="-4"/>
          <w:szCs w:val="28"/>
        </w:rPr>
        <w:t xml:space="preserve"> </w:t>
      </w:r>
      <w:proofErr w:type="spellStart"/>
      <w:r w:rsidRPr="007E090E">
        <w:rPr>
          <w:rFonts w:cs="Times New Roman"/>
          <w:spacing w:val="-4"/>
          <w:szCs w:val="28"/>
        </w:rPr>
        <w:t>xúc</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 xml:space="preserve"> </w:t>
      </w:r>
      <w:proofErr w:type="spellStart"/>
      <w:r w:rsidRPr="007E090E">
        <w:rPr>
          <w:rFonts w:cs="Times New Roman"/>
          <w:spacing w:val="-4"/>
          <w:szCs w:val="28"/>
        </w:rPr>
        <w:t>em</w:t>
      </w:r>
      <w:proofErr w:type="spellEnd"/>
      <w:r w:rsidRPr="007E090E">
        <w:rPr>
          <w:rFonts w:cs="Times New Roman"/>
          <w:spacing w:val="-4"/>
          <w:szCs w:val="28"/>
        </w:rPr>
        <w:t xml:space="preserve"> </w:t>
      </w:r>
      <w:proofErr w:type="spellStart"/>
      <w:r w:rsidRPr="007E090E">
        <w:rPr>
          <w:rFonts w:cs="Times New Roman"/>
          <w:spacing w:val="-4"/>
          <w:szCs w:val="28"/>
        </w:rPr>
        <w:t>và</w:t>
      </w:r>
      <w:proofErr w:type="spellEnd"/>
      <w:r w:rsidRPr="007E090E">
        <w:rPr>
          <w:rFonts w:cs="Times New Roman"/>
          <w:spacing w:val="-4"/>
          <w:szCs w:val="28"/>
        </w:rPr>
        <w:t xml:space="preserve"> </w:t>
      </w:r>
      <w:proofErr w:type="spellStart"/>
      <w:r w:rsidRPr="007E090E">
        <w:rPr>
          <w:rFonts w:cs="Times New Roman"/>
          <w:spacing w:val="-4"/>
          <w:szCs w:val="28"/>
        </w:rPr>
        <w:t>gia</w:t>
      </w:r>
      <w:proofErr w:type="spellEnd"/>
      <w:r w:rsidRPr="007E090E">
        <w:rPr>
          <w:rFonts w:cs="Times New Roman"/>
          <w:spacing w:val="-4"/>
          <w:szCs w:val="28"/>
        </w:rPr>
        <w:t xml:space="preserve"> </w:t>
      </w:r>
      <w:proofErr w:type="spellStart"/>
      <w:r w:rsidRPr="007E090E">
        <w:rPr>
          <w:rFonts w:cs="Times New Roman"/>
          <w:spacing w:val="-4"/>
          <w:szCs w:val="28"/>
        </w:rPr>
        <w:t>đình</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
    <w:p w14:paraId="01F02DDA" w14:textId="3761C081"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Áp</w:t>
      </w:r>
      <w:proofErr w:type="spellEnd"/>
      <w:r w:rsidRPr="007E090E">
        <w:rPr>
          <w:rFonts w:cs="Times New Roman"/>
          <w:spacing w:val="-4"/>
          <w:szCs w:val="28"/>
        </w:rPr>
        <w:t xml:space="preserve"> </w:t>
      </w:r>
      <w:proofErr w:type="spellStart"/>
      <w:r w:rsidRPr="007E090E">
        <w:rPr>
          <w:rFonts w:cs="Times New Roman"/>
          <w:spacing w:val="-4"/>
          <w:szCs w:val="28"/>
        </w:rPr>
        <w:t>dụng</w:t>
      </w:r>
      <w:proofErr w:type="spellEnd"/>
      <w:r w:rsidRPr="007E090E">
        <w:rPr>
          <w:rFonts w:cs="Times New Roman"/>
          <w:spacing w:val="-4"/>
          <w:szCs w:val="28"/>
        </w:rPr>
        <w:t xml:space="preserve"> </w:t>
      </w:r>
      <w:proofErr w:type="spellStart"/>
      <w:r w:rsidRPr="007E090E">
        <w:rPr>
          <w:rFonts w:cs="Times New Roman"/>
          <w:spacing w:val="-4"/>
          <w:szCs w:val="28"/>
        </w:rPr>
        <w:t>các</w:t>
      </w:r>
      <w:proofErr w:type="spellEnd"/>
      <w:r w:rsidRPr="007E090E">
        <w:rPr>
          <w:rFonts w:cs="Times New Roman"/>
          <w:spacing w:val="-4"/>
          <w:szCs w:val="28"/>
        </w:rPr>
        <w:t xml:space="preserve"> </w:t>
      </w:r>
      <w:proofErr w:type="spellStart"/>
      <w:r w:rsidRPr="007E090E">
        <w:rPr>
          <w:rFonts w:cs="Times New Roman"/>
          <w:spacing w:val="-4"/>
          <w:szCs w:val="28"/>
        </w:rPr>
        <w:t>biện</w:t>
      </w:r>
      <w:proofErr w:type="spellEnd"/>
      <w:r w:rsidRPr="007E090E">
        <w:rPr>
          <w:rFonts w:cs="Times New Roman"/>
          <w:spacing w:val="-4"/>
          <w:szCs w:val="28"/>
        </w:rPr>
        <w:t xml:space="preserve"> </w:t>
      </w:r>
      <w:proofErr w:type="spellStart"/>
      <w:r w:rsidRPr="007E090E">
        <w:rPr>
          <w:rFonts w:cs="Times New Roman"/>
          <w:spacing w:val="-4"/>
          <w:szCs w:val="28"/>
        </w:rPr>
        <w:t>pháp</w:t>
      </w:r>
      <w:proofErr w:type="spellEnd"/>
      <w:r w:rsidRPr="007E090E">
        <w:rPr>
          <w:rFonts w:cs="Times New Roman"/>
          <w:spacing w:val="-4"/>
          <w:szCs w:val="28"/>
        </w:rPr>
        <w:t xml:space="preserve"> </w:t>
      </w:r>
      <w:proofErr w:type="spellStart"/>
      <w:r w:rsidRPr="007E090E">
        <w:rPr>
          <w:rFonts w:cs="Times New Roman"/>
          <w:spacing w:val="-4"/>
          <w:szCs w:val="28"/>
        </w:rPr>
        <w:t>giam</w:t>
      </w:r>
      <w:proofErr w:type="spellEnd"/>
      <w:r w:rsidRPr="007E090E">
        <w:rPr>
          <w:rFonts w:cs="Times New Roman"/>
          <w:spacing w:val="-4"/>
          <w:szCs w:val="28"/>
        </w:rPr>
        <w:t xml:space="preserve"> </w:t>
      </w:r>
      <w:proofErr w:type="spellStart"/>
      <w:r w:rsidRPr="007E090E">
        <w:rPr>
          <w:rFonts w:cs="Times New Roman"/>
          <w:spacing w:val="-4"/>
          <w:szCs w:val="28"/>
        </w:rPr>
        <w:t>giữ</w:t>
      </w:r>
      <w:proofErr w:type="spellEnd"/>
      <w:r w:rsidRPr="007E090E">
        <w:rPr>
          <w:rFonts w:cs="Times New Roman"/>
          <w:spacing w:val="-4"/>
          <w:szCs w:val="28"/>
        </w:rPr>
        <w:t xml:space="preserve">, </w:t>
      </w:r>
      <w:proofErr w:type="spellStart"/>
      <w:r w:rsidRPr="007E090E">
        <w:rPr>
          <w:rFonts w:cs="Times New Roman"/>
          <w:spacing w:val="-4"/>
          <w:szCs w:val="28"/>
        </w:rPr>
        <w:t>ngăn</w:t>
      </w:r>
      <w:proofErr w:type="spellEnd"/>
      <w:r w:rsidRPr="007E090E">
        <w:rPr>
          <w:rFonts w:cs="Times New Roman"/>
          <w:spacing w:val="-4"/>
          <w:szCs w:val="28"/>
        </w:rPr>
        <w:t xml:space="preserve"> </w:t>
      </w:r>
      <w:proofErr w:type="spellStart"/>
      <w:r w:rsidRPr="007E090E">
        <w:rPr>
          <w:rFonts w:cs="Times New Roman"/>
          <w:spacing w:val="-4"/>
          <w:szCs w:val="28"/>
        </w:rPr>
        <w:t>chặn</w:t>
      </w:r>
      <w:proofErr w:type="spellEnd"/>
      <w:r w:rsidRPr="007E090E">
        <w:rPr>
          <w:rFonts w:cs="Times New Roman"/>
          <w:spacing w:val="-4"/>
          <w:szCs w:val="28"/>
        </w:rPr>
        <w:t xml:space="preserve"> </w:t>
      </w:r>
      <w:proofErr w:type="spellStart"/>
      <w:r w:rsidRPr="007E090E">
        <w:rPr>
          <w:rFonts w:cs="Times New Roman"/>
          <w:spacing w:val="-4"/>
          <w:szCs w:val="28"/>
        </w:rPr>
        <w:t>đối</w:t>
      </w:r>
      <w:proofErr w:type="spellEnd"/>
      <w:r w:rsidRPr="007E090E">
        <w:rPr>
          <w:rFonts w:cs="Times New Roman"/>
          <w:spacing w:val="-4"/>
          <w:szCs w:val="28"/>
        </w:rPr>
        <w:t xml:space="preserve"> </w:t>
      </w:r>
      <w:proofErr w:type="spellStart"/>
      <w:r w:rsidRPr="007E090E">
        <w:rPr>
          <w:rFonts w:cs="Times New Roman"/>
          <w:spacing w:val="-4"/>
          <w:szCs w:val="28"/>
        </w:rPr>
        <w:t>với</w:t>
      </w:r>
      <w:proofErr w:type="spellEnd"/>
      <w:r w:rsidRPr="007E090E">
        <w:rPr>
          <w:rFonts w:cs="Times New Roman"/>
          <w:spacing w:val="-4"/>
          <w:szCs w:val="28"/>
        </w:rPr>
        <w:t xml:space="preserve"> </w:t>
      </w:r>
      <w:proofErr w:type="spellStart"/>
      <w:r w:rsidRPr="007E090E">
        <w:rPr>
          <w:rFonts w:cs="Times New Roman"/>
          <w:spacing w:val="-4"/>
          <w:szCs w:val="28"/>
        </w:rPr>
        <w:t>thủ</w:t>
      </w:r>
      <w:proofErr w:type="spellEnd"/>
      <w:r w:rsidRPr="007E090E">
        <w:rPr>
          <w:rFonts w:cs="Times New Roman"/>
          <w:spacing w:val="-4"/>
          <w:szCs w:val="28"/>
        </w:rPr>
        <w:t xml:space="preserve"> </w:t>
      </w:r>
      <w:proofErr w:type="spellStart"/>
      <w:r w:rsidRPr="007E090E">
        <w:rPr>
          <w:rFonts w:cs="Times New Roman"/>
          <w:spacing w:val="-4"/>
          <w:szCs w:val="28"/>
        </w:rPr>
        <w:t>phạm</w:t>
      </w:r>
      <w:proofErr w:type="spellEnd"/>
      <w:r w:rsidRPr="007E090E">
        <w:rPr>
          <w:rFonts w:cs="Times New Roman"/>
          <w:spacing w:val="-4"/>
          <w:szCs w:val="28"/>
        </w:rPr>
        <w:t>;</w:t>
      </w:r>
    </w:p>
    <w:p w14:paraId="761BC322" w14:textId="1FEAA692" w:rsidR="007E090E" w:rsidRPr="007E090E" w:rsidRDefault="007E090E" w:rsidP="00C972D0">
      <w:pPr>
        <w:widowControl w:val="0"/>
        <w:spacing w:before="40" w:after="40" w:line="276" w:lineRule="auto"/>
        <w:ind w:firstLine="709"/>
        <w:rPr>
          <w:rFonts w:cs="Times New Roman"/>
          <w:spacing w:val="-4"/>
          <w:szCs w:val="28"/>
        </w:rPr>
      </w:pPr>
      <w:r w:rsidRPr="00C972D0">
        <w:rPr>
          <w:rFonts w:cs="Times New Roman"/>
          <w:spacing w:val="-4"/>
          <w:szCs w:val="28"/>
        </w:rPr>
        <w:t xml:space="preserve">+ </w:t>
      </w:r>
      <w:proofErr w:type="spellStart"/>
      <w:r w:rsidRPr="007E090E">
        <w:rPr>
          <w:rFonts w:cs="Times New Roman"/>
          <w:spacing w:val="-4"/>
          <w:szCs w:val="28"/>
        </w:rPr>
        <w:t>Đưa</w:t>
      </w:r>
      <w:proofErr w:type="spellEnd"/>
      <w:r w:rsidRPr="007E090E">
        <w:rPr>
          <w:rFonts w:cs="Times New Roman"/>
          <w:spacing w:val="-4"/>
          <w:szCs w:val="28"/>
        </w:rPr>
        <w:t xml:space="preserve"> </w:t>
      </w:r>
      <w:proofErr w:type="spellStart"/>
      <w:r w:rsidRPr="007E090E">
        <w:rPr>
          <w:rFonts w:cs="Times New Roman"/>
          <w:spacing w:val="-4"/>
          <w:szCs w:val="28"/>
        </w:rPr>
        <w:t>nạn</w:t>
      </w:r>
      <w:proofErr w:type="spellEnd"/>
      <w:r w:rsidRPr="007E090E">
        <w:rPr>
          <w:rFonts w:cs="Times New Roman"/>
          <w:spacing w:val="-4"/>
          <w:szCs w:val="28"/>
        </w:rPr>
        <w:t xml:space="preserve"> </w:t>
      </w:r>
      <w:proofErr w:type="spellStart"/>
      <w:r w:rsidRPr="007E090E">
        <w:rPr>
          <w:rFonts w:cs="Times New Roman"/>
          <w:spacing w:val="-4"/>
          <w:szCs w:val="28"/>
        </w:rPr>
        <w:t>nhân</w:t>
      </w:r>
      <w:proofErr w:type="spellEnd"/>
      <w:r w:rsidRPr="007E090E">
        <w:rPr>
          <w:rFonts w:cs="Times New Roman"/>
          <w:spacing w:val="-4"/>
          <w:szCs w:val="28"/>
        </w:rPr>
        <w:t xml:space="preserve"> </w:t>
      </w:r>
      <w:proofErr w:type="spellStart"/>
      <w:r w:rsidRPr="007E090E">
        <w:rPr>
          <w:rFonts w:cs="Times New Roman"/>
          <w:spacing w:val="-4"/>
          <w:szCs w:val="28"/>
        </w:rPr>
        <w:t>đi</w:t>
      </w:r>
      <w:proofErr w:type="spellEnd"/>
      <w:r w:rsidRPr="007E090E">
        <w:rPr>
          <w:rFonts w:cs="Times New Roman"/>
          <w:spacing w:val="-4"/>
          <w:szCs w:val="28"/>
        </w:rPr>
        <w:t xml:space="preserve"> </w:t>
      </w:r>
      <w:proofErr w:type="spellStart"/>
      <w:r w:rsidRPr="007E090E">
        <w:rPr>
          <w:rFonts w:cs="Times New Roman"/>
          <w:spacing w:val="-4"/>
          <w:szCs w:val="28"/>
        </w:rPr>
        <w:t>nơi</w:t>
      </w:r>
      <w:proofErr w:type="spellEnd"/>
      <w:r w:rsidRPr="007E090E">
        <w:rPr>
          <w:rFonts w:cs="Times New Roman"/>
          <w:spacing w:val="-4"/>
          <w:szCs w:val="28"/>
        </w:rPr>
        <w:t xml:space="preserve"> </w:t>
      </w:r>
      <w:proofErr w:type="spellStart"/>
      <w:r w:rsidRPr="007E090E">
        <w:rPr>
          <w:rFonts w:cs="Times New Roman"/>
          <w:spacing w:val="-4"/>
          <w:szCs w:val="28"/>
        </w:rPr>
        <w:t>khác</w:t>
      </w:r>
      <w:proofErr w:type="spellEnd"/>
      <w:r w:rsidRPr="007E090E">
        <w:rPr>
          <w:rFonts w:cs="Times New Roman"/>
          <w:spacing w:val="-4"/>
          <w:szCs w:val="28"/>
        </w:rPr>
        <w:t>/</w:t>
      </w:r>
      <w:proofErr w:type="spellStart"/>
      <w:r w:rsidRPr="007E090E">
        <w:rPr>
          <w:rFonts w:cs="Times New Roman"/>
          <w:spacing w:val="-4"/>
          <w:szCs w:val="28"/>
        </w:rPr>
        <w:t>không</w:t>
      </w:r>
      <w:proofErr w:type="spellEnd"/>
      <w:r w:rsidRPr="007E090E">
        <w:rPr>
          <w:rFonts w:cs="Times New Roman"/>
          <w:spacing w:val="-4"/>
          <w:szCs w:val="28"/>
        </w:rPr>
        <w:t xml:space="preserve"> </w:t>
      </w:r>
      <w:proofErr w:type="spellStart"/>
      <w:r w:rsidRPr="007E090E">
        <w:rPr>
          <w:rFonts w:cs="Times New Roman"/>
          <w:spacing w:val="-4"/>
          <w:szCs w:val="28"/>
        </w:rPr>
        <w:t>tiết</w:t>
      </w:r>
      <w:proofErr w:type="spellEnd"/>
      <w:r w:rsidRPr="007E090E">
        <w:rPr>
          <w:rFonts w:cs="Times New Roman"/>
          <w:spacing w:val="-4"/>
          <w:szCs w:val="28"/>
        </w:rPr>
        <w:t xml:space="preserve"> </w:t>
      </w:r>
      <w:proofErr w:type="spellStart"/>
      <w:r w:rsidRPr="007E090E">
        <w:rPr>
          <w:rFonts w:cs="Times New Roman"/>
          <w:spacing w:val="-4"/>
          <w:szCs w:val="28"/>
        </w:rPr>
        <w:t>lộ</w:t>
      </w:r>
      <w:proofErr w:type="spellEnd"/>
      <w:r w:rsidRPr="007E090E">
        <w:rPr>
          <w:rFonts w:cs="Times New Roman"/>
          <w:spacing w:val="-4"/>
          <w:szCs w:val="28"/>
        </w:rPr>
        <w:t xml:space="preserve"> </w:t>
      </w:r>
      <w:proofErr w:type="spellStart"/>
      <w:r w:rsidRPr="007E090E">
        <w:rPr>
          <w:rFonts w:cs="Times New Roman"/>
          <w:spacing w:val="-4"/>
          <w:szCs w:val="28"/>
        </w:rPr>
        <w:t>vị</w:t>
      </w:r>
      <w:proofErr w:type="spellEnd"/>
      <w:r w:rsidRPr="007E090E">
        <w:rPr>
          <w:rFonts w:cs="Times New Roman"/>
          <w:spacing w:val="-4"/>
          <w:szCs w:val="28"/>
        </w:rPr>
        <w:t xml:space="preserve"> </w:t>
      </w:r>
      <w:proofErr w:type="spellStart"/>
      <w:r w:rsidRPr="007E090E">
        <w:rPr>
          <w:rFonts w:cs="Times New Roman"/>
          <w:spacing w:val="-4"/>
          <w:szCs w:val="28"/>
        </w:rPr>
        <w:t>trí</w:t>
      </w:r>
      <w:proofErr w:type="spellEnd"/>
      <w:r w:rsidRPr="007E090E">
        <w:rPr>
          <w:rFonts w:cs="Times New Roman"/>
          <w:spacing w:val="-4"/>
          <w:szCs w:val="28"/>
        </w:rPr>
        <w:t xml:space="preserve"> </w:t>
      </w:r>
      <w:proofErr w:type="spellStart"/>
      <w:r w:rsidRPr="007E090E">
        <w:rPr>
          <w:rFonts w:cs="Times New Roman"/>
          <w:spacing w:val="-4"/>
          <w:szCs w:val="28"/>
        </w:rPr>
        <w:t>hiện</w:t>
      </w:r>
      <w:proofErr w:type="spellEnd"/>
      <w:r w:rsidRPr="007E090E">
        <w:rPr>
          <w:rFonts w:cs="Times New Roman"/>
          <w:spacing w:val="-4"/>
          <w:szCs w:val="28"/>
        </w:rPr>
        <w:t xml:space="preserve"> </w:t>
      </w:r>
      <w:proofErr w:type="spellStart"/>
      <w:r w:rsidRPr="007E090E">
        <w:rPr>
          <w:rFonts w:cs="Times New Roman"/>
          <w:spacing w:val="-4"/>
          <w:szCs w:val="28"/>
        </w:rPr>
        <w:t>tại</w:t>
      </w:r>
      <w:proofErr w:type="spellEnd"/>
      <w:r w:rsidRPr="007E090E">
        <w:rPr>
          <w:rFonts w:cs="Times New Roman"/>
          <w:spacing w:val="-4"/>
          <w:szCs w:val="28"/>
        </w:rPr>
        <w:t xml:space="preserve"> </w:t>
      </w:r>
      <w:proofErr w:type="spellStart"/>
      <w:r w:rsidRPr="007E090E">
        <w:rPr>
          <w:rFonts w:cs="Times New Roman"/>
          <w:spacing w:val="-4"/>
          <w:szCs w:val="28"/>
        </w:rPr>
        <w:t>của</w:t>
      </w:r>
      <w:proofErr w:type="spellEnd"/>
      <w:r w:rsidRPr="007E090E">
        <w:rPr>
          <w:rFonts w:cs="Times New Roman"/>
          <w:spacing w:val="-4"/>
          <w:szCs w:val="28"/>
        </w:rPr>
        <w:t xml:space="preserve"> </w:t>
      </w:r>
      <w:proofErr w:type="spellStart"/>
      <w:r w:rsidRPr="007E090E">
        <w:rPr>
          <w:rFonts w:cs="Times New Roman"/>
          <w:spacing w:val="-4"/>
          <w:szCs w:val="28"/>
        </w:rPr>
        <w:t>đứa</w:t>
      </w:r>
      <w:proofErr w:type="spellEnd"/>
      <w:r w:rsidRPr="007E090E">
        <w:rPr>
          <w:rFonts w:cs="Times New Roman"/>
          <w:spacing w:val="-4"/>
          <w:szCs w:val="28"/>
        </w:rPr>
        <w:t xml:space="preserve"> </w:t>
      </w:r>
      <w:proofErr w:type="spellStart"/>
      <w:r w:rsidRPr="007E090E">
        <w:rPr>
          <w:rFonts w:cs="Times New Roman"/>
          <w:spacing w:val="-4"/>
          <w:szCs w:val="28"/>
        </w:rPr>
        <w:t>trẻ</w:t>
      </w:r>
      <w:proofErr w:type="spellEnd"/>
      <w:r w:rsidRPr="007E090E">
        <w:rPr>
          <w:rFonts w:cs="Times New Roman"/>
          <w:spacing w:val="-4"/>
          <w:szCs w:val="28"/>
        </w:rPr>
        <w:t>.</w:t>
      </w:r>
    </w:p>
    <w:p w14:paraId="2219DF60" w14:textId="77777777" w:rsidR="007E090E" w:rsidRPr="007E090E" w:rsidRDefault="007E090E" w:rsidP="007E090E">
      <w:pPr>
        <w:widowControl w:val="0"/>
        <w:spacing w:before="40" w:after="40"/>
        <w:ind w:firstLine="709"/>
        <w:rPr>
          <w:rFonts w:cs="Times New Roman"/>
          <w:szCs w:val="28"/>
        </w:rPr>
      </w:pPr>
    </w:p>
    <w:p w14:paraId="29537D3A" w14:textId="77777777" w:rsidR="007E090E" w:rsidRPr="007E090E" w:rsidRDefault="007E090E" w:rsidP="007E090E">
      <w:pPr>
        <w:widowControl w:val="0"/>
        <w:spacing w:before="40" w:after="40"/>
        <w:ind w:firstLine="709"/>
        <w:rPr>
          <w:rFonts w:cs="Times New Roman"/>
          <w:szCs w:val="28"/>
        </w:rPr>
      </w:pPr>
    </w:p>
    <w:p w14:paraId="2A321E35" w14:textId="77777777" w:rsidR="007E090E" w:rsidRPr="007E090E" w:rsidRDefault="007E090E" w:rsidP="007E090E">
      <w:pPr>
        <w:widowControl w:val="0"/>
        <w:spacing w:before="40" w:after="40"/>
        <w:ind w:firstLine="709"/>
        <w:rPr>
          <w:rFonts w:cs="Times New Roman"/>
          <w:szCs w:val="28"/>
        </w:rPr>
      </w:pPr>
    </w:p>
    <w:p w14:paraId="5FBD91C5" w14:textId="77777777" w:rsidR="007E090E" w:rsidRPr="007E090E" w:rsidRDefault="007E090E" w:rsidP="007E090E">
      <w:pPr>
        <w:widowControl w:val="0"/>
        <w:spacing w:before="40" w:after="40"/>
        <w:ind w:firstLine="709"/>
        <w:rPr>
          <w:rFonts w:cs="Times New Roman"/>
          <w:szCs w:val="28"/>
        </w:rPr>
      </w:pPr>
    </w:p>
    <w:p w14:paraId="62A3F779" w14:textId="77777777" w:rsidR="007E090E" w:rsidRPr="007E090E" w:rsidRDefault="007E090E" w:rsidP="007E090E">
      <w:pPr>
        <w:widowControl w:val="0"/>
        <w:spacing w:before="40" w:after="40"/>
        <w:ind w:firstLine="709"/>
        <w:rPr>
          <w:rFonts w:cs="Times New Roman"/>
          <w:szCs w:val="28"/>
        </w:rPr>
      </w:pPr>
    </w:p>
    <w:p w14:paraId="63DF6656" w14:textId="77777777" w:rsidR="007E090E" w:rsidRPr="007E090E" w:rsidRDefault="007E090E" w:rsidP="007E090E">
      <w:pPr>
        <w:widowControl w:val="0"/>
        <w:spacing w:before="40" w:after="40"/>
        <w:ind w:firstLine="709"/>
        <w:rPr>
          <w:rFonts w:cs="Times New Roman"/>
          <w:szCs w:val="28"/>
        </w:rPr>
      </w:pPr>
    </w:p>
    <w:p w14:paraId="3F04A13C" w14:textId="77777777" w:rsidR="007E090E" w:rsidRPr="007E090E" w:rsidRDefault="007E090E" w:rsidP="007E090E">
      <w:pPr>
        <w:widowControl w:val="0"/>
        <w:spacing w:before="40" w:after="40"/>
        <w:ind w:firstLine="709"/>
        <w:rPr>
          <w:rFonts w:cs="Times New Roman"/>
          <w:szCs w:val="28"/>
        </w:rPr>
      </w:pPr>
    </w:p>
    <w:p w14:paraId="53101B98" w14:textId="77777777" w:rsidR="007E090E" w:rsidRPr="007E090E" w:rsidRDefault="007E090E" w:rsidP="007E090E">
      <w:pPr>
        <w:widowControl w:val="0"/>
        <w:spacing w:before="40" w:after="40"/>
        <w:ind w:firstLine="709"/>
        <w:rPr>
          <w:rFonts w:cs="Times New Roman"/>
          <w:szCs w:val="28"/>
        </w:rPr>
      </w:pPr>
    </w:p>
    <w:p w14:paraId="14BE3028" w14:textId="77777777" w:rsidR="007E090E" w:rsidRPr="007E090E" w:rsidRDefault="007E090E" w:rsidP="007E090E">
      <w:pPr>
        <w:widowControl w:val="0"/>
        <w:spacing w:before="40" w:after="40"/>
        <w:ind w:firstLine="709"/>
        <w:rPr>
          <w:rFonts w:cs="Times New Roman"/>
          <w:szCs w:val="28"/>
        </w:rPr>
      </w:pPr>
    </w:p>
    <w:p w14:paraId="518039F3" w14:textId="77777777" w:rsidR="007E090E" w:rsidRPr="007E090E" w:rsidRDefault="007E090E" w:rsidP="007E090E">
      <w:pPr>
        <w:widowControl w:val="0"/>
        <w:spacing w:before="40" w:after="40"/>
        <w:ind w:firstLine="709"/>
        <w:rPr>
          <w:rFonts w:cs="Times New Roman"/>
          <w:szCs w:val="28"/>
        </w:rPr>
      </w:pPr>
    </w:p>
    <w:p w14:paraId="3F3C12E4" w14:textId="77777777" w:rsidR="007E090E" w:rsidRPr="007E090E" w:rsidRDefault="007E090E" w:rsidP="007E090E">
      <w:pPr>
        <w:widowControl w:val="0"/>
        <w:spacing w:before="40" w:after="40"/>
        <w:ind w:firstLine="709"/>
        <w:rPr>
          <w:rFonts w:cs="Times New Roman"/>
          <w:szCs w:val="28"/>
        </w:rPr>
      </w:pPr>
    </w:p>
    <w:p w14:paraId="7EAD9914" w14:textId="77777777" w:rsidR="007E090E" w:rsidRPr="007E090E" w:rsidRDefault="007E090E" w:rsidP="007E090E">
      <w:pPr>
        <w:widowControl w:val="0"/>
        <w:spacing w:before="40" w:after="40"/>
        <w:ind w:firstLine="709"/>
        <w:rPr>
          <w:rFonts w:cs="Times New Roman"/>
          <w:szCs w:val="28"/>
        </w:rPr>
      </w:pPr>
    </w:p>
    <w:p w14:paraId="3AE78101" w14:textId="77777777" w:rsidR="007E090E" w:rsidRPr="007E090E" w:rsidRDefault="007E090E" w:rsidP="007E090E">
      <w:pPr>
        <w:widowControl w:val="0"/>
        <w:spacing w:before="40" w:after="40"/>
        <w:ind w:firstLine="709"/>
        <w:rPr>
          <w:rFonts w:cs="Times New Roman"/>
          <w:szCs w:val="28"/>
        </w:rPr>
      </w:pPr>
    </w:p>
    <w:p w14:paraId="086834F7" w14:textId="77777777" w:rsidR="007E090E" w:rsidRPr="007E090E" w:rsidRDefault="007E090E" w:rsidP="007E090E">
      <w:pPr>
        <w:widowControl w:val="0"/>
        <w:spacing w:before="40" w:after="40"/>
        <w:ind w:firstLine="709"/>
        <w:rPr>
          <w:rFonts w:cs="Times New Roman"/>
          <w:szCs w:val="28"/>
        </w:rPr>
      </w:pPr>
    </w:p>
    <w:p w14:paraId="0DBFA81F" w14:textId="77777777" w:rsidR="007E090E" w:rsidRPr="007E090E" w:rsidRDefault="007E090E" w:rsidP="007E090E">
      <w:pPr>
        <w:widowControl w:val="0"/>
        <w:spacing w:before="40" w:after="40"/>
        <w:ind w:firstLine="709"/>
        <w:rPr>
          <w:rFonts w:cs="Times New Roman"/>
          <w:szCs w:val="28"/>
        </w:rPr>
      </w:pPr>
    </w:p>
    <w:p w14:paraId="00C16B75" w14:textId="77777777" w:rsidR="007E090E" w:rsidRPr="007E090E" w:rsidRDefault="007E090E" w:rsidP="007E090E">
      <w:pPr>
        <w:widowControl w:val="0"/>
        <w:spacing w:before="40" w:after="40"/>
        <w:ind w:firstLine="709"/>
        <w:rPr>
          <w:rFonts w:cs="Times New Roman"/>
          <w:szCs w:val="28"/>
        </w:rPr>
      </w:pPr>
    </w:p>
    <w:p w14:paraId="215474E3" w14:textId="77777777" w:rsidR="007E090E" w:rsidRPr="007E090E" w:rsidRDefault="007E090E" w:rsidP="007E090E">
      <w:pPr>
        <w:widowControl w:val="0"/>
        <w:spacing w:before="40" w:after="40"/>
        <w:rPr>
          <w:rFonts w:cs="Times New Roman"/>
          <w:szCs w:val="28"/>
        </w:rPr>
      </w:pPr>
    </w:p>
    <w:p w14:paraId="141EC927" w14:textId="62B60BD8" w:rsidR="00836EC5" w:rsidRDefault="00471429" w:rsidP="00471429">
      <w:pPr>
        <w:widowControl w:val="0"/>
        <w:spacing w:before="40" w:after="40"/>
        <w:jc w:val="center"/>
        <w:rPr>
          <w:rFonts w:cs="Times New Roman"/>
          <w:b/>
          <w:bCs/>
          <w:szCs w:val="28"/>
        </w:rPr>
      </w:pPr>
      <w:r>
        <w:rPr>
          <w:rFonts w:cs="Times New Roman"/>
          <w:b/>
          <w:bCs/>
          <w:szCs w:val="28"/>
        </w:rPr>
        <w:br w:type="page"/>
      </w:r>
    </w:p>
    <w:p w14:paraId="3A814AF5" w14:textId="2D2C35F5" w:rsidR="0047698F" w:rsidRPr="0027305C" w:rsidRDefault="0047698F" w:rsidP="004B2122">
      <w:pPr>
        <w:widowControl w:val="0"/>
        <w:spacing w:before="120" w:after="120"/>
        <w:ind w:left="426" w:hanging="360"/>
        <w:jc w:val="center"/>
        <w:rPr>
          <w:rFonts w:cs="Times New Roman"/>
          <w:b/>
          <w:bCs/>
          <w:szCs w:val="28"/>
        </w:rPr>
      </w:pPr>
      <w:r w:rsidRPr="0027305C">
        <w:rPr>
          <w:rFonts w:cs="Times New Roman"/>
          <w:b/>
          <w:bCs/>
          <w:szCs w:val="28"/>
        </w:rPr>
        <w:lastRenderedPageBreak/>
        <w:t>CHUẨN MỰC QUỐC TẾ TRONG PHÒNG, CHỐNG TỘI PHẠM</w:t>
      </w:r>
      <w:r w:rsidR="00EC405A">
        <w:rPr>
          <w:rFonts w:cs="Times New Roman"/>
          <w:b/>
          <w:bCs/>
          <w:szCs w:val="28"/>
        </w:rPr>
        <w:t xml:space="preserve"> </w:t>
      </w:r>
      <w:r w:rsidR="00EC405A">
        <w:rPr>
          <w:rFonts w:cs="Times New Roman"/>
          <w:b/>
          <w:bCs/>
          <w:szCs w:val="28"/>
        </w:rPr>
        <w:br/>
      </w:r>
      <w:r w:rsidRPr="0027305C">
        <w:rPr>
          <w:rFonts w:cs="Times New Roman"/>
          <w:b/>
          <w:bCs/>
          <w:szCs w:val="28"/>
        </w:rPr>
        <w:t>MUA BÁN PHỤ NỮ, TRẺ EM</w:t>
      </w:r>
    </w:p>
    <w:p w14:paraId="7209AAC0" w14:textId="19BBC824" w:rsidR="0047698F" w:rsidRPr="0027305C" w:rsidRDefault="0047698F" w:rsidP="004B2122">
      <w:pPr>
        <w:widowControl w:val="0"/>
        <w:spacing w:before="120" w:after="120" w:line="276" w:lineRule="auto"/>
        <w:ind w:firstLine="720"/>
        <w:jc w:val="right"/>
        <w:rPr>
          <w:rFonts w:cs="Times New Roman"/>
          <w:b/>
          <w:bCs/>
          <w:szCs w:val="28"/>
        </w:rPr>
      </w:pPr>
      <w:r w:rsidRPr="0027305C">
        <w:rPr>
          <w:rFonts w:cs="Times New Roman"/>
          <w:b/>
          <w:bCs/>
          <w:szCs w:val="28"/>
        </w:rPr>
        <w:t>PGS</w:t>
      </w:r>
      <w:r w:rsidR="0038117A">
        <w:rPr>
          <w:rFonts w:cs="Times New Roman"/>
          <w:b/>
          <w:bCs/>
          <w:szCs w:val="28"/>
        </w:rPr>
        <w:t>.</w:t>
      </w:r>
      <w:r w:rsidRPr="0027305C">
        <w:rPr>
          <w:rFonts w:cs="Times New Roman"/>
          <w:b/>
          <w:bCs/>
          <w:szCs w:val="28"/>
        </w:rPr>
        <w:t xml:space="preserve"> TS</w:t>
      </w:r>
      <w:r w:rsidR="0038117A">
        <w:rPr>
          <w:rFonts w:cs="Times New Roman"/>
          <w:b/>
          <w:bCs/>
          <w:szCs w:val="28"/>
        </w:rPr>
        <w:t>.</w:t>
      </w:r>
      <w:r w:rsidRPr="0027305C">
        <w:rPr>
          <w:rFonts w:cs="Times New Roman"/>
          <w:b/>
          <w:bCs/>
          <w:szCs w:val="28"/>
        </w:rPr>
        <w:t xml:space="preserve"> Nguyễn Ngọc Hà</w:t>
      </w:r>
      <w:r w:rsidR="00EC405A">
        <w:rPr>
          <w:rFonts w:cs="Times New Roman"/>
          <w:b/>
          <w:bCs/>
          <w:szCs w:val="28"/>
        </w:rPr>
        <w:t xml:space="preserve"> </w:t>
      </w:r>
      <w:r w:rsidR="00EC405A">
        <w:rPr>
          <w:rFonts w:cs="Times New Roman"/>
          <w:b/>
          <w:bCs/>
          <w:szCs w:val="28"/>
        </w:rPr>
        <w:br/>
      </w:r>
      <w:proofErr w:type="spellStart"/>
      <w:r w:rsidRPr="008D0983">
        <w:rPr>
          <w:rFonts w:cs="Times New Roman"/>
          <w:i/>
          <w:iCs/>
          <w:szCs w:val="28"/>
        </w:rPr>
        <w:t>Trưởng</w:t>
      </w:r>
      <w:proofErr w:type="spellEnd"/>
      <w:r w:rsidRPr="008D0983">
        <w:rPr>
          <w:rFonts w:cs="Times New Roman"/>
          <w:i/>
          <w:iCs/>
          <w:szCs w:val="28"/>
        </w:rPr>
        <w:t xml:space="preserve"> Khoa, Học </w:t>
      </w:r>
      <w:proofErr w:type="spellStart"/>
      <w:r w:rsidRPr="008D0983">
        <w:rPr>
          <w:rFonts w:cs="Times New Roman"/>
          <w:i/>
          <w:iCs/>
          <w:szCs w:val="28"/>
        </w:rPr>
        <w:t>viện</w:t>
      </w:r>
      <w:proofErr w:type="spellEnd"/>
      <w:r w:rsidRPr="008D0983">
        <w:rPr>
          <w:rFonts w:cs="Times New Roman"/>
          <w:i/>
          <w:iCs/>
          <w:szCs w:val="28"/>
        </w:rPr>
        <w:t xml:space="preserve"> </w:t>
      </w:r>
      <w:proofErr w:type="gramStart"/>
      <w:r w:rsidRPr="008D0983">
        <w:rPr>
          <w:rFonts w:cs="Times New Roman"/>
          <w:i/>
          <w:iCs/>
          <w:szCs w:val="28"/>
        </w:rPr>
        <w:t>An</w:t>
      </w:r>
      <w:proofErr w:type="gramEnd"/>
      <w:r w:rsidRPr="008D0983">
        <w:rPr>
          <w:rFonts w:cs="Times New Roman"/>
          <w:i/>
          <w:iCs/>
          <w:szCs w:val="28"/>
        </w:rPr>
        <w:t xml:space="preserve"> </w:t>
      </w:r>
      <w:proofErr w:type="spellStart"/>
      <w:r w:rsidRPr="008D0983">
        <w:rPr>
          <w:rFonts w:cs="Times New Roman"/>
          <w:i/>
          <w:iCs/>
          <w:szCs w:val="28"/>
        </w:rPr>
        <w:t>ninh</w:t>
      </w:r>
      <w:proofErr w:type="spellEnd"/>
      <w:r w:rsidRPr="008D0983">
        <w:rPr>
          <w:rFonts w:cs="Times New Roman"/>
          <w:i/>
          <w:iCs/>
          <w:szCs w:val="28"/>
        </w:rPr>
        <w:t xml:space="preserve"> </w:t>
      </w:r>
      <w:proofErr w:type="spellStart"/>
      <w:r w:rsidRPr="008D0983">
        <w:rPr>
          <w:rFonts w:cs="Times New Roman"/>
          <w:i/>
          <w:iCs/>
          <w:szCs w:val="28"/>
        </w:rPr>
        <w:t>nhân</w:t>
      </w:r>
      <w:proofErr w:type="spellEnd"/>
      <w:r w:rsidRPr="008D0983">
        <w:rPr>
          <w:rFonts w:cs="Times New Roman"/>
          <w:i/>
          <w:iCs/>
          <w:szCs w:val="28"/>
        </w:rPr>
        <w:t xml:space="preserve"> </w:t>
      </w:r>
      <w:proofErr w:type="spellStart"/>
      <w:r w:rsidRPr="008D0983">
        <w:rPr>
          <w:rFonts w:cs="Times New Roman"/>
          <w:i/>
          <w:iCs/>
          <w:szCs w:val="28"/>
        </w:rPr>
        <w:t>dân</w:t>
      </w:r>
      <w:proofErr w:type="spellEnd"/>
    </w:p>
    <w:p w14:paraId="77E86974" w14:textId="77777777" w:rsidR="0047698F" w:rsidRPr="0027305C" w:rsidRDefault="0047698F" w:rsidP="004B2122">
      <w:pPr>
        <w:widowControl w:val="0"/>
        <w:spacing w:before="120" w:after="120"/>
        <w:rPr>
          <w:rFonts w:cs="Times New Roman"/>
          <w:szCs w:val="28"/>
        </w:rPr>
      </w:pPr>
    </w:p>
    <w:p w14:paraId="2A2281F3" w14:textId="54746178"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Tội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sau</w:t>
      </w:r>
      <w:proofErr w:type="spellEnd"/>
      <w:r w:rsidRPr="0027305C">
        <w:rPr>
          <w:rFonts w:cs="Times New Roman"/>
          <w:szCs w:val="28"/>
        </w:rPr>
        <w:t xml:space="preserve"> </w:t>
      </w:r>
      <w:proofErr w:type="spellStart"/>
      <w:r w:rsidRPr="0027305C">
        <w:rPr>
          <w:rFonts w:cs="Times New Roman"/>
          <w:szCs w:val="28"/>
        </w:rPr>
        <w:t>đây</w:t>
      </w:r>
      <w:proofErr w:type="spellEnd"/>
      <w:r w:rsidRPr="0027305C">
        <w:rPr>
          <w:rFonts w:cs="Times New Roman"/>
          <w:szCs w:val="28"/>
        </w:rPr>
        <w:t xml:space="preserve"> </w:t>
      </w:r>
      <w:proofErr w:type="spellStart"/>
      <w:r w:rsidRPr="0027305C">
        <w:rPr>
          <w:rFonts w:cs="Times New Roman"/>
          <w:szCs w:val="28"/>
        </w:rPr>
        <w:t>viết</w:t>
      </w:r>
      <w:proofErr w:type="spellEnd"/>
      <w:r w:rsidRPr="0027305C">
        <w:rPr>
          <w:rFonts w:cs="Times New Roman"/>
          <w:szCs w:val="28"/>
        </w:rPr>
        <w:t xml:space="preserve"> là MBPNTE)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hết</w:t>
      </w:r>
      <w:proofErr w:type="spellEnd"/>
      <w:r w:rsidRPr="0027305C">
        <w:rPr>
          <w:rFonts w:cs="Times New Roman"/>
          <w:szCs w:val="28"/>
        </w:rPr>
        <w:t xml:space="preserve"> </w:t>
      </w:r>
      <w:proofErr w:type="spellStart"/>
      <w:r w:rsidRPr="0027305C">
        <w:rPr>
          <w:rFonts w:cs="Times New Roman"/>
          <w:szCs w:val="28"/>
        </w:rPr>
        <w:t>sức</w:t>
      </w:r>
      <w:proofErr w:type="spellEnd"/>
      <w:r w:rsidRPr="0027305C">
        <w:rPr>
          <w:rFonts w:cs="Times New Roman"/>
          <w:szCs w:val="28"/>
        </w:rPr>
        <w:t xml:space="preserve"> </w:t>
      </w:r>
      <w:proofErr w:type="spellStart"/>
      <w:r w:rsidRPr="0027305C">
        <w:rPr>
          <w:rFonts w:cs="Times New Roman"/>
          <w:szCs w:val="28"/>
        </w:rPr>
        <w:t>phức</w:t>
      </w:r>
      <w:proofErr w:type="spellEnd"/>
      <w:r w:rsidRPr="0027305C">
        <w:rPr>
          <w:rFonts w:cs="Times New Roman"/>
          <w:szCs w:val="28"/>
        </w:rPr>
        <w:t xml:space="preserve"> </w:t>
      </w:r>
      <w:proofErr w:type="spellStart"/>
      <w:r w:rsidRPr="0027305C">
        <w:rPr>
          <w:rFonts w:cs="Times New Roman"/>
          <w:szCs w:val="28"/>
        </w:rPr>
        <w:t>tạp</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chiều</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gây</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khăn</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đấu</w:t>
      </w:r>
      <w:proofErr w:type="spellEnd"/>
      <w:r w:rsidRPr="0027305C">
        <w:rPr>
          <w:rFonts w:cs="Times New Roman"/>
          <w:szCs w:val="28"/>
        </w:rPr>
        <w:t xml:space="preserve"> </w:t>
      </w:r>
      <w:proofErr w:type="spellStart"/>
      <w:r w:rsidRPr="0027305C">
        <w:rPr>
          <w:rFonts w:cs="Times New Roman"/>
          <w:szCs w:val="28"/>
        </w:rPr>
        <w:t>tranh</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ngừa</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Do </w:t>
      </w:r>
      <w:proofErr w:type="spellStart"/>
      <w:r w:rsidRPr="0027305C">
        <w:rPr>
          <w:rFonts w:cs="Times New Roman"/>
          <w:szCs w:val="28"/>
        </w:rPr>
        <w:t>tính</w:t>
      </w:r>
      <w:proofErr w:type="spellEnd"/>
      <w:r w:rsidRPr="0027305C">
        <w:rPr>
          <w:rFonts w:cs="Times New Roman"/>
          <w:szCs w:val="28"/>
        </w:rPr>
        <w:t xml:space="preserve"> </w:t>
      </w:r>
      <w:proofErr w:type="spellStart"/>
      <w:r w:rsidRPr="0027305C">
        <w:rPr>
          <w:rFonts w:cs="Times New Roman"/>
          <w:szCs w:val="28"/>
        </w:rPr>
        <w:t>chất</w:t>
      </w:r>
      <w:proofErr w:type="spellEnd"/>
      <w:r w:rsidRPr="0027305C">
        <w:rPr>
          <w:rFonts w:cs="Times New Roman"/>
          <w:szCs w:val="28"/>
        </w:rPr>
        <w:t xml:space="preserve"> </w:t>
      </w:r>
      <w:r w:rsidR="001118FD">
        <w:rPr>
          <w:rFonts w:cs="Times New Roman"/>
          <w:szCs w:val="28"/>
        </w:rPr>
        <w:t>“</w:t>
      </w:r>
      <w:proofErr w:type="spellStart"/>
      <w:r w:rsidRPr="0027305C">
        <w:rPr>
          <w:rFonts w:cs="Times New Roman"/>
          <w:szCs w:val="28"/>
        </w:rPr>
        <w:t>xuyên</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001118FD">
        <w:rPr>
          <w:rFonts w:cs="Times New Roman"/>
          <w:szCs w:val="28"/>
        </w:rPr>
        <w:t>”</w:t>
      </w:r>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loại</w:t>
      </w:r>
      <w:proofErr w:type="spellEnd"/>
      <w:r w:rsidRPr="0027305C">
        <w:rPr>
          <w:rFonts w:cs="Times New Roman"/>
          <w:szCs w:val="28"/>
        </w:rPr>
        <w:t xml:space="preserve"> </w:t>
      </w:r>
      <w:proofErr w:type="spellStart"/>
      <w:r w:rsidRPr="0027305C">
        <w:rPr>
          <w:rFonts w:cs="Times New Roman"/>
          <w:szCs w:val="28"/>
        </w:rPr>
        <w:t>tội</w:t>
      </w:r>
      <w:proofErr w:type="spellEnd"/>
      <w:r w:rsidRPr="0027305C">
        <w:rPr>
          <w:rFonts w:cs="Times New Roman"/>
          <w:szCs w:val="28"/>
        </w:rPr>
        <w:t xml:space="preserve"> </w:t>
      </w:r>
      <w:proofErr w:type="spellStart"/>
      <w:r w:rsidRPr="0027305C">
        <w:rPr>
          <w:rFonts w:cs="Times New Roman"/>
          <w:szCs w:val="28"/>
        </w:rPr>
        <w:t>phạm</w:t>
      </w:r>
      <w:proofErr w:type="spellEnd"/>
      <w:r w:rsidRPr="0027305C">
        <w:rPr>
          <w:rFonts w:cs="Times New Roman"/>
          <w:szCs w:val="28"/>
        </w:rPr>
        <w:t xml:space="preserve"> </w:t>
      </w:r>
      <w:proofErr w:type="spellStart"/>
      <w:r w:rsidRPr="0027305C">
        <w:rPr>
          <w:rFonts w:cs="Times New Roman"/>
          <w:szCs w:val="28"/>
        </w:rPr>
        <w:t>này</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nay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còn</w:t>
      </w:r>
      <w:proofErr w:type="spellEnd"/>
      <w:r w:rsidRPr="0027305C">
        <w:rPr>
          <w:rFonts w:cs="Times New Roman"/>
          <w:szCs w:val="28"/>
        </w:rPr>
        <w:t xml:space="preserve"> </w:t>
      </w:r>
      <w:proofErr w:type="spellStart"/>
      <w:r w:rsidRPr="0027305C">
        <w:rPr>
          <w:rFonts w:cs="Times New Roman"/>
          <w:szCs w:val="28"/>
        </w:rPr>
        <w:t>nằm</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vi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hay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hạn</w:t>
      </w:r>
      <w:proofErr w:type="spellEnd"/>
      <w:r w:rsidRPr="0027305C">
        <w:rPr>
          <w:rFonts w:cs="Times New Roman"/>
          <w:szCs w:val="28"/>
        </w:rPr>
        <w:t xml:space="preserve"> ở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khu</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w:t>
      </w:r>
      <w:proofErr w:type="spellStart"/>
      <w:r w:rsidRPr="0027305C">
        <w:rPr>
          <w:rFonts w:cs="Times New Roman"/>
          <w:szCs w:val="28"/>
        </w:rPr>
        <w:t>nào</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đang</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toàn</w:t>
      </w:r>
      <w:proofErr w:type="spellEnd"/>
      <w:r w:rsidRPr="0027305C">
        <w:rPr>
          <w:rFonts w:cs="Times New Roman"/>
          <w:szCs w:val="28"/>
        </w:rPr>
        <w:t xml:space="preserve"> </w:t>
      </w:r>
      <w:proofErr w:type="spellStart"/>
      <w:r w:rsidRPr="0027305C">
        <w:rPr>
          <w:rFonts w:cs="Times New Roman"/>
          <w:szCs w:val="28"/>
        </w:rPr>
        <w:t>thế</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tích</w:t>
      </w:r>
      <w:proofErr w:type="spellEnd"/>
      <w:r w:rsidRPr="0027305C">
        <w:rPr>
          <w:rFonts w:cs="Times New Roman"/>
          <w:szCs w:val="28"/>
        </w:rPr>
        <w:t xml:space="preserve"> </w:t>
      </w:r>
      <w:proofErr w:type="spellStart"/>
      <w:r w:rsidRPr="0027305C">
        <w:rPr>
          <w:rFonts w:cs="Times New Roman"/>
          <w:szCs w:val="28"/>
        </w:rPr>
        <w:t>cực</w:t>
      </w:r>
      <w:proofErr w:type="spellEnd"/>
      <w:r w:rsidRPr="0027305C">
        <w:rPr>
          <w:rFonts w:cs="Times New Roman"/>
          <w:szCs w:val="28"/>
        </w:rPr>
        <w:t xml:space="preserve"> </w:t>
      </w:r>
      <w:proofErr w:type="spellStart"/>
      <w:r w:rsidRPr="0027305C">
        <w:rPr>
          <w:rFonts w:cs="Times New Roman"/>
          <w:szCs w:val="28"/>
        </w:rPr>
        <w:t>phối</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Tình</w:t>
      </w:r>
      <w:proofErr w:type="spellEnd"/>
      <w:r w:rsidRPr="0027305C">
        <w:rPr>
          <w:rFonts w:cs="Times New Roman"/>
          <w:szCs w:val="28"/>
        </w:rPr>
        <w:t xml:space="preserve"> </w:t>
      </w:r>
      <w:proofErr w:type="spellStart"/>
      <w:r w:rsidRPr="0027305C">
        <w:rPr>
          <w:rFonts w:cs="Times New Roman"/>
          <w:szCs w:val="28"/>
        </w:rPr>
        <w:t>hình</w:t>
      </w:r>
      <w:proofErr w:type="spellEnd"/>
      <w:r w:rsidRPr="0027305C">
        <w:rPr>
          <w:rFonts w:cs="Times New Roman"/>
          <w:szCs w:val="28"/>
        </w:rPr>
        <w:t xml:space="preserve"> </w:t>
      </w:r>
      <w:proofErr w:type="spellStart"/>
      <w:r w:rsidRPr="0027305C">
        <w:rPr>
          <w:rFonts w:cs="Times New Roman"/>
          <w:szCs w:val="28"/>
        </w:rPr>
        <w:t>đo</w:t>
      </w:r>
      <w:proofErr w:type="spellEnd"/>
      <w:r w:rsidRPr="0027305C">
        <w:rPr>
          <w:rFonts w:cs="Times New Roman"/>
          <w:szCs w:val="28"/>
        </w:rPr>
        <w:t xml:space="preserve">́ </w:t>
      </w:r>
      <w:proofErr w:type="spellStart"/>
      <w:r w:rsidRPr="0027305C">
        <w:rPr>
          <w:rFonts w:cs="Times New Roman"/>
          <w:szCs w:val="28"/>
        </w:rPr>
        <w:t>đòi</w:t>
      </w:r>
      <w:proofErr w:type="spellEnd"/>
      <w:r w:rsidRPr="0027305C">
        <w:rPr>
          <w:rFonts w:cs="Times New Roman"/>
          <w:szCs w:val="28"/>
        </w:rPr>
        <w:t xml:space="preserve"> </w:t>
      </w:r>
      <w:proofErr w:type="spellStart"/>
      <w:r w:rsidRPr="0027305C">
        <w:rPr>
          <w:rFonts w:cs="Times New Roman"/>
          <w:szCs w:val="28"/>
        </w:rPr>
        <w:t>hỏi</w:t>
      </w:r>
      <w:proofErr w:type="spellEnd"/>
      <w:r w:rsidRPr="0027305C">
        <w:rPr>
          <w:rFonts w:cs="Times New Roman"/>
          <w:szCs w:val="28"/>
        </w:rPr>
        <w:t xml:space="preserve"> </w:t>
      </w:r>
      <w:proofErr w:type="spellStart"/>
      <w:r w:rsidRPr="0027305C">
        <w:rPr>
          <w:rFonts w:cs="Times New Roman"/>
          <w:szCs w:val="28"/>
        </w:rPr>
        <w:t>các</w:t>
      </w:r>
      <w:proofErr w:type="spellEnd"/>
      <w:r w:rsidRPr="0027305C">
        <w:rPr>
          <w:rFonts w:cs="Times New Roman"/>
          <w:szCs w:val="28"/>
        </w:rPr>
        <w:t xml:space="preserve"> </w:t>
      </w:r>
      <w:proofErr w:type="spellStart"/>
      <w:r w:rsidRPr="0027305C">
        <w:rPr>
          <w:rFonts w:cs="Times New Roman"/>
          <w:szCs w:val="28"/>
        </w:rPr>
        <w:t>quốc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cũng</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Việt</w:t>
      </w:r>
      <w:proofErr w:type="spellEnd"/>
      <w:r w:rsidRPr="0027305C">
        <w:rPr>
          <w:rFonts w:cs="Times New Roman"/>
          <w:szCs w:val="28"/>
        </w:rPr>
        <w:t xml:space="preserve"> Nam </w:t>
      </w:r>
      <w:proofErr w:type="spellStart"/>
      <w:r w:rsidRPr="0027305C">
        <w:rPr>
          <w:rFonts w:cs="Times New Roman"/>
          <w:szCs w:val="28"/>
        </w:rPr>
        <w:t>phải</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cường</w:t>
      </w:r>
      <w:proofErr w:type="spellEnd"/>
      <w:r w:rsidRPr="0027305C">
        <w:rPr>
          <w:rFonts w:cs="Times New Roman"/>
          <w:szCs w:val="28"/>
        </w:rPr>
        <w:t xml:space="preserve"> </w:t>
      </w:r>
      <w:proofErr w:type="spellStart"/>
      <w:r w:rsidRPr="0027305C">
        <w:rPr>
          <w:rFonts w:cs="Times New Roman"/>
          <w:szCs w:val="28"/>
        </w:rPr>
        <w:t>các</w:t>
      </w:r>
      <w:proofErr w:type="spellEnd"/>
      <w:r w:rsidRPr="0027305C">
        <w:rPr>
          <w:rFonts w:cs="Times New Roman"/>
          <w:szCs w:val="28"/>
        </w:rPr>
        <w:t xml:space="preserve"> </w:t>
      </w:r>
      <w:proofErr w:type="spellStart"/>
      <w:r w:rsidRPr="0027305C">
        <w:rPr>
          <w:rFonts w:cs="Times New Roman"/>
          <w:szCs w:val="28"/>
        </w:rPr>
        <w:t>hoạt</w:t>
      </w:r>
      <w:proofErr w:type="spellEnd"/>
      <w:r w:rsidRPr="0027305C">
        <w:rPr>
          <w:rFonts w:cs="Times New Roman"/>
          <w:szCs w:val="28"/>
        </w:rPr>
        <w:t xml:space="preserve"> </w:t>
      </w:r>
      <w:proofErr w:type="spellStart"/>
      <w:r w:rsidRPr="0027305C">
        <w:rPr>
          <w:rFonts w:cs="Times New Roman"/>
          <w:szCs w:val="28"/>
        </w:rPr>
        <w:t>động</w:t>
      </w:r>
      <w:proofErr w:type="spellEnd"/>
      <w:r w:rsidRPr="0027305C">
        <w:rPr>
          <w:rFonts w:cs="Times New Roman"/>
          <w:szCs w:val="28"/>
        </w:rPr>
        <w:t xml:space="preserve"> </w:t>
      </w:r>
      <w:proofErr w:type="spellStart"/>
      <w:r w:rsidRPr="0027305C">
        <w:rPr>
          <w:rFonts w:cs="Times New Roman"/>
          <w:szCs w:val="28"/>
        </w:rPr>
        <w:t>hợp</w:t>
      </w:r>
      <w:proofErr w:type="spellEnd"/>
      <w:r w:rsidRPr="0027305C">
        <w:rPr>
          <w:rFonts w:cs="Times New Roman"/>
          <w:szCs w:val="28"/>
        </w:rPr>
        <w:t xml:space="preserve"> </w:t>
      </w:r>
      <w:proofErr w:type="spellStart"/>
      <w:r w:rsidRPr="0027305C">
        <w:rPr>
          <w:rFonts w:cs="Times New Roman"/>
          <w:szCs w:val="28"/>
        </w:rPr>
        <w:t>tác</w:t>
      </w:r>
      <w:proofErr w:type="spellEnd"/>
      <w:r w:rsidRPr="0027305C">
        <w:rPr>
          <w:rFonts w:cs="Times New Roman"/>
          <w:szCs w:val="28"/>
        </w:rPr>
        <w:t xml:space="preserve"> </w:t>
      </w:r>
      <w:proofErr w:type="spellStart"/>
      <w:r w:rsidRPr="0027305C">
        <w:rPr>
          <w:rFonts w:cs="Times New Roman"/>
          <w:szCs w:val="28"/>
        </w:rPr>
        <w:t>đê</w:t>
      </w:r>
      <w:proofErr w:type="spellEnd"/>
      <w:r w:rsidRPr="0027305C">
        <w:rPr>
          <w:rFonts w:cs="Times New Roman"/>
          <w:szCs w:val="28"/>
        </w:rPr>
        <w:t xml:space="preserve">̉ có </w:t>
      </w:r>
      <w:proofErr w:type="spellStart"/>
      <w:r w:rsidRPr="0027305C">
        <w:rPr>
          <w:rFonts w:cs="Times New Roman"/>
          <w:szCs w:val="28"/>
        </w:rPr>
        <w:t>thê</w:t>
      </w:r>
      <w:proofErr w:type="spellEnd"/>
      <w:r w:rsidRPr="0027305C">
        <w:rPr>
          <w:rFonts w:cs="Times New Roman"/>
          <w:szCs w:val="28"/>
        </w:rPr>
        <w:t xml:space="preserve">̉ </w:t>
      </w:r>
      <w:proofErr w:type="spellStart"/>
      <w:r w:rsidRPr="0027305C">
        <w:rPr>
          <w:rFonts w:cs="Times New Roman"/>
          <w:szCs w:val="28"/>
        </w:rPr>
        <w:t>phòng</w:t>
      </w:r>
      <w:proofErr w:type="spellEnd"/>
      <w:r w:rsidRPr="0027305C">
        <w:rPr>
          <w:rFonts w:cs="Times New Roman"/>
          <w:szCs w:val="28"/>
        </w:rPr>
        <w:t xml:space="preserve"> </w:t>
      </w:r>
      <w:proofErr w:type="spellStart"/>
      <w:r w:rsidRPr="0027305C">
        <w:rPr>
          <w:rFonts w:cs="Times New Roman"/>
          <w:szCs w:val="28"/>
        </w:rPr>
        <w:t>ngừa</w:t>
      </w:r>
      <w:proofErr w:type="spellEnd"/>
      <w:r w:rsidRPr="0027305C">
        <w:rPr>
          <w:rFonts w:cs="Times New Roman"/>
          <w:szCs w:val="28"/>
        </w:rPr>
        <w:t xml:space="preserve"> </w:t>
      </w:r>
      <w:proofErr w:type="spellStart"/>
      <w:r w:rsidRPr="0027305C">
        <w:rPr>
          <w:rFonts w:cs="Times New Roman"/>
          <w:szCs w:val="28"/>
        </w:rPr>
        <w:t>va</w:t>
      </w:r>
      <w:proofErr w:type="spellEnd"/>
      <w:r w:rsidRPr="0027305C">
        <w:rPr>
          <w:rFonts w:cs="Times New Roman"/>
          <w:szCs w:val="28"/>
        </w:rPr>
        <w:t xml:space="preserve">̀ </w:t>
      </w:r>
      <w:proofErr w:type="spellStart"/>
      <w:r w:rsidRPr="0027305C">
        <w:rPr>
          <w:rFonts w:cs="Times New Roman"/>
          <w:szCs w:val="28"/>
        </w:rPr>
        <w:t>đấu</w:t>
      </w:r>
      <w:proofErr w:type="spellEnd"/>
      <w:r w:rsidRPr="0027305C">
        <w:rPr>
          <w:rFonts w:cs="Times New Roman"/>
          <w:szCs w:val="28"/>
        </w:rPr>
        <w:t xml:space="preserve"> </w:t>
      </w:r>
      <w:proofErr w:type="spellStart"/>
      <w:r w:rsidRPr="0027305C">
        <w:rPr>
          <w:rFonts w:cs="Times New Roman"/>
          <w:szCs w:val="28"/>
        </w:rPr>
        <w:t>tranh</w:t>
      </w:r>
      <w:proofErr w:type="spellEnd"/>
      <w:r w:rsidRPr="0027305C">
        <w:rPr>
          <w:rFonts w:cs="Times New Roman"/>
          <w:szCs w:val="28"/>
        </w:rPr>
        <w:t xml:space="preserve"> có </w:t>
      </w:r>
      <w:proofErr w:type="spellStart"/>
      <w:r w:rsidRPr="0027305C">
        <w:rPr>
          <w:rFonts w:cs="Times New Roman"/>
          <w:szCs w:val="28"/>
        </w:rPr>
        <w:t>hiệu</w:t>
      </w:r>
      <w:proofErr w:type="spellEnd"/>
      <w:r w:rsidRPr="0027305C">
        <w:rPr>
          <w:rFonts w:cs="Times New Roman"/>
          <w:szCs w:val="28"/>
        </w:rPr>
        <w:t xml:space="preserve"> quả </w:t>
      </w:r>
      <w:proofErr w:type="spellStart"/>
      <w:r w:rsidRPr="0027305C">
        <w:rPr>
          <w:rFonts w:cs="Times New Roman"/>
          <w:szCs w:val="28"/>
        </w:rPr>
        <w:t>với</w:t>
      </w:r>
      <w:proofErr w:type="spellEnd"/>
      <w:r w:rsidRPr="0027305C">
        <w:rPr>
          <w:rFonts w:cs="Times New Roman"/>
          <w:szCs w:val="28"/>
        </w:rPr>
        <w:t xml:space="preserve"> </w:t>
      </w:r>
      <w:proofErr w:type="spellStart"/>
      <w:r w:rsidRPr="0027305C">
        <w:rPr>
          <w:rFonts w:cs="Times New Roman"/>
          <w:szCs w:val="28"/>
        </w:rPr>
        <w:t>loại</w:t>
      </w:r>
      <w:proofErr w:type="spellEnd"/>
      <w:r w:rsidRPr="0027305C">
        <w:rPr>
          <w:rFonts w:cs="Times New Roman"/>
          <w:szCs w:val="28"/>
        </w:rPr>
        <w:t xml:space="preserve"> </w:t>
      </w:r>
      <w:proofErr w:type="spellStart"/>
      <w:r w:rsidRPr="0027305C">
        <w:rPr>
          <w:rFonts w:cs="Times New Roman"/>
          <w:szCs w:val="28"/>
        </w:rPr>
        <w:t>tội</w:t>
      </w:r>
      <w:proofErr w:type="spellEnd"/>
      <w:r w:rsidRPr="0027305C">
        <w:rPr>
          <w:rFonts w:cs="Times New Roman"/>
          <w:szCs w:val="28"/>
        </w:rPr>
        <w:t xml:space="preserve"> </w:t>
      </w:r>
      <w:proofErr w:type="spellStart"/>
      <w:r w:rsidRPr="0027305C">
        <w:rPr>
          <w:rFonts w:cs="Times New Roman"/>
          <w:szCs w:val="28"/>
        </w:rPr>
        <w:t>phạm</w:t>
      </w:r>
      <w:proofErr w:type="spellEnd"/>
      <w:r w:rsidRPr="0027305C">
        <w:rPr>
          <w:rFonts w:cs="Times New Roman"/>
          <w:szCs w:val="28"/>
        </w:rPr>
        <w:t xml:space="preserve"> </w:t>
      </w:r>
      <w:proofErr w:type="spellStart"/>
      <w:r w:rsidRPr="0027305C">
        <w:rPr>
          <w:rFonts w:cs="Times New Roman"/>
          <w:szCs w:val="28"/>
        </w:rPr>
        <w:t>này</w:t>
      </w:r>
      <w:proofErr w:type="spellEnd"/>
      <w:r w:rsidRPr="0027305C">
        <w:rPr>
          <w:rFonts w:cs="Times New Roman"/>
          <w:szCs w:val="28"/>
        </w:rPr>
        <w:t>.</w:t>
      </w:r>
    </w:p>
    <w:p w14:paraId="08E01608" w14:textId="77777777" w:rsidR="0047698F" w:rsidRPr="0027305C" w:rsidRDefault="0047698F" w:rsidP="004B2122">
      <w:pPr>
        <w:widowControl w:val="0"/>
        <w:spacing w:before="120" w:after="120"/>
        <w:ind w:firstLine="720"/>
        <w:rPr>
          <w:rFonts w:cs="Times New Roman"/>
          <w:i/>
          <w:iCs/>
          <w:szCs w:val="28"/>
        </w:rPr>
      </w:pPr>
      <w:proofErr w:type="spellStart"/>
      <w:r w:rsidRPr="0027305C">
        <w:rPr>
          <w:rFonts w:cs="Times New Roman"/>
          <w:i/>
          <w:iCs/>
          <w:szCs w:val="28"/>
        </w:rPr>
        <w:t>Hệ</w:t>
      </w:r>
      <w:proofErr w:type="spellEnd"/>
      <w:r w:rsidRPr="0027305C">
        <w:rPr>
          <w:rFonts w:cs="Times New Roman"/>
          <w:i/>
          <w:iCs/>
          <w:szCs w:val="28"/>
        </w:rPr>
        <w:t xml:space="preserve"> </w:t>
      </w:r>
      <w:proofErr w:type="spellStart"/>
      <w:r w:rsidRPr="0027305C">
        <w:rPr>
          <w:rFonts w:cs="Times New Roman"/>
          <w:i/>
          <w:iCs/>
          <w:szCs w:val="28"/>
        </w:rPr>
        <w:t>thống</w:t>
      </w:r>
      <w:proofErr w:type="spellEnd"/>
      <w:r w:rsidRPr="0027305C">
        <w:rPr>
          <w:rFonts w:cs="Times New Roman"/>
          <w:i/>
          <w:iCs/>
          <w:szCs w:val="28"/>
        </w:rPr>
        <w:t xml:space="preserve"> </w:t>
      </w:r>
      <w:proofErr w:type="spellStart"/>
      <w:r w:rsidRPr="0027305C">
        <w:rPr>
          <w:rFonts w:cs="Times New Roman"/>
          <w:i/>
          <w:iCs/>
          <w:szCs w:val="28"/>
        </w:rPr>
        <w:t>pháp</w:t>
      </w:r>
      <w:proofErr w:type="spellEnd"/>
      <w:r w:rsidRPr="0027305C">
        <w:rPr>
          <w:rFonts w:cs="Times New Roman"/>
          <w:i/>
          <w:iCs/>
          <w:szCs w:val="28"/>
        </w:rPr>
        <w:t xml:space="preserve"> </w:t>
      </w:r>
      <w:proofErr w:type="spellStart"/>
      <w:r w:rsidRPr="0027305C">
        <w:rPr>
          <w:rFonts w:cs="Times New Roman"/>
          <w:i/>
          <w:iCs/>
          <w:szCs w:val="28"/>
        </w:rPr>
        <w:t>luật</w:t>
      </w:r>
      <w:proofErr w:type="spellEnd"/>
      <w:r w:rsidRPr="0027305C">
        <w:rPr>
          <w:rFonts w:cs="Times New Roman"/>
          <w:i/>
          <w:iCs/>
          <w:szCs w:val="28"/>
        </w:rPr>
        <w:t xml:space="preserve"> </w:t>
      </w:r>
      <w:proofErr w:type="spellStart"/>
      <w:r w:rsidRPr="0027305C">
        <w:rPr>
          <w:rFonts w:cs="Times New Roman"/>
          <w:i/>
          <w:iCs/>
          <w:szCs w:val="28"/>
        </w:rPr>
        <w:t>quốc</w:t>
      </w:r>
      <w:proofErr w:type="spellEnd"/>
      <w:r w:rsidRPr="0027305C">
        <w:rPr>
          <w:rFonts w:cs="Times New Roman"/>
          <w:i/>
          <w:iCs/>
          <w:szCs w:val="28"/>
        </w:rPr>
        <w:t xml:space="preserve"> </w:t>
      </w:r>
      <w:proofErr w:type="spellStart"/>
      <w:r w:rsidRPr="0027305C">
        <w:rPr>
          <w:rFonts w:cs="Times New Roman"/>
          <w:i/>
          <w:iCs/>
          <w:szCs w:val="28"/>
        </w:rPr>
        <w:t>tế</w:t>
      </w:r>
      <w:proofErr w:type="spellEnd"/>
      <w:r w:rsidRPr="0027305C">
        <w:rPr>
          <w:rFonts w:cs="Times New Roman"/>
          <w:i/>
          <w:iCs/>
          <w:szCs w:val="28"/>
        </w:rPr>
        <w:t xml:space="preserve"> </w:t>
      </w:r>
      <w:proofErr w:type="spellStart"/>
      <w:r w:rsidRPr="0027305C">
        <w:rPr>
          <w:rFonts w:cs="Times New Roman"/>
          <w:i/>
          <w:iCs/>
          <w:szCs w:val="28"/>
        </w:rPr>
        <w:t>về</w:t>
      </w:r>
      <w:proofErr w:type="spellEnd"/>
      <w:r w:rsidRPr="0027305C">
        <w:rPr>
          <w:rFonts w:cs="Times New Roman"/>
          <w:i/>
          <w:iCs/>
          <w:szCs w:val="28"/>
        </w:rPr>
        <w:t xml:space="preserve"> </w:t>
      </w:r>
      <w:proofErr w:type="spellStart"/>
      <w:r w:rsidRPr="0027305C">
        <w:rPr>
          <w:rFonts w:cs="Times New Roman"/>
          <w:i/>
          <w:iCs/>
          <w:szCs w:val="28"/>
        </w:rPr>
        <w:t>phòng</w:t>
      </w:r>
      <w:proofErr w:type="spellEnd"/>
      <w:r w:rsidRPr="0027305C">
        <w:rPr>
          <w:rFonts w:cs="Times New Roman"/>
          <w:i/>
          <w:iCs/>
          <w:szCs w:val="28"/>
        </w:rPr>
        <w:t xml:space="preserve">, </w:t>
      </w:r>
      <w:proofErr w:type="spellStart"/>
      <w:r w:rsidRPr="0027305C">
        <w:rPr>
          <w:rFonts w:cs="Times New Roman"/>
          <w:i/>
          <w:iCs/>
          <w:szCs w:val="28"/>
        </w:rPr>
        <w:t>chống</w:t>
      </w:r>
      <w:proofErr w:type="spellEnd"/>
      <w:r w:rsidRPr="0027305C">
        <w:rPr>
          <w:rFonts w:cs="Times New Roman"/>
          <w:i/>
          <w:iCs/>
          <w:szCs w:val="28"/>
        </w:rPr>
        <w:t xml:space="preserve"> </w:t>
      </w:r>
      <w:proofErr w:type="spellStart"/>
      <w:r w:rsidRPr="0027305C">
        <w:rPr>
          <w:rFonts w:cs="Times New Roman"/>
          <w:i/>
          <w:iCs/>
          <w:szCs w:val="28"/>
        </w:rPr>
        <w:t>mua</w:t>
      </w:r>
      <w:proofErr w:type="spellEnd"/>
      <w:r w:rsidRPr="0027305C">
        <w:rPr>
          <w:rFonts w:cs="Times New Roman"/>
          <w:i/>
          <w:iCs/>
          <w:szCs w:val="28"/>
        </w:rPr>
        <w:t xml:space="preserve"> </w:t>
      </w:r>
      <w:proofErr w:type="spellStart"/>
      <w:r w:rsidRPr="0027305C">
        <w:rPr>
          <w:rFonts w:cs="Times New Roman"/>
          <w:i/>
          <w:iCs/>
          <w:szCs w:val="28"/>
        </w:rPr>
        <w:t>bán</w:t>
      </w:r>
      <w:proofErr w:type="spellEnd"/>
      <w:r w:rsidRPr="0027305C">
        <w:rPr>
          <w:rFonts w:cs="Times New Roman"/>
          <w:i/>
          <w:iCs/>
          <w:szCs w:val="28"/>
        </w:rPr>
        <w:t xml:space="preserve"> </w:t>
      </w:r>
      <w:proofErr w:type="spellStart"/>
      <w:r w:rsidRPr="0027305C">
        <w:rPr>
          <w:rFonts w:cs="Times New Roman"/>
          <w:i/>
          <w:iCs/>
          <w:szCs w:val="28"/>
        </w:rPr>
        <w:t>phụ</w:t>
      </w:r>
      <w:proofErr w:type="spellEnd"/>
      <w:r w:rsidRPr="0027305C">
        <w:rPr>
          <w:rFonts w:cs="Times New Roman"/>
          <w:i/>
          <w:iCs/>
          <w:szCs w:val="28"/>
        </w:rPr>
        <w:t xml:space="preserve"> </w:t>
      </w:r>
      <w:proofErr w:type="spellStart"/>
      <w:r w:rsidRPr="0027305C">
        <w:rPr>
          <w:rFonts w:cs="Times New Roman"/>
          <w:i/>
          <w:iCs/>
          <w:szCs w:val="28"/>
        </w:rPr>
        <w:t>nữ</w:t>
      </w:r>
      <w:proofErr w:type="spellEnd"/>
      <w:r w:rsidRPr="0027305C">
        <w:rPr>
          <w:rFonts w:cs="Times New Roman"/>
          <w:i/>
          <w:iCs/>
          <w:szCs w:val="28"/>
        </w:rPr>
        <w:t xml:space="preserve"> </w:t>
      </w:r>
      <w:proofErr w:type="spellStart"/>
      <w:r w:rsidRPr="0027305C">
        <w:rPr>
          <w:rFonts w:cs="Times New Roman"/>
          <w:i/>
          <w:iCs/>
          <w:szCs w:val="28"/>
        </w:rPr>
        <w:t>và</w:t>
      </w:r>
      <w:proofErr w:type="spellEnd"/>
      <w:r w:rsidRPr="0027305C">
        <w:rPr>
          <w:rFonts w:cs="Times New Roman"/>
          <w:i/>
          <w:iCs/>
          <w:szCs w:val="28"/>
        </w:rPr>
        <w:t xml:space="preserve"> </w:t>
      </w:r>
      <w:proofErr w:type="spellStart"/>
      <w:r w:rsidRPr="0027305C">
        <w:rPr>
          <w:rFonts w:cs="Times New Roman"/>
          <w:i/>
          <w:iCs/>
          <w:szCs w:val="28"/>
        </w:rPr>
        <w:t>trẻ</w:t>
      </w:r>
      <w:proofErr w:type="spellEnd"/>
      <w:r w:rsidRPr="0027305C">
        <w:rPr>
          <w:rFonts w:cs="Times New Roman"/>
          <w:i/>
          <w:iCs/>
          <w:szCs w:val="28"/>
        </w:rPr>
        <w:t xml:space="preserve"> </w:t>
      </w:r>
      <w:proofErr w:type="spellStart"/>
      <w:r w:rsidRPr="0027305C">
        <w:rPr>
          <w:rFonts w:cs="Times New Roman"/>
          <w:i/>
          <w:iCs/>
          <w:szCs w:val="28"/>
        </w:rPr>
        <w:t>em</w:t>
      </w:r>
      <w:proofErr w:type="spellEnd"/>
    </w:p>
    <w:p w14:paraId="17B9E0B7"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Vấn</w:t>
      </w:r>
      <w:proofErr w:type="spellEnd"/>
      <w:r w:rsidRPr="0027305C">
        <w:rPr>
          <w:rFonts w:cs="Times New Roman"/>
          <w:szCs w:val="28"/>
        </w:rPr>
        <w:t xml:space="preserve"> </w:t>
      </w:r>
      <w:proofErr w:type="spellStart"/>
      <w:r w:rsidRPr="0027305C">
        <w:rPr>
          <w:rFonts w:cs="Times New Roman"/>
          <w:szCs w:val="28"/>
        </w:rPr>
        <w:t>đê</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nhiều</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Trong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kể</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thư</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nội</w:t>
      </w:r>
      <w:proofErr w:type="spellEnd"/>
      <w:r w:rsidRPr="0027305C">
        <w:rPr>
          <w:rFonts w:cs="Times New Roman"/>
          <w:szCs w:val="28"/>
        </w:rPr>
        <w:t xml:space="preserve"> dung </w:t>
      </w:r>
      <w:proofErr w:type="spellStart"/>
      <w:r w:rsidRPr="0027305C">
        <w:rPr>
          <w:rFonts w:cs="Times New Roman"/>
          <w:szCs w:val="28"/>
        </w:rPr>
        <w:t>cụ</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MBPNTE </w:t>
      </w:r>
      <w:proofErr w:type="spellStart"/>
      <w:r w:rsidRPr="0027305C">
        <w:rPr>
          <w:rFonts w:cs="Times New Roman"/>
          <w:szCs w:val="28"/>
        </w:rPr>
        <w:t>gồm</w:t>
      </w:r>
      <w:proofErr w:type="spellEnd"/>
      <w:r w:rsidRPr="0027305C">
        <w:rPr>
          <w:rFonts w:cs="Times New Roman"/>
          <w:szCs w:val="28"/>
        </w:rPr>
        <w:t xml:space="preserve">: </w:t>
      </w:r>
      <w:proofErr w:type="spellStart"/>
      <w:r w:rsidRPr="0027305C">
        <w:rPr>
          <w:rFonts w:cs="Times New Roman"/>
          <w:szCs w:val="28"/>
        </w:rPr>
        <w:t>nhóm</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nhóm</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xóa</w:t>
      </w:r>
      <w:proofErr w:type="spellEnd"/>
      <w:r w:rsidRPr="0027305C">
        <w:rPr>
          <w:rFonts w:cs="Times New Roman"/>
          <w:szCs w:val="28"/>
        </w:rPr>
        <w:t xml:space="preserve"> </w:t>
      </w:r>
      <w:proofErr w:type="spellStart"/>
      <w:r w:rsidRPr="0027305C">
        <w:rPr>
          <w:rFonts w:cs="Times New Roman"/>
          <w:szCs w:val="28"/>
        </w:rPr>
        <w:t>bỏ</w:t>
      </w:r>
      <w:proofErr w:type="spellEnd"/>
      <w:r w:rsidRPr="0027305C">
        <w:rPr>
          <w:rFonts w:cs="Times New Roman"/>
          <w:szCs w:val="28"/>
        </w:rPr>
        <w:t xml:space="preserve"> </w:t>
      </w:r>
      <w:proofErr w:type="spellStart"/>
      <w:proofErr w:type="gram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hình</w:t>
      </w:r>
      <w:proofErr w:type="spellEnd"/>
      <w:proofErr w:type="gram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nhóm</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ngừa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nhóm</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w:t>
      </w:r>
      <w:proofErr w:type="spellStart"/>
      <w:r w:rsidRPr="0027305C">
        <w:rPr>
          <w:rFonts w:cs="Times New Roman"/>
          <w:szCs w:val="28"/>
        </w:rPr>
        <w:t>yếu</w:t>
      </w:r>
      <w:proofErr w:type="spellEnd"/>
      <w:r w:rsidRPr="0027305C">
        <w:rPr>
          <w:rFonts w:cs="Times New Roman"/>
          <w:szCs w:val="28"/>
        </w:rPr>
        <w:t xml:space="preserve"> </w:t>
      </w:r>
      <w:proofErr w:type="spellStart"/>
      <w:r w:rsidRPr="0027305C">
        <w:rPr>
          <w:rFonts w:cs="Times New Roman"/>
          <w:szCs w:val="28"/>
        </w:rPr>
        <w:t>thế</w:t>
      </w:r>
      <w:proofErr w:type="spellEnd"/>
      <w:r w:rsidRPr="0027305C">
        <w:rPr>
          <w:rFonts w:cs="Times New Roman"/>
          <w:szCs w:val="28"/>
        </w:rPr>
        <w:t xml:space="preserve"> </w:t>
      </w:r>
      <w:proofErr w:type="spellStart"/>
      <w:r w:rsidRPr="0027305C">
        <w:rPr>
          <w:rFonts w:cs="Times New Roman"/>
          <w:szCs w:val="28"/>
        </w:rPr>
        <w:t>này</w:t>
      </w:r>
      <w:proofErr w:type="spellEnd"/>
      <w:r w:rsidRPr="0027305C">
        <w:rPr>
          <w:rFonts w:cs="Times New Roman"/>
          <w:szCs w:val="28"/>
        </w:rPr>
        <w:t xml:space="preserve"> </w:t>
      </w:r>
      <w:proofErr w:type="spellStart"/>
      <w:r w:rsidRPr="0027305C">
        <w:rPr>
          <w:rFonts w:cs="Times New Roman"/>
          <w:szCs w:val="28"/>
        </w:rPr>
        <w:t>cũng</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trấn</w:t>
      </w:r>
      <w:proofErr w:type="spellEnd"/>
      <w:r w:rsidRPr="0027305C">
        <w:rPr>
          <w:rFonts w:cs="Times New Roman"/>
          <w:szCs w:val="28"/>
        </w:rPr>
        <w:t xml:space="preserve"> </w:t>
      </w:r>
      <w:proofErr w:type="spellStart"/>
      <w:r w:rsidRPr="0027305C">
        <w:rPr>
          <w:rFonts w:cs="Times New Roman"/>
          <w:szCs w:val="28"/>
        </w:rPr>
        <w:t>áp</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MBPNTE.</w:t>
      </w:r>
    </w:p>
    <w:p w14:paraId="50EE7B9C" w14:textId="77777777" w:rsidR="0047698F" w:rsidRPr="0027305C" w:rsidRDefault="0047698F" w:rsidP="004B2122">
      <w:pPr>
        <w:widowControl w:val="0"/>
        <w:spacing w:before="120" w:after="120"/>
        <w:ind w:firstLine="720"/>
        <w:rPr>
          <w:rFonts w:cs="Times New Roman"/>
          <w:i/>
          <w:iCs/>
          <w:szCs w:val="28"/>
        </w:rPr>
      </w:pPr>
      <w:proofErr w:type="spellStart"/>
      <w:r w:rsidRPr="0027305C">
        <w:rPr>
          <w:rFonts w:cs="Times New Roman"/>
          <w:i/>
          <w:iCs/>
          <w:szCs w:val="28"/>
        </w:rPr>
        <w:t>Nội</w:t>
      </w:r>
      <w:proofErr w:type="spellEnd"/>
      <w:r w:rsidRPr="0027305C">
        <w:rPr>
          <w:rFonts w:cs="Times New Roman"/>
          <w:i/>
          <w:iCs/>
          <w:szCs w:val="28"/>
        </w:rPr>
        <w:t xml:space="preserve"> dung </w:t>
      </w:r>
      <w:proofErr w:type="spellStart"/>
      <w:r w:rsidRPr="0027305C">
        <w:rPr>
          <w:rFonts w:cs="Times New Roman"/>
          <w:i/>
          <w:iCs/>
          <w:szCs w:val="28"/>
        </w:rPr>
        <w:t>cơ</w:t>
      </w:r>
      <w:proofErr w:type="spellEnd"/>
      <w:r w:rsidRPr="0027305C">
        <w:rPr>
          <w:rFonts w:cs="Times New Roman"/>
          <w:i/>
          <w:iCs/>
          <w:szCs w:val="28"/>
        </w:rPr>
        <w:t xml:space="preserve"> </w:t>
      </w:r>
      <w:proofErr w:type="spellStart"/>
      <w:r w:rsidRPr="0027305C">
        <w:rPr>
          <w:rFonts w:cs="Times New Roman"/>
          <w:i/>
          <w:iCs/>
          <w:szCs w:val="28"/>
        </w:rPr>
        <w:t>bản</w:t>
      </w:r>
      <w:proofErr w:type="spellEnd"/>
      <w:r w:rsidRPr="0027305C">
        <w:rPr>
          <w:rFonts w:cs="Times New Roman"/>
          <w:i/>
          <w:iCs/>
          <w:szCs w:val="28"/>
        </w:rPr>
        <w:t xml:space="preserve"> </w:t>
      </w:r>
      <w:proofErr w:type="spellStart"/>
      <w:r w:rsidRPr="0027305C">
        <w:rPr>
          <w:rFonts w:cs="Times New Roman"/>
          <w:i/>
          <w:iCs/>
          <w:szCs w:val="28"/>
        </w:rPr>
        <w:t>va</w:t>
      </w:r>
      <w:proofErr w:type="spellEnd"/>
      <w:r w:rsidRPr="0027305C">
        <w:rPr>
          <w:rFonts w:cs="Times New Roman"/>
          <w:i/>
          <w:iCs/>
          <w:szCs w:val="28"/>
        </w:rPr>
        <w:t xml:space="preserve">̀ </w:t>
      </w:r>
      <w:proofErr w:type="spellStart"/>
      <w:r w:rsidRPr="0027305C">
        <w:rPr>
          <w:rFonts w:cs="Times New Roman"/>
          <w:i/>
          <w:iCs/>
          <w:szCs w:val="28"/>
        </w:rPr>
        <w:t>tính</w:t>
      </w:r>
      <w:proofErr w:type="spellEnd"/>
      <w:r w:rsidRPr="0027305C">
        <w:rPr>
          <w:rFonts w:cs="Times New Roman"/>
          <w:i/>
          <w:iCs/>
          <w:szCs w:val="28"/>
        </w:rPr>
        <w:t xml:space="preserve"> </w:t>
      </w:r>
      <w:proofErr w:type="spellStart"/>
      <w:r w:rsidRPr="0027305C">
        <w:rPr>
          <w:rFonts w:cs="Times New Roman"/>
          <w:i/>
          <w:iCs/>
          <w:szCs w:val="28"/>
        </w:rPr>
        <w:t>tương</w:t>
      </w:r>
      <w:proofErr w:type="spellEnd"/>
      <w:r w:rsidRPr="0027305C">
        <w:rPr>
          <w:rFonts w:cs="Times New Roman"/>
          <w:i/>
          <w:iCs/>
          <w:szCs w:val="28"/>
        </w:rPr>
        <w:t xml:space="preserve"> </w:t>
      </w:r>
      <w:proofErr w:type="spellStart"/>
      <w:r w:rsidRPr="0027305C">
        <w:rPr>
          <w:rFonts w:cs="Times New Roman"/>
          <w:i/>
          <w:iCs/>
          <w:szCs w:val="28"/>
        </w:rPr>
        <w:t>thích</w:t>
      </w:r>
      <w:proofErr w:type="spellEnd"/>
      <w:r w:rsidRPr="0027305C">
        <w:rPr>
          <w:rFonts w:cs="Times New Roman"/>
          <w:i/>
          <w:iCs/>
          <w:szCs w:val="28"/>
        </w:rPr>
        <w:t xml:space="preserve"> </w:t>
      </w:r>
      <w:proofErr w:type="spellStart"/>
      <w:r w:rsidRPr="0027305C">
        <w:rPr>
          <w:rFonts w:cs="Times New Roman"/>
          <w:i/>
          <w:iCs/>
          <w:szCs w:val="28"/>
        </w:rPr>
        <w:t>của</w:t>
      </w:r>
      <w:proofErr w:type="spellEnd"/>
      <w:r w:rsidRPr="0027305C">
        <w:rPr>
          <w:rFonts w:cs="Times New Roman"/>
          <w:i/>
          <w:iCs/>
          <w:szCs w:val="28"/>
        </w:rPr>
        <w:t xml:space="preserve"> </w:t>
      </w:r>
      <w:proofErr w:type="spellStart"/>
      <w:r w:rsidRPr="0027305C">
        <w:rPr>
          <w:rFonts w:cs="Times New Roman"/>
          <w:i/>
          <w:iCs/>
          <w:szCs w:val="28"/>
        </w:rPr>
        <w:t>pháp</w:t>
      </w:r>
      <w:proofErr w:type="spellEnd"/>
      <w:r w:rsidRPr="0027305C">
        <w:rPr>
          <w:rFonts w:cs="Times New Roman"/>
          <w:i/>
          <w:iCs/>
          <w:szCs w:val="28"/>
        </w:rPr>
        <w:t xml:space="preserve"> </w:t>
      </w:r>
      <w:proofErr w:type="spellStart"/>
      <w:r w:rsidRPr="0027305C">
        <w:rPr>
          <w:rFonts w:cs="Times New Roman"/>
          <w:i/>
          <w:iCs/>
          <w:szCs w:val="28"/>
        </w:rPr>
        <w:t>luật</w:t>
      </w:r>
      <w:proofErr w:type="spellEnd"/>
      <w:r w:rsidRPr="0027305C">
        <w:rPr>
          <w:rFonts w:cs="Times New Roman"/>
          <w:i/>
          <w:iCs/>
          <w:szCs w:val="28"/>
        </w:rPr>
        <w:t xml:space="preserve"> Việt Nam </w:t>
      </w:r>
      <w:proofErr w:type="spellStart"/>
      <w:r w:rsidRPr="0027305C">
        <w:rPr>
          <w:rFonts w:cs="Times New Roman"/>
          <w:i/>
          <w:iCs/>
          <w:szCs w:val="28"/>
        </w:rPr>
        <w:t>về</w:t>
      </w:r>
      <w:proofErr w:type="spellEnd"/>
      <w:r w:rsidRPr="0027305C">
        <w:rPr>
          <w:rFonts w:cs="Times New Roman"/>
          <w:i/>
          <w:iCs/>
          <w:szCs w:val="28"/>
        </w:rPr>
        <w:t xml:space="preserve"> </w:t>
      </w:r>
      <w:proofErr w:type="spellStart"/>
      <w:r w:rsidRPr="0027305C">
        <w:rPr>
          <w:rFonts w:cs="Times New Roman"/>
          <w:i/>
          <w:iCs/>
          <w:szCs w:val="28"/>
        </w:rPr>
        <w:t>phòng</w:t>
      </w:r>
      <w:proofErr w:type="spellEnd"/>
      <w:r w:rsidRPr="0027305C">
        <w:rPr>
          <w:rFonts w:cs="Times New Roman"/>
          <w:i/>
          <w:iCs/>
          <w:szCs w:val="28"/>
        </w:rPr>
        <w:t xml:space="preserve">, </w:t>
      </w:r>
      <w:proofErr w:type="spellStart"/>
      <w:r w:rsidRPr="0027305C">
        <w:rPr>
          <w:rFonts w:cs="Times New Roman"/>
          <w:i/>
          <w:iCs/>
          <w:szCs w:val="28"/>
        </w:rPr>
        <w:t>chống</w:t>
      </w:r>
      <w:proofErr w:type="spellEnd"/>
      <w:r w:rsidRPr="0027305C">
        <w:rPr>
          <w:rFonts w:cs="Times New Roman"/>
          <w:i/>
          <w:iCs/>
          <w:szCs w:val="28"/>
        </w:rPr>
        <w:t xml:space="preserve"> </w:t>
      </w:r>
      <w:proofErr w:type="spellStart"/>
      <w:r w:rsidRPr="0027305C">
        <w:rPr>
          <w:rFonts w:cs="Times New Roman"/>
          <w:i/>
          <w:iCs/>
          <w:szCs w:val="28"/>
        </w:rPr>
        <w:t>tội</w:t>
      </w:r>
      <w:proofErr w:type="spellEnd"/>
      <w:r w:rsidRPr="0027305C">
        <w:rPr>
          <w:rFonts w:cs="Times New Roman"/>
          <w:i/>
          <w:iCs/>
          <w:szCs w:val="28"/>
        </w:rPr>
        <w:t xml:space="preserve"> </w:t>
      </w:r>
      <w:proofErr w:type="spellStart"/>
      <w:r w:rsidRPr="0027305C">
        <w:rPr>
          <w:rFonts w:cs="Times New Roman"/>
          <w:i/>
          <w:iCs/>
          <w:szCs w:val="28"/>
        </w:rPr>
        <w:t>phạm</w:t>
      </w:r>
      <w:proofErr w:type="spellEnd"/>
      <w:r w:rsidRPr="0027305C">
        <w:rPr>
          <w:rFonts w:cs="Times New Roman"/>
          <w:i/>
          <w:iCs/>
          <w:szCs w:val="28"/>
        </w:rPr>
        <w:t xml:space="preserve"> </w:t>
      </w:r>
      <w:proofErr w:type="spellStart"/>
      <w:r w:rsidRPr="0027305C">
        <w:rPr>
          <w:rFonts w:cs="Times New Roman"/>
          <w:i/>
          <w:iCs/>
          <w:szCs w:val="28"/>
        </w:rPr>
        <w:t>mua</w:t>
      </w:r>
      <w:proofErr w:type="spellEnd"/>
      <w:r w:rsidRPr="0027305C">
        <w:rPr>
          <w:rFonts w:cs="Times New Roman"/>
          <w:i/>
          <w:iCs/>
          <w:szCs w:val="28"/>
        </w:rPr>
        <w:t xml:space="preserve"> </w:t>
      </w:r>
      <w:proofErr w:type="spellStart"/>
      <w:r w:rsidRPr="0027305C">
        <w:rPr>
          <w:rFonts w:cs="Times New Roman"/>
          <w:i/>
          <w:iCs/>
          <w:szCs w:val="28"/>
        </w:rPr>
        <w:t>bán</w:t>
      </w:r>
      <w:proofErr w:type="spellEnd"/>
      <w:r w:rsidRPr="0027305C">
        <w:rPr>
          <w:rFonts w:cs="Times New Roman"/>
          <w:i/>
          <w:iCs/>
          <w:szCs w:val="28"/>
        </w:rPr>
        <w:t xml:space="preserve"> </w:t>
      </w:r>
      <w:proofErr w:type="spellStart"/>
      <w:r w:rsidRPr="0027305C">
        <w:rPr>
          <w:rFonts w:cs="Times New Roman"/>
          <w:i/>
          <w:iCs/>
          <w:szCs w:val="28"/>
        </w:rPr>
        <w:t>phụ</w:t>
      </w:r>
      <w:proofErr w:type="spellEnd"/>
      <w:r w:rsidRPr="0027305C">
        <w:rPr>
          <w:rFonts w:cs="Times New Roman"/>
          <w:i/>
          <w:iCs/>
          <w:szCs w:val="28"/>
        </w:rPr>
        <w:t xml:space="preserve"> </w:t>
      </w:r>
      <w:proofErr w:type="spellStart"/>
      <w:r w:rsidRPr="0027305C">
        <w:rPr>
          <w:rFonts w:cs="Times New Roman"/>
          <w:i/>
          <w:iCs/>
          <w:szCs w:val="28"/>
        </w:rPr>
        <w:t>nữ</w:t>
      </w:r>
      <w:proofErr w:type="spellEnd"/>
      <w:r w:rsidRPr="0027305C">
        <w:rPr>
          <w:rFonts w:cs="Times New Roman"/>
          <w:i/>
          <w:iCs/>
          <w:szCs w:val="28"/>
        </w:rPr>
        <w:t xml:space="preserve"> </w:t>
      </w:r>
      <w:proofErr w:type="spellStart"/>
      <w:r w:rsidRPr="0027305C">
        <w:rPr>
          <w:rFonts w:cs="Times New Roman"/>
          <w:i/>
          <w:iCs/>
          <w:szCs w:val="28"/>
        </w:rPr>
        <w:t>và</w:t>
      </w:r>
      <w:proofErr w:type="spellEnd"/>
      <w:r w:rsidRPr="0027305C">
        <w:rPr>
          <w:rFonts w:cs="Times New Roman"/>
          <w:i/>
          <w:iCs/>
          <w:szCs w:val="28"/>
        </w:rPr>
        <w:t xml:space="preserve"> </w:t>
      </w:r>
      <w:proofErr w:type="spellStart"/>
      <w:r w:rsidRPr="0027305C">
        <w:rPr>
          <w:rFonts w:cs="Times New Roman"/>
          <w:i/>
          <w:iCs/>
          <w:szCs w:val="28"/>
        </w:rPr>
        <w:t>trẻ</w:t>
      </w:r>
      <w:proofErr w:type="spellEnd"/>
      <w:r w:rsidRPr="0027305C">
        <w:rPr>
          <w:rFonts w:cs="Times New Roman"/>
          <w:i/>
          <w:iCs/>
          <w:szCs w:val="28"/>
        </w:rPr>
        <w:t xml:space="preserve"> </w:t>
      </w:r>
      <w:proofErr w:type="spellStart"/>
      <w:r w:rsidRPr="0027305C">
        <w:rPr>
          <w:rFonts w:cs="Times New Roman"/>
          <w:i/>
          <w:iCs/>
          <w:szCs w:val="28"/>
        </w:rPr>
        <w:t>em</w:t>
      </w:r>
      <w:proofErr w:type="spellEnd"/>
    </w:p>
    <w:p w14:paraId="6808F32D"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thấy</w:t>
      </w:r>
      <w:proofErr w:type="spellEnd"/>
      <w:r w:rsidRPr="0027305C">
        <w:rPr>
          <w:rFonts w:cs="Times New Roman"/>
          <w:szCs w:val="28"/>
        </w:rPr>
        <w:t xml:space="preserve"> </w:t>
      </w:r>
      <w:proofErr w:type="spellStart"/>
      <w:r w:rsidRPr="0027305C">
        <w:rPr>
          <w:rFonts w:cs="Times New Roman"/>
          <w:szCs w:val="28"/>
        </w:rPr>
        <w:t>rằng</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định</w:t>
      </w:r>
      <w:proofErr w:type="spellEnd"/>
      <w:r w:rsidRPr="0027305C">
        <w:rPr>
          <w:rFonts w:cs="Times New Roman"/>
          <w:szCs w:val="28"/>
        </w:rPr>
        <w:t xml:space="preserve"> </w:t>
      </w:r>
      <w:proofErr w:type="spellStart"/>
      <w:r w:rsidRPr="0027305C">
        <w:rPr>
          <w:rFonts w:cs="Times New Roman"/>
          <w:szCs w:val="28"/>
        </w:rPr>
        <w:t>pháp</w:t>
      </w:r>
      <w:proofErr w:type="spellEnd"/>
      <w:r w:rsidRPr="0027305C">
        <w:rPr>
          <w:rFonts w:cs="Times New Roman"/>
          <w:szCs w:val="28"/>
        </w:rPr>
        <w:t xml:space="preserve"> </w:t>
      </w:r>
      <w:proofErr w:type="spellStart"/>
      <w:r w:rsidRPr="0027305C">
        <w:rPr>
          <w:rFonts w:cs="Times New Roman"/>
          <w:szCs w:val="28"/>
        </w:rPr>
        <w:t>luật</w:t>
      </w:r>
      <w:proofErr w:type="spellEnd"/>
      <w:r w:rsidRPr="0027305C">
        <w:rPr>
          <w:rFonts w:cs="Times New Roman"/>
          <w:szCs w:val="28"/>
        </w:rPr>
        <w:t xml:space="preserve"> </w:t>
      </w:r>
      <w:proofErr w:type="spellStart"/>
      <w:r w:rsidRPr="0027305C">
        <w:rPr>
          <w:rFonts w:cs="Times New Roman"/>
          <w:szCs w:val="28"/>
        </w:rPr>
        <w:t>Việt</w:t>
      </w:r>
      <w:proofErr w:type="spellEnd"/>
      <w:r w:rsidRPr="0027305C">
        <w:rPr>
          <w:rFonts w:cs="Times New Roman"/>
          <w:szCs w:val="28"/>
        </w:rPr>
        <w:t xml:space="preserve"> Nam </w:t>
      </w:r>
      <w:proofErr w:type="spellStart"/>
      <w:r w:rsidRPr="0027305C">
        <w:rPr>
          <w:rFonts w:cs="Times New Roman"/>
          <w:szCs w:val="28"/>
        </w:rPr>
        <w:t>hiện</w:t>
      </w:r>
      <w:proofErr w:type="spellEnd"/>
      <w:r w:rsidRPr="0027305C">
        <w:rPr>
          <w:rFonts w:cs="Times New Roman"/>
          <w:szCs w:val="28"/>
        </w:rPr>
        <w:t xml:space="preserve"> </w:t>
      </w:r>
      <w:proofErr w:type="spellStart"/>
      <w:r w:rsidRPr="0027305C">
        <w:rPr>
          <w:rFonts w:cs="Times New Roman"/>
          <w:szCs w:val="28"/>
        </w:rPr>
        <w:t>hành</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đáp</w:t>
      </w:r>
      <w:proofErr w:type="spellEnd"/>
      <w:r w:rsidRPr="0027305C">
        <w:rPr>
          <w:rFonts w:cs="Times New Roman"/>
          <w:szCs w:val="28"/>
        </w:rPr>
        <w:t xml:space="preserve"> </w:t>
      </w:r>
      <w:proofErr w:type="spellStart"/>
      <w:r w:rsidRPr="0027305C">
        <w:rPr>
          <w:rFonts w:cs="Times New Roman"/>
          <w:szCs w:val="28"/>
        </w:rPr>
        <w:t>ứng</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chuẩn</w:t>
      </w:r>
      <w:proofErr w:type="spellEnd"/>
      <w:r w:rsidRPr="0027305C">
        <w:rPr>
          <w:rFonts w:cs="Times New Roman"/>
          <w:szCs w:val="28"/>
        </w:rPr>
        <w:t xml:space="preserve"> </w:t>
      </w:r>
      <w:proofErr w:type="spellStart"/>
      <w:r w:rsidRPr="0027305C">
        <w:rPr>
          <w:rFonts w:cs="Times New Roman"/>
          <w:szCs w:val="28"/>
        </w:rPr>
        <w:t>mực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tiệm</w:t>
      </w:r>
      <w:proofErr w:type="spellEnd"/>
      <w:r w:rsidRPr="0027305C">
        <w:rPr>
          <w:rFonts w:cs="Times New Roman"/>
          <w:szCs w:val="28"/>
        </w:rPr>
        <w:t xml:space="preserve"> </w:t>
      </w:r>
      <w:proofErr w:type="spellStart"/>
      <w:r w:rsidRPr="0027305C">
        <w:rPr>
          <w:rFonts w:cs="Times New Roman"/>
          <w:szCs w:val="28"/>
        </w:rPr>
        <w:t>cận</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nói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bán</w:t>
      </w:r>
      <w:proofErr w:type="spellEnd"/>
      <w:r w:rsidRPr="0027305C">
        <w:rPr>
          <w:rFonts w:cs="Times New Roman"/>
          <w:szCs w:val="28"/>
        </w:rPr>
        <w:t xml:space="preserve"> </w:t>
      </w:r>
      <w:proofErr w:type="spellStart"/>
      <w:r w:rsidRPr="0027305C">
        <w:rPr>
          <w:rFonts w:cs="Times New Roman"/>
          <w:szCs w:val="28"/>
        </w:rPr>
        <w:t>phu</w:t>
      </w:r>
      <w:proofErr w:type="spellEnd"/>
      <w:r w:rsidRPr="0027305C">
        <w:rPr>
          <w:rFonts w:cs="Times New Roman"/>
          <w:szCs w:val="28"/>
        </w:rPr>
        <w:t xml:space="preserve">̣ </w:t>
      </w:r>
      <w:proofErr w:type="spellStart"/>
      <w:r w:rsidRPr="0027305C">
        <w:rPr>
          <w:rFonts w:cs="Times New Roman"/>
          <w:szCs w:val="28"/>
        </w:rPr>
        <w:t>nư</w:t>
      </w:r>
      <w:proofErr w:type="spellEnd"/>
      <w:r w:rsidRPr="0027305C">
        <w:rPr>
          <w:rFonts w:cs="Times New Roman"/>
          <w:szCs w:val="28"/>
        </w:rPr>
        <w:t xml:space="preserve">̃, </w:t>
      </w:r>
      <w:proofErr w:type="spellStart"/>
      <w:r w:rsidRPr="0027305C">
        <w:rPr>
          <w:rFonts w:cs="Times New Roman"/>
          <w:szCs w:val="28"/>
        </w:rPr>
        <w:t>tre</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nói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rPr>
        <w:t>đặt</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viên</w:t>
      </w:r>
      <w:proofErr w:type="spellEnd"/>
      <w:r w:rsidRPr="0027305C">
        <w:rPr>
          <w:rFonts w:cs="Times New Roman"/>
          <w:szCs w:val="28"/>
        </w:rPr>
        <w:t xml:space="preserve">. </w:t>
      </w:r>
      <w:proofErr w:type="spellStart"/>
      <w:r w:rsidRPr="0027305C">
        <w:rPr>
          <w:rFonts w:cs="Times New Roman"/>
          <w:szCs w:val="28"/>
        </w:rPr>
        <w:t>Bên</w:t>
      </w:r>
      <w:proofErr w:type="spellEnd"/>
      <w:r w:rsidRPr="0027305C">
        <w:rPr>
          <w:rFonts w:cs="Times New Roman"/>
          <w:szCs w:val="28"/>
        </w:rPr>
        <w:t xml:space="preserve"> </w:t>
      </w:r>
      <w:proofErr w:type="spellStart"/>
      <w:r w:rsidRPr="0027305C">
        <w:rPr>
          <w:rFonts w:cs="Times New Roman"/>
          <w:szCs w:val="28"/>
        </w:rPr>
        <w:t>cạnh</w:t>
      </w:r>
      <w:proofErr w:type="spellEnd"/>
      <w:r w:rsidRPr="0027305C">
        <w:rPr>
          <w:rFonts w:cs="Times New Roman"/>
          <w:szCs w:val="28"/>
        </w:rPr>
        <w:t xml:space="preserve"> </w:t>
      </w:r>
      <w:proofErr w:type="spellStart"/>
      <w:r w:rsidRPr="0027305C">
        <w:rPr>
          <w:rFonts w:cs="Times New Roman"/>
          <w:szCs w:val="28"/>
        </w:rPr>
        <w:t>đo</w:t>
      </w:r>
      <w:proofErr w:type="spellEnd"/>
      <w:r w:rsidRPr="0027305C">
        <w:rPr>
          <w:rFonts w:cs="Times New Roman"/>
          <w:szCs w:val="28"/>
        </w:rPr>
        <w:t xml:space="preserve">́, </w:t>
      </w:r>
      <w:proofErr w:type="spellStart"/>
      <w:r w:rsidRPr="0027305C">
        <w:rPr>
          <w:rFonts w:cs="Times New Roman"/>
          <w:szCs w:val="28"/>
        </w:rPr>
        <w:t>một</w:t>
      </w:r>
      <w:proofErr w:type="spellEnd"/>
      <w:r w:rsidRPr="0027305C">
        <w:rPr>
          <w:rFonts w:cs="Times New Roman"/>
          <w:szCs w:val="28"/>
        </w:rPr>
        <w:t xml:space="preserve"> </w:t>
      </w:r>
      <w:proofErr w:type="spellStart"/>
      <w:r w:rsidRPr="0027305C">
        <w:rPr>
          <w:rFonts w:cs="Times New Roman"/>
          <w:szCs w:val="28"/>
        </w:rPr>
        <w:t>sô</w:t>
      </w:r>
      <w:proofErr w:type="spellEnd"/>
      <w:r w:rsidRPr="0027305C">
        <w:rPr>
          <w:rFonts w:cs="Times New Roman"/>
          <w:szCs w:val="28"/>
        </w:rPr>
        <w:t xml:space="preserve">́ </w:t>
      </w:r>
      <w:proofErr w:type="spellStart"/>
      <w:r w:rsidRPr="0027305C">
        <w:rPr>
          <w:rFonts w:cs="Times New Roman"/>
          <w:szCs w:val="28"/>
        </w:rPr>
        <w:t>vấn</w:t>
      </w:r>
      <w:proofErr w:type="spellEnd"/>
      <w:r w:rsidRPr="0027305C">
        <w:rPr>
          <w:rFonts w:cs="Times New Roman"/>
          <w:szCs w:val="28"/>
        </w:rPr>
        <w:t xml:space="preserve"> </w:t>
      </w:r>
      <w:proofErr w:type="spellStart"/>
      <w:r w:rsidRPr="0027305C">
        <w:rPr>
          <w:rFonts w:cs="Times New Roman"/>
          <w:szCs w:val="28"/>
        </w:rPr>
        <w:t>đê</w:t>
      </w:r>
      <w:proofErr w:type="spellEnd"/>
      <w:r w:rsidRPr="0027305C">
        <w:rPr>
          <w:rFonts w:cs="Times New Roman"/>
          <w:szCs w:val="28"/>
        </w:rPr>
        <w:t xml:space="preserve">̀ </w:t>
      </w:r>
      <w:proofErr w:type="spellStart"/>
      <w:r w:rsidRPr="0027305C">
        <w:rPr>
          <w:rFonts w:cs="Times New Roman"/>
          <w:szCs w:val="28"/>
        </w:rPr>
        <w:t>cần</w:t>
      </w:r>
      <w:proofErr w:type="spellEnd"/>
      <w:r w:rsidRPr="0027305C">
        <w:rPr>
          <w:rFonts w:cs="Times New Roman"/>
          <w:szCs w:val="28"/>
        </w:rPr>
        <w:t xml:space="preserve"> </w:t>
      </w:r>
      <w:proofErr w:type="spellStart"/>
      <w:r w:rsidRPr="0027305C">
        <w:rPr>
          <w:rFonts w:cs="Times New Roman"/>
          <w:szCs w:val="28"/>
        </w:rPr>
        <w:t>lưu</w:t>
      </w:r>
      <w:proofErr w:type="spellEnd"/>
      <w:r w:rsidRPr="0027305C">
        <w:rPr>
          <w:rFonts w:cs="Times New Roman"/>
          <w:szCs w:val="28"/>
        </w:rPr>
        <w:t xml:space="preserve"> ý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sau</w:t>
      </w:r>
      <w:proofErr w:type="spellEnd"/>
      <w:r w:rsidRPr="0027305C">
        <w:rPr>
          <w:rFonts w:cs="Times New Roman"/>
          <w:szCs w:val="28"/>
        </w:rPr>
        <w:t>:</w:t>
      </w:r>
    </w:p>
    <w:p w14:paraId="3A65E794"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i/>
          <w:iCs/>
          <w:szCs w:val="28"/>
        </w:rPr>
        <w:t>Thứ</w:t>
      </w:r>
      <w:proofErr w:type="spellEnd"/>
      <w:r w:rsidRPr="0027305C">
        <w:rPr>
          <w:rFonts w:cs="Times New Roman"/>
          <w:i/>
          <w:iCs/>
          <w:szCs w:val="28"/>
        </w:rPr>
        <w:t xml:space="preserve"> </w:t>
      </w:r>
      <w:proofErr w:type="spellStart"/>
      <w:r w:rsidRPr="0027305C">
        <w:rPr>
          <w:rFonts w:cs="Times New Roman"/>
          <w:i/>
          <w:iCs/>
          <w:szCs w:val="28"/>
        </w:rPr>
        <w:t>nhất</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Việt Nam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vẫn</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xác</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lastRenderedPageBreak/>
        <w:t>người</w:t>
      </w:r>
      <w:proofErr w:type="spellEnd"/>
      <w:r w:rsidRPr="0027305C">
        <w:rPr>
          <w:rFonts w:cs="Times New Roman"/>
          <w:szCs w:val="28"/>
        </w:rPr>
        <w:t xml:space="preserve"> </w:t>
      </w:r>
      <w:proofErr w:type="spellStart"/>
      <w:r w:rsidRPr="0027305C">
        <w:rPr>
          <w:rFonts w:cs="Times New Roman"/>
          <w:szCs w:val="28"/>
        </w:rPr>
        <w:t>dưới</w:t>
      </w:r>
      <w:proofErr w:type="spellEnd"/>
      <w:r w:rsidRPr="0027305C">
        <w:rPr>
          <w:rFonts w:cs="Times New Roman"/>
          <w:szCs w:val="28"/>
        </w:rPr>
        <w:t xml:space="preserve"> 16 </w:t>
      </w:r>
      <w:proofErr w:type="spellStart"/>
      <w:r w:rsidRPr="0027305C">
        <w:rPr>
          <w:rFonts w:cs="Times New Roman"/>
          <w:szCs w:val="28"/>
        </w:rPr>
        <w:t>tuổi</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khi</w:t>
      </w:r>
      <w:proofErr w:type="spellEnd"/>
      <w:r w:rsidRPr="0027305C">
        <w:rPr>
          <w:rFonts w:cs="Times New Roman"/>
          <w:szCs w:val="28"/>
        </w:rPr>
        <w:t xml:space="preserve">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Công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năm</w:t>
      </w:r>
      <w:proofErr w:type="spellEnd"/>
      <w:r w:rsidRPr="0027305C">
        <w:rPr>
          <w:rFonts w:cs="Times New Roman"/>
          <w:szCs w:val="28"/>
        </w:rPr>
        <w:t xml:space="preserve"> 1989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khác</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kì</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nào</w:t>
      </w:r>
      <w:proofErr w:type="spellEnd"/>
      <w:r w:rsidRPr="0027305C">
        <w:rPr>
          <w:rFonts w:cs="Times New Roman"/>
          <w:szCs w:val="28"/>
        </w:rPr>
        <w:t xml:space="preserve"> </w:t>
      </w:r>
      <w:proofErr w:type="spellStart"/>
      <w:r w:rsidRPr="0027305C">
        <w:rPr>
          <w:rFonts w:cs="Times New Roman"/>
          <w:szCs w:val="28"/>
        </w:rPr>
        <w:t>dưới</w:t>
      </w:r>
      <w:proofErr w:type="spellEnd"/>
      <w:r w:rsidRPr="0027305C">
        <w:rPr>
          <w:rFonts w:cs="Times New Roman"/>
          <w:szCs w:val="28"/>
        </w:rPr>
        <w:t xml:space="preserve"> 18 </w:t>
      </w:r>
      <w:proofErr w:type="spellStart"/>
      <w:r w:rsidRPr="0027305C">
        <w:rPr>
          <w:rFonts w:cs="Times New Roman"/>
          <w:szCs w:val="28"/>
        </w:rPr>
        <w:t>tuổi</w:t>
      </w:r>
      <w:proofErr w:type="spellEnd"/>
      <w:r w:rsidRPr="0027305C">
        <w:rPr>
          <w:rFonts w:cs="Times New Roman"/>
          <w:szCs w:val="28"/>
        </w:rPr>
        <w:t xml:space="preserve">. </w:t>
      </w:r>
    </w:p>
    <w:p w14:paraId="7271F79F"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i/>
          <w:iCs/>
          <w:szCs w:val="28"/>
        </w:rPr>
        <w:t>Thứ</w:t>
      </w:r>
      <w:proofErr w:type="spellEnd"/>
      <w:r w:rsidRPr="0027305C">
        <w:rPr>
          <w:rFonts w:cs="Times New Roman"/>
          <w:i/>
          <w:iCs/>
          <w:szCs w:val="28"/>
        </w:rPr>
        <w:t xml:space="preserve"> </w:t>
      </w:r>
      <w:proofErr w:type="spellStart"/>
      <w:r w:rsidRPr="0027305C">
        <w:rPr>
          <w:rFonts w:cs="Times New Roman"/>
          <w:i/>
          <w:iCs/>
          <w:szCs w:val="28"/>
        </w:rPr>
        <w:t>hai</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xét</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yếu</w:t>
      </w:r>
      <w:proofErr w:type="spellEnd"/>
      <w:r w:rsidRPr="0027305C">
        <w:rPr>
          <w:rFonts w:cs="Times New Roman"/>
          <w:szCs w:val="28"/>
        </w:rPr>
        <w:t xml:space="preserve"> </w:t>
      </w:r>
      <w:proofErr w:type="spellStart"/>
      <w:r w:rsidRPr="0027305C">
        <w:rPr>
          <w:rFonts w:cs="Times New Roman"/>
          <w:szCs w:val="28"/>
        </w:rPr>
        <w:t>tố</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định</w:t>
      </w:r>
      <w:proofErr w:type="spellEnd"/>
      <w:r w:rsidRPr="0027305C">
        <w:rPr>
          <w:rFonts w:cs="Times New Roman"/>
          <w:szCs w:val="28"/>
        </w:rPr>
        <w:t xml:space="preserve"> </w:t>
      </w:r>
      <w:proofErr w:type="spellStart"/>
      <w:r w:rsidRPr="0027305C">
        <w:rPr>
          <w:rFonts w:cs="Times New Roman"/>
          <w:szCs w:val="28"/>
        </w:rPr>
        <w:t>tại</w:t>
      </w:r>
      <w:proofErr w:type="spellEnd"/>
      <w:r w:rsidRPr="0027305C">
        <w:rPr>
          <w:rFonts w:cs="Times New Roman"/>
          <w:szCs w:val="28"/>
        </w:rPr>
        <w:t xml:space="preserve"> </w:t>
      </w:r>
      <w:proofErr w:type="spellStart"/>
      <w:r w:rsidRPr="0027305C">
        <w:rPr>
          <w:rFonts w:cs="Times New Roman"/>
          <w:szCs w:val="28"/>
        </w:rPr>
        <w:t>điểm</w:t>
      </w:r>
      <w:proofErr w:type="spellEnd"/>
      <w:r w:rsidRPr="0027305C">
        <w:rPr>
          <w:rFonts w:cs="Times New Roman"/>
          <w:szCs w:val="28"/>
        </w:rPr>
        <w:t xml:space="preserve"> c </w:t>
      </w:r>
      <w:proofErr w:type="spellStart"/>
      <w:r w:rsidRPr="0027305C">
        <w:rPr>
          <w:rFonts w:cs="Times New Roman"/>
          <w:szCs w:val="28"/>
        </w:rPr>
        <w:t>Khoản</w:t>
      </w:r>
      <w:proofErr w:type="spellEnd"/>
      <w:r w:rsidRPr="0027305C">
        <w:rPr>
          <w:rFonts w:cs="Times New Roman"/>
          <w:szCs w:val="28"/>
        </w:rPr>
        <w:t xml:space="preserve"> 1 </w:t>
      </w:r>
      <w:proofErr w:type="spellStart"/>
      <w:r w:rsidRPr="0027305C">
        <w:rPr>
          <w:rFonts w:cs="Times New Roman"/>
          <w:szCs w:val="28"/>
        </w:rPr>
        <w:t>Điều</w:t>
      </w:r>
      <w:proofErr w:type="spellEnd"/>
      <w:r w:rsidRPr="0027305C">
        <w:rPr>
          <w:rFonts w:cs="Times New Roman"/>
          <w:szCs w:val="28"/>
        </w:rPr>
        <w:t xml:space="preserve"> 150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điểm</w:t>
      </w:r>
      <w:proofErr w:type="spellEnd"/>
      <w:r w:rsidRPr="0027305C">
        <w:rPr>
          <w:rFonts w:cs="Times New Roman"/>
          <w:szCs w:val="28"/>
        </w:rPr>
        <w:t xml:space="preserve"> c </w:t>
      </w:r>
      <w:proofErr w:type="spellStart"/>
      <w:r w:rsidRPr="0027305C">
        <w:rPr>
          <w:rFonts w:cs="Times New Roman"/>
          <w:szCs w:val="28"/>
        </w:rPr>
        <w:t>Khoản</w:t>
      </w:r>
      <w:proofErr w:type="spellEnd"/>
      <w:r w:rsidRPr="0027305C">
        <w:rPr>
          <w:rFonts w:cs="Times New Roman"/>
          <w:szCs w:val="28"/>
        </w:rPr>
        <w:t xml:space="preserve"> 1 </w:t>
      </w:r>
      <w:proofErr w:type="spellStart"/>
      <w:r w:rsidRPr="0027305C">
        <w:rPr>
          <w:rFonts w:cs="Times New Roman"/>
          <w:szCs w:val="28"/>
        </w:rPr>
        <w:t>Điều</w:t>
      </w:r>
      <w:proofErr w:type="spellEnd"/>
      <w:r w:rsidRPr="0027305C">
        <w:rPr>
          <w:rFonts w:cs="Times New Roman"/>
          <w:szCs w:val="28"/>
        </w:rPr>
        <w:t xml:space="preserve"> 151 BLHS có </w:t>
      </w:r>
      <w:proofErr w:type="spellStart"/>
      <w:r w:rsidRPr="0027305C">
        <w:rPr>
          <w:rFonts w:cs="Times New Roman"/>
          <w:szCs w:val="28"/>
        </w:rPr>
        <w:t>thê</w:t>
      </w:r>
      <w:proofErr w:type="spellEnd"/>
      <w:r w:rsidRPr="0027305C">
        <w:rPr>
          <w:rFonts w:cs="Times New Roman"/>
          <w:szCs w:val="28"/>
        </w:rPr>
        <w:t xml:space="preserve">̉ </w:t>
      </w:r>
      <w:proofErr w:type="spellStart"/>
      <w:r w:rsidRPr="0027305C">
        <w:rPr>
          <w:rFonts w:cs="Times New Roman"/>
          <w:szCs w:val="28"/>
        </w:rPr>
        <w:t>thấy</w:t>
      </w:r>
      <w:proofErr w:type="spellEnd"/>
      <w:r w:rsidRPr="0027305C">
        <w:rPr>
          <w:rFonts w:cs="Times New Roman"/>
          <w:szCs w:val="28"/>
        </w:rPr>
        <w:t xml:space="preserve"> </w:t>
      </w:r>
      <w:proofErr w:type="spellStart"/>
      <w:r w:rsidRPr="0027305C">
        <w:rPr>
          <w:rFonts w:cs="Times New Roman"/>
          <w:szCs w:val="28"/>
        </w:rPr>
        <w:t>rằng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yếu</w:t>
      </w:r>
      <w:proofErr w:type="spellEnd"/>
      <w:r w:rsidRPr="0027305C">
        <w:rPr>
          <w:rFonts w:cs="Times New Roman"/>
          <w:szCs w:val="28"/>
        </w:rPr>
        <w:t xml:space="preserve"> </w:t>
      </w:r>
      <w:proofErr w:type="spellStart"/>
      <w:r w:rsidRPr="0027305C">
        <w:rPr>
          <w:rFonts w:cs="Times New Roman"/>
          <w:szCs w:val="28"/>
        </w:rPr>
        <w:t>tố</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BLHS Việt Nam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phần</w:t>
      </w:r>
      <w:proofErr w:type="spellEnd"/>
      <w:r w:rsidRPr="0027305C">
        <w:rPr>
          <w:rFonts w:cs="Times New Roman"/>
          <w:szCs w:val="28"/>
        </w:rPr>
        <w:t xml:space="preserve"> </w:t>
      </w:r>
      <w:proofErr w:type="spellStart"/>
      <w:r w:rsidRPr="0027305C">
        <w:rPr>
          <w:rFonts w:cs="Times New Roman"/>
          <w:szCs w:val="28"/>
        </w:rPr>
        <w:t>thu</w:t>
      </w:r>
      <w:proofErr w:type="spellEnd"/>
      <w:r w:rsidRPr="0027305C">
        <w:rPr>
          <w:rFonts w:cs="Times New Roman"/>
          <w:szCs w:val="28"/>
        </w:rPr>
        <w:t xml:space="preserve"> </w:t>
      </w:r>
      <w:proofErr w:type="spellStart"/>
      <w:r w:rsidRPr="0027305C">
        <w:rPr>
          <w:rFonts w:cs="Times New Roman"/>
          <w:szCs w:val="28"/>
        </w:rPr>
        <w:t>hẹp</w:t>
      </w:r>
      <w:proofErr w:type="spellEnd"/>
      <w:r w:rsidRPr="0027305C">
        <w:rPr>
          <w:rFonts w:cs="Times New Roman"/>
          <w:szCs w:val="28"/>
        </w:rPr>
        <w:t xml:space="preserve"> </w:t>
      </w:r>
      <w:proofErr w:type="spellStart"/>
      <w:r w:rsidRPr="0027305C">
        <w:rPr>
          <w:rFonts w:cs="Times New Roman"/>
          <w:szCs w:val="28"/>
        </w:rPr>
        <w:t>hơn</w:t>
      </w:r>
      <w:proofErr w:type="spellEnd"/>
      <w:r w:rsidRPr="0027305C">
        <w:rPr>
          <w:rFonts w:cs="Times New Roman"/>
          <w:szCs w:val="28"/>
        </w:rPr>
        <w:t xml:space="preserve"> </w:t>
      </w:r>
      <w:proofErr w:type="spellStart"/>
      <w:r w:rsidRPr="0027305C">
        <w:rPr>
          <w:rFonts w:cs="Times New Roman"/>
          <w:szCs w:val="28"/>
        </w:rPr>
        <w:t>khi</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i/>
          <w:iCs/>
          <w:szCs w:val="28"/>
        </w:rPr>
        <w:t>tuyển</w:t>
      </w:r>
      <w:proofErr w:type="spellEnd"/>
      <w:r w:rsidRPr="0027305C">
        <w:rPr>
          <w:rFonts w:cs="Times New Roman"/>
          <w:i/>
          <w:iCs/>
          <w:szCs w:val="28"/>
        </w:rPr>
        <w:t xml:space="preserve"> </w:t>
      </w:r>
      <w:proofErr w:type="spellStart"/>
      <w:r w:rsidRPr="0027305C">
        <w:rPr>
          <w:rFonts w:cs="Times New Roman"/>
          <w:i/>
          <w:iCs/>
          <w:szCs w:val="28"/>
        </w:rPr>
        <w:t>mộ</w:t>
      </w:r>
      <w:proofErr w:type="spellEnd"/>
      <w:r w:rsidRPr="0027305C">
        <w:rPr>
          <w:rFonts w:cs="Times New Roman"/>
          <w:i/>
          <w:iCs/>
          <w:szCs w:val="28"/>
        </w:rPr>
        <w:t xml:space="preserve">, </w:t>
      </w:r>
      <w:proofErr w:type="spellStart"/>
      <w:r w:rsidRPr="0027305C">
        <w:rPr>
          <w:rFonts w:cs="Times New Roman"/>
          <w:i/>
          <w:iCs/>
          <w:szCs w:val="28"/>
        </w:rPr>
        <w:t>vận</w:t>
      </w:r>
      <w:proofErr w:type="spellEnd"/>
      <w:r w:rsidRPr="0027305C">
        <w:rPr>
          <w:rFonts w:cs="Times New Roman"/>
          <w:i/>
          <w:iCs/>
          <w:szCs w:val="28"/>
        </w:rPr>
        <w:t xml:space="preserve"> </w:t>
      </w:r>
      <w:proofErr w:type="spellStart"/>
      <w:r w:rsidRPr="0027305C">
        <w:rPr>
          <w:rFonts w:cs="Times New Roman"/>
          <w:i/>
          <w:iCs/>
          <w:szCs w:val="28"/>
        </w:rPr>
        <w:t>chuyển</w:t>
      </w:r>
      <w:proofErr w:type="spellEnd"/>
      <w:r w:rsidRPr="0027305C">
        <w:rPr>
          <w:rFonts w:cs="Times New Roman"/>
          <w:i/>
          <w:iCs/>
          <w:szCs w:val="28"/>
        </w:rPr>
        <w:t xml:space="preserve"> </w:t>
      </w:r>
      <w:proofErr w:type="spellStart"/>
      <w:r w:rsidRPr="0027305C">
        <w:rPr>
          <w:rFonts w:cs="Times New Roman"/>
          <w:i/>
          <w:iCs/>
          <w:szCs w:val="28"/>
        </w:rPr>
        <w:t>hoặc</w:t>
      </w:r>
      <w:proofErr w:type="spellEnd"/>
      <w:r w:rsidRPr="0027305C">
        <w:rPr>
          <w:rFonts w:cs="Times New Roman"/>
          <w:i/>
          <w:iCs/>
          <w:szCs w:val="28"/>
        </w:rPr>
        <w:t xml:space="preserve"> </w:t>
      </w:r>
      <w:proofErr w:type="spellStart"/>
      <w:r w:rsidRPr="0027305C">
        <w:rPr>
          <w:rFonts w:cs="Times New Roman"/>
          <w:i/>
          <w:iCs/>
          <w:szCs w:val="28"/>
        </w:rPr>
        <w:t>chứa</w:t>
      </w:r>
      <w:proofErr w:type="spellEnd"/>
      <w:r w:rsidRPr="0027305C">
        <w:rPr>
          <w:rFonts w:cs="Times New Roman"/>
          <w:i/>
          <w:iCs/>
          <w:szCs w:val="28"/>
        </w:rPr>
        <w:t xml:space="preserve"> </w:t>
      </w:r>
      <w:proofErr w:type="spellStart"/>
      <w:r w:rsidRPr="0027305C">
        <w:rPr>
          <w:rFonts w:cs="Times New Roman"/>
          <w:i/>
          <w:iCs/>
          <w:szCs w:val="28"/>
        </w:rPr>
        <w:t>chấp</w:t>
      </w:r>
      <w:proofErr w:type="spellEnd"/>
      <w:r w:rsidRPr="0027305C">
        <w:rPr>
          <w:rFonts w:cs="Times New Roman"/>
          <w:i/>
          <w:iCs/>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phải</w:t>
      </w:r>
      <w:proofErr w:type="spellEnd"/>
      <w:r w:rsidRPr="0027305C">
        <w:rPr>
          <w:rFonts w:cs="Times New Roman"/>
          <w:szCs w:val="28"/>
        </w:rPr>
        <w:t xml:space="preserve"> </w:t>
      </w:r>
      <w:proofErr w:type="spellStart"/>
      <w:r w:rsidRPr="0027305C">
        <w:rPr>
          <w:rFonts w:cs="Times New Roman"/>
          <w:szCs w:val="28"/>
        </w:rPr>
        <w:t>nhằm</w:t>
      </w:r>
      <w:proofErr w:type="spellEnd"/>
      <w:r w:rsidRPr="0027305C">
        <w:rPr>
          <w:rFonts w:cs="Times New Roman"/>
          <w:szCs w:val="28"/>
        </w:rPr>
        <w:t xml:space="preserve"> </w:t>
      </w:r>
      <w:proofErr w:type="spellStart"/>
      <w:r w:rsidRPr="0027305C">
        <w:rPr>
          <w:rFonts w:cs="Times New Roman"/>
          <w:szCs w:val="28"/>
        </w:rPr>
        <w:t>đê</w:t>
      </w:r>
      <w:proofErr w:type="spellEnd"/>
      <w:r w:rsidRPr="0027305C">
        <w:rPr>
          <w:rFonts w:cs="Times New Roman"/>
          <w:szCs w:val="28"/>
        </w:rPr>
        <w:t xml:space="preserve">̉ </w:t>
      </w:r>
      <w:proofErr w:type="spellStart"/>
      <w:r w:rsidRPr="0027305C">
        <w:rPr>
          <w:rFonts w:cs="Times New Roman"/>
          <w:i/>
          <w:iCs/>
          <w:szCs w:val="28"/>
        </w:rPr>
        <w:t>chuyển</w:t>
      </w:r>
      <w:proofErr w:type="spellEnd"/>
      <w:r w:rsidRPr="0027305C">
        <w:rPr>
          <w:rFonts w:cs="Times New Roman"/>
          <w:i/>
          <w:iCs/>
          <w:szCs w:val="28"/>
        </w:rPr>
        <w:t xml:space="preserve"> </w:t>
      </w:r>
      <w:proofErr w:type="spellStart"/>
      <w:r w:rsidRPr="0027305C">
        <w:rPr>
          <w:rFonts w:cs="Times New Roman"/>
          <w:i/>
          <w:iCs/>
          <w:szCs w:val="28"/>
        </w:rPr>
        <w:t>giao</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i/>
          <w:iCs/>
          <w:szCs w:val="28"/>
        </w:rPr>
        <w:t>tiếp</w:t>
      </w:r>
      <w:proofErr w:type="spellEnd"/>
      <w:r w:rsidRPr="0027305C">
        <w:rPr>
          <w:rFonts w:cs="Times New Roman"/>
          <w:i/>
          <w:iCs/>
          <w:szCs w:val="28"/>
        </w:rPr>
        <w:t xml:space="preserve"> </w:t>
      </w:r>
      <w:proofErr w:type="spellStart"/>
      <w:r w:rsidRPr="0027305C">
        <w:rPr>
          <w:rFonts w:cs="Times New Roman"/>
          <w:i/>
          <w:iCs/>
          <w:szCs w:val="28"/>
        </w:rPr>
        <w:t>nhận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phải</w:t>
      </w:r>
      <w:proofErr w:type="spellEnd"/>
      <w:r w:rsidRPr="0027305C">
        <w:rPr>
          <w:rFonts w:cs="Times New Roman"/>
          <w:szCs w:val="28"/>
        </w:rPr>
        <w:t xml:space="preserve"> </w:t>
      </w:r>
      <w:proofErr w:type="spellStart"/>
      <w:r w:rsidRPr="0027305C">
        <w:rPr>
          <w:rFonts w:cs="Times New Roman"/>
          <w:szCs w:val="28"/>
        </w:rPr>
        <w:t>nhằm</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trực</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bóc</w:t>
      </w:r>
      <w:proofErr w:type="spellEnd"/>
      <w:r w:rsidRPr="0027305C">
        <w:rPr>
          <w:rFonts w:cs="Times New Roman"/>
          <w:szCs w:val="28"/>
        </w:rPr>
        <w:t xml:space="preserve"> </w:t>
      </w:r>
      <w:proofErr w:type="spellStart"/>
      <w:r w:rsidRPr="0027305C">
        <w:rPr>
          <w:rFonts w:cs="Times New Roman"/>
          <w:szCs w:val="28"/>
        </w:rPr>
        <w:t>lột</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cưỡng</w:t>
      </w:r>
      <w:proofErr w:type="spellEnd"/>
      <w:r w:rsidRPr="0027305C">
        <w:rPr>
          <w:rFonts w:cs="Times New Roman"/>
          <w:szCs w:val="28"/>
        </w:rPr>
        <w:t xml:space="preserve"> </w:t>
      </w:r>
      <w:proofErr w:type="spellStart"/>
      <w:r w:rsidRPr="0027305C">
        <w:rPr>
          <w:rFonts w:cs="Times New Roman"/>
          <w:szCs w:val="28"/>
        </w:rPr>
        <w:t>bức</w:t>
      </w:r>
      <w:proofErr w:type="spellEnd"/>
      <w:r w:rsidRPr="0027305C">
        <w:rPr>
          <w:rFonts w:cs="Times New Roman"/>
          <w:szCs w:val="28"/>
        </w:rPr>
        <w:t xml:space="preserve"> </w:t>
      </w:r>
      <w:proofErr w:type="spellStart"/>
      <w:r w:rsidRPr="0027305C">
        <w:rPr>
          <w:rFonts w:cs="Times New Roman"/>
          <w:szCs w:val="28"/>
        </w:rPr>
        <w:t>lao</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lấy</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phận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Công </w:t>
      </w:r>
      <w:proofErr w:type="spellStart"/>
      <w:r w:rsidRPr="0027305C">
        <w:rPr>
          <w:rFonts w:cs="Times New Roman"/>
          <w:szCs w:val="28"/>
        </w:rPr>
        <w:t>ước</w:t>
      </w:r>
      <w:proofErr w:type="spellEnd"/>
      <w:r w:rsidRPr="0027305C">
        <w:rPr>
          <w:rFonts w:cs="Times New Roman"/>
          <w:szCs w:val="28"/>
        </w:rPr>
        <w:t>.</w:t>
      </w:r>
    </w:p>
    <w:p w14:paraId="19358D51" w14:textId="77777777" w:rsidR="0047698F" w:rsidRPr="0027305C" w:rsidRDefault="0047698F" w:rsidP="004B2122">
      <w:pPr>
        <w:widowControl w:val="0"/>
        <w:spacing w:before="120" w:after="120"/>
        <w:ind w:firstLine="720"/>
        <w:rPr>
          <w:rFonts w:cs="Times New Roman"/>
          <w:i/>
          <w:iCs/>
          <w:szCs w:val="28"/>
        </w:rPr>
      </w:pPr>
      <w:proofErr w:type="spellStart"/>
      <w:r w:rsidRPr="0027305C">
        <w:rPr>
          <w:rFonts w:cs="Times New Roman"/>
          <w:i/>
          <w:iCs/>
          <w:szCs w:val="28"/>
        </w:rPr>
        <w:t>Trên</w:t>
      </w:r>
      <w:proofErr w:type="spellEnd"/>
      <w:r w:rsidRPr="0027305C">
        <w:rPr>
          <w:rFonts w:cs="Times New Roman"/>
          <w:i/>
          <w:iCs/>
          <w:szCs w:val="28"/>
        </w:rPr>
        <w:t xml:space="preserve"> </w:t>
      </w:r>
      <w:proofErr w:type="spellStart"/>
      <w:r w:rsidRPr="0027305C">
        <w:rPr>
          <w:rFonts w:cs="Times New Roman"/>
          <w:i/>
          <w:iCs/>
          <w:szCs w:val="28"/>
        </w:rPr>
        <w:t>cơ</w:t>
      </w:r>
      <w:proofErr w:type="spellEnd"/>
      <w:r w:rsidRPr="0027305C">
        <w:rPr>
          <w:rFonts w:cs="Times New Roman"/>
          <w:i/>
          <w:iCs/>
          <w:szCs w:val="28"/>
        </w:rPr>
        <w:t xml:space="preserve"> </w:t>
      </w:r>
      <w:proofErr w:type="spellStart"/>
      <w:r w:rsidRPr="0027305C">
        <w:rPr>
          <w:rFonts w:cs="Times New Roman"/>
          <w:i/>
          <w:iCs/>
          <w:szCs w:val="28"/>
        </w:rPr>
        <w:t>sơ</w:t>
      </w:r>
      <w:proofErr w:type="spellEnd"/>
      <w:r w:rsidRPr="0027305C">
        <w:rPr>
          <w:rFonts w:cs="Times New Roman"/>
          <w:i/>
          <w:iCs/>
          <w:szCs w:val="28"/>
        </w:rPr>
        <w:t xml:space="preserve">̉ </w:t>
      </w:r>
      <w:proofErr w:type="spellStart"/>
      <w:r w:rsidRPr="0027305C">
        <w:rPr>
          <w:rFonts w:cs="Times New Roman"/>
          <w:i/>
          <w:iCs/>
          <w:szCs w:val="28"/>
        </w:rPr>
        <w:t>phân</w:t>
      </w:r>
      <w:proofErr w:type="spellEnd"/>
      <w:r w:rsidRPr="0027305C">
        <w:rPr>
          <w:rFonts w:cs="Times New Roman"/>
          <w:i/>
          <w:iCs/>
          <w:szCs w:val="28"/>
        </w:rPr>
        <w:t xml:space="preserve"> </w:t>
      </w:r>
      <w:proofErr w:type="spellStart"/>
      <w:r w:rsidRPr="0027305C">
        <w:rPr>
          <w:rFonts w:cs="Times New Roman"/>
          <w:i/>
          <w:iCs/>
          <w:szCs w:val="28"/>
        </w:rPr>
        <w:t>tích</w:t>
      </w:r>
      <w:proofErr w:type="spellEnd"/>
      <w:r w:rsidRPr="0027305C">
        <w:rPr>
          <w:rFonts w:cs="Times New Roman"/>
          <w:i/>
          <w:iCs/>
          <w:szCs w:val="28"/>
        </w:rPr>
        <w:t xml:space="preserve"> </w:t>
      </w:r>
      <w:proofErr w:type="spellStart"/>
      <w:r w:rsidRPr="0027305C">
        <w:rPr>
          <w:rFonts w:cs="Times New Roman"/>
          <w:i/>
          <w:iCs/>
          <w:szCs w:val="28"/>
        </w:rPr>
        <w:t>các</w:t>
      </w:r>
      <w:proofErr w:type="spellEnd"/>
      <w:r w:rsidRPr="0027305C">
        <w:rPr>
          <w:rFonts w:cs="Times New Roman"/>
          <w:i/>
          <w:iCs/>
          <w:szCs w:val="28"/>
        </w:rPr>
        <w:t xml:space="preserve"> </w:t>
      </w:r>
      <w:proofErr w:type="spellStart"/>
      <w:r w:rsidRPr="0027305C">
        <w:rPr>
          <w:rFonts w:cs="Times New Roman"/>
          <w:i/>
          <w:iCs/>
          <w:szCs w:val="28"/>
        </w:rPr>
        <w:t>chuẩn</w:t>
      </w:r>
      <w:proofErr w:type="spellEnd"/>
      <w:r w:rsidRPr="0027305C">
        <w:rPr>
          <w:rFonts w:cs="Times New Roman"/>
          <w:i/>
          <w:iCs/>
          <w:szCs w:val="28"/>
        </w:rPr>
        <w:t xml:space="preserve"> </w:t>
      </w:r>
      <w:proofErr w:type="spellStart"/>
      <w:r w:rsidRPr="0027305C">
        <w:rPr>
          <w:rFonts w:cs="Times New Roman"/>
          <w:i/>
          <w:iCs/>
          <w:szCs w:val="28"/>
        </w:rPr>
        <w:t>mực</w:t>
      </w:r>
      <w:proofErr w:type="spellEnd"/>
      <w:r w:rsidRPr="0027305C">
        <w:rPr>
          <w:rFonts w:cs="Times New Roman"/>
          <w:i/>
          <w:iCs/>
          <w:szCs w:val="28"/>
        </w:rPr>
        <w:t xml:space="preserve"> </w:t>
      </w:r>
      <w:proofErr w:type="spellStart"/>
      <w:r w:rsidRPr="0027305C">
        <w:rPr>
          <w:rFonts w:cs="Times New Roman"/>
          <w:i/>
          <w:iCs/>
          <w:szCs w:val="28"/>
        </w:rPr>
        <w:t>quốc</w:t>
      </w:r>
      <w:proofErr w:type="spellEnd"/>
      <w:r w:rsidRPr="0027305C">
        <w:rPr>
          <w:rFonts w:cs="Times New Roman"/>
          <w:i/>
          <w:iCs/>
          <w:szCs w:val="28"/>
        </w:rPr>
        <w:t xml:space="preserve"> </w:t>
      </w:r>
      <w:proofErr w:type="spellStart"/>
      <w:r w:rsidRPr="0027305C">
        <w:rPr>
          <w:rFonts w:cs="Times New Roman"/>
          <w:i/>
          <w:iCs/>
          <w:szCs w:val="28"/>
        </w:rPr>
        <w:t>tê</w:t>
      </w:r>
      <w:proofErr w:type="spellEnd"/>
      <w:r w:rsidRPr="0027305C">
        <w:rPr>
          <w:rFonts w:cs="Times New Roman"/>
          <w:i/>
          <w:iCs/>
          <w:szCs w:val="28"/>
        </w:rPr>
        <w:t xml:space="preserve">́ </w:t>
      </w:r>
      <w:proofErr w:type="spellStart"/>
      <w:r w:rsidRPr="0027305C">
        <w:rPr>
          <w:rFonts w:cs="Times New Roman"/>
          <w:i/>
          <w:iCs/>
          <w:szCs w:val="28"/>
        </w:rPr>
        <w:t>va</w:t>
      </w:r>
      <w:proofErr w:type="spellEnd"/>
      <w:r w:rsidRPr="0027305C">
        <w:rPr>
          <w:rFonts w:cs="Times New Roman"/>
          <w:i/>
          <w:iCs/>
          <w:szCs w:val="28"/>
        </w:rPr>
        <w:t xml:space="preserve">̀ </w:t>
      </w:r>
      <w:proofErr w:type="spellStart"/>
      <w:r w:rsidRPr="0027305C">
        <w:rPr>
          <w:rFonts w:cs="Times New Roman"/>
          <w:i/>
          <w:iCs/>
          <w:szCs w:val="28"/>
        </w:rPr>
        <w:t>tính</w:t>
      </w:r>
      <w:proofErr w:type="spellEnd"/>
      <w:r w:rsidRPr="0027305C">
        <w:rPr>
          <w:rFonts w:cs="Times New Roman"/>
          <w:i/>
          <w:iCs/>
          <w:szCs w:val="28"/>
        </w:rPr>
        <w:t xml:space="preserve"> </w:t>
      </w:r>
      <w:proofErr w:type="spellStart"/>
      <w:r w:rsidRPr="0027305C">
        <w:rPr>
          <w:rFonts w:cs="Times New Roman"/>
          <w:i/>
          <w:iCs/>
          <w:szCs w:val="28"/>
        </w:rPr>
        <w:t>tương</w:t>
      </w:r>
      <w:proofErr w:type="spellEnd"/>
      <w:r w:rsidRPr="0027305C">
        <w:rPr>
          <w:rFonts w:cs="Times New Roman"/>
          <w:i/>
          <w:iCs/>
          <w:szCs w:val="28"/>
        </w:rPr>
        <w:t xml:space="preserve"> </w:t>
      </w:r>
      <w:proofErr w:type="spellStart"/>
      <w:r w:rsidRPr="0027305C">
        <w:rPr>
          <w:rFonts w:cs="Times New Roman"/>
          <w:i/>
          <w:iCs/>
          <w:szCs w:val="28"/>
        </w:rPr>
        <w:t>thích</w:t>
      </w:r>
      <w:proofErr w:type="spellEnd"/>
      <w:r w:rsidRPr="0027305C">
        <w:rPr>
          <w:rFonts w:cs="Times New Roman"/>
          <w:i/>
          <w:iCs/>
          <w:szCs w:val="28"/>
        </w:rPr>
        <w:t xml:space="preserve"> </w:t>
      </w:r>
      <w:proofErr w:type="spellStart"/>
      <w:r w:rsidRPr="0027305C">
        <w:rPr>
          <w:rFonts w:cs="Times New Roman"/>
          <w:i/>
          <w:iCs/>
          <w:szCs w:val="28"/>
        </w:rPr>
        <w:t>pháp</w:t>
      </w:r>
      <w:proofErr w:type="spellEnd"/>
      <w:r w:rsidRPr="0027305C">
        <w:rPr>
          <w:rFonts w:cs="Times New Roman"/>
          <w:i/>
          <w:iCs/>
          <w:szCs w:val="28"/>
        </w:rPr>
        <w:t xml:space="preserve"> </w:t>
      </w:r>
      <w:proofErr w:type="spellStart"/>
      <w:r w:rsidRPr="0027305C">
        <w:rPr>
          <w:rFonts w:cs="Times New Roman"/>
          <w:i/>
          <w:iCs/>
          <w:szCs w:val="28"/>
        </w:rPr>
        <w:t>luật</w:t>
      </w:r>
      <w:proofErr w:type="spellEnd"/>
      <w:r w:rsidRPr="0027305C">
        <w:rPr>
          <w:rFonts w:cs="Times New Roman"/>
          <w:i/>
          <w:iCs/>
          <w:szCs w:val="28"/>
        </w:rPr>
        <w:t xml:space="preserve"> </w:t>
      </w:r>
      <w:proofErr w:type="spellStart"/>
      <w:r w:rsidRPr="0027305C">
        <w:rPr>
          <w:rFonts w:cs="Times New Roman"/>
          <w:i/>
          <w:iCs/>
          <w:szCs w:val="28"/>
        </w:rPr>
        <w:t>Việt</w:t>
      </w:r>
      <w:proofErr w:type="spellEnd"/>
      <w:r w:rsidRPr="0027305C">
        <w:rPr>
          <w:rFonts w:cs="Times New Roman"/>
          <w:i/>
          <w:iCs/>
          <w:szCs w:val="28"/>
        </w:rPr>
        <w:t xml:space="preserve"> Nam </w:t>
      </w:r>
      <w:proofErr w:type="spellStart"/>
      <w:r w:rsidRPr="0027305C">
        <w:rPr>
          <w:rFonts w:cs="Times New Roman"/>
          <w:i/>
          <w:iCs/>
          <w:szCs w:val="28"/>
        </w:rPr>
        <w:t>hiện</w:t>
      </w:r>
      <w:proofErr w:type="spellEnd"/>
      <w:r w:rsidRPr="0027305C">
        <w:rPr>
          <w:rFonts w:cs="Times New Roman"/>
          <w:i/>
          <w:iCs/>
          <w:szCs w:val="28"/>
        </w:rPr>
        <w:t xml:space="preserve"> </w:t>
      </w:r>
      <w:proofErr w:type="spellStart"/>
      <w:r w:rsidRPr="0027305C">
        <w:rPr>
          <w:rFonts w:cs="Times New Roman"/>
          <w:i/>
          <w:iCs/>
          <w:szCs w:val="28"/>
        </w:rPr>
        <w:t>hành</w:t>
      </w:r>
      <w:proofErr w:type="spellEnd"/>
      <w:r w:rsidRPr="0027305C">
        <w:rPr>
          <w:rFonts w:cs="Times New Roman"/>
          <w:i/>
          <w:iCs/>
          <w:szCs w:val="28"/>
        </w:rPr>
        <w:t xml:space="preserve">, </w:t>
      </w:r>
      <w:proofErr w:type="spellStart"/>
      <w:r w:rsidRPr="0027305C">
        <w:rPr>
          <w:rFonts w:cs="Times New Roman"/>
          <w:i/>
          <w:iCs/>
          <w:szCs w:val="28"/>
        </w:rPr>
        <w:t>bài</w:t>
      </w:r>
      <w:proofErr w:type="spellEnd"/>
      <w:r w:rsidRPr="0027305C">
        <w:rPr>
          <w:rFonts w:cs="Times New Roman"/>
          <w:i/>
          <w:iCs/>
          <w:szCs w:val="28"/>
        </w:rPr>
        <w:t xml:space="preserve"> </w:t>
      </w:r>
      <w:proofErr w:type="spellStart"/>
      <w:r w:rsidRPr="0027305C">
        <w:rPr>
          <w:rFonts w:cs="Times New Roman"/>
          <w:i/>
          <w:iCs/>
          <w:szCs w:val="28"/>
        </w:rPr>
        <w:t>viết</w:t>
      </w:r>
      <w:proofErr w:type="spellEnd"/>
      <w:r w:rsidRPr="0027305C">
        <w:rPr>
          <w:rFonts w:cs="Times New Roman"/>
          <w:i/>
          <w:iCs/>
          <w:szCs w:val="28"/>
        </w:rPr>
        <w:t xml:space="preserve"> </w:t>
      </w:r>
      <w:proofErr w:type="spellStart"/>
      <w:r w:rsidRPr="0027305C">
        <w:rPr>
          <w:rFonts w:cs="Times New Roman"/>
          <w:i/>
          <w:iCs/>
          <w:szCs w:val="28"/>
        </w:rPr>
        <w:t>đưa</w:t>
      </w:r>
      <w:proofErr w:type="spellEnd"/>
      <w:r w:rsidRPr="0027305C">
        <w:rPr>
          <w:rFonts w:cs="Times New Roman"/>
          <w:i/>
          <w:iCs/>
          <w:szCs w:val="28"/>
        </w:rPr>
        <w:t xml:space="preserve"> </w:t>
      </w:r>
      <w:proofErr w:type="spellStart"/>
      <w:r w:rsidRPr="0027305C">
        <w:rPr>
          <w:rFonts w:cs="Times New Roman"/>
          <w:i/>
          <w:iCs/>
          <w:szCs w:val="28"/>
        </w:rPr>
        <w:t>ra</w:t>
      </w:r>
      <w:proofErr w:type="spellEnd"/>
      <w:r w:rsidRPr="0027305C">
        <w:rPr>
          <w:rFonts w:cs="Times New Roman"/>
          <w:i/>
          <w:iCs/>
          <w:szCs w:val="28"/>
        </w:rPr>
        <w:t xml:space="preserve"> </w:t>
      </w:r>
      <w:proofErr w:type="spellStart"/>
      <w:r w:rsidRPr="0027305C">
        <w:rPr>
          <w:rFonts w:cs="Times New Roman"/>
          <w:i/>
          <w:iCs/>
          <w:szCs w:val="28"/>
        </w:rPr>
        <w:t>một</w:t>
      </w:r>
      <w:proofErr w:type="spellEnd"/>
      <w:r w:rsidRPr="0027305C">
        <w:rPr>
          <w:rFonts w:cs="Times New Roman"/>
          <w:i/>
          <w:iCs/>
          <w:szCs w:val="28"/>
        </w:rPr>
        <w:t xml:space="preserve"> </w:t>
      </w:r>
      <w:proofErr w:type="spellStart"/>
      <w:r w:rsidRPr="0027305C">
        <w:rPr>
          <w:rFonts w:cs="Times New Roman"/>
          <w:i/>
          <w:iCs/>
          <w:szCs w:val="28"/>
        </w:rPr>
        <w:t>sô</w:t>
      </w:r>
      <w:proofErr w:type="spellEnd"/>
      <w:r w:rsidRPr="0027305C">
        <w:rPr>
          <w:rFonts w:cs="Times New Roman"/>
          <w:i/>
          <w:iCs/>
          <w:szCs w:val="28"/>
        </w:rPr>
        <w:t xml:space="preserve">́ </w:t>
      </w:r>
      <w:proofErr w:type="spellStart"/>
      <w:r w:rsidRPr="0027305C">
        <w:rPr>
          <w:rFonts w:cs="Times New Roman"/>
          <w:i/>
          <w:iCs/>
          <w:szCs w:val="28"/>
        </w:rPr>
        <w:t>kiến</w:t>
      </w:r>
      <w:proofErr w:type="spellEnd"/>
      <w:r w:rsidRPr="0027305C">
        <w:rPr>
          <w:rFonts w:cs="Times New Roman"/>
          <w:i/>
          <w:iCs/>
          <w:szCs w:val="28"/>
        </w:rPr>
        <w:t xml:space="preserve"> </w:t>
      </w:r>
      <w:proofErr w:type="spellStart"/>
      <w:r w:rsidRPr="0027305C">
        <w:rPr>
          <w:rFonts w:cs="Times New Roman"/>
          <w:i/>
          <w:iCs/>
          <w:szCs w:val="28"/>
        </w:rPr>
        <w:t>nghị</w:t>
      </w:r>
      <w:proofErr w:type="spellEnd"/>
      <w:r w:rsidRPr="0027305C">
        <w:rPr>
          <w:rFonts w:cs="Times New Roman"/>
          <w:i/>
          <w:iCs/>
          <w:szCs w:val="28"/>
        </w:rPr>
        <w:t xml:space="preserve">, </w:t>
      </w:r>
      <w:proofErr w:type="spellStart"/>
      <w:r w:rsidRPr="0027305C">
        <w:rPr>
          <w:rFonts w:cs="Times New Roman"/>
          <w:i/>
          <w:iCs/>
          <w:szCs w:val="28"/>
        </w:rPr>
        <w:t>đề</w:t>
      </w:r>
      <w:proofErr w:type="spellEnd"/>
      <w:r w:rsidRPr="0027305C">
        <w:rPr>
          <w:rFonts w:cs="Times New Roman"/>
          <w:i/>
          <w:iCs/>
          <w:szCs w:val="28"/>
        </w:rPr>
        <w:t xml:space="preserve"> </w:t>
      </w:r>
      <w:proofErr w:type="spellStart"/>
      <w:r w:rsidRPr="0027305C">
        <w:rPr>
          <w:rFonts w:cs="Times New Roman"/>
          <w:i/>
          <w:iCs/>
          <w:szCs w:val="28"/>
        </w:rPr>
        <w:t>xuất</w:t>
      </w:r>
      <w:proofErr w:type="spellEnd"/>
      <w:r w:rsidRPr="0027305C">
        <w:rPr>
          <w:rFonts w:cs="Times New Roman"/>
          <w:i/>
          <w:iCs/>
          <w:szCs w:val="28"/>
        </w:rPr>
        <w:t xml:space="preserve"> </w:t>
      </w:r>
      <w:proofErr w:type="spellStart"/>
      <w:r w:rsidRPr="0027305C">
        <w:rPr>
          <w:rFonts w:cs="Times New Roman"/>
          <w:i/>
          <w:iCs/>
          <w:szCs w:val="28"/>
        </w:rPr>
        <w:t>góp</w:t>
      </w:r>
      <w:proofErr w:type="spellEnd"/>
      <w:r w:rsidRPr="0027305C">
        <w:rPr>
          <w:rFonts w:cs="Times New Roman"/>
          <w:i/>
          <w:iCs/>
          <w:szCs w:val="28"/>
        </w:rPr>
        <w:t xml:space="preserve"> </w:t>
      </w:r>
      <w:proofErr w:type="spellStart"/>
      <w:r w:rsidRPr="0027305C">
        <w:rPr>
          <w:rFonts w:cs="Times New Roman"/>
          <w:i/>
          <w:iCs/>
          <w:szCs w:val="28"/>
        </w:rPr>
        <w:t>phần</w:t>
      </w:r>
      <w:proofErr w:type="spellEnd"/>
      <w:r w:rsidRPr="0027305C">
        <w:rPr>
          <w:rFonts w:cs="Times New Roman"/>
          <w:i/>
          <w:iCs/>
          <w:szCs w:val="28"/>
        </w:rPr>
        <w:t xml:space="preserve"> </w:t>
      </w:r>
      <w:proofErr w:type="spellStart"/>
      <w:r w:rsidRPr="0027305C">
        <w:rPr>
          <w:rFonts w:cs="Times New Roman"/>
          <w:i/>
          <w:iCs/>
          <w:szCs w:val="28"/>
        </w:rPr>
        <w:t>nâng</w:t>
      </w:r>
      <w:proofErr w:type="spellEnd"/>
      <w:r w:rsidRPr="0027305C">
        <w:rPr>
          <w:rFonts w:cs="Times New Roman"/>
          <w:i/>
          <w:iCs/>
          <w:szCs w:val="28"/>
        </w:rPr>
        <w:t xml:space="preserve"> </w:t>
      </w:r>
      <w:proofErr w:type="spellStart"/>
      <w:r w:rsidRPr="0027305C">
        <w:rPr>
          <w:rFonts w:cs="Times New Roman"/>
          <w:i/>
          <w:iCs/>
          <w:szCs w:val="28"/>
        </w:rPr>
        <w:t>cao</w:t>
      </w:r>
      <w:proofErr w:type="spellEnd"/>
      <w:r w:rsidRPr="0027305C">
        <w:rPr>
          <w:rFonts w:cs="Times New Roman"/>
          <w:i/>
          <w:iCs/>
          <w:szCs w:val="28"/>
        </w:rPr>
        <w:t xml:space="preserve"> </w:t>
      </w:r>
      <w:proofErr w:type="spellStart"/>
      <w:r w:rsidRPr="0027305C">
        <w:rPr>
          <w:rFonts w:cs="Times New Roman"/>
          <w:i/>
          <w:iCs/>
          <w:szCs w:val="28"/>
        </w:rPr>
        <w:t>hiệu</w:t>
      </w:r>
      <w:proofErr w:type="spellEnd"/>
      <w:r w:rsidRPr="0027305C">
        <w:rPr>
          <w:rFonts w:cs="Times New Roman"/>
          <w:i/>
          <w:iCs/>
          <w:szCs w:val="28"/>
        </w:rPr>
        <w:t xml:space="preserve"> quả </w:t>
      </w:r>
      <w:proofErr w:type="spellStart"/>
      <w:r w:rsidRPr="0027305C">
        <w:rPr>
          <w:rFonts w:cs="Times New Roman"/>
          <w:i/>
          <w:iCs/>
          <w:szCs w:val="28"/>
        </w:rPr>
        <w:t>phòng</w:t>
      </w:r>
      <w:proofErr w:type="spellEnd"/>
      <w:r w:rsidRPr="0027305C">
        <w:rPr>
          <w:rFonts w:cs="Times New Roman"/>
          <w:i/>
          <w:iCs/>
          <w:szCs w:val="28"/>
        </w:rPr>
        <w:t xml:space="preserve">, </w:t>
      </w:r>
      <w:proofErr w:type="spellStart"/>
      <w:r w:rsidRPr="0027305C">
        <w:rPr>
          <w:rFonts w:cs="Times New Roman"/>
          <w:i/>
          <w:iCs/>
          <w:szCs w:val="28"/>
        </w:rPr>
        <w:t>chống</w:t>
      </w:r>
      <w:proofErr w:type="spellEnd"/>
      <w:r w:rsidRPr="0027305C">
        <w:rPr>
          <w:rFonts w:cs="Times New Roman"/>
          <w:i/>
          <w:iCs/>
          <w:szCs w:val="28"/>
        </w:rPr>
        <w:t xml:space="preserve"> </w:t>
      </w:r>
      <w:proofErr w:type="spellStart"/>
      <w:r w:rsidRPr="0027305C">
        <w:rPr>
          <w:rFonts w:cs="Times New Roman"/>
          <w:i/>
          <w:iCs/>
          <w:szCs w:val="28"/>
        </w:rPr>
        <w:t>tội</w:t>
      </w:r>
      <w:proofErr w:type="spellEnd"/>
      <w:r w:rsidRPr="0027305C">
        <w:rPr>
          <w:rFonts w:cs="Times New Roman"/>
          <w:i/>
          <w:iCs/>
          <w:szCs w:val="28"/>
        </w:rPr>
        <w:t xml:space="preserve"> </w:t>
      </w:r>
      <w:proofErr w:type="spellStart"/>
      <w:r w:rsidRPr="0027305C">
        <w:rPr>
          <w:rFonts w:cs="Times New Roman"/>
          <w:i/>
          <w:iCs/>
          <w:szCs w:val="28"/>
        </w:rPr>
        <w:t>phạm</w:t>
      </w:r>
      <w:proofErr w:type="spellEnd"/>
      <w:r w:rsidRPr="0027305C">
        <w:rPr>
          <w:rFonts w:cs="Times New Roman"/>
          <w:i/>
          <w:iCs/>
          <w:szCs w:val="28"/>
        </w:rPr>
        <w:t xml:space="preserve"> MBPNTE </w:t>
      </w:r>
      <w:proofErr w:type="spellStart"/>
      <w:r w:rsidRPr="0027305C">
        <w:rPr>
          <w:rFonts w:cs="Times New Roman"/>
          <w:i/>
          <w:iCs/>
          <w:szCs w:val="28"/>
        </w:rPr>
        <w:t>thời</w:t>
      </w:r>
      <w:proofErr w:type="spellEnd"/>
      <w:r w:rsidRPr="0027305C">
        <w:rPr>
          <w:rFonts w:cs="Times New Roman"/>
          <w:i/>
          <w:iCs/>
          <w:szCs w:val="28"/>
        </w:rPr>
        <w:t xml:space="preserve"> </w:t>
      </w:r>
      <w:proofErr w:type="spellStart"/>
      <w:r w:rsidRPr="0027305C">
        <w:rPr>
          <w:rFonts w:cs="Times New Roman"/>
          <w:i/>
          <w:iCs/>
          <w:szCs w:val="28"/>
        </w:rPr>
        <w:t>gian</w:t>
      </w:r>
      <w:proofErr w:type="spellEnd"/>
      <w:r w:rsidRPr="0027305C">
        <w:rPr>
          <w:rFonts w:cs="Times New Roman"/>
          <w:i/>
          <w:iCs/>
          <w:szCs w:val="28"/>
        </w:rPr>
        <w:t xml:space="preserve"> </w:t>
      </w:r>
      <w:proofErr w:type="spellStart"/>
      <w:r w:rsidRPr="0027305C">
        <w:rPr>
          <w:rFonts w:cs="Times New Roman"/>
          <w:i/>
          <w:iCs/>
          <w:szCs w:val="28"/>
        </w:rPr>
        <w:t>tới</w:t>
      </w:r>
      <w:proofErr w:type="spellEnd"/>
      <w:r w:rsidRPr="0027305C">
        <w:rPr>
          <w:rFonts w:cs="Times New Roman"/>
          <w:i/>
          <w:iCs/>
          <w:szCs w:val="28"/>
        </w:rPr>
        <w:t xml:space="preserve"> </w:t>
      </w:r>
      <w:proofErr w:type="spellStart"/>
      <w:r w:rsidRPr="0027305C">
        <w:rPr>
          <w:rFonts w:cs="Times New Roman"/>
          <w:i/>
          <w:iCs/>
          <w:szCs w:val="28"/>
        </w:rPr>
        <w:t>như</w:t>
      </w:r>
      <w:proofErr w:type="spellEnd"/>
      <w:r w:rsidRPr="0027305C">
        <w:rPr>
          <w:rFonts w:cs="Times New Roman"/>
          <w:i/>
          <w:iCs/>
          <w:szCs w:val="28"/>
        </w:rPr>
        <w:t xml:space="preserve"> </w:t>
      </w:r>
      <w:proofErr w:type="spellStart"/>
      <w:r w:rsidRPr="0027305C">
        <w:rPr>
          <w:rFonts w:cs="Times New Roman"/>
          <w:i/>
          <w:iCs/>
          <w:szCs w:val="28"/>
        </w:rPr>
        <w:t>sau</w:t>
      </w:r>
      <w:proofErr w:type="spellEnd"/>
      <w:r w:rsidRPr="0027305C">
        <w:rPr>
          <w:rFonts w:cs="Times New Roman"/>
          <w:i/>
          <w:iCs/>
          <w:szCs w:val="28"/>
        </w:rPr>
        <w:t>:</w:t>
      </w:r>
    </w:p>
    <w:p w14:paraId="367B2E53"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i/>
          <w:iCs/>
          <w:szCs w:val="28"/>
        </w:rPr>
        <w:t>Thứ</w:t>
      </w:r>
      <w:proofErr w:type="spellEnd"/>
      <w:r w:rsidRPr="0027305C">
        <w:rPr>
          <w:rFonts w:cs="Times New Roman"/>
          <w:i/>
          <w:iCs/>
          <w:szCs w:val="28"/>
        </w:rPr>
        <w:t xml:space="preserve"> </w:t>
      </w:r>
      <w:proofErr w:type="spellStart"/>
      <w:r w:rsidRPr="0027305C">
        <w:rPr>
          <w:rFonts w:cs="Times New Roman"/>
          <w:i/>
          <w:iCs/>
          <w:szCs w:val="28"/>
        </w:rPr>
        <w:t>nhất</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sửa</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BLHS 2015 </w:t>
      </w:r>
      <w:proofErr w:type="spellStart"/>
      <w:r w:rsidRPr="0027305C">
        <w:rPr>
          <w:rFonts w:cs="Times New Roman"/>
          <w:szCs w:val="28"/>
        </w:rPr>
        <w:t>va</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PCMBN 2011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rõ</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khái</w:t>
      </w:r>
      <w:proofErr w:type="spellEnd"/>
      <w:r w:rsidRPr="0027305C">
        <w:rPr>
          <w:rFonts w:cs="Times New Roman"/>
          <w:szCs w:val="28"/>
        </w:rPr>
        <w:t xml:space="preserve"> </w:t>
      </w:r>
      <w:proofErr w:type="spellStart"/>
      <w:r w:rsidRPr="0027305C">
        <w:rPr>
          <w:rFonts w:cs="Times New Roman"/>
          <w:szCs w:val="28"/>
        </w:rPr>
        <w:t>niệm</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MBN </w:t>
      </w:r>
      <w:proofErr w:type="spellStart"/>
      <w:r w:rsidRPr="0027305C">
        <w:rPr>
          <w:rFonts w:cs="Times New Roman"/>
          <w:szCs w:val="28"/>
        </w:rPr>
        <w:t>phù</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thư</w:t>
      </w:r>
      <w:proofErr w:type="spellEnd"/>
      <w:r w:rsidRPr="0027305C">
        <w:rPr>
          <w:rFonts w:cs="Times New Roman"/>
          <w:szCs w:val="28"/>
        </w:rPr>
        <w:t xml:space="preserve"> Palermo. </w:t>
      </w:r>
    </w:p>
    <w:p w14:paraId="2EACEE16"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i/>
          <w:iCs/>
          <w:szCs w:val="28"/>
        </w:rPr>
        <w:t>Thứ</w:t>
      </w:r>
      <w:proofErr w:type="spellEnd"/>
      <w:r w:rsidRPr="0027305C">
        <w:rPr>
          <w:rFonts w:cs="Times New Roman"/>
          <w:i/>
          <w:iCs/>
          <w:szCs w:val="28"/>
        </w:rPr>
        <w:t xml:space="preserve"> </w:t>
      </w:r>
      <w:proofErr w:type="spellStart"/>
      <w:r w:rsidRPr="0027305C">
        <w:rPr>
          <w:rFonts w:cs="Times New Roman"/>
          <w:i/>
          <w:iCs/>
          <w:szCs w:val="28"/>
        </w:rPr>
        <w:t>hai</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bổ</w:t>
      </w:r>
      <w:proofErr w:type="spellEnd"/>
      <w:r w:rsidRPr="0027305C">
        <w:rPr>
          <w:rFonts w:cs="Times New Roman"/>
          <w:szCs w:val="28"/>
        </w:rPr>
        <w:t xml:space="preserve"> sung </w:t>
      </w:r>
      <w:proofErr w:type="spellStart"/>
      <w:r w:rsidRPr="0027305C">
        <w:rPr>
          <w:rFonts w:cs="Times New Roman"/>
          <w:szCs w:val="28"/>
        </w:rPr>
        <w:t>Điều</w:t>
      </w:r>
      <w:proofErr w:type="spellEnd"/>
      <w:r w:rsidRPr="0027305C">
        <w:rPr>
          <w:rFonts w:cs="Times New Roman"/>
          <w:szCs w:val="28"/>
        </w:rPr>
        <w:t xml:space="preserve"> 28 </w:t>
      </w:r>
      <w:proofErr w:type="spellStart"/>
      <w:r w:rsidRPr="0027305C">
        <w:rPr>
          <w:rFonts w:cs="Times New Roman"/>
          <w:szCs w:val="28"/>
        </w:rPr>
        <w:t>Luật</w:t>
      </w:r>
      <w:proofErr w:type="spellEnd"/>
      <w:r w:rsidRPr="0027305C">
        <w:rPr>
          <w:rFonts w:cs="Times New Roman"/>
          <w:szCs w:val="28"/>
        </w:rPr>
        <w:t xml:space="preserve"> PCMBN </w:t>
      </w:r>
      <w:proofErr w:type="spellStart"/>
      <w:r w:rsidRPr="0027305C">
        <w:rPr>
          <w:rFonts w:cs="Times New Roman"/>
          <w:szCs w:val="28"/>
        </w:rPr>
        <w:t>thừa</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giấy</w:t>
      </w:r>
      <w:proofErr w:type="spellEnd"/>
      <w:r w:rsidRPr="0027305C">
        <w:rPr>
          <w:rFonts w:cs="Times New Roman"/>
          <w:szCs w:val="28"/>
        </w:rPr>
        <w:t xml:space="preserve"> </w:t>
      </w:r>
      <w:proofErr w:type="spellStart"/>
      <w:r w:rsidRPr="0027305C">
        <w:rPr>
          <w:rFonts w:cs="Times New Roman"/>
          <w:szCs w:val="28"/>
        </w:rPr>
        <w:t>tờ</w:t>
      </w:r>
      <w:proofErr w:type="spellEnd"/>
      <w:r w:rsidRPr="0027305C">
        <w:rPr>
          <w:rFonts w:cs="Times New Roman"/>
          <w:szCs w:val="28"/>
        </w:rPr>
        <w:t xml:space="preserve"> </w:t>
      </w:r>
      <w:proofErr w:type="spellStart"/>
      <w:r w:rsidRPr="0027305C">
        <w:rPr>
          <w:rFonts w:cs="Times New Roman"/>
          <w:szCs w:val="28"/>
        </w:rPr>
        <w:t>chứng</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do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phủ</w:t>
      </w:r>
      <w:proofErr w:type="spellEnd"/>
      <w:r w:rsidRPr="0027305C">
        <w:rPr>
          <w:rFonts w:cs="Times New Roman"/>
          <w:szCs w:val="28"/>
        </w:rPr>
        <w:t xml:space="preserve">, phi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phủ</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Việt Nam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lĩnh</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sửa</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62/2012/NĐ-CP </w:t>
      </w:r>
      <w:proofErr w:type="spellStart"/>
      <w:r w:rsidRPr="0027305C">
        <w:rPr>
          <w:rFonts w:cs="Times New Roman"/>
          <w:szCs w:val="28"/>
        </w:rPr>
        <w:t>ngày</w:t>
      </w:r>
      <w:proofErr w:type="spellEnd"/>
      <w:r w:rsidRPr="0027305C">
        <w:rPr>
          <w:rFonts w:cs="Times New Roman"/>
          <w:szCs w:val="28"/>
        </w:rPr>
        <w:t xml:space="preserve"> 13/8/2012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bổ</w:t>
      </w:r>
      <w:proofErr w:type="spellEnd"/>
      <w:r w:rsidRPr="0027305C">
        <w:rPr>
          <w:rFonts w:cs="Times New Roman"/>
          <w:szCs w:val="28"/>
        </w:rPr>
        <w:t xml:space="preserve"> sung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tài</w:t>
      </w:r>
      <w:proofErr w:type="spellEnd"/>
      <w:r w:rsidRPr="0027305C">
        <w:rPr>
          <w:rFonts w:cs="Times New Roman"/>
          <w:szCs w:val="28"/>
        </w:rPr>
        <w:t xml:space="preserve"> </w:t>
      </w:r>
      <w:proofErr w:type="spellStart"/>
      <w:r w:rsidRPr="0027305C">
        <w:rPr>
          <w:rFonts w:cs="Times New Roman"/>
          <w:szCs w:val="28"/>
        </w:rPr>
        <w:t>liệu</w:t>
      </w:r>
      <w:proofErr w:type="spellEnd"/>
      <w:r w:rsidRPr="0027305C">
        <w:rPr>
          <w:rFonts w:cs="Times New Roman"/>
          <w:szCs w:val="28"/>
        </w:rPr>
        <w:t xml:space="preserve">, </w:t>
      </w:r>
      <w:proofErr w:type="spellStart"/>
      <w:r w:rsidRPr="0027305C">
        <w:rPr>
          <w:rFonts w:cs="Times New Roman"/>
          <w:szCs w:val="28"/>
        </w:rPr>
        <w:t>chứng</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w:t>
      </w:r>
      <w:proofErr w:type="spellStart"/>
      <w:r w:rsidRPr="0027305C">
        <w:rPr>
          <w:rFonts w:cs="Times New Roman"/>
          <w:szCs w:val="28"/>
        </w:rPr>
        <w:t>cụ</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thiết</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chứng</w:t>
      </w:r>
      <w:proofErr w:type="spellEnd"/>
      <w:r w:rsidRPr="0027305C">
        <w:rPr>
          <w:rFonts w:cs="Times New Roman"/>
          <w:szCs w:val="28"/>
        </w:rPr>
        <w:t xml:space="preserve"> </w:t>
      </w:r>
      <w:proofErr w:type="spellStart"/>
      <w:r w:rsidRPr="0027305C">
        <w:rPr>
          <w:rFonts w:cs="Times New Roman"/>
          <w:szCs w:val="28"/>
        </w:rPr>
        <w:t>minh</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w:t>
      </w:r>
    </w:p>
    <w:p w14:paraId="3B3683DB"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i/>
          <w:iCs/>
          <w:szCs w:val="28"/>
        </w:rPr>
        <w:t>Thứ</w:t>
      </w:r>
      <w:proofErr w:type="spellEnd"/>
      <w:r w:rsidRPr="0027305C">
        <w:rPr>
          <w:rFonts w:cs="Times New Roman"/>
          <w:i/>
          <w:iCs/>
          <w:szCs w:val="28"/>
        </w:rPr>
        <w:t xml:space="preserve"> </w:t>
      </w:r>
      <w:proofErr w:type="spellStart"/>
      <w:r w:rsidRPr="0027305C">
        <w:rPr>
          <w:rFonts w:cs="Times New Roman"/>
          <w:i/>
          <w:iCs/>
          <w:szCs w:val="28"/>
        </w:rPr>
        <w:t>ba</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sửa</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theo</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dưới</w:t>
      </w:r>
      <w:proofErr w:type="spellEnd"/>
      <w:r w:rsidRPr="0027305C">
        <w:rPr>
          <w:rFonts w:cs="Times New Roman"/>
          <w:szCs w:val="28"/>
        </w:rPr>
        <w:t xml:space="preserve"> 18 </w:t>
      </w:r>
      <w:proofErr w:type="spellStart"/>
      <w:r w:rsidRPr="0027305C">
        <w:rPr>
          <w:rFonts w:cs="Times New Roman"/>
          <w:szCs w:val="28"/>
        </w:rPr>
        <w:t>tuổi</w:t>
      </w:r>
      <w:proofErr w:type="spellEnd"/>
      <w:r w:rsidRPr="0027305C">
        <w:rPr>
          <w:rFonts w:cs="Times New Roman"/>
          <w:szCs w:val="28"/>
        </w:rPr>
        <w:t xml:space="preserve">. </w:t>
      </w:r>
    </w:p>
    <w:p w14:paraId="356D3570" w14:textId="77777777" w:rsidR="0047698F" w:rsidRPr="0027305C" w:rsidRDefault="0047698F" w:rsidP="004B2122">
      <w:pPr>
        <w:widowControl w:val="0"/>
        <w:spacing w:before="120" w:after="120"/>
        <w:ind w:firstLine="720"/>
        <w:rPr>
          <w:rFonts w:cs="Times New Roman"/>
          <w:szCs w:val="28"/>
        </w:rPr>
      </w:pPr>
      <w:r w:rsidRPr="0027305C">
        <w:rPr>
          <w:rFonts w:cs="Times New Roman"/>
          <w:i/>
          <w:iCs/>
          <w:szCs w:val="28"/>
        </w:rPr>
        <w:t xml:space="preserve">Thứ </w:t>
      </w:r>
      <w:proofErr w:type="spellStart"/>
      <w:r w:rsidRPr="0027305C">
        <w:rPr>
          <w:rFonts w:cs="Times New Roman"/>
          <w:i/>
          <w:iCs/>
          <w:szCs w:val="28"/>
        </w:rPr>
        <w:t>tư</w:t>
      </w:r>
      <w:proofErr w:type="spellEnd"/>
      <w:r w:rsidRPr="0027305C">
        <w:rPr>
          <w:rFonts w:cs="Times New Roman"/>
          <w:i/>
          <w:iCs/>
          <w:szCs w:val="28"/>
        </w:rPr>
        <w:t>,</w:t>
      </w:r>
      <w:r w:rsidRPr="0027305C">
        <w:rPr>
          <w:rFonts w:cs="Times New Roman"/>
          <w:szCs w:val="28"/>
        </w:rPr>
        <w:t xml:space="preserve"> </w:t>
      </w:r>
      <w:proofErr w:type="spellStart"/>
      <w:r w:rsidRPr="0027305C">
        <w:rPr>
          <w:rFonts w:cs="Times New Roman"/>
          <w:szCs w:val="28"/>
        </w:rPr>
        <w:t>lựa</w:t>
      </w:r>
      <w:proofErr w:type="spellEnd"/>
      <w:r w:rsidRPr="0027305C">
        <w:rPr>
          <w:rFonts w:cs="Times New Roman"/>
          <w:szCs w:val="28"/>
        </w:rPr>
        <w:t xml:space="preserve"> </w:t>
      </w:r>
      <w:proofErr w:type="spellStart"/>
      <w:r w:rsidRPr="0027305C">
        <w:rPr>
          <w:rFonts w:cs="Times New Roman"/>
          <w:szCs w:val="28"/>
        </w:rPr>
        <w:t>chọn</w:t>
      </w:r>
      <w:proofErr w:type="spellEnd"/>
      <w:r w:rsidRPr="0027305C">
        <w:rPr>
          <w:rFonts w:cs="Times New Roman"/>
          <w:szCs w:val="28"/>
        </w:rPr>
        <w:t xml:space="preserve">, </w:t>
      </w:r>
      <w:proofErr w:type="spellStart"/>
      <w:r w:rsidRPr="0027305C">
        <w:rPr>
          <w:rFonts w:cs="Times New Roman"/>
          <w:szCs w:val="28"/>
        </w:rPr>
        <w:t>xây</w:t>
      </w:r>
      <w:proofErr w:type="spellEnd"/>
      <w:r w:rsidRPr="0027305C">
        <w:rPr>
          <w:rFonts w:cs="Times New Roman"/>
          <w:szCs w:val="28"/>
        </w:rPr>
        <w:t xml:space="preserve"> </w:t>
      </w:r>
      <w:proofErr w:type="spellStart"/>
      <w:r w:rsidRPr="0027305C">
        <w:rPr>
          <w:rFonts w:cs="Times New Roman"/>
          <w:szCs w:val="28"/>
        </w:rPr>
        <w:t>dựng</w:t>
      </w:r>
      <w:proofErr w:type="spellEnd"/>
      <w:r w:rsidRPr="0027305C">
        <w:rPr>
          <w:rFonts w:cs="Times New Roman"/>
          <w:szCs w:val="28"/>
        </w:rPr>
        <w:t xml:space="preserve"> </w:t>
      </w:r>
      <w:proofErr w:type="spellStart"/>
      <w:r w:rsidRPr="0027305C">
        <w:rPr>
          <w:rFonts w:cs="Times New Roman"/>
          <w:szCs w:val="28"/>
        </w:rPr>
        <w:t>án</w:t>
      </w:r>
      <w:proofErr w:type="spellEnd"/>
      <w:r w:rsidRPr="0027305C">
        <w:rPr>
          <w:rFonts w:cs="Times New Roman"/>
          <w:szCs w:val="28"/>
        </w:rPr>
        <w:t xml:space="preserve"> </w:t>
      </w:r>
      <w:proofErr w:type="spellStart"/>
      <w:r w:rsidRPr="0027305C">
        <w:rPr>
          <w:rFonts w:cs="Times New Roman"/>
          <w:szCs w:val="28"/>
        </w:rPr>
        <w:t>lê</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đến</w:t>
      </w:r>
      <w:proofErr w:type="spellEnd"/>
      <w:r w:rsidRPr="0027305C">
        <w:rPr>
          <w:rFonts w:cs="Times New Roman"/>
          <w:szCs w:val="28"/>
        </w:rPr>
        <w:t xml:space="preserve"> </w:t>
      </w:r>
      <w:proofErr w:type="spellStart"/>
      <w:r w:rsidRPr="0027305C">
        <w:rPr>
          <w:rFonts w:cs="Times New Roman"/>
          <w:szCs w:val="28"/>
        </w:rPr>
        <w:t>tội</w:t>
      </w:r>
      <w:proofErr w:type="spellEnd"/>
      <w:r w:rsidRPr="0027305C">
        <w:rPr>
          <w:rFonts w:cs="Times New Roman"/>
          <w:szCs w:val="28"/>
        </w:rPr>
        <w:t xml:space="preserve"> </w:t>
      </w:r>
      <w:proofErr w:type="spellStart"/>
      <w:r w:rsidRPr="0027305C">
        <w:rPr>
          <w:rFonts w:cs="Times New Roman"/>
          <w:szCs w:val="28"/>
        </w:rPr>
        <w:t>phạm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bán</w:t>
      </w:r>
      <w:proofErr w:type="spellEnd"/>
      <w:r w:rsidRPr="0027305C">
        <w:rPr>
          <w:rFonts w:cs="Times New Roman"/>
          <w:szCs w:val="28"/>
        </w:rPr>
        <w:t xml:space="preserve"> </w:t>
      </w:r>
      <w:proofErr w:type="spellStart"/>
      <w:r w:rsidRPr="0027305C">
        <w:rPr>
          <w:rFonts w:cs="Times New Roman"/>
          <w:szCs w:val="28"/>
        </w:rPr>
        <w:t>người</w:t>
      </w:r>
      <w:proofErr w:type="spellEnd"/>
      <w:r w:rsidRPr="0027305C">
        <w:rPr>
          <w:rFonts w:cs="Times New Roman"/>
          <w:szCs w:val="28"/>
        </w:rPr>
        <w:t xml:space="preserve">, </w:t>
      </w:r>
      <w:proofErr w:type="spellStart"/>
      <w:r w:rsidRPr="0027305C">
        <w:rPr>
          <w:rFonts w:cs="Times New Roman"/>
          <w:szCs w:val="28"/>
        </w:rPr>
        <w:t>đặc</w:t>
      </w:r>
      <w:proofErr w:type="spellEnd"/>
      <w:r w:rsidRPr="0027305C">
        <w:rPr>
          <w:rFonts w:cs="Times New Roman"/>
          <w:szCs w:val="28"/>
        </w:rPr>
        <w:t xml:space="preserve"> </w:t>
      </w:r>
      <w:proofErr w:type="spellStart"/>
      <w:r w:rsidRPr="0027305C">
        <w:rPr>
          <w:rFonts w:cs="Times New Roman"/>
          <w:szCs w:val="28"/>
        </w:rPr>
        <w:t>biệt</w:t>
      </w:r>
      <w:proofErr w:type="spellEnd"/>
      <w:r w:rsidRPr="0027305C">
        <w:rPr>
          <w:rFonts w:cs="Times New Roman"/>
          <w:szCs w:val="28"/>
        </w:rPr>
        <w:t xml:space="preserve"> là </w:t>
      </w:r>
      <w:proofErr w:type="spellStart"/>
      <w:r w:rsidRPr="0027305C">
        <w:rPr>
          <w:rFonts w:cs="Times New Roman"/>
          <w:szCs w:val="28"/>
        </w:rPr>
        <w:t>phu</w:t>
      </w:r>
      <w:proofErr w:type="spellEnd"/>
      <w:r w:rsidRPr="0027305C">
        <w:rPr>
          <w:rFonts w:cs="Times New Roman"/>
          <w:szCs w:val="28"/>
        </w:rPr>
        <w:t xml:space="preserve">̣ </w:t>
      </w:r>
      <w:proofErr w:type="spellStart"/>
      <w:r w:rsidRPr="0027305C">
        <w:rPr>
          <w:rFonts w:cs="Times New Roman"/>
          <w:szCs w:val="28"/>
        </w:rPr>
        <w:t>nư</w:t>
      </w:r>
      <w:proofErr w:type="spellEnd"/>
      <w:r w:rsidRPr="0027305C">
        <w:rPr>
          <w:rFonts w:cs="Times New Roman"/>
          <w:szCs w:val="28"/>
        </w:rPr>
        <w:t xml:space="preserve">̃, </w:t>
      </w:r>
      <w:proofErr w:type="spellStart"/>
      <w:r w:rsidRPr="0027305C">
        <w:rPr>
          <w:rFonts w:cs="Times New Roman"/>
          <w:szCs w:val="28"/>
        </w:rPr>
        <w:t>tre</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nhằm</w:t>
      </w:r>
      <w:proofErr w:type="spellEnd"/>
      <w:r w:rsidRPr="0027305C">
        <w:rPr>
          <w:rFonts w:cs="Times New Roman"/>
          <w:szCs w:val="28"/>
        </w:rPr>
        <w:t xml:space="preserve"> có </w:t>
      </w:r>
      <w:proofErr w:type="spellStart"/>
      <w:r w:rsidRPr="0027305C">
        <w:rPr>
          <w:rFonts w:cs="Times New Roman"/>
          <w:szCs w:val="28"/>
        </w:rPr>
        <w:t>hướng</w:t>
      </w:r>
      <w:proofErr w:type="spellEnd"/>
      <w:r w:rsidRPr="0027305C">
        <w:rPr>
          <w:rFonts w:cs="Times New Roman"/>
          <w:szCs w:val="28"/>
        </w:rPr>
        <w:t xml:space="preserve"> </w:t>
      </w:r>
      <w:proofErr w:type="spellStart"/>
      <w:r w:rsidRPr="0027305C">
        <w:rPr>
          <w:rFonts w:cs="Times New Roman"/>
          <w:szCs w:val="28"/>
        </w:rPr>
        <w:t>dẫn</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tạo</w:t>
      </w:r>
      <w:proofErr w:type="spellEnd"/>
      <w:r w:rsidRPr="0027305C">
        <w:rPr>
          <w:rFonts w:cs="Times New Roman"/>
          <w:szCs w:val="28"/>
        </w:rPr>
        <w:t xml:space="preserve"> </w:t>
      </w:r>
      <w:proofErr w:type="spellStart"/>
      <w:r w:rsidRPr="0027305C">
        <w:rPr>
          <w:rFonts w:cs="Times New Roman"/>
          <w:szCs w:val="28"/>
        </w:rPr>
        <w:t>sư</w:t>
      </w:r>
      <w:proofErr w:type="spellEnd"/>
      <w:r w:rsidRPr="0027305C">
        <w:rPr>
          <w:rFonts w:cs="Times New Roman"/>
          <w:szCs w:val="28"/>
        </w:rPr>
        <w:t xml:space="preserve">̣ </w:t>
      </w:r>
      <w:proofErr w:type="spellStart"/>
      <w:r w:rsidRPr="0027305C">
        <w:rPr>
          <w:rFonts w:cs="Times New Roman"/>
          <w:szCs w:val="28"/>
        </w:rPr>
        <w:t>đồng</w:t>
      </w:r>
      <w:proofErr w:type="spellEnd"/>
      <w:r w:rsidRPr="0027305C">
        <w:rPr>
          <w:rFonts w:cs="Times New Roman"/>
          <w:szCs w:val="28"/>
        </w:rPr>
        <w:t xml:space="preserve"> </w:t>
      </w:r>
      <w:proofErr w:type="spellStart"/>
      <w:r w:rsidRPr="0027305C">
        <w:rPr>
          <w:rFonts w:cs="Times New Roman"/>
          <w:szCs w:val="28"/>
        </w:rPr>
        <w:t>bô</w:t>
      </w:r>
      <w:proofErr w:type="spellEnd"/>
      <w:r w:rsidRPr="0027305C">
        <w:rPr>
          <w:rFonts w:cs="Times New Roman"/>
          <w:szCs w:val="28"/>
        </w:rPr>
        <w:t xml:space="preserve">̣ </w:t>
      </w:r>
      <w:proofErr w:type="spellStart"/>
      <w:r w:rsidRPr="0027305C">
        <w:rPr>
          <w:rFonts w:cs="Times New Roman"/>
          <w:szCs w:val="28"/>
        </w:rPr>
        <w:t>va</w:t>
      </w:r>
      <w:proofErr w:type="spellEnd"/>
      <w:r w:rsidRPr="0027305C">
        <w:rPr>
          <w:rFonts w:cs="Times New Roman"/>
          <w:szCs w:val="28"/>
        </w:rPr>
        <w:t xml:space="preserve">̀ </w:t>
      </w:r>
      <w:proofErr w:type="spellStart"/>
      <w:r w:rsidRPr="0027305C">
        <w:rPr>
          <w:rFonts w:cs="Times New Roman"/>
          <w:szCs w:val="28"/>
        </w:rPr>
        <w:t>khắc</w:t>
      </w:r>
      <w:proofErr w:type="spellEnd"/>
      <w:r w:rsidRPr="0027305C">
        <w:rPr>
          <w:rFonts w:cs="Times New Roman"/>
          <w:szCs w:val="28"/>
        </w:rPr>
        <w:t xml:space="preserve"> </w:t>
      </w:r>
      <w:proofErr w:type="spellStart"/>
      <w:r w:rsidRPr="0027305C">
        <w:rPr>
          <w:rFonts w:cs="Times New Roman"/>
          <w:szCs w:val="28"/>
        </w:rPr>
        <w:t>phục</w:t>
      </w:r>
      <w:proofErr w:type="spellEnd"/>
      <w:r w:rsidRPr="0027305C">
        <w:rPr>
          <w:rFonts w:cs="Times New Roman"/>
          <w:szCs w:val="28"/>
        </w:rPr>
        <w:t xml:space="preserve"> </w:t>
      </w:r>
      <w:proofErr w:type="spellStart"/>
      <w:r w:rsidRPr="0027305C">
        <w:rPr>
          <w:rFonts w:cs="Times New Roman"/>
          <w:szCs w:val="28"/>
        </w:rPr>
        <w:t>kho</w:t>
      </w:r>
      <w:proofErr w:type="spellEnd"/>
      <w:r w:rsidRPr="0027305C">
        <w:rPr>
          <w:rFonts w:cs="Times New Roman"/>
          <w:szCs w:val="28"/>
        </w:rPr>
        <w:t xml:space="preserve">́ </w:t>
      </w:r>
      <w:proofErr w:type="spellStart"/>
      <w:r w:rsidRPr="0027305C">
        <w:rPr>
          <w:rFonts w:cs="Times New Roman"/>
          <w:szCs w:val="28"/>
        </w:rPr>
        <w:t>khăn</w:t>
      </w:r>
      <w:proofErr w:type="spellEnd"/>
      <w:r w:rsidRPr="0027305C">
        <w:rPr>
          <w:rFonts w:cs="Times New Roman"/>
          <w:szCs w:val="28"/>
        </w:rPr>
        <w:t xml:space="preserve">, </w:t>
      </w:r>
      <w:proofErr w:type="spellStart"/>
      <w:r w:rsidRPr="0027305C">
        <w:rPr>
          <w:rFonts w:cs="Times New Roman"/>
          <w:szCs w:val="28"/>
        </w:rPr>
        <w:t>vướng</w:t>
      </w:r>
      <w:proofErr w:type="spellEnd"/>
      <w:r w:rsidRPr="0027305C">
        <w:rPr>
          <w:rFonts w:cs="Times New Roman"/>
          <w:szCs w:val="28"/>
        </w:rPr>
        <w:t xml:space="preserve"> </w:t>
      </w:r>
      <w:proofErr w:type="spellStart"/>
      <w:r w:rsidRPr="0027305C">
        <w:rPr>
          <w:rFonts w:cs="Times New Roman"/>
          <w:szCs w:val="28"/>
        </w:rPr>
        <w:t>mắc</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thực</w:t>
      </w:r>
      <w:proofErr w:type="spellEnd"/>
      <w:r w:rsidRPr="0027305C">
        <w:rPr>
          <w:rFonts w:cs="Times New Roman"/>
          <w:szCs w:val="28"/>
        </w:rPr>
        <w:t xml:space="preserve"> </w:t>
      </w:r>
      <w:proofErr w:type="spellStart"/>
      <w:r w:rsidRPr="0027305C">
        <w:rPr>
          <w:rFonts w:cs="Times New Roman"/>
          <w:szCs w:val="28"/>
        </w:rPr>
        <w:t>tiễn</w:t>
      </w:r>
      <w:proofErr w:type="spellEnd"/>
      <w:r w:rsidRPr="0027305C">
        <w:rPr>
          <w:rFonts w:cs="Times New Roman"/>
          <w:szCs w:val="28"/>
        </w:rPr>
        <w:t xml:space="preserve"> </w:t>
      </w:r>
      <w:proofErr w:type="spellStart"/>
      <w:r w:rsidRPr="0027305C">
        <w:rPr>
          <w:rFonts w:cs="Times New Roman"/>
          <w:szCs w:val="28"/>
        </w:rPr>
        <w:t>xư</w:t>
      </w:r>
      <w:proofErr w:type="spellEnd"/>
      <w:r w:rsidRPr="0027305C">
        <w:rPr>
          <w:rFonts w:cs="Times New Roman"/>
          <w:szCs w:val="28"/>
        </w:rPr>
        <w:t xml:space="preserve">̉ </w:t>
      </w:r>
      <w:proofErr w:type="spellStart"/>
      <w:r w:rsidRPr="0027305C">
        <w:rPr>
          <w:rFonts w:cs="Times New Roman"/>
          <w:szCs w:val="28"/>
        </w:rPr>
        <w:t>ly</w:t>
      </w:r>
      <w:proofErr w:type="spellEnd"/>
      <w:r w:rsidRPr="0027305C">
        <w:rPr>
          <w:rFonts w:cs="Times New Roman"/>
          <w:szCs w:val="28"/>
        </w:rPr>
        <w:t xml:space="preserve">́ </w:t>
      </w:r>
      <w:proofErr w:type="spellStart"/>
      <w:r w:rsidRPr="0027305C">
        <w:rPr>
          <w:rFonts w:cs="Times New Roman"/>
          <w:szCs w:val="28"/>
        </w:rPr>
        <w:t>tội</w:t>
      </w:r>
      <w:proofErr w:type="spellEnd"/>
      <w:r w:rsidRPr="0027305C">
        <w:rPr>
          <w:rFonts w:cs="Times New Roman"/>
          <w:szCs w:val="28"/>
        </w:rPr>
        <w:t xml:space="preserve"> </w:t>
      </w:r>
      <w:proofErr w:type="spellStart"/>
      <w:r w:rsidRPr="0027305C">
        <w:rPr>
          <w:rFonts w:cs="Times New Roman"/>
          <w:szCs w:val="28"/>
        </w:rPr>
        <w:t>phạm</w:t>
      </w:r>
      <w:proofErr w:type="spellEnd"/>
      <w:r w:rsidRPr="0027305C">
        <w:rPr>
          <w:rFonts w:cs="Times New Roman"/>
          <w:szCs w:val="28"/>
        </w:rPr>
        <w:t xml:space="preserve"> </w:t>
      </w:r>
      <w:proofErr w:type="spellStart"/>
      <w:r w:rsidRPr="0027305C">
        <w:rPr>
          <w:rFonts w:cs="Times New Roman"/>
          <w:szCs w:val="28"/>
        </w:rPr>
        <w:t>này</w:t>
      </w:r>
      <w:proofErr w:type="spellEnd"/>
      <w:r w:rsidRPr="0027305C">
        <w:rPr>
          <w:rFonts w:cs="Times New Roman"/>
          <w:szCs w:val="28"/>
        </w:rPr>
        <w:t>.</w:t>
      </w:r>
    </w:p>
    <w:p w14:paraId="39A7CB1A" w14:textId="77777777" w:rsidR="0047698F" w:rsidRPr="0027305C" w:rsidRDefault="0047698F" w:rsidP="004B2122">
      <w:pPr>
        <w:widowControl w:val="0"/>
        <w:spacing w:before="120" w:after="120"/>
        <w:ind w:firstLine="720"/>
        <w:rPr>
          <w:rFonts w:cs="Times New Roman"/>
          <w:b/>
          <w:bCs/>
          <w:szCs w:val="28"/>
        </w:rPr>
      </w:pPr>
      <w:r w:rsidRPr="0027305C">
        <w:rPr>
          <w:rFonts w:cs="Times New Roman"/>
          <w:b/>
          <w:bCs/>
          <w:szCs w:val="28"/>
        </w:rPr>
        <w:t>TÀI LIỆU THAM KHẢO</w:t>
      </w:r>
    </w:p>
    <w:p w14:paraId="75276DDF"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1. </w:t>
      </w:r>
      <w:proofErr w:type="spellStart"/>
      <w:r w:rsidRPr="0027305C">
        <w:rPr>
          <w:rFonts w:cs="Times New Roman"/>
          <w:szCs w:val="28"/>
        </w:rPr>
        <w:t>Đại</w:t>
      </w:r>
      <w:proofErr w:type="spellEnd"/>
      <w:r w:rsidRPr="0027305C">
        <w:rPr>
          <w:rFonts w:cs="Times New Roman"/>
          <w:szCs w:val="28"/>
        </w:rPr>
        <w:t xml:space="preserve"> </w:t>
      </w:r>
      <w:proofErr w:type="spellStart"/>
      <w:r w:rsidRPr="0027305C">
        <w:rPr>
          <w:rFonts w:cs="Times New Roman"/>
          <w:szCs w:val="28"/>
        </w:rPr>
        <w:t>học</w:t>
      </w:r>
      <w:proofErr w:type="spellEnd"/>
      <w:r w:rsidRPr="0027305C">
        <w:rPr>
          <w:rFonts w:cs="Times New Roman"/>
          <w:szCs w:val="28"/>
        </w:rPr>
        <w:t xml:space="preserve"> </w:t>
      </w:r>
      <w:proofErr w:type="spellStart"/>
      <w:r w:rsidRPr="0027305C">
        <w:rPr>
          <w:rFonts w:cs="Times New Roman"/>
          <w:szCs w:val="28"/>
        </w:rPr>
        <w:t>quốc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Hà </w:t>
      </w:r>
      <w:proofErr w:type="spellStart"/>
      <w:r w:rsidRPr="0027305C">
        <w:rPr>
          <w:rFonts w:cs="Times New Roman"/>
          <w:szCs w:val="28"/>
        </w:rPr>
        <w:t>Nội</w:t>
      </w:r>
      <w:proofErr w:type="spellEnd"/>
      <w:r w:rsidRPr="0027305C">
        <w:rPr>
          <w:rFonts w:cs="Times New Roman"/>
          <w:szCs w:val="28"/>
        </w:rPr>
        <w:t xml:space="preserve"> (2011), </w:t>
      </w:r>
      <w:proofErr w:type="spellStart"/>
      <w:r w:rsidRPr="0027305C">
        <w:rPr>
          <w:rFonts w:cs="Times New Roman"/>
          <w:szCs w:val="28"/>
        </w:rPr>
        <w:t>Giới</w:t>
      </w:r>
      <w:proofErr w:type="spellEnd"/>
      <w:r w:rsidRPr="0027305C">
        <w:rPr>
          <w:rFonts w:cs="Times New Roman"/>
          <w:szCs w:val="28"/>
        </w:rPr>
        <w:t xml:space="preserve"> </w:t>
      </w:r>
      <w:proofErr w:type="spellStart"/>
      <w:r w:rsidRPr="0027305C">
        <w:rPr>
          <w:rFonts w:cs="Times New Roman"/>
          <w:szCs w:val="28"/>
        </w:rPr>
        <w:t>thiệu</w:t>
      </w:r>
      <w:proofErr w:type="spellEnd"/>
      <w:r w:rsidRPr="0027305C">
        <w:rPr>
          <w:rFonts w:cs="Times New Roman"/>
          <w:szCs w:val="28"/>
        </w:rPr>
        <w:t xml:space="preserve"> </w:t>
      </w:r>
      <w:proofErr w:type="spellStart"/>
      <w:r w:rsidRPr="0027305C">
        <w:rPr>
          <w:rFonts w:cs="Times New Roman"/>
          <w:szCs w:val="28"/>
        </w:rPr>
        <w:t>các</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kiện</w:t>
      </w:r>
      <w:proofErr w:type="spellEnd"/>
      <w:r w:rsidRPr="0027305C">
        <w:rPr>
          <w:rFonts w:cs="Times New Roman"/>
          <w:szCs w:val="28"/>
        </w:rPr>
        <w:t xml:space="preserve"> </w:t>
      </w:r>
      <w:proofErr w:type="spellStart"/>
      <w:r w:rsidRPr="0027305C">
        <w:rPr>
          <w:rFonts w:cs="Times New Roman"/>
          <w:szCs w:val="28"/>
        </w:rPr>
        <w:t>quốc</w:t>
      </w:r>
      <w:proofErr w:type="spellEnd"/>
      <w:r w:rsidRPr="0027305C">
        <w:rPr>
          <w:rFonts w:cs="Times New Roman"/>
          <w:szCs w:val="28"/>
        </w:rPr>
        <w:t xml:space="preserve"> </w:t>
      </w:r>
      <w:proofErr w:type="spellStart"/>
      <w:r w:rsidRPr="0027305C">
        <w:rPr>
          <w:rFonts w:cs="Times New Roman"/>
          <w:szCs w:val="28"/>
        </w:rPr>
        <w:t>tê</w:t>
      </w:r>
      <w:proofErr w:type="spellEnd"/>
      <w:r w:rsidRPr="0027305C">
        <w:rPr>
          <w:rFonts w:cs="Times New Roman"/>
          <w:szCs w:val="28"/>
        </w:rPr>
        <w:t xml:space="preserve">́ </w:t>
      </w:r>
      <w:proofErr w:type="spellStart"/>
      <w:r w:rsidRPr="0027305C">
        <w:rPr>
          <w:rFonts w:cs="Times New Roman"/>
          <w:szCs w:val="28"/>
        </w:rPr>
        <w:t>vê</w:t>
      </w:r>
      <w:proofErr w:type="spellEnd"/>
      <w:r w:rsidRPr="0027305C">
        <w:rPr>
          <w:rFonts w:cs="Times New Roman"/>
          <w:szCs w:val="28"/>
        </w:rPr>
        <w:t xml:space="preserve">̀ </w:t>
      </w:r>
      <w:proofErr w:type="spellStart"/>
      <w:r w:rsidRPr="0027305C">
        <w:rPr>
          <w:rFonts w:cs="Times New Roman"/>
          <w:szCs w:val="28"/>
        </w:rPr>
        <w:t>quyền</w:t>
      </w:r>
      <w:proofErr w:type="spellEnd"/>
      <w:r w:rsidRPr="0027305C">
        <w:rPr>
          <w:rFonts w:cs="Times New Roman"/>
          <w:szCs w:val="28"/>
        </w:rPr>
        <w:t xml:space="preserve"> con </w:t>
      </w:r>
      <w:proofErr w:type="spellStart"/>
      <w:r w:rsidRPr="0027305C">
        <w:rPr>
          <w:rFonts w:cs="Times New Roman"/>
          <w:szCs w:val="28"/>
        </w:rPr>
        <w:t>người</w:t>
      </w:r>
      <w:proofErr w:type="spellEnd"/>
      <w:r w:rsidRPr="0027305C">
        <w:rPr>
          <w:rFonts w:cs="Times New Roman"/>
          <w:szCs w:val="28"/>
        </w:rPr>
        <w:t xml:space="preserve"> (An introduction to international human rights instruments), </w:t>
      </w:r>
      <w:proofErr w:type="spellStart"/>
      <w:r w:rsidRPr="0027305C">
        <w:rPr>
          <w:rFonts w:cs="Times New Roman"/>
          <w:szCs w:val="28"/>
        </w:rPr>
        <w:t>Nxb</w:t>
      </w:r>
      <w:proofErr w:type="spellEnd"/>
      <w:r w:rsidRPr="0027305C">
        <w:rPr>
          <w:rFonts w:cs="Times New Roman"/>
          <w:szCs w:val="28"/>
        </w:rPr>
        <w:t xml:space="preserve"> Lao </w:t>
      </w:r>
      <w:proofErr w:type="spellStart"/>
      <w:r w:rsidRPr="0027305C">
        <w:rPr>
          <w:rFonts w:cs="Times New Roman"/>
          <w:szCs w:val="28"/>
        </w:rPr>
        <w:lastRenderedPageBreak/>
        <w:t>động</w:t>
      </w:r>
      <w:proofErr w:type="spellEnd"/>
      <w:r w:rsidRPr="0027305C">
        <w:rPr>
          <w:rFonts w:cs="Times New Roman"/>
          <w:szCs w:val="28"/>
        </w:rPr>
        <w:t xml:space="preserve"> - xã </w:t>
      </w:r>
      <w:proofErr w:type="spellStart"/>
      <w:r w:rsidRPr="0027305C">
        <w:rPr>
          <w:rFonts w:cs="Times New Roman"/>
          <w:szCs w:val="28"/>
        </w:rPr>
        <w:t>hội</w:t>
      </w:r>
      <w:proofErr w:type="spellEnd"/>
      <w:r w:rsidRPr="0027305C">
        <w:rPr>
          <w:rFonts w:cs="Times New Roman"/>
          <w:szCs w:val="28"/>
        </w:rPr>
        <w:t xml:space="preserve">, Hà </w:t>
      </w:r>
      <w:proofErr w:type="spellStart"/>
      <w:r w:rsidRPr="0027305C">
        <w:rPr>
          <w:rFonts w:cs="Times New Roman"/>
          <w:szCs w:val="28"/>
        </w:rPr>
        <w:t>Nội</w:t>
      </w:r>
      <w:proofErr w:type="spellEnd"/>
      <w:r w:rsidRPr="0027305C">
        <w:rPr>
          <w:rFonts w:cs="Times New Roman"/>
          <w:szCs w:val="28"/>
        </w:rPr>
        <w:t>.</w:t>
      </w:r>
    </w:p>
    <w:p w14:paraId="04AF0485" w14:textId="77777777" w:rsidR="0047698F" w:rsidRPr="0027305C" w:rsidRDefault="0047698F" w:rsidP="004B2122">
      <w:pPr>
        <w:widowControl w:val="0"/>
        <w:spacing w:before="120" w:after="120"/>
        <w:ind w:firstLine="720"/>
        <w:rPr>
          <w:rFonts w:cs="Times New Roman"/>
          <w:szCs w:val="28"/>
        </w:rPr>
      </w:pPr>
      <w:bookmarkStart w:id="1" w:name="_Hlk119912908"/>
      <w:r w:rsidRPr="0027305C">
        <w:rPr>
          <w:rFonts w:cs="Times New Roman"/>
          <w:szCs w:val="28"/>
        </w:rPr>
        <w:t xml:space="preserve">2. </w:t>
      </w:r>
      <w:proofErr w:type="spellStart"/>
      <w:r w:rsidRPr="0027305C">
        <w:rPr>
          <w:rFonts w:cs="Times New Roman"/>
          <w:szCs w:val="28"/>
        </w:rPr>
        <w:t>Quốc</w:t>
      </w:r>
      <w:proofErr w:type="spellEnd"/>
      <w:r w:rsidRPr="0027305C">
        <w:rPr>
          <w:rFonts w:cs="Times New Roman"/>
          <w:szCs w:val="28"/>
        </w:rPr>
        <w:t xml:space="preserve"> </w:t>
      </w:r>
      <w:proofErr w:type="spellStart"/>
      <w:r w:rsidRPr="0027305C">
        <w:rPr>
          <w:rFonts w:cs="Times New Roman"/>
          <w:szCs w:val="28"/>
        </w:rPr>
        <w:t>hội</w:t>
      </w:r>
      <w:proofErr w:type="spellEnd"/>
      <w:r w:rsidRPr="0027305C">
        <w:rPr>
          <w:rFonts w:cs="Times New Roman"/>
          <w:szCs w:val="28"/>
        </w:rPr>
        <w:t xml:space="preserve"> (2015), </w:t>
      </w:r>
      <w:proofErr w:type="spellStart"/>
      <w:r w:rsidRPr="0027305C">
        <w:rPr>
          <w:rFonts w:cs="Times New Roman"/>
          <w:szCs w:val="28"/>
        </w:rPr>
        <w:t>Bô</w:t>
      </w:r>
      <w:proofErr w:type="spellEnd"/>
      <w:r w:rsidRPr="0027305C">
        <w:rPr>
          <w:rFonts w:cs="Times New Roman"/>
          <w:szCs w:val="28"/>
        </w:rPr>
        <w:t xml:space="preserve">̣ </w:t>
      </w:r>
      <w:proofErr w:type="spellStart"/>
      <w:r w:rsidRPr="0027305C">
        <w:rPr>
          <w:rFonts w:cs="Times New Roman"/>
          <w:szCs w:val="28"/>
        </w:rPr>
        <w:t>luật</w:t>
      </w:r>
      <w:proofErr w:type="spellEnd"/>
      <w:r w:rsidRPr="0027305C">
        <w:rPr>
          <w:rFonts w:cs="Times New Roman"/>
          <w:szCs w:val="28"/>
        </w:rPr>
        <w:t xml:space="preserve"> </w:t>
      </w:r>
      <w:proofErr w:type="spellStart"/>
      <w:r w:rsidRPr="0027305C">
        <w:rPr>
          <w:rFonts w:cs="Times New Roman"/>
          <w:szCs w:val="28"/>
        </w:rPr>
        <w:t>hình</w:t>
      </w:r>
      <w:proofErr w:type="spellEnd"/>
      <w:r w:rsidRPr="0027305C">
        <w:rPr>
          <w:rFonts w:cs="Times New Roman"/>
          <w:szCs w:val="28"/>
        </w:rPr>
        <w:t xml:space="preserve"> </w:t>
      </w:r>
      <w:proofErr w:type="spellStart"/>
      <w:r w:rsidRPr="0027305C">
        <w:rPr>
          <w:rFonts w:cs="Times New Roman"/>
          <w:szCs w:val="28"/>
        </w:rPr>
        <w:t>sư</w:t>
      </w:r>
      <w:proofErr w:type="spellEnd"/>
      <w:r w:rsidRPr="0027305C">
        <w:rPr>
          <w:rFonts w:cs="Times New Roman"/>
          <w:szCs w:val="28"/>
        </w:rPr>
        <w:t xml:space="preserve">̣ 2015, </w:t>
      </w:r>
      <w:proofErr w:type="spellStart"/>
      <w:r w:rsidRPr="0027305C">
        <w:rPr>
          <w:rFonts w:cs="Times New Roman"/>
          <w:szCs w:val="28"/>
        </w:rPr>
        <w:t>sửa</w:t>
      </w:r>
      <w:proofErr w:type="spellEnd"/>
      <w:r w:rsidRPr="0027305C">
        <w:rPr>
          <w:rFonts w:cs="Times New Roman"/>
          <w:szCs w:val="28"/>
        </w:rPr>
        <w:t xml:space="preserve"> </w:t>
      </w:r>
      <w:proofErr w:type="spellStart"/>
      <w:r w:rsidRPr="0027305C">
        <w:rPr>
          <w:rFonts w:cs="Times New Roman"/>
          <w:szCs w:val="28"/>
        </w:rPr>
        <w:t>đổi</w:t>
      </w:r>
      <w:proofErr w:type="spellEnd"/>
      <w:r w:rsidRPr="0027305C">
        <w:rPr>
          <w:rFonts w:cs="Times New Roman"/>
          <w:szCs w:val="28"/>
        </w:rPr>
        <w:t xml:space="preserve">, </w:t>
      </w:r>
      <w:proofErr w:type="spellStart"/>
      <w:r w:rsidRPr="0027305C">
        <w:rPr>
          <w:rFonts w:cs="Times New Roman"/>
          <w:szCs w:val="28"/>
        </w:rPr>
        <w:t>bô</w:t>
      </w:r>
      <w:proofErr w:type="spellEnd"/>
      <w:r w:rsidRPr="0027305C">
        <w:rPr>
          <w:rFonts w:cs="Times New Roman"/>
          <w:szCs w:val="28"/>
        </w:rPr>
        <w:t xml:space="preserve">̉ sung </w:t>
      </w:r>
      <w:proofErr w:type="spellStart"/>
      <w:r w:rsidRPr="0027305C">
        <w:rPr>
          <w:rFonts w:cs="Times New Roman"/>
          <w:szCs w:val="28"/>
        </w:rPr>
        <w:t>năm</w:t>
      </w:r>
      <w:proofErr w:type="spellEnd"/>
      <w:r w:rsidRPr="0027305C">
        <w:rPr>
          <w:rFonts w:cs="Times New Roman"/>
          <w:szCs w:val="28"/>
        </w:rPr>
        <w:t xml:space="preserve"> 2017.</w:t>
      </w:r>
    </w:p>
    <w:p w14:paraId="494D0336"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3. </w:t>
      </w:r>
      <w:proofErr w:type="spellStart"/>
      <w:r w:rsidRPr="0027305C">
        <w:rPr>
          <w:rFonts w:cs="Times New Roman"/>
          <w:szCs w:val="28"/>
        </w:rPr>
        <w:t>Quốc</w:t>
      </w:r>
      <w:proofErr w:type="spellEnd"/>
      <w:r w:rsidRPr="0027305C">
        <w:rPr>
          <w:rFonts w:cs="Times New Roman"/>
          <w:szCs w:val="28"/>
        </w:rPr>
        <w:t xml:space="preserve"> </w:t>
      </w:r>
      <w:proofErr w:type="spellStart"/>
      <w:r w:rsidRPr="0027305C">
        <w:rPr>
          <w:rFonts w:cs="Times New Roman"/>
          <w:szCs w:val="28"/>
        </w:rPr>
        <w:t>hội</w:t>
      </w:r>
      <w:proofErr w:type="spellEnd"/>
      <w:r w:rsidRPr="0027305C">
        <w:rPr>
          <w:rFonts w:cs="Times New Roman"/>
          <w:szCs w:val="28"/>
        </w:rPr>
        <w:t xml:space="preserve"> (2011), </w:t>
      </w:r>
      <w:proofErr w:type="spellStart"/>
      <w:r w:rsidRPr="0027305C">
        <w:rPr>
          <w:rFonts w:cs="Times New Roman"/>
          <w:szCs w:val="28"/>
        </w:rPr>
        <w:t>Luật</w:t>
      </w:r>
      <w:proofErr w:type="spellEnd"/>
      <w:r w:rsidRPr="0027305C">
        <w:rPr>
          <w:rFonts w:cs="Times New Roman"/>
          <w:szCs w:val="28"/>
        </w:rPr>
        <w:t xml:space="preserve">, </w:t>
      </w:r>
      <w:proofErr w:type="spellStart"/>
      <w:r w:rsidRPr="0027305C">
        <w:rPr>
          <w:rFonts w:cs="Times New Roman"/>
          <w:szCs w:val="28"/>
        </w:rPr>
        <w:t>phòng</w:t>
      </w:r>
      <w:proofErr w:type="spellEnd"/>
      <w:r w:rsidRPr="0027305C">
        <w:rPr>
          <w:rFonts w:cs="Times New Roman"/>
          <w:szCs w:val="28"/>
        </w:rPr>
        <w:t xml:space="preserve"> </w:t>
      </w:r>
      <w:proofErr w:type="spellStart"/>
      <w:r w:rsidRPr="0027305C">
        <w:rPr>
          <w:rFonts w:cs="Times New Roman"/>
          <w:szCs w:val="28"/>
        </w:rPr>
        <w:t>chống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bán</w:t>
      </w:r>
      <w:proofErr w:type="spellEnd"/>
      <w:r w:rsidRPr="0027305C">
        <w:rPr>
          <w:rFonts w:cs="Times New Roman"/>
          <w:szCs w:val="28"/>
        </w:rPr>
        <w:t xml:space="preserve"> </w:t>
      </w:r>
      <w:proofErr w:type="spellStart"/>
      <w:r w:rsidRPr="0027305C">
        <w:rPr>
          <w:rFonts w:cs="Times New Roman"/>
          <w:szCs w:val="28"/>
        </w:rPr>
        <w:t>người</w:t>
      </w:r>
      <w:proofErr w:type="spellEnd"/>
      <w:r w:rsidRPr="0027305C">
        <w:rPr>
          <w:rFonts w:cs="Times New Roman"/>
          <w:szCs w:val="28"/>
        </w:rPr>
        <w:t>.</w:t>
      </w:r>
      <w:bookmarkEnd w:id="1"/>
    </w:p>
    <w:p w14:paraId="5BB362F0" w14:textId="5B403EA5" w:rsidR="00603BE5" w:rsidRDefault="00603BE5" w:rsidP="004B2122">
      <w:pPr>
        <w:widowControl w:val="0"/>
        <w:spacing w:before="120" w:after="120"/>
        <w:ind w:firstLine="720"/>
        <w:rPr>
          <w:rFonts w:cs="Times New Roman"/>
          <w:bCs/>
          <w:iCs/>
          <w:color w:val="000000"/>
          <w:szCs w:val="28"/>
          <w:shd w:val="clear" w:color="auto" w:fill="FFFFFF"/>
        </w:rPr>
      </w:pPr>
      <w:r>
        <w:rPr>
          <w:rFonts w:cs="Times New Roman"/>
          <w:bCs/>
          <w:iCs/>
          <w:color w:val="000000"/>
          <w:szCs w:val="28"/>
          <w:shd w:val="clear" w:color="auto" w:fill="FFFFFF"/>
        </w:rPr>
        <w:br w:type="page"/>
      </w:r>
    </w:p>
    <w:p w14:paraId="01DB0494" w14:textId="5DCF4391" w:rsidR="0047698F" w:rsidRPr="0047698F" w:rsidRDefault="0047698F" w:rsidP="004B2122">
      <w:pPr>
        <w:widowControl w:val="0"/>
        <w:spacing w:before="120" w:after="120"/>
        <w:jc w:val="center"/>
        <w:rPr>
          <w:rFonts w:cs="Times New Roman"/>
          <w:b/>
          <w:bCs/>
          <w:iCs/>
          <w:color w:val="000000"/>
          <w:szCs w:val="28"/>
          <w:shd w:val="clear" w:color="auto" w:fill="FFFFFF"/>
        </w:rPr>
      </w:pPr>
      <w:r w:rsidRPr="0047698F">
        <w:rPr>
          <w:rFonts w:cs="Times New Roman"/>
          <w:b/>
          <w:bCs/>
          <w:iCs/>
          <w:color w:val="000000"/>
          <w:szCs w:val="28"/>
          <w:shd w:val="clear" w:color="auto" w:fill="FFFFFF"/>
        </w:rPr>
        <w:lastRenderedPageBreak/>
        <w:t>QUY ĐỊNH CỦA PHÁP LUẬT QUỐC TẾ</w:t>
      </w:r>
      <w:r w:rsidR="005C31B9">
        <w:rPr>
          <w:rFonts w:cs="Times New Roman"/>
          <w:b/>
          <w:bCs/>
          <w:iCs/>
          <w:color w:val="000000"/>
          <w:szCs w:val="28"/>
          <w:shd w:val="clear" w:color="auto" w:fill="FFFFFF"/>
        </w:rPr>
        <w:br/>
      </w:r>
      <w:r w:rsidRPr="0047698F">
        <w:rPr>
          <w:rFonts w:cs="Times New Roman"/>
          <w:b/>
          <w:bCs/>
          <w:iCs/>
          <w:color w:val="000000"/>
          <w:szCs w:val="28"/>
          <w:shd w:val="clear" w:color="auto" w:fill="FFFFFF"/>
        </w:rPr>
        <w:t>VỀ PHÒNG, CHỐNG BẠO LỰC XÂM HẠI PHỤ NỮ VÀ TRẺ EM</w:t>
      </w:r>
    </w:p>
    <w:p w14:paraId="00A52643" w14:textId="252A8EC6" w:rsidR="0047698F" w:rsidRDefault="002760EC" w:rsidP="004B2122">
      <w:pPr>
        <w:widowControl w:val="0"/>
        <w:spacing w:before="120" w:after="120" w:line="276" w:lineRule="auto"/>
        <w:ind w:firstLine="720"/>
        <w:jc w:val="right"/>
        <w:rPr>
          <w:rFonts w:cs="Times New Roman"/>
          <w:b/>
          <w:bCs/>
          <w:iCs/>
          <w:color w:val="000000"/>
          <w:szCs w:val="28"/>
          <w:shd w:val="clear" w:color="auto" w:fill="FFFFFF"/>
        </w:rPr>
      </w:pPr>
      <w:r w:rsidRPr="0047698F">
        <w:rPr>
          <w:rFonts w:cs="Times New Roman"/>
          <w:b/>
          <w:bCs/>
          <w:iCs/>
          <w:color w:val="000000"/>
          <w:szCs w:val="28"/>
          <w:shd w:val="clear" w:color="auto" w:fill="FFFFFF"/>
        </w:rPr>
        <w:t>TS</w:t>
      </w:r>
      <w:r w:rsidR="00256374">
        <w:rPr>
          <w:rFonts w:cs="Times New Roman"/>
          <w:b/>
          <w:bCs/>
          <w:iCs/>
          <w:color w:val="000000"/>
          <w:szCs w:val="28"/>
          <w:shd w:val="clear" w:color="auto" w:fill="FFFFFF"/>
        </w:rPr>
        <w:t>.</w:t>
      </w:r>
      <w:r w:rsidRPr="0047698F">
        <w:rPr>
          <w:rFonts w:cs="Times New Roman"/>
          <w:b/>
          <w:bCs/>
          <w:iCs/>
          <w:color w:val="000000"/>
          <w:szCs w:val="28"/>
          <w:shd w:val="clear" w:color="auto" w:fill="FFFFFF"/>
        </w:rPr>
        <w:t xml:space="preserve"> Trần Ngọc </w:t>
      </w:r>
      <w:proofErr w:type="spellStart"/>
      <w:r w:rsidRPr="0047698F">
        <w:rPr>
          <w:rFonts w:cs="Times New Roman"/>
          <w:b/>
          <w:bCs/>
          <w:iCs/>
          <w:color w:val="000000"/>
          <w:szCs w:val="28"/>
          <w:shd w:val="clear" w:color="auto" w:fill="FFFFFF"/>
        </w:rPr>
        <w:t>Đường</w:t>
      </w:r>
      <w:proofErr w:type="spellEnd"/>
      <w:r w:rsidR="005C31B9">
        <w:rPr>
          <w:rFonts w:cs="Times New Roman"/>
          <w:b/>
          <w:bCs/>
          <w:iCs/>
          <w:color w:val="000000"/>
          <w:szCs w:val="28"/>
          <w:shd w:val="clear" w:color="auto" w:fill="FFFFFF"/>
        </w:rPr>
        <w:br/>
      </w:r>
      <w:proofErr w:type="spellStart"/>
      <w:r w:rsidRPr="004F4505">
        <w:rPr>
          <w:rFonts w:cs="Times New Roman"/>
          <w:i/>
          <w:color w:val="000000"/>
          <w:szCs w:val="28"/>
          <w:shd w:val="clear" w:color="auto" w:fill="FFFFFF"/>
        </w:rPr>
        <w:t>Phó</w:t>
      </w:r>
      <w:proofErr w:type="spellEnd"/>
      <w:r w:rsidRPr="004F4505">
        <w:rPr>
          <w:rFonts w:cs="Times New Roman"/>
          <w:i/>
          <w:color w:val="000000"/>
          <w:szCs w:val="28"/>
          <w:shd w:val="clear" w:color="auto" w:fill="FFFFFF"/>
        </w:rPr>
        <w:t xml:space="preserve"> </w:t>
      </w:r>
      <w:proofErr w:type="spellStart"/>
      <w:r w:rsidRPr="004F4505">
        <w:rPr>
          <w:rFonts w:cs="Times New Roman"/>
          <w:i/>
          <w:color w:val="000000"/>
          <w:szCs w:val="28"/>
          <w:shd w:val="clear" w:color="auto" w:fill="FFFFFF"/>
        </w:rPr>
        <w:t>trưởng</w:t>
      </w:r>
      <w:proofErr w:type="spellEnd"/>
      <w:r w:rsidRPr="004F4505">
        <w:rPr>
          <w:rFonts w:cs="Times New Roman"/>
          <w:i/>
          <w:color w:val="000000"/>
          <w:szCs w:val="28"/>
          <w:shd w:val="clear" w:color="auto" w:fill="FFFFFF"/>
        </w:rPr>
        <w:t xml:space="preserve"> </w:t>
      </w:r>
      <w:proofErr w:type="spellStart"/>
      <w:r w:rsidRPr="004F4505">
        <w:rPr>
          <w:rFonts w:cs="Times New Roman"/>
          <w:i/>
          <w:color w:val="000000"/>
          <w:szCs w:val="28"/>
          <w:shd w:val="clear" w:color="auto" w:fill="FFFFFF"/>
        </w:rPr>
        <w:t>phòng</w:t>
      </w:r>
      <w:proofErr w:type="spellEnd"/>
      <w:r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Cục</w:t>
      </w:r>
      <w:proofErr w:type="spellEnd"/>
      <w:r w:rsidR="004F4505" w:rsidRPr="004F4505">
        <w:rPr>
          <w:rFonts w:cs="Times New Roman"/>
          <w:i/>
          <w:color w:val="000000"/>
          <w:szCs w:val="28"/>
          <w:shd w:val="clear" w:color="auto" w:fill="FFFFFF"/>
        </w:rPr>
        <w:t xml:space="preserve"> Pháp </w:t>
      </w:r>
      <w:proofErr w:type="spellStart"/>
      <w:r w:rsidR="004F4505" w:rsidRPr="004F4505">
        <w:rPr>
          <w:rFonts w:cs="Times New Roman"/>
          <w:i/>
          <w:color w:val="000000"/>
          <w:szCs w:val="28"/>
          <w:shd w:val="clear" w:color="auto" w:fill="FFFFFF"/>
        </w:rPr>
        <w:t>chế</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và</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cải</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cách</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hành</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chính</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tư</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pháp</w:t>
      </w:r>
      <w:proofErr w:type="spellEnd"/>
      <w:r w:rsidR="004F4505" w:rsidRPr="004F4505">
        <w:rPr>
          <w:rFonts w:cs="Times New Roman"/>
          <w:i/>
          <w:color w:val="000000"/>
          <w:szCs w:val="28"/>
          <w:shd w:val="clear" w:color="auto" w:fill="FFFFFF"/>
        </w:rPr>
        <w:t xml:space="preserve">, </w:t>
      </w:r>
      <w:proofErr w:type="spellStart"/>
      <w:r w:rsidR="004F4505" w:rsidRPr="004F4505">
        <w:rPr>
          <w:rFonts w:cs="Times New Roman"/>
          <w:i/>
          <w:color w:val="000000"/>
          <w:szCs w:val="28"/>
          <w:shd w:val="clear" w:color="auto" w:fill="FFFFFF"/>
        </w:rPr>
        <w:t>Bô</w:t>
      </w:r>
      <w:proofErr w:type="spellEnd"/>
      <w:r w:rsidR="004F4505" w:rsidRPr="004F4505">
        <w:rPr>
          <w:rFonts w:cs="Times New Roman"/>
          <w:i/>
          <w:color w:val="000000"/>
          <w:szCs w:val="28"/>
          <w:shd w:val="clear" w:color="auto" w:fill="FFFFFF"/>
        </w:rPr>
        <w:t>̣ Công an</w:t>
      </w:r>
    </w:p>
    <w:p w14:paraId="6A327BFD" w14:textId="77777777" w:rsidR="002760EC" w:rsidRPr="0047698F" w:rsidRDefault="002760EC" w:rsidP="004B2122">
      <w:pPr>
        <w:widowControl w:val="0"/>
        <w:spacing w:before="120" w:after="120"/>
        <w:ind w:firstLine="720"/>
        <w:jc w:val="right"/>
        <w:rPr>
          <w:rFonts w:cs="Times New Roman"/>
          <w:b/>
          <w:bCs/>
          <w:iCs/>
          <w:color w:val="000000"/>
          <w:szCs w:val="28"/>
          <w:shd w:val="clear" w:color="auto" w:fill="FFFFFF"/>
        </w:rPr>
      </w:pPr>
    </w:p>
    <w:p w14:paraId="5AB986F2" w14:textId="77777777" w:rsidR="0047698F" w:rsidRPr="0047698F" w:rsidRDefault="0047698F" w:rsidP="004B2122">
      <w:pPr>
        <w:widowControl w:val="0"/>
        <w:spacing w:before="120" w:after="120"/>
        <w:ind w:firstLine="720"/>
        <w:rPr>
          <w:rFonts w:cs="Times New Roman"/>
          <w:bCs/>
          <w:i/>
          <w:iCs/>
          <w:color w:val="000000"/>
          <w:szCs w:val="28"/>
          <w:shd w:val="clear" w:color="auto" w:fill="FFFFFF"/>
        </w:rPr>
      </w:pPr>
      <w:proofErr w:type="spellStart"/>
      <w:r w:rsidRPr="0047698F">
        <w:rPr>
          <w:rFonts w:cs="Times New Roman"/>
          <w:bCs/>
          <w:iCs/>
          <w:color w:val="000000"/>
          <w:szCs w:val="28"/>
          <w:shd w:val="clear" w:color="auto" w:fill="FFFFFF"/>
        </w:rPr>
        <w:t>Hiện</w:t>
      </w:r>
      <w:proofErr w:type="spellEnd"/>
      <w:r w:rsidRPr="0047698F">
        <w:rPr>
          <w:rFonts w:cs="Times New Roman"/>
          <w:bCs/>
          <w:iCs/>
          <w:color w:val="000000"/>
          <w:szCs w:val="28"/>
          <w:shd w:val="clear" w:color="auto" w:fill="FFFFFF"/>
        </w:rPr>
        <w:t xml:space="preserve"> nay,</w:t>
      </w:r>
      <w:r w:rsidRPr="0047698F">
        <w:rPr>
          <w:rFonts w:cs="Times New Roman"/>
          <w:b/>
          <w:bCs/>
          <w:i/>
          <w:iCs/>
          <w:color w:val="000000"/>
          <w:szCs w:val="28"/>
          <w:shd w:val="clear" w:color="auto" w:fill="FFFFFF"/>
        </w:rPr>
        <w:t xml:space="preserve"> </w:t>
      </w:r>
      <w:proofErr w:type="spellStart"/>
      <w:r w:rsidRPr="0047698F">
        <w:rPr>
          <w:rFonts w:cs="Times New Roman"/>
          <w:bCs/>
          <w:iCs/>
          <w:color w:val="000000"/>
          <w:szCs w:val="28"/>
          <w:shd w:val="clear" w:color="auto" w:fill="FFFFFF"/>
        </w:rPr>
        <w:t>tình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trạng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đang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những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diễn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biến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phức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Đây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những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hành</w:t>
      </w:r>
      <w:proofErr w:type="spellEnd"/>
      <w:r w:rsidRPr="0047698F">
        <w:rPr>
          <w:rFonts w:cs="Times New Roman"/>
          <w:bCs/>
          <w:iCs/>
          <w:color w:val="000000"/>
          <w:szCs w:val="28"/>
          <w:shd w:val="clear" w:color="auto" w:fill="FFFFFF"/>
        </w:rPr>
        <w:t xml:space="preserve"> vi </w:t>
      </w:r>
      <w:proofErr w:type="spellStart"/>
      <w:r w:rsidRPr="0047698F">
        <w:rPr>
          <w:rFonts w:cs="Times New Roman"/>
          <w:bCs/>
          <w:iCs/>
          <w:color w:val="000000"/>
          <w:szCs w:val="28"/>
          <w:shd w:val="clear" w:color="auto" w:fill="FFFFFF"/>
        </w:rPr>
        <w:t>vi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phạm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nghiêm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trọng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gây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ảnh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hưởng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không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nhỏ</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đến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chất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tinh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thần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sự</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triển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hội</w:t>
      </w:r>
      <w:proofErr w:type="spellEnd"/>
      <w:r w:rsidRPr="0047698F">
        <w:rPr>
          <w:rFonts w:cs="Times New Roman"/>
          <w:bCs/>
          <w:iCs/>
          <w:color w:val="000000"/>
          <w:szCs w:val="28"/>
          <w:shd w:val="clear" w:color="auto" w:fill="FFFFFF"/>
        </w:rPr>
        <w:t xml:space="preserve">. </w:t>
      </w:r>
    </w:p>
    <w:p w14:paraId="1A7ACB02" w14:textId="77777777" w:rsidR="0047698F" w:rsidRPr="0047698F" w:rsidRDefault="0047698F" w:rsidP="004B2122">
      <w:pPr>
        <w:widowControl w:val="0"/>
        <w:spacing w:before="120" w:after="120"/>
        <w:ind w:firstLine="720"/>
        <w:rPr>
          <w:rFonts w:cs="Times New Roman"/>
          <w:bCs/>
          <w:iCs/>
          <w:color w:val="000000"/>
          <w:szCs w:val="28"/>
          <w:shd w:val="clear" w:color="auto" w:fill="FFFFFF"/>
        </w:rPr>
      </w:pPr>
      <w:r w:rsidRPr="0047698F">
        <w:rPr>
          <w:rFonts w:cs="Times New Roman"/>
          <w:bCs/>
          <w:iCs/>
          <w:color w:val="000000"/>
          <w:szCs w:val="28"/>
          <w:shd w:val="clear" w:color="auto" w:fill="FFFFFF"/>
        </w:rPr>
        <w:t xml:space="preserve">Các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cơ</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ý </w:t>
      </w:r>
      <w:proofErr w:type="spellStart"/>
      <w:r w:rsidRPr="0047698F">
        <w:rPr>
          <w:rFonts w:cs="Times New Roman"/>
          <w:bCs/>
          <w:iCs/>
          <w:color w:val="000000"/>
          <w:szCs w:val="28"/>
          <w:shd w:val="clear" w:color="auto" w:fill="FFFFFF"/>
        </w:rPr>
        <w:t>nghĩa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tảng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Bộ</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r w:rsidRPr="0047698F">
        <w:rPr>
          <w:rFonts w:cs="Times New Roman"/>
          <w:bCs/>
          <w:i/>
          <w:iCs/>
          <w:color w:val="000000"/>
          <w:szCs w:val="28"/>
          <w:shd w:val="clear" w:color="auto" w:fill="FFFFFF"/>
        </w:rPr>
        <w:t xml:space="preserve">(International Bill of Human Rights) bao </w:t>
      </w:r>
      <w:proofErr w:type="spellStart"/>
      <w:r w:rsidRPr="0047698F">
        <w:rPr>
          <w:rFonts w:cs="Times New Roman"/>
          <w:bCs/>
          <w:i/>
          <w:iCs/>
          <w:color w:val="000000"/>
          <w:szCs w:val="28"/>
          <w:shd w:val="clear" w:color="auto" w:fill="FFFFFF"/>
        </w:rPr>
        <w:t>gồm</w:t>
      </w:r>
      <w:proofErr w:type="spellEnd"/>
      <w:r w:rsidRPr="0047698F">
        <w:rPr>
          <w:rFonts w:cs="Times New Roman"/>
          <w:bCs/>
          <w:i/>
          <w:iCs/>
          <w:color w:val="000000"/>
          <w:szCs w:val="28"/>
          <w:shd w:val="clear" w:color="auto" w:fill="FFFFFF"/>
        </w:rPr>
        <w:t xml:space="preserve"> UDHR, ICCPR </w:t>
      </w:r>
      <w:proofErr w:type="spellStart"/>
      <w:r w:rsidRPr="0047698F">
        <w:rPr>
          <w:rFonts w:cs="Times New Roman"/>
          <w:bCs/>
          <w:i/>
          <w:iCs/>
          <w:color w:val="000000"/>
          <w:szCs w:val="28"/>
          <w:shd w:val="clear" w:color="auto" w:fill="FFFFFF"/>
        </w:rPr>
        <w:t>và</w:t>
      </w:r>
      <w:proofErr w:type="spellEnd"/>
      <w:r w:rsidRPr="0047698F">
        <w:rPr>
          <w:rFonts w:cs="Times New Roman"/>
          <w:bCs/>
          <w:i/>
          <w:iCs/>
          <w:color w:val="000000"/>
          <w:szCs w:val="28"/>
          <w:shd w:val="clear" w:color="auto" w:fill="FFFFFF"/>
        </w:rPr>
        <w:t xml:space="preserve"> ICESCR</w:t>
      </w:r>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Nghị</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thư</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không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bắt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buộc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điều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do Liên </w:t>
      </w:r>
      <w:proofErr w:type="spellStart"/>
      <w:r w:rsidRPr="0047698F">
        <w:rPr>
          <w:rFonts w:cs="Times New Roman"/>
          <w:bCs/>
          <w:iCs/>
          <w:color w:val="000000"/>
          <w:szCs w:val="28"/>
          <w:shd w:val="clear" w:color="auto" w:fill="FFFFFF"/>
        </w:rPr>
        <w:t>Hợp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ban </w:t>
      </w:r>
      <w:proofErr w:type="spellStart"/>
      <w:r w:rsidRPr="0047698F">
        <w:rPr>
          <w:rFonts w:cs="Times New Roman"/>
          <w:bCs/>
          <w:iCs/>
          <w:color w:val="000000"/>
          <w:szCs w:val="28"/>
          <w:shd w:val="clear" w:color="auto" w:fill="FFFFFF"/>
        </w:rPr>
        <w:t>hành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cơ</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mọi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thành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hội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hưởng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vệ</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mọi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hoàn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cảnh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môi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trường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môi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trường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dù</w:t>
      </w:r>
      <w:proofErr w:type="spellEnd"/>
      <w:r w:rsidRPr="0047698F">
        <w:rPr>
          <w:rFonts w:cs="Times New Roman"/>
          <w:bCs/>
          <w:iCs/>
          <w:color w:val="000000"/>
          <w:szCs w:val="28"/>
          <w:shd w:val="clear" w:color="auto" w:fill="FFFFFF"/>
        </w:rPr>
        <w:t xml:space="preserve"> UDHR </w:t>
      </w:r>
      <w:proofErr w:type="spellStart"/>
      <w:r w:rsidRPr="0047698F">
        <w:rPr>
          <w:rFonts w:cs="Times New Roman"/>
          <w:bCs/>
          <w:iCs/>
          <w:color w:val="000000"/>
          <w:szCs w:val="28"/>
          <w:shd w:val="clear" w:color="auto" w:fill="FFFFFF"/>
        </w:rPr>
        <w:t>không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đến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vệ</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song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cơ</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này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dụng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như</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một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tảng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ngừa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chặn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xử</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hành</w:t>
      </w:r>
      <w:proofErr w:type="spellEnd"/>
      <w:r w:rsidRPr="0047698F">
        <w:rPr>
          <w:rFonts w:cs="Times New Roman"/>
          <w:bCs/>
          <w:iCs/>
          <w:color w:val="000000"/>
          <w:szCs w:val="28"/>
          <w:shd w:val="clear" w:color="auto" w:fill="FFFFFF"/>
        </w:rPr>
        <w:t xml:space="preserve"> vi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
    <w:p w14:paraId="73CAC98A" w14:textId="7D9A0FC9" w:rsidR="0047698F" w:rsidRPr="0047698F" w:rsidRDefault="0047698F" w:rsidP="004B2122">
      <w:pPr>
        <w:widowControl w:val="0"/>
        <w:spacing w:before="120" w:after="120"/>
        <w:ind w:firstLine="720"/>
        <w:rPr>
          <w:rFonts w:cs="Times New Roman"/>
          <w:bCs/>
          <w:iCs/>
          <w:color w:val="000000"/>
          <w:szCs w:val="28"/>
          <w:shd w:val="clear" w:color="auto" w:fill="FFFFFF"/>
        </w:rPr>
      </w:pP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nhiều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thông</w:t>
      </w:r>
      <w:proofErr w:type="spellEnd"/>
      <w:r w:rsidRPr="0047698F">
        <w:rPr>
          <w:rFonts w:cs="Times New Roman"/>
          <w:bCs/>
          <w:iCs/>
          <w:color w:val="000000"/>
          <w:szCs w:val="28"/>
          <w:shd w:val="clear" w:color="auto" w:fill="FFFFFF"/>
        </w:rPr>
        <w:t xml:space="preserve"> qua </w:t>
      </w:r>
      <w:proofErr w:type="spellStart"/>
      <w:r w:rsidRPr="0047698F">
        <w:rPr>
          <w:rFonts w:cs="Times New Roman"/>
          <w:bCs/>
          <w:iCs/>
          <w:color w:val="000000"/>
          <w:szCs w:val="28"/>
          <w:shd w:val="clear" w:color="auto" w:fill="FFFFFF"/>
        </w:rPr>
        <w:t>tại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hội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nghị</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Liên </w:t>
      </w:r>
      <w:proofErr w:type="spellStart"/>
      <w:r w:rsidRPr="0047698F">
        <w:rPr>
          <w:rFonts w:cs="Times New Roman"/>
          <w:bCs/>
          <w:iCs/>
          <w:color w:val="000000"/>
          <w:szCs w:val="28"/>
          <w:shd w:val="clear" w:color="auto" w:fill="FFFFFF"/>
        </w:rPr>
        <w:t>hợp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như</w:t>
      </w:r>
      <w:proofErr w:type="spellEnd"/>
      <w:r w:rsidRPr="0047698F">
        <w:rPr>
          <w:rFonts w:cs="Times New Roman"/>
          <w:bCs/>
          <w:iCs/>
          <w:color w:val="000000"/>
          <w:szCs w:val="28"/>
          <w:shd w:val="clear" w:color="auto" w:fill="FFFFFF"/>
        </w:rPr>
        <w:t xml:space="preserve">: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xóa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bỏ</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mọi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thức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phân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biệt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xử</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(CEDAW)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quan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trọng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vệ</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CEDAW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góp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phần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quan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trọng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hoàn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khung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liên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quan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đến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đình</w:t>
      </w:r>
      <w:proofErr w:type="spellEnd"/>
      <w:r w:rsidRPr="0047698F">
        <w:rPr>
          <w:rFonts w:cs="Times New Roman"/>
          <w:bCs/>
          <w:iCs/>
          <w:color w:val="000000"/>
          <w:szCs w:val="28"/>
          <w:shd w:val="clear" w:color="auto" w:fill="FFFFFF"/>
        </w:rPr>
        <w:t xml:space="preserve">;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Liên </w:t>
      </w:r>
      <w:proofErr w:type="spellStart"/>
      <w:r w:rsidRPr="0047698F">
        <w:rPr>
          <w:rFonts w:cs="Times New Roman"/>
          <w:bCs/>
          <w:iCs/>
          <w:color w:val="000000"/>
          <w:szCs w:val="28"/>
          <w:shd w:val="clear" w:color="auto" w:fill="FFFFFF"/>
        </w:rPr>
        <w:t>Hợp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1989 (CRC)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hai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Nghị</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thư</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không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bắt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buộc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bổ</w:t>
      </w:r>
      <w:proofErr w:type="spellEnd"/>
      <w:r w:rsidRPr="0047698F">
        <w:rPr>
          <w:rFonts w:cs="Times New Roman"/>
          <w:bCs/>
          <w:iCs/>
          <w:color w:val="000000"/>
          <w:szCs w:val="28"/>
          <w:shd w:val="clear" w:color="auto" w:fill="FFFFFF"/>
        </w:rPr>
        <w:t xml:space="preserve"> sung CRC Trong </w:t>
      </w:r>
      <w:proofErr w:type="spellStart"/>
      <w:r w:rsidRPr="0047698F">
        <w:rPr>
          <w:rFonts w:cs="Times New Roman"/>
          <w:bCs/>
          <w:iCs/>
          <w:color w:val="000000"/>
          <w:szCs w:val="28"/>
          <w:shd w:val="clear" w:color="auto" w:fill="FFFFFF"/>
        </w:rPr>
        <w:t>đó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niệm</w:t>
      </w:r>
      <w:proofErr w:type="spellEnd"/>
      <w:r w:rsidRPr="0047698F">
        <w:rPr>
          <w:rFonts w:cs="Times New Roman"/>
          <w:bCs/>
          <w:iCs/>
          <w:color w:val="000000"/>
          <w:szCs w:val="28"/>
          <w:shd w:val="clear" w:color="auto" w:fill="FFFFFF"/>
        </w:rPr>
        <w:t xml:space="preserve"> </w:t>
      </w:r>
      <w:r w:rsidR="001118FD">
        <w:rPr>
          <w:rFonts w:cs="Times New Roman"/>
          <w:bCs/>
          <w:iCs/>
          <w:color w:val="000000"/>
          <w:szCs w:val="28"/>
          <w:shd w:val="clear" w:color="auto" w:fill="FFFFFF"/>
        </w:rPr>
        <w:t>“</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001118FD">
        <w:rPr>
          <w:rFonts w:cs="Times New Roman"/>
          <w:bCs/>
          <w:iCs/>
          <w:color w:val="000000"/>
          <w:szCs w:val="28"/>
          <w:shd w:val="clear" w:color="auto" w:fill="FFFFFF"/>
        </w:rPr>
        <w:t>”</w:t>
      </w:r>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những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dưới</w:t>
      </w:r>
      <w:proofErr w:type="spellEnd"/>
      <w:r w:rsidRPr="0047698F">
        <w:rPr>
          <w:rFonts w:cs="Times New Roman"/>
          <w:bCs/>
          <w:iCs/>
          <w:color w:val="000000"/>
          <w:szCs w:val="28"/>
          <w:shd w:val="clear" w:color="auto" w:fill="FFFFFF"/>
        </w:rPr>
        <w:t xml:space="preserve"> 18 </w:t>
      </w:r>
      <w:proofErr w:type="spellStart"/>
      <w:r w:rsidRPr="0047698F">
        <w:rPr>
          <w:rFonts w:cs="Times New Roman"/>
          <w:bCs/>
          <w:iCs/>
          <w:color w:val="000000"/>
          <w:szCs w:val="28"/>
          <w:shd w:val="clear" w:color="auto" w:fill="FFFFFF"/>
        </w:rPr>
        <w:t>tuổi</w:t>
      </w:r>
      <w:proofErr w:type="spellEnd"/>
      <w:r w:rsidRPr="0047698F">
        <w:rPr>
          <w:rFonts w:cs="Times New Roman"/>
          <w:bCs/>
          <w:iCs/>
          <w:color w:val="000000"/>
          <w:szCs w:val="28"/>
          <w:shd w:val="clear" w:color="auto" w:fill="FFFFFF"/>
        </w:rPr>
        <w:t xml:space="preserve">. CRC </w:t>
      </w:r>
      <w:proofErr w:type="spellStart"/>
      <w:r w:rsidRPr="0047698F">
        <w:rPr>
          <w:rFonts w:cs="Times New Roman"/>
          <w:bCs/>
          <w:iCs/>
          <w:color w:val="000000"/>
          <w:szCs w:val="28"/>
          <w:shd w:val="clear" w:color="auto" w:fill="FFFFFF"/>
        </w:rPr>
        <w:t>đề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toàn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cơ</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phải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đảm</w:t>
      </w:r>
      <w:proofErr w:type="spellEnd"/>
      <w:r w:rsidRPr="0047698F">
        <w:rPr>
          <w:rFonts w:cs="Times New Roman"/>
          <w:bCs/>
          <w:iCs/>
          <w:color w:val="000000"/>
          <w:szCs w:val="28"/>
          <w:shd w:val="clear" w:color="auto" w:fill="FFFFFF"/>
        </w:rPr>
        <w:t>.</w:t>
      </w:r>
    </w:p>
    <w:p w14:paraId="45A2ADB7" w14:textId="77777777" w:rsidR="0047698F" w:rsidRPr="0047698F" w:rsidRDefault="0047698F" w:rsidP="004B2122">
      <w:pPr>
        <w:widowControl w:val="0"/>
        <w:spacing w:before="120" w:after="120"/>
        <w:ind w:firstLine="720"/>
        <w:rPr>
          <w:rFonts w:cs="Times New Roman"/>
          <w:bCs/>
          <w:iCs/>
          <w:color w:val="000000"/>
          <w:szCs w:val="28"/>
          <w:shd w:val="clear" w:color="auto" w:fill="FFFFFF"/>
        </w:rPr>
      </w:pPr>
      <w:proofErr w:type="spellStart"/>
      <w:r w:rsidRPr="0047698F">
        <w:rPr>
          <w:rFonts w:cs="Times New Roman"/>
          <w:bCs/>
          <w:iCs/>
          <w:color w:val="000000"/>
          <w:szCs w:val="28"/>
          <w:shd w:val="clear" w:color="auto" w:fill="FFFFFF"/>
        </w:rPr>
        <w:t>Ngoài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ra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điều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như</w:t>
      </w:r>
      <w:proofErr w:type="spellEnd"/>
      <w:r w:rsidRPr="0047698F">
        <w:rPr>
          <w:rFonts w:cs="Times New Roman"/>
          <w:bCs/>
          <w:iCs/>
          <w:color w:val="000000"/>
          <w:szCs w:val="28"/>
          <w:shd w:val="clear" w:color="auto" w:fill="FFFFFF"/>
        </w:rPr>
        <w:t xml:space="preserve">: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La Haye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1993 </w:t>
      </w:r>
      <w:proofErr w:type="spellStart"/>
      <w:r w:rsidRPr="0047698F">
        <w:rPr>
          <w:rFonts w:cs="Times New Roman"/>
          <w:bCs/>
          <w:iCs/>
          <w:color w:val="000000"/>
          <w:szCs w:val="28"/>
          <w:shd w:val="clear" w:color="auto" w:fill="FFFFFF"/>
        </w:rPr>
        <w:t>thiết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lastRenderedPageBreak/>
        <w:t>lập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những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đảm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nuôi</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nuôi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diễn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ra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vì</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lợi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ích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tốt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nhất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ngừa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bắt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bán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hoặc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buôn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bán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La Haye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1996 </w:t>
      </w:r>
      <w:proofErr w:type="spellStart"/>
      <w:r w:rsidRPr="0047698F">
        <w:rPr>
          <w:rFonts w:cs="Times New Roman"/>
          <w:bCs/>
          <w:iCs/>
          <w:color w:val="000000"/>
          <w:szCs w:val="28"/>
          <w:shd w:val="clear" w:color="auto" w:fill="FFFFFF"/>
        </w:rPr>
        <w:t>thiết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lập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tắc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cơ</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quan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thẩm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cần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thiết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vệ</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Nghị</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thư</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ngừa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trừng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trị</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buôn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bán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biệt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bổ</w:t>
      </w:r>
      <w:proofErr w:type="spellEnd"/>
      <w:r w:rsidRPr="0047698F">
        <w:rPr>
          <w:rFonts w:cs="Times New Roman"/>
          <w:bCs/>
          <w:iCs/>
          <w:color w:val="000000"/>
          <w:szCs w:val="28"/>
          <w:shd w:val="clear" w:color="auto" w:fill="FFFFFF"/>
        </w:rPr>
        <w:t xml:space="preserve"> sung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tội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phạm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tổ</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chức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xuyên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Liên </w:t>
      </w:r>
      <w:proofErr w:type="spellStart"/>
      <w:r w:rsidRPr="0047698F">
        <w:rPr>
          <w:rFonts w:cs="Times New Roman"/>
          <w:bCs/>
          <w:iCs/>
          <w:color w:val="000000"/>
          <w:szCs w:val="28"/>
          <w:shd w:val="clear" w:color="auto" w:fill="FFFFFF"/>
        </w:rPr>
        <w:t>hợp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(TOC); </w:t>
      </w:r>
      <w:proofErr w:type="spellStart"/>
      <w:r w:rsidRPr="0047698F">
        <w:rPr>
          <w:rFonts w:cs="Times New Roman"/>
          <w:bCs/>
          <w:iCs/>
          <w:color w:val="000000"/>
          <w:szCs w:val="28"/>
          <w:shd w:val="clear" w:color="auto" w:fill="FFFFFF"/>
        </w:rPr>
        <w:t>Tuyên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bố</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Xóa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bỏ</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1993, 1998 ; </w:t>
      </w:r>
      <w:proofErr w:type="spellStart"/>
      <w:r w:rsidRPr="0047698F">
        <w:rPr>
          <w:rFonts w:cs="Times New Roman"/>
          <w:bCs/>
          <w:iCs/>
          <w:color w:val="000000"/>
          <w:szCs w:val="28"/>
          <w:shd w:val="clear" w:color="auto" w:fill="FFFFFF"/>
        </w:rPr>
        <w:t>Tuyên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bố</w:t>
      </w:r>
      <w:proofErr w:type="spellEnd"/>
      <w:r w:rsidRPr="0047698F">
        <w:rPr>
          <w:rFonts w:cs="Times New Roman"/>
          <w:bCs/>
          <w:iCs/>
          <w:color w:val="000000"/>
          <w:szCs w:val="28"/>
          <w:shd w:val="clear" w:color="auto" w:fill="FFFFFF"/>
        </w:rPr>
        <w:t xml:space="preserve"> ASEAN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xóa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bỏ</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lang w:val="fr-FR"/>
        </w:rPr>
        <w:t xml:space="preserve"> </w:t>
      </w:r>
      <w:proofErr w:type="spellStart"/>
      <w:r w:rsidRPr="0047698F">
        <w:rPr>
          <w:rFonts w:cs="Times New Roman"/>
          <w:bCs/>
          <w:iCs/>
          <w:color w:val="000000"/>
          <w:szCs w:val="28"/>
          <w:shd w:val="clear" w:color="auto" w:fill="FFFFFF"/>
          <w:lang w:val="fr-FR"/>
        </w:rPr>
        <w:t>và</w:t>
      </w:r>
      <w:proofErr w:type="spellEnd"/>
      <w:r w:rsidRPr="0047698F">
        <w:rPr>
          <w:rFonts w:cs="Times New Roman"/>
          <w:bCs/>
          <w:iCs/>
          <w:color w:val="000000"/>
          <w:szCs w:val="28"/>
          <w:shd w:val="clear" w:color="auto" w:fill="FFFFFF"/>
          <w:lang w:val="fr-FR"/>
        </w:rPr>
        <w:t xml:space="preserve"> </w:t>
      </w:r>
      <w:proofErr w:type="spellStart"/>
      <w:r w:rsidRPr="0047698F">
        <w:rPr>
          <w:rFonts w:cs="Times New Roman"/>
          <w:bCs/>
          <w:iCs/>
          <w:color w:val="000000"/>
          <w:szCs w:val="28"/>
          <w:shd w:val="clear" w:color="auto" w:fill="FFFFFF"/>
          <w:lang w:val="fr-FR"/>
        </w:rPr>
        <w:t>trẻ</w:t>
      </w:r>
      <w:proofErr w:type="spellEnd"/>
      <w:r w:rsidRPr="0047698F">
        <w:rPr>
          <w:rFonts w:cs="Times New Roman"/>
          <w:bCs/>
          <w:iCs/>
          <w:color w:val="000000"/>
          <w:szCs w:val="28"/>
          <w:shd w:val="clear" w:color="auto" w:fill="FFFFFF"/>
          <w:lang w:val="fr-FR"/>
        </w:rPr>
        <w:t xml:space="preserve"> </w:t>
      </w:r>
      <w:proofErr w:type="spellStart"/>
      <w:r w:rsidRPr="0047698F">
        <w:rPr>
          <w:rFonts w:cs="Times New Roman"/>
          <w:bCs/>
          <w:iCs/>
          <w:color w:val="000000"/>
          <w:szCs w:val="28"/>
          <w:shd w:val="clear" w:color="auto" w:fill="FFFFFF"/>
          <w:lang w:val="fr-FR"/>
        </w:rPr>
        <w:t>em</w:t>
      </w:r>
      <w:proofErr w:type="spellEnd"/>
      <w:r w:rsidRPr="0047698F">
        <w:rPr>
          <w:rFonts w:cs="Times New Roman"/>
          <w:bCs/>
          <w:iCs/>
          <w:color w:val="000000"/>
          <w:szCs w:val="28"/>
          <w:shd w:val="clear" w:color="auto" w:fill="FFFFFF"/>
          <w:lang w:val="fr-FR"/>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2004; Công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ASEAN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buôn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bán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biệt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r w:rsidRPr="0047698F">
        <w:rPr>
          <w:rFonts w:cs="Times New Roman"/>
          <w:bCs/>
          <w:i/>
          <w:iCs/>
          <w:color w:val="000000"/>
          <w:szCs w:val="28"/>
          <w:shd w:val="clear" w:color="auto" w:fill="FFFFFF"/>
        </w:rPr>
        <w:t>(ACTIP)</w:t>
      </w:r>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2015…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hành</w:t>
      </w:r>
      <w:proofErr w:type="spellEnd"/>
      <w:r w:rsidRPr="0047698F">
        <w:rPr>
          <w:rFonts w:cs="Times New Roman"/>
          <w:bCs/>
          <w:iCs/>
          <w:color w:val="000000"/>
          <w:szCs w:val="28"/>
          <w:shd w:val="clear" w:color="auto" w:fill="FFFFFF"/>
        </w:rPr>
        <w:t xml:space="preserve"> vi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một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dạng</w:t>
      </w:r>
      <w:proofErr w:type="spellEnd"/>
      <w:r w:rsidRPr="0047698F">
        <w:rPr>
          <w:rFonts w:cs="Times New Roman"/>
          <w:bCs/>
          <w:iCs/>
          <w:color w:val="000000"/>
          <w:szCs w:val="28"/>
          <w:shd w:val="clear" w:color="auto" w:fill="FFFFFF"/>
        </w:rPr>
        <w:t xml:space="preserve"> vi </w:t>
      </w:r>
      <w:proofErr w:type="spellStart"/>
      <w:r w:rsidRPr="0047698F">
        <w:rPr>
          <w:rFonts w:cs="Times New Roman"/>
          <w:bCs/>
          <w:iCs/>
          <w:color w:val="000000"/>
          <w:szCs w:val="28"/>
          <w:shd w:val="clear" w:color="auto" w:fill="FFFFFF"/>
        </w:rPr>
        <w:t>phạm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
    <w:p w14:paraId="0CEF259E" w14:textId="24412238" w:rsidR="0047698F" w:rsidRPr="0047698F" w:rsidRDefault="0047698F" w:rsidP="004B2122">
      <w:pPr>
        <w:widowControl w:val="0"/>
        <w:spacing w:before="120" w:after="120"/>
        <w:ind w:firstLine="720"/>
        <w:rPr>
          <w:rFonts w:cs="Times New Roman"/>
          <w:bCs/>
          <w:iCs/>
          <w:color w:val="000000"/>
          <w:szCs w:val="28"/>
          <w:shd w:val="clear" w:color="auto" w:fill="FFFFFF"/>
        </w:rPr>
      </w:pPr>
      <w:proofErr w:type="spellStart"/>
      <w:r w:rsidRPr="0047698F">
        <w:rPr>
          <w:rFonts w:cs="Times New Roman"/>
          <w:bCs/>
          <w:iCs/>
          <w:color w:val="000000"/>
          <w:szCs w:val="28"/>
          <w:shd w:val="clear" w:color="auto" w:fill="FFFFFF"/>
        </w:rPr>
        <w:t>Khuôn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khổ</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lý</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dù</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tăng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cường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đáng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kể</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gian</w:t>
      </w:r>
      <w:proofErr w:type="spellEnd"/>
      <w:r w:rsidRPr="0047698F">
        <w:rPr>
          <w:rFonts w:cs="Times New Roman"/>
          <w:bCs/>
          <w:iCs/>
          <w:color w:val="000000"/>
          <w:szCs w:val="28"/>
          <w:shd w:val="clear" w:color="auto" w:fill="FFFFFF"/>
        </w:rPr>
        <w:t xml:space="preserve"> qua </w:t>
      </w:r>
      <w:proofErr w:type="spellStart"/>
      <w:r w:rsidRPr="0047698F">
        <w:rPr>
          <w:rFonts w:cs="Times New Roman"/>
          <w:bCs/>
          <w:iCs/>
          <w:color w:val="000000"/>
          <w:szCs w:val="28"/>
          <w:shd w:val="clear" w:color="auto" w:fill="FFFFFF"/>
        </w:rPr>
        <w:t>vẫn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chưa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ứng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được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yêu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cầu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tiễn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Các </w:t>
      </w:r>
      <w:proofErr w:type="spellStart"/>
      <w:r w:rsidRPr="0047698F">
        <w:rPr>
          <w:rFonts w:cs="Times New Roman"/>
          <w:bCs/>
          <w:iCs/>
          <w:color w:val="000000"/>
          <w:szCs w:val="28"/>
          <w:shd w:val="clear" w:color="auto" w:fill="FFFFFF"/>
        </w:rPr>
        <w:t>quy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hiện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vấn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này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thường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chỉ</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là</w:t>
      </w:r>
      <w:proofErr w:type="spellEnd"/>
      <w:r w:rsidRPr="0047698F">
        <w:rPr>
          <w:rFonts w:cs="Times New Roman"/>
          <w:bCs/>
          <w:iCs/>
          <w:color w:val="000000"/>
          <w:szCs w:val="28"/>
          <w:shd w:val="clear" w:color="auto" w:fill="FFFFFF"/>
        </w:rPr>
        <w:t xml:space="preserve"> </w:t>
      </w:r>
      <w:r w:rsidR="001118FD">
        <w:rPr>
          <w:rFonts w:cs="Times New Roman"/>
          <w:bCs/>
          <w:iCs/>
          <w:color w:val="000000"/>
          <w:szCs w:val="28"/>
          <w:shd w:val="clear" w:color="auto" w:fill="FFFFFF"/>
        </w:rPr>
        <w:t>“</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mềm</w:t>
      </w:r>
      <w:proofErr w:type="spellEnd"/>
      <w:r w:rsidR="001118FD">
        <w:rPr>
          <w:rFonts w:cs="Times New Roman"/>
          <w:bCs/>
          <w:iCs/>
          <w:color w:val="000000"/>
          <w:szCs w:val="28"/>
          <w:shd w:val="clear" w:color="auto" w:fill="FFFFFF"/>
        </w:rPr>
        <w:t>”</w:t>
      </w:r>
      <w:r w:rsidRPr="0047698F">
        <w:rPr>
          <w:rFonts w:cs="Times New Roman"/>
          <w:bCs/>
          <w:iCs/>
          <w:color w:val="000000"/>
          <w:szCs w:val="28"/>
          <w:shd w:val="clear" w:color="auto" w:fill="FFFFFF"/>
        </w:rPr>
        <w:t xml:space="preserve">. </w:t>
      </w:r>
    </w:p>
    <w:p w14:paraId="4D82D399" w14:textId="77777777" w:rsidR="0047698F" w:rsidRPr="0047698F" w:rsidRDefault="0047698F" w:rsidP="004B2122">
      <w:pPr>
        <w:widowControl w:val="0"/>
        <w:spacing w:before="120" w:after="120"/>
        <w:ind w:firstLine="720"/>
        <w:rPr>
          <w:rFonts w:cs="Times New Roman"/>
          <w:bCs/>
          <w:iCs/>
          <w:color w:val="000000"/>
          <w:szCs w:val="28"/>
          <w:shd w:val="clear" w:color="auto" w:fill="FFFFFF"/>
        </w:rPr>
      </w:pPr>
      <w:r w:rsidRPr="0047698F">
        <w:rPr>
          <w:rFonts w:cs="Times New Roman"/>
          <w:bCs/>
          <w:iCs/>
          <w:color w:val="000000"/>
          <w:szCs w:val="28"/>
          <w:shd w:val="clear" w:color="auto" w:fill="FFFFFF"/>
        </w:rPr>
        <w:t xml:space="preserve">Việt Nam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có</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nhiều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cố</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gắng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việc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nội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hóa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công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ước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quốc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tế</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về</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con </w:t>
      </w:r>
      <w:proofErr w:type="spellStart"/>
      <w:r w:rsidRPr="0047698F">
        <w:rPr>
          <w:rFonts w:cs="Times New Roman"/>
          <w:bCs/>
          <w:iCs/>
          <w:color w:val="000000"/>
          <w:szCs w:val="28"/>
          <w:shd w:val="clear" w:color="auto" w:fill="FFFFFF"/>
        </w:rPr>
        <w:t>người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như</w:t>
      </w:r>
      <w:proofErr w:type="spellEnd"/>
      <w:r w:rsidRPr="0047698F">
        <w:rPr>
          <w:rFonts w:cs="Times New Roman"/>
          <w:bCs/>
          <w:iCs/>
          <w:color w:val="000000"/>
          <w:szCs w:val="28"/>
          <w:shd w:val="clear" w:color="auto" w:fill="FFFFFF"/>
        </w:rPr>
        <w:t xml:space="preserve"> CEDAW, CRC... </w:t>
      </w:r>
      <w:r w:rsidRPr="0047698F">
        <w:rPr>
          <w:rFonts w:cs="Times New Roman"/>
          <w:bCs/>
          <w:iCs/>
          <w:color w:val="000000"/>
          <w:szCs w:val="28"/>
          <w:shd w:val="clear" w:color="auto" w:fill="FFFFFF"/>
          <w:lang w:val="vi-VN"/>
        </w:rPr>
        <w:t xml:space="preserve">Hiến pháp năm 2013 </w:t>
      </w:r>
      <w:proofErr w:type="spellStart"/>
      <w:r w:rsidRPr="0047698F">
        <w:rPr>
          <w:rFonts w:cs="Times New Roman"/>
          <w:bCs/>
          <w:iCs/>
          <w:color w:val="000000"/>
          <w:szCs w:val="28"/>
          <w:shd w:val="clear" w:color="auto" w:fill="FFFFFF"/>
        </w:rPr>
        <w:t>cũng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đã</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khẳng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định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các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quyền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của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Bên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cạnh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đó</w:t>
      </w:r>
      <w:proofErr w:type="spellEnd"/>
      <w:r w:rsidRPr="0047698F">
        <w:rPr>
          <w:rFonts w:cs="Times New Roman"/>
          <w:bCs/>
          <w:iCs/>
          <w:color w:val="000000"/>
          <w:szCs w:val="28"/>
          <w:shd w:val="clear" w:color="auto" w:fill="FFFFFF"/>
        </w:rPr>
        <w:t xml:space="preserve">, </w:t>
      </w:r>
      <w:r w:rsidRPr="0047698F">
        <w:rPr>
          <w:rFonts w:cs="Times New Roman"/>
          <w:bCs/>
          <w:iCs/>
          <w:color w:val="000000"/>
          <w:szCs w:val="28"/>
          <w:shd w:val="clear" w:color="auto" w:fill="FFFFFF"/>
          <w:lang w:val="vi-VN"/>
        </w:rPr>
        <w:t xml:space="preserve">Nhà nước </w:t>
      </w:r>
      <w:proofErr w:type="spellStart"/>
      <w:r w:rsidRPr="0047698F">
        <w:rPr>
          <w:rFonts w:cs="Times New Roman"/>
          <w:bCs/>
          <w:iCs/>
          <w:color w:val="000000"/>
          <w:szCs w:val="28"/>
          <w:shd w:val="clear" w:color="auto" w:fill="FFFFFF"/>
        </w:rPr>
        <w:t>cũng</w:t>
      </w:r>
      <w:proofErr w:type="spellEnd"/>
      <w:r w:rsidRPr="0047698F">
        <w:rPr>
          <w:rFonts w:cs="Times New Roman"/>
          <w:bCs/>
          <w:iCs/>
          <w:color w:val="000000"/>
          <w:szCs w:val="28"/>
          <w:shd w:val="clear" w:color="auto" w:fill="FFFFFF"/>
        </w:rPr>
        <w:t xml:space="preserve"> </w:t>
      </w:r>
      <w:r w:rsidRPr="0047698F">
        <w:rPr>
          <w:rFonts w:cs="Times New Roman"/>
          <w:bCs/>
          <w:iCs/>
          <w:color w:val="000000"/>
          <w:szCs w:val="28"/>
          <w:shd w:val="clear" w:color="auto" w:fill="FFFFFF"/>
          <w:lang w:val="vi-VN"/>
        </w:rPr>
        <w:t>đã ban hành</w:t>
      </w:r>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nhiều</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văn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bản</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phạm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pháp</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nhằm</w:t>
      </w:r>
      <w:proofErr w:type="spellEnd"/>
      <w:r w:rsidRPr="0047698F">
        <w:rPr>
          <w:rFonts w:cs="Times New Roman"/>
          <w:bCs/>
          <w:iCs/>
          <w:color w:val="000000"/>
          <w:szCs w:val="28"/>
          <w:shd w:val="clear" w:color="auto" w:fill="FFFFFF"/>
          <w:lang w:val="vi-VN"/>
        </w:rPr>
        <w:t xml:space="preserve"> bảo đảm quyền lợi h</w:t>
      </w:r>
      <w:r w:rsidRPr="0047698F">
        <w:rPr>
          <w:rFonts w:cs="Times New Roman"/>
          <w:bCs/>
          <w:iCs/>
          <w:color w:val="000000"/>
          <w:szCs w:val="28"/>
          <w:shd w:val="clear" w:color="auto" w:fill="FFFFFF"/>
        </w:rPr>
        <w:t>ợ</w:t>
      </w:r>
      <w:r w:rsidRPr="0047698F">
        <w:rPr>
          <w:rFonts w:cs="Times New Roman"/>
          <w:bCs/>
          <w:iCs/>
          <w:color w:val="000000"/>
          <w:szCs w:val="28"/>
          <w:shd w:val="clear" w:color="auto" w:fill="FFFFFF"/>
          <w:lang w:val="vi-VN"/>
        </w:rPr>
        <w:t>p pháp chính đáng cho phụ n</w:t>
      </w:r>
      <w:r w:rsidRPr="0047698F">
        <w:rPr>
          <w:rFonts w:cs="Times New Roman"/>
          <w:bCs/>
          <w:iCs/>
          <w:color w:val="000000"/>
          <w:szCs w:val="28"/>
          <w:shd w:val="clear" w:color="auto" w:fill="FFFFFF"/>
        </w:rPr>
        <w:t>ữ</w:t>
      </w:r>
      <w:r w:rsidRPr="0047698F">
        <w:rPr>
          <w:rFonts w:cs="Times New Roman"/>
          <w:bCs/>
          <w:iCs/>
          <w:color w:val="000000"/>
          <w:szCs w:val="28"/>
          <w:shd w:val="clear" w:color="auto" w:fill="FFFFFF"/>
          <w:lang w:val="vi-VN"/>
        </w:rPr>
        <w:t>, trẻ em</w:t>
      </w:r>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đặc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biệt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Phòng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chống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2007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Luật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năm</w:t>
      </w:r>
      <w:proofErr w:type="spellEnd"/>
      <w:r w:rsidRPr="0047698F">
        <w:rPr>
          <w:rFonts w:cs="Times New Roman"/>
          <w:bCs/>
          <w:iCs/>
          <w:color w:val="000000"/>
          <w:szCs w:val="28"/>
          <w:shd w:val="clear" w:color="auto" w:fill="FFFFFF"/>
        </w:rPr>
        <w:t xml:space="preserve"> 2016 </w:t>
      </w:r>
      <w:proofErr w:type="spellStart"/>
      <w:r w:rsidRPr="0047698F">
        <w:rPr>
          <w:rFonts w:cs="Times New Roman"/>
          <w:bCs/>
          <w:iCs/>
          <w:color w:val="000000"/>
          <w:szCs w:val="28"/>
          <w:shd w:val="clear" w:color="auto" w:fill="FFFFFF"/>
        </w:rPr>
        <w:t>thúc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đẩy</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đẳng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giải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quyết</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tình</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trạng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bạo</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lực</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xâm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hại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đối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với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phụ</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nữ</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và</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trẻ</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em</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trong</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thời</w:t>
      </w:r>
      <w:proofErr w:type="spellEnd"/>
      <w:r w:rsidRPr="0047698F">
        <w:rPr>
          <w:rFonts w:cs="Times New Roman"/>
          <w:bCs/>
          <w:iCs/>
          <w:color w:val="000000"/>
          <w:szCs w:val="28"/>
          <w:shd w:val="clear" w:color="auto" w:fill="FFFFFF"/>
        </w:rPr>
        <w:t xml:space="preserve"> </w:t>
      </w:r>
      <w:proofErr w:type="spellStart"/>
      <w:r w:rsidRPr="0047698F">
        <w:rPr>
          <w:rFonts w:cs="Times New Roman"/>
          <w:bCs/>
          <w:iCs/>
          <w:color w:val="000000"/>
          <w:szCs w:val="28"/>
          <w:shd w:val="clear" w:color="auto" w:fill="FFFFFF"/>
        </w:rPr>
        <w:t>gian</w:t>
      </w:r>
      <w:proofErr w:type="spellEnd"/>
      <w:r w:rsidRPr="0047698F">
        <w:rPr>
          <w:rFonts w:cs="Times New Roman"/>
          <w:bCs/>
          <w:iCs/>
          <w:color w:val="000000"/>
          <w:szCs w:val="28"/>
          <w:shd w:val="clear" w:color="auto" w:fill="FFFFFF"/>
        </w:rPr>
        <w:t xml:space="preserve"> qua.</w:t>
      </w:r>
    </w:p>
    <w:p w14:paraId="2EFC6D13" w14:textId="77777777" w:rsidR="0047698F" w:rsidRPr="0047698F" w:rsidRDefault="0047698F" w:rsidP="004B2122">
      <w:pPr>
        <w:widowControl w:val="0"/>
        <w:spacing w:before="120" w:after="120"/>
        <w:ind w:firstLine="720"/>
        <w:rPr>
          <w:rFonts w:cs="Times New Roman"/>
          <w:b/>
          <w:bCs/>
          <w:iCs/>
          <w:color w:val="000000"/>
          <w:szCs w:val="28"/>
          <w:shd w:val="clear" w:color="auto" w:fill="FFFFFF"/>
        </w:rPr>
      </w:pPr>
      <w:r w:rsidRPr="0047698F">
        <w:rPr>
          <w:rFonts w:cs="Times New Roman"/>
          <w:b/>
          <w:bCs/>
          <w:iCs/>
          <w:color w:val="000000"/>
          <w:szCs w:val="28"/>
          <w:shd w:val="clear" w:color="auto" w:fill="FFFFFF"/>
        </w:rPr>
        <w:t>TÀI LIỆU THAM KHẢO</w:t>
      </w:r>
    </w:p>
    <w:p w14:paraId="24F1393C" w14:textId="06BA4D81" w:rsidR="0047698F" w:rsidRPr="0047698F" w:rsidRDefault="002760EC" w:rsidP="004B2122">
      <w:pPr>
        <w:widowControl w:val="0"/>
        <w:spacing w:before="120" w:after="120"/>
        <w:rPr>
          <w:rFonts w:cs="Times New Roman"/>
          <w:bCs/>
          <w:iCs/>
          <w:color w:val="000000"/>
          <w:szCs w:val="28"/>
          <w:shd w:val="clear" w:color="auto" w:fill="FFFFFF"/>
        </w:rPr>
      </w:pPr>
      <w:r>
        <w:rPr>
          <w:rFonts w:cs="Times New Roman"/>
          <w:bCs/>
          <w:iCs/>
          <w:color w:val="000000"/>
          <w:szCs w:val="28"/>
          <w:shd w:val="clear" w:color="auto" w:fill="FFFFFF"/>
        </w:rPr>
        <w:tab/>
        <w:t xml:space="preserve">1. </w:t>
      </w:r>
      <w:r w:rsidR="0047698F" w:rsidRPr="0047698F">
        <w:rPr>
          <w:rFonts w:cs="Times New Roman"/>
          <w:bCs/>
          <w:iCs/>
          <w:color w:val="000000"/>
          <w:szCs w:val="28"/>
          <w:shd w:val="clear" w:color="auto" w:fill="FFFFFF"/>
        </w:rPr>
        <w:t xml:space="preserve">Liên </w:t>
      </w:r>
      <w:proofErr w:type="spellStart"/>
      <w:r w:rsidR="0047698F" w:rsidRPr="0047698F">
        <w:rPr>
          <w:rFonts w:cs="Times New Roman"/>
          <w:bCs/>
          <w:iCs/>
          <w:color w:val="000000"/>
          <w:szCs w:val="28"/>
          <w:shd w:val="clear" w:color="auto" w:fill="FFFFFF"/>
        </w:rPr>
        <w:t>hiệp</w:t>
      </w:r>
      <w:proofErr w:type="spellEnd"/>
      <w:r w:rsidR="0047698F" w:rsidRPr="0047698F">
        <w:rPr>
          <w:rFonts w:cs="Times New Roman"/>
          <w:bCs/>
          <w:iCs/>
          <w:color w:val="000000"/>
          <w:szCs w:val="28"/>
          <w:shd w:val="clear" w:color="auto" w:fill="FFFFFF"/>
        </w:rPr>
        <w:t xml:space="preserve"> </w:t>
      </w:r>
      <w:proofErr w:type="spellStart"/>
      <w:r w:rsidR="0047698F" w:rsidRPr="0047698F">
        <w:rPr>
          <w:rFonts w:cs="Times New Roman"/>
          <w:bCs/>
          <w:iCs/>
          <w:color w:val="000000"/>
          <w:szCs w:val="28"/>
          <w:shd w:val="clear" w:color="auto" w:fill="FFFFFF"/>
        </w:rPr>
        <w:t>quốc</w:t>
      </w:r>
      <w:proofErr w:type="spellEnd"/>
      <w:r w:rsidR="0047698F" w:rsidRPr="0047698F">
        <w:rPr>
          <w:rFonts w:cs="Times New Roman"/>
          <w:bCs/>
          <w:iCs/>
          <w:color w:val="000000"/>
          <w:szCs w:val="28"/>
          <w:shd w:val="clear" w:color="auto" w:fill="FFFFFF"/>
        </w:rPr>
        <w:t xml:space="preserve"> (1948),</w:t>
      </w:r>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Tuyên</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ngôn</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thế</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giới</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về</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nhân</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quyền</w:t>
      </w:r>
      <w:proofErr w:type="spellEnd"/>
      <w:r w:rsidR="0047698F" w:rsidRPr="0047698F">
        <w:rPr>
          <w:rFonts w:cs="Times New Roman"/>
          <w:bCs/>
          <w:i/>
          <w:iCs/>
          <w:color w:val="000000"/>
          <w:szCs w:val="28"/>
          <w:shd w:val="clear" w:color="auto" w:fill="FFFFFF"/>
        </w:rPr>
        <w:t>;</w:t>
      </w:r>
    </w:p>
    <w:p w14:paraId="552D89A3" w14:textId="1262CE8C" w:rsidR="0047698F" w:rsidRPr="0047698F" w:rsidRDefault="002760EC" w:rsidP="004B2122">
      <w:pPr>
        <w:widowControl w:val="0"/>
        <w:spacing w:before="120" w:after="120"/>
        <w:rPr>
          <w:rFonts w:cs="Times New Roman"/>
          <w:bCs/>
          <w:iCs/>
          <w:color w:val="000000"/>
          <w:szCs w:val="28"/>
          <w:shd w:val="clear" w:color="auto" w:fill="FFFFFF"/>
        </w:rPr>
      </w:pPr>
      <w:r>
        <w:rPr>
          <w:rFonts w:cs="Times New Roman"/>
          <w:bCs/>
          <w:iCs/>
          <w:color w:val="000000"/>
          <w:szCs w:val="28"/>
          <w:shd w:val="clear" w:color="auto" w:fill="FFFFFF"/>
        </w:rPr>
        <w:tab/>
        <w:t xml:space="preserve">2. </w:t>
      </w:r>
      <w:r w:rsidR="0047698F" w:rsidRPr="0047698F">
        <w:rPr>
          <w:rFonts w:cs="Times New Roman"/>
          <w:bCs/>
          <w:iCs/>
          <w:color w:val="000000"/>
          <w:szCs w:val="28"/>
          <w:shd w:val="clear" w:color="auto" w:fill="FFFFFF"/>
        </w:rPr>
        <w:t xml:space="preserve">Liên </w:t>
      </w:r>
      <w:proofErr w:type="spellStart"/>
      <w:r w:rsidR="00625CF4">
        <w:rPr>
          <w:rFonts w:cs="Times New Roman"/>
          <w:bCs/>
          <w:iCs/>
          <w:color w:val="000000"/>
          <w:szCs w:val="28"/>
          <w:shd w:val="clear" w:color="auto" w:fill="FFFFFF"/>
        </w:rPr>
        <w:t>hợp</w:t>
      </w:r>
      <w:proofErr w:type="spellEnd"/>
      <w:r w:rsidR="0047698F" w:rsidRPr="0047698F">
        <w:rPr>
          <w:rFonts w:cs="Times New Roman"/>
          <w:bCs/>
          <w:iCs/>
          <w:color w:val="000000"/>
          <w:szCs w:val="28"/>
          <w:shd w:val="clear" w:color="auto" w:fill="FFFFFF"/>
        </w:rPr>
        <w:t xml:space="preserve"> </w:t>
      </w:r>
      <w:proofErr w:type="spellStart"/>
      <w:r w:rsidR="0047698F" w:rsidRPr="0047698F">
        <w:rPr>
          <w:rFonts w:cs="Times New Roman"/>
          <w:bCs/>
          <w:iCs/>
          <w:color w:val="000000"/>
          <w:szCs w:val="28"/>
          <w:shd w:val="clear" w:color="auto" w:fill="FFFFFF"/>
        </w:rPr>
        <w:t>quốc</w:t>
      </w:r>
      <w:proofErr w:type="spellEnd"/>
      <w:r w:rsidR="0047698F" w:rsidRPr="0047698F">
        <w:rPr>
          <w:rFonts w:cs="Times New Roman"/>
          <w:bCs/>
          <w:iCs/>
          <w:color w:val="000000"/>
          <w:szCs w:val="28"/>
          <w:shd w:val="clear" w:color="auto" w:fill="FFFFFF"/>
        </w:rPr>
        <w:t xml:space="preserve"> (1981),</w:t>
      </w:r>
      <w:r w:rsidR="0047698F" w:rsidRPr="0047698F">
        <w:rPr>
          <w:rFonts w:cs="Times New Roman"/>
          <w:bCs/>
          <w:i/>
          <w:iCs/>
          <w:color w:val="000000"/>
          <w:szCs w:val="28"/>
          <w:shd w:val="clear" w:color="auto" w:fill="FFFFFF"/>
        </w:rPr>
        <w:t xml:space="preserve"> Công </w:t>
      </w:r>
      <w:proofErr w:type="spellStart"/>
      <w:r w:rsidR="0047698F" w:rsidRPr="0047698F">
        <w:rPr>
          <w:rFonts w:cs="Times New Roman"/>
          <w:bCs/>
          <w:i/>
          <w:iCs/>
          <w:color w:val="000000"/>
          <w:szCs w:val="28"/>
          <w:shd w:val="clear" w:color="auto" w:fill="FFFFFF"/>
        </w:rPr>
        <w:t>ước</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quốc</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tế</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về</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xóa</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bỏ</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mọi</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hình</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thức</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phân</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biệt</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đối</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xử</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với</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phụ</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nữ</w:t>
      </w:r>
      <w:proofErr w:type="spellEnd"/>
      <w:r w:rsidR="0047698F" w:rsidRPr="0047698F">
        <w:rPr>
          <w:rFonts w:cs="Times New Roman"/>
          <w:bCs/>
          <w:i/>
          <w:iCs/>
          <w:color w:val="000000"/>
          <w:szCs w:val="28"/>
          <w:shd w:val="clear" w:color="auto" w:fill="FFFFFF"/>
        </w:rPr>
        <w:t>;</w:t>
      </w:r>
    </w:p>
    <w:p w14:paraId="1F4E3238" w14:textId="77777777" w:rsidR="00626ADC" w:rsidRDefault="002760EC" w:rsidP="004B2122">
      <w:pPr>
        <w:widowControl w:val="0"/>
        <w:spacing w:before="120" w:after="120"/>
        <w:rPr>
          <w:rFonts w:cs="Times New Roman"/>
          <w:bCs/>
          <w:i/>
          <w:iCs/>
          <w:color w:val="000000"/>
          <w:szCs w:val="28"/>
          <w:shd w:val="clear" w:color="auto" w:fill="FFFFFF"/>
        </w:rPr>
      </w:pPr>
      <w:r>
        <w:rPr>
          <w:rFonts w:cs="Times New Roman"/>
          <w:bCs/>
          <w:iCs/>
          <w:color w:val="000000"/>
          <w:szCs w:val="28"/>
          <w:shd w:val="clear" w:color="auto" w:fill="FFFFFF"/>
        </w:rPr>
        <w:tab/>
        <w:t xml:space="preserve">3. </w:t>
      </w:r>
      <w:r w:rsidR="0047698F" w:rsidRPr="0047698F">
        <w:rPr>
          <w:rFonts w:cs="Times New Roman"/>
          <w:bCs/>
          <w:iCs/>
          <w:color w:val="000000"/>
          <w:szCs w:val="28"/>
          <w:shd w:val="clear" w:color="auto" w:fill="FFFFFF"/>
        </w:rPr>
        <w:t xml:space="preserve">Liên </w:t>
      </w:r>
      <w:proofErr w:type="spellStart"/>
      <w:r w:rsidR="0047698F" w:rsidRPr="0047698F">
        <w:rPr>
          <w:rFonts w:cs="Times New Roman"/>
          <w:bCs/>
          <w:iCs/>
          <w:color w:val="000000"/>
          <w:szCs w:val="28"/>
          <w:shd w:val="clear" w:color="auto" w:fill="FFFFFF"/>
        </w:rPr>
        <w:t>hợp</w:t>
      </w:r>
      <w:proofErr w:type="spellEnd"/>
      <w:r w:rsidR="0047698F" w:rsidRPr="0047698F">
        <w:rPr>
          <w:rFonts w:cs="Times New Roman"/>
          <w:bCs/>
          <w:iCs/>
          <w:color w:val="000000"/>
          <w:szCs w:val="28"/>
          <w:shd w:val="clear" w:color="auto" w:fill="FFFFFF"/>
        </w:rPr>
        <w:t xml:space="preserve"> </w:t>
      </w:r>
      <w:proofErr w:type="spellStart"/>
      <w:r w:rsidR="0047698F" w:rsidRPr="0047698F">
        <w:rPr>
          <w:rFonts w:cs="Times New Roman"/>
          <w:bCs/>
          <w:iCs/>
          <w:color w:val="000000"/>
          <w:szCs w:val="28"/>
          <w:shd w:val="clear" w:color="auto" w:fill="FFFFFF"/>
        </w:rPr>
        <w:t>quốc</w:t>
      </w:r>
      <w:proofErr w:type="spellEnd"/>
      <w:r w:rsidR="0047698F" w:rsidRPr="0047698F">
        <w:rPr>
          <w:rFonts w:cs="Times New Roman"/>
          <w:bCs/>
          <w:iCs/>
          <w:color w:val="000000"/>
          <w:szCs w:val="28"/>
          <w:shd w:val="clear" w:color="auto" w:fill="FFFFFF"/>
        </w:rPr>
        <w:t xml:space="preserve"> (1989), </w:t>
      </w:r>
      <w:r w:rsidR="0047698F" w:rsidRPr="0047698F">
        <w:rPr>
          <w:rFonts w:cs="Times New Roman"/>
          <w:bCs/>
          <w:i/>
          <w:iCs/>
          <w:color w:val="000000"/>
          <w:szCs w:val="28"/>
          <w:shd w:val="clear" w:color="auto" w:fill="FFFFFF"/>
        </w:rPr>
        <w:t xml:space="preserve">Công </w:t>
      </w:r>
      <w:proofErr w:type="spellStart"/>
      <w:r w:rsidR="0047698F" w:rsidRPr="0047698F">
        <w:rPr>
          <w:rFonts w:cs="Times New Roman"/>
          <w:bCs/>
          <w:i/>
          <w:iCs/>
          <w:color w:val="000000"/>
          <w:szCs w:val="28"/>
          <w:shd w:val="clear" w:color="auto" w:fill="FFFFFF"/>
        </w:rPr>
        <w:t>ước</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về</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quyền</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trẻ</w:t>
      </w:r>
      <w:proofErr w:type="spellEnd"/>
      <w:r w:rsidR="0047698F" w:rsidRPr="0047698F">
        <w:rPr>
          <w:rFonts w:cs="Times New Roman"/>
          <w:bCs/>
          <w:i/>
          <w:iCs/>
          <w:color w:val="000000"/>
          <w:szCs w:val="28"/>
          <w:shd w:val="clear" w:color="auto" w:fill="FFFFFF"/>
        </w:rPr>
        <w:t xml:space="preserve"> </w:t>
      </w:r>
      <w:proofErr w:type="spellStart"/>
      <w:r w:rsidR="0047698F" w:rsidRPr="0047698F">
        <w:rPr>
          <w:rFonts w:cs="Times New Roman"/>
          <w:bCs/>
          <w:i/>
          <w:iCs/>
          <w:color w:val="000000"/>
          <w:szCs w:val="28"/>
          <w:shd w:val="clear" w:color="auto" w:fill="FFFFFF"/>
        </w:rPr>
        <w:t>em</w:t>
      </w:r>
      <w:proofErr w:type="spellEnd"/>
      <w:r w:rsidR="0047698F" w:rsidRPr="0047698F">
        <w:rPr>
          <w:rFonts w:cs="Times New Roman"/>
          <w:bCs/>
          <w:i/>
          <w:iCs/>
          <w:color w:val="000000"/>
          <w:szCs w:val="28"/>
          <w:shd w:val="clear" w:color="auto" w:fill="FFFFFF"/>
        </w:rPr>
        <w:t>.</w:t>
      </w:r>
    </w:p>
    <w:p w14:paraId="6D465D2E" w14:textId="77777777" w:rsidR="00626ADC" w:rsidRDefault="00626ADC" w:rsidP="004B2122">
      <w:pPr>
        <w:widowControl w:val="0"/>
        <w:spacing w:before="120" w:after="120"/>
        <w:rPr>
          <w:rFonts w:cs="Times New Roman"/>
          <w:bCs/>
          <w:color w:val="000000"/>
          <w:szCs w:val="28"/>
          <w:shd w:val="clear" w:color="auto" w:fill="FFFFFF"/>
        </w:rPr>
      </w:pPr>
      <w:r>
        <w:rPr>
          <w:rFonts w:cs="Times New Roman"/>
          <w:bCs/>
          <w:color w:val="000000"/>
          <w:szCs w:val="28"/>
          <w:shd w:val="clear" w:color="auto" w:fill="FFFFFF"/>
        </w:rPr>
        <w:br w:type="page"/>
      </w:r>
    </w:p>
    <w:p w14:paraId="36EB0A3C" w14:textId="196AB0CC" w:rsidR="0047698F" w:rsidRPr="0027305C" w:rsidRDefault="0047698F" w:rsidP="004B2122">
      <w:pPr>
        <w:widowControl w:val="0"/>
        <w:spacing w:before="120" w:after="120"/>
        <w:rPr>
          <w:rFonts w:cs="Times New Roman"/>
          <w:b/>
          <w:bCs/>
          <w:spacing w:val="-6"/>
          <w:szCs w:val="28"/>
        </w:rPr>
      </w:pPr>
      <w:r w:rsidRPr="0027305C">
        <w:rPr>
          <w:rFonts w:cs="Times New Roman"/>
          <w:b/>
          <w:bCs/>
          <w:spacing w:val="-6"/>
          <w:szCs w:val="28"/>
        </w:rPr>
        <w:lastRenderedPageBreak/>
        <w:t>HỢP TÁC QUỐC TẾ VỀ PHÒNG, CHỐNG MUA BÁN PHỤ NỮ, TRẺ EM</w:t>
      </w:r>
    </w:p>
    <w:p w14:paraId="2B52DF2E" w14:textId="704211E8" w:rsidR="00714644" w:rsidRDefault="0047698F" w:rsidP="004B2122">
      <w:pPr>
        <w:widowControl w:val="0"/>
        <w:spacing w:before="120" w:after="120" w:line="276" w:lineRule="auto"/>
        <w:jc w:val="right"/>
        <w:rPr>
          <w:rFonts w:cs="Times New Roman"/>
          <w:i/>
          <w:iCs/>
          <w:spacing w:val="-6"/>
          <w:szCs w:val="28"/>
        </w:rPr>
      </w:pPr>
      <w:r w:rsidRPr="0027305C">
        <w:rPr>
          <w:rFonts w:cs="Times New Roman"/>
          <w:b/>
          <w:bCs/>
          <w:spacing w:val="-6"/>
          <w:szCs w:val="28"/>
        </w:rPr>
        <w:t xml:space="preserve">PGS. TS. Nguyễn Thị Bích </w:t>
      </w:r>
      <w:proofErr w:type="spellStart"/>
      <w:r w:rsidRPr="0027305C">
        <w:rPr>
          <w:rFonts w:cs="Times New Roman"/>
          <w:b/>
          <w:bCs/>
          <w:spacing w:val="-6"/>
          <w:szCs w:val="28"/>
        </w:rPr>
        <w:t>Mơ</w:t>
      </w:r>
      <w:proofErr w:type="spellEnd"/>
      <w:r w:rsidR="0051228D">
        <w:rPr>
          <w:rFonts w:cs="Times New Roman"/>
          <w:b/>
          <w:bCs/>
          <w:spacing w:val="-6"/>
          <w:szCs w:val="28"/>
        </w:rPr>
        <w:br/>
      </w:r>
      <w:proofErr w:type="spellStart"/>
      <w:r w:rsidRPr="008D0983">
        <w:rPr>
          <w:rFonts w:cs="Times New Roman"/>
          <w:i/>
          <w:iCs/>
          <w:spacing w:val="-6"/>
          <w:szCs w:val="28"/>
        </w:rPr>
        <w:t>Trưởng</w:t>
      </w:r>
      <w:proofErr w:type="spellEnd"/>
      <w:r w:rsidRPr="008D0983">
        <w:rPr>
          <w:rFonts w:cs="Times New Roman"/>
          <w:i/>
          <w:iCs/>
          <w:spacing w:val="-6"/>
          <w:szCs w:val="28"/>
        </w:rPr>
        <w:t xml:space="preserve"> khoa, </w:t>
      </w:r>
      <w:proofErr w:type="spellStart"/>
      <w:r w:rsidRPr="008D0983">
        <w:rPr>
          <w:rFonts w:cs="Times New Roman"/>
          <w:i/>
          <w:iCs/>
          <w:spacing w:val="-6"/>
          <w:szCs w:val="28"/>
        </w:rPr>
        <w:t>Học</w:t>
      </w:r>
      <w:proofErr w:type="spellEnd"/>
      <w:r w:rsidRPr="008D0983">
        <w:rPr>
          <w:rFonts w:cs="Times New Roman"/>
          <w:i/>
          <w:iCs/>
          <w:spacing w:val="-6"/>
          <w:szCs w:val="28"/>
        </w:rPr>
        <w:t xml:space="preserve"> </w:t>
      </w:r>
      <w:proofErr w:type="spellStart"/>
      <w:r w:rsidRPr="008D0983">
        <w:rPr>
          <w:rFonts w:cs="Times New Roman"/>
          <w:i/>
          <w:iCs/>
          <w:spacing w:val="-6"/>
          <w:szCs w:val="28"/>
        </w:rPr>
        <w:t>viện</w:t>
      </w:r>
      <w:proofErr w:type="spellEnd"/>
      <w:r w:rsidRPr="008D0983">
        <w:rPr>
          <w:rFonts w:cs="Times New Roman"/>
          <w:i/>
          <w:iCs/>
          <w:spacing w:val="-6"/>
          <w:szCs w:val="28"/>
        </w:rPr>
        <w:t xml:space="preserve"> </w:t>
      </w:r>
      <w:proofErr w:type="gramStart"/>
      <w:r w:rsidRPr="008D0983">
        <w:rPr>
          <w:rFonts w:cs="Times New Roman"/>
          <w:i/>
          <w:iCs/>
          <w:spacing w:val="-6"/>
          <w:szCs w:val="28"/>
        </w:rPr>
        <w:t>An</w:t>
      </w:r>
      <w:proofErr w:type="gramEnd"/>
      <w:r w:rsidRPr="008D0983">
        <w:rPr>
          <w:rFonts w:cs="Times New Roman"/>
          <w:i/>
          <w:iCs/>
          <w:spacing w:val="-6"/>
          <w:szCs w:val="28"/>
        </w:rPr>
        <w:t xml:space="preserve"> </w:t>
      </w:r>
      <w:proofErr w:type="spellStart"/>
      <w:r w:rsidRPr="008D0983">
        <w:rPr>
          <w:rFonts w:cs="Times New Roman"/>
          <w:i/>
          <w:iCs/>
          <w:spacing w:val="-6"/>
          <w:szCs w:val="28"/>
        </w:rPr>
        <w:t>ninh</w:t>
      </w:r>
      <w:proofErr w:type="spellEnd"/>
      <w:r w:rsidRPr="008D0983">
        <w:rPr>
          <w:rFonts w:cs="Times New Roman"/>
          <w:i/>
          <w:iCs/>
          <w:spacing w:val="-6"/>
          <w:szCs w:val="28"/>
        </w:rPr>
        <w:t xml:space="preserve"> </w:t>
      </w:r>
      <w:proofErr w:type="spellStart"/>
      <w:r w:rsidRPr="008D0983">
        <w:rPr>
          <w:rFonts w:cs="Times New Roman"/>
          <w:i/>
          <w:iCs/>
          <w:spacing w:val="-6"/>
          <w:szCs w:val="28"/>
        </w:rPr>
        <w:t>nhân</w:t>
      </w:r>
      <w:proofErr w:type="spellEnd"/>
      <w:r w:rsidRPr="008D0983">
        <w:rPr>
          <w:rFonts w:cs="Times New Roman"/>
          <w:i/>
          <w:iCs/>
          <w:spacing w:val="-6"/>
          <w:szCs w:val="28"/>
        </w:rPr>
        <w:t xml:space="preserve"> </w:t>
      </w:r>
      <w:proofErr w:type="spellStart"/>
      <w:r w:rsidRPr="008D0983">
        <w:rPr>
          <w:rFonts w:cs="Times New Roman"/>
          <w:i/>
          <w:iCs/>
          <w:spacing w:val="-6"/>
          <w:szCs w:val="28"/>
        </w:rPr>
        <w:t>dân</w:t>
      </w:r>
      <w:proofErr w:type="spellEnd"/>
      <w:r w:rsidR="0051228D" w:rsidRPr="008D0983">
        <w:rPr>
          <w:rFonts w:cs="Times New Roman"/>
          <w:i/>
          <w:iCs/>
          <w:spacing w:val="-6"/>
          <w:szCs w:val="28"/>
        </w:rPr>
        <w:t>;</w:t>
      </w:r>
    </w:p>
    <w:p w14:paraId="5B88534D" w14:textId="0E57B11C" w:rsidR="0047698F" w:rsidRPr="0027305C" w:rsidRDefault="0047698F" w:rsidP="004B2122">
      <w:pPr>
        <w:widowControl w:val="0"/>
        <w:spacing w:before="120" w:after="120" w:line="276" w:lineRule="auto"/>
        <w:jc w:val="right"/>
        <w:rPr>
          <w:rFonts w:cs="Times New Roman"/>
          <w:b/>
          <w:bCs/>
          <w:spacing w:val="-6"/>
          <w:szCs w:val="28"/>
        </w:rPr>
      </w:pPr>
      <w:r w:rsidRPr="0027305C">
        <w:rPr>
          <w:rFonts w:cs="Times New Roman"/>
          <w:b/>
          <w:bCs/>
          <w:spacing w:val="-6"/>
          <w:szCs w:val="28"/>
        </w:rPr>
        <w:t xml:space="preserve">TS. </w:t>
      </w:r>
      <w:proofErr w:type="spellStart"/>
      <w:r w:rsidRPr="0027305C">
        <w:rPr>
          <w:rFonts w:cs="Times New Roman"/>
          <w:b/>
          <w:bCs/>
          <w:spacing w:val="-6"/>
          <w:szCs w:val="28"/>
        </w:rPr>
        <w:t>Đỗ</w:t>
      </w:r>
      <w:proofErr w:type="spellEnd"/>
      <w:r w:rsidRPr="0027305C">
        <w:rPr>
          <w:rFonts w:cs="Times New Roman"/>
          <w:b/>
          <w:bCs/>
          <w:spacing w:val="-6"/>
          <w:szCs w:val="28"/>
        </w:rPr>
        <w:t xml:space="preserve"> Thành Trung </w:t>
      </w:r>
      <w:r w:rsidR="0051228D">
        <w:rPr>
          <w:rFonts w:cs="Times New Roman"/>
          <w:b/>
          <w:bCs/>
          <w:spacing w:val="-6"/>
          <w:szCs w:val="28"/>
        </w:rPr>
        <w:br/>
      </w:r>
      <w:proofErr w:type="spellStart"/>
      <w:r w:rsidR="00714644">
        <w:rPr>
          <w:rFonts w:cs="Times New Roman"/>
          <w:i/>
          <w:iCs/>
          <w:spacing w:val="-6"/>
          <w:szCs w:val="28"/>
        </w:rPr>
        <w:t>Giảng</w:t>
      </w:r>
      <w:proofErr w:type="spellEnd"/>
      <w:r w:rsidR="00714644">
        <w:rPr>
          <w:rFonts w:cs="Times New Roman"/>
          <w:i/>
          <w:iCs/>
          <w:spacing w:val="-6"/>
          <w:szCs w:val="28"/>
        </w:rPr>
        <w:t xml:space="preserve"> </w:t>
      </w:r>
      <w:proofErr w:type="spellStart"/>
      <w:r w:rsidR="00714644">
        <w:rPr>
          <w:rFonts w:cs="Times New Roman"/>
          <w:i/>
          <w:iCs/>
          <w:spacing w:val="-6"/>
          <w:szCs w:val="28"/>
        </w:rPr>
        <w:t>viên</w:t>
      </w:r>
      <w:proofErr w:type="spellEnd"/>
      <w:r w:rsidRPr="008D0983">
        <w:rPr>
          <w:rFonts w:cs="Times New Roman"/>
          <w:i/>
          <w:iCs/>
          <w:spacing w:val="-6"/>
          <w:szCs w:val="28"/>
        </w:rPr>
        <w:t xml:space="preserve">, </w:t>
      </w:r>
      <w:proofErr w:type="spellStart"/>
      <w:r w:rsidRPr="008D0983">
        <w:rPr>
          <w:rFonts w:cs="Times New Roman"/>
          <w:i/>
          <w:iCs/>
          <w:spacing w:val="-6"/>
          <w:szCs w:val="28"/>
        </w:rPr>
        <w:t>Học</w:t>
      </w:r>
      <w:proofErr w:type="spellEnd"/>
      <w:r w:rsidRPr="008D0983">
        <w:rPr>
          <w:rFonts w:cs="Times New Roman"/>
          <w:i/>
          <w:iCs/>
          <w:spacing w:val="-6"/>
          <w:szCs w:val="28"/>
        </w:rPr>
        <w:t xml:space="preserve"> </w:t>
      </w:r>
      <w:proofErr w:type="spellStart"/>
      <w:r w:rsidRPr="008D0983">
        <w:rPr>
          <w:rFonts w:cs="Times New Roman"/>
          <w:i/>
          <w:iCs/>
          <w:spacing w:val="-6"/>
          <w:szCs w:val="28"/>
        </w:rPr>
        <w:t>viện</w:t>
      </w:r>
      <w:proofErr w:type="spellEnd"/>
      <w:r w:rsidRPr="008D0983">
        <w:rPr>
          <w:rFonts w:cs="Times New Roman"/>
          <w:i/>
          <w:iCs/>
          <w:spacing w:val="-6"/>
          <w:szCs w:val="28"/>
        </w:rPr>
        <w:t xml:space="preserve"> </w:t>
      </w:r>
      <w:proofErr w:type="gramStart"/>
      <w:r w:rsidRPr="008D0983">
        <w:rPr>
          <w:rFonts w:cs="Times New Roman"/>
          <w:i/>
          <w:iCs/>
          <w:spacing w:val="-6"/>
          <w:szCs w:val="28"/>
        </w:rPr>
        <w:t>An</w:t>
      </w:r>
      <w:proofErr w:type="gramEnd"/>
      <w:r w:rsidRPr="008D0983">
        <w:rPr>
          <w:rFonts w:cs="Times New Roman"/>
          <w:i/>
          <w:iCs/>
          <w:spacing w:val="-6"/>
          <w:szCs w:val="28"/>
        </w:rPr>
        <w:t xml:space="preserve"> </w:t>
      </w:r>
      <w:proofErr w:type="spellStart"/>
      <w:r w:rsidRPr="008D0983">
        <w:rPr>
          <w:rFonts w:cs="Times New Roman"/>
          <w:i/>
          <w:iCs/>
          <w:spacing w:val="-6"/>
          <w:szCs w:val="28"/>
        </w:rPr>
        <w:t>ninh</w:t>
      </w:r>
      <w:proofErr w:type="spellEnd"/>
      <w:r w:rsidRPr="008D0983">
        <w:rPr>
          <w:rFonts w:cs="Times New Roman"/>
          <w:i/>
          <w:iCs/>
          <w:spacing w:val="-6"/>
          <w:szCs w:val="28"/>
        </w:rPr>
        <w:t xml:space="preserve"> </w:t>
      </w:r>
      <w:proofErr w:type="spellStart"/>
      <w:r w:rsidRPr="008D0983">
        <w:rPr>
          <w:rFonts w:cs="Times New Roman"/>
          <w:i/>
          <w:iCs/>
          <w:spacing w:val="-6"/>
          <w:szCs w:val="28"/>
        </w:rPr>
        <w:t>nhân</w:t>
      </w:r>
      <w:proofErr w:type="spellEnd"/>
      <w:r w:rsidRPr="008D0983">
        <w:rPr>
          <w:rFonts w:cs="Times New Roman"/>
          <w:i/>
          <w:iCs/>
          <w:spacing w:val="-6"/>
          <w:szCs w:val="28"/>
        </w:rPr>
        <w:t xml:space="preserve"> </w:t>
      </w:r>
      <w:proofErr w:type="spellStart"/>
      <w:r w:rsidRPr="008D0983">
        <w:rPr>
          <w:rFonts w:cs="Times New Roman"/>
          <w:i/>
          <w:iCs/>
          <w:spacing w:val="-6"/>
          <w:szCs w:val="28"/>
        </w:rPr>
        <w:t>dân</w:t>
      </w:r>
      <w:proofErr w:type="spellEnd"/>
    </w:p>
    <w:p w14:paraId="25EDF2DD" w14:textId="77777777" w:rsidR="0047698F" w:rsidRPr="0027305C" w:rsidRDefault="0047698F" w:rsidP="004B2122">
      <w:pPr>
        <w:widowControl w:val="0"/>
        <w:spacing w:before="120" w:after="120"/>
        <w:jc w:val="right"/>
        <w:rPr>
          <w:rFonts w:cs="Times New Roman"/>
          <w:b/>
          <w:bCs/>
          <w:spacing w:val="-6"/>
          <w:szCs w:val="28"/>
        </w:rPr>
      </w:pPr>
    </w:p>
    <w:p w14:paraId="17F0AA6F" w14:textId="77777777" w:rsidR="0047698F" w:rsidRPr="0027305C" w:rsidRDefault="0047698F" w:rsidP="004B2122">
      <w:pPr>
        <w:widowControl w:val="0"/>
        <w:spacing w:before="120" w:after="120"/>
        <w:ind w:firstLine="720"/>
        <w:rPr>
          <w:rFonts w:cs="Times New Roman"/>
          <w:szCs w:val="28"/>
        </w:rPr>
      </w:pPr>
      <w:r w:rsidRPr="0027305C">
        <w:rPr>
          <w:rFonts w:cs="Times New Roman"/>
          <w:b/>
          <w:bCs/>
          <w:szCs w:val="28"/>
        </w:rPr>
        <w:t>1.</w:t>
      </w:r>
      <w:r w:rsidRPr="0027305C">
        <w:rPr>
          <w:rFonts w:cs="Times New Roman"/>
          <w:szCs w:val="28"/>
        </w:rPr>
        <w:t xml:space="preserve"> Trong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năm</w:t>
      </w:r>
      <w:proofErr w:type="spellEnd"/>
      <w:r w:rsidRPr="0027305C">
        <w:rPr>
          <w:rFonts w:cs="Times New Roman"/>
          <w:szCs w:val="28"/>
        </w:rPr>
        <w:t xml:space="preserve"> </w:t>
      </w:r>
      <w:proofErr w:type="spellStart"/>
      <w:r w:rsidRPr="0027305C">
        <w:rPr>
          <w:rFonts w:cs="Times New Roman"/>
          <w:szCs w:val="28"/>
        </w:rPr>
        <w:t>gần</w:t>
      </w:r>
      <w:proofErr w:type="spellEnd"/>
      <w:r w:rsidRPr="0027305C">
        <w:rPr>
          <w:rFonts w:cs="Times New Roman"/>
          <w:szCs w:val="28"/>
        </w:rPr>
        <w:t xml:space="preserve"> </w:t>
      </w:r>
      <w:proofErr w:type="spellStart"/>
      <w:r w:rsidRPr="0027305C">
        <w:rPr>
          <w:rFonts w:cs="Times New Roman"/>
          <w:szCs w:val="28"/>
        </w:rPr>
        <w:t>đây</w:t>
      </w:r>
      <w:proofErr w:type="spellEnd"/>
      <w:r w:rsidRPr="0027305C">
        <w:rPr>
          <w:rFonts w:cs="Times New Roman"/>
          <w:szCs w:val="28"/>
        </w:rPr>
        <w:t xml:space="preserve">, do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ngừa</w:t>
      </w:r>
      <w:proofErr w:type="spellEnd"/>
      <w:r w:rsidRPr="0027305C">
        <w:rPr>
          <w:rFonts w:cs="Times New Roman"/>
          <w:szCs w:val="28"/>
        </w:rPr>
        <w:t xml:space="preserve">, </w:t>
      </w:r>
      <w:proofErr w:type="spellStart"/>
      <w:r w:rsidRPr="0027305C">
        <w:rPr>
          <w:rFonts w:cs="Times New Roman"/>
          <w:szCs w:val="28"/>
        </w:rPr>
        <w:t>đấu</w:t>
      </w:r>
      <w:proofErr w:type="spellEnd"/>
      <w:r w:rsidRPr="0027305C">
        <w:rPr>
          <w:rFonts w:cs="Times New Roman"/>
          <w:szCs w:val="28"/>
        </w:rPr>
        <w:t xml:space="preserve"> </w:t>
      </w:r>
      <w:proofErr w:type="spellStart"/>
      <w:r w:rsidRPr="0027305C">
        <w:rPr>
          <w:rFonts w:cs="Times New Roman"/>
          <w:szCs w:val="28"/>
        </w:rPr>
        <w:t>tranh</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lượng</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nên</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ở Việt Nam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kiểm</w:t>
      </w:r>
      <w:proofErr w:type="spellEnd"/>
      <w:r w:rsidRPr="0027305C">
        <w:rPr>
          <w:rFonts w:cs="Times New Roman"/>
          <w:szCs w:val="28"/>
        </w:rPr>
        <w:t xml:space="preserve"> </w:t>
      </w:r>
      <w:proofErr w:type="spellStart"/>
      <w:r w:rsidRPr="0027305C">
        <w:rPr>
          <w:rFonts w:cs="Times New Roman"/>
          <w:szCs w:val="28"/>
        </w:rPr>
        <w:t>soát</w:t>
      </w:r>
      <w:proofErr w:type="spellEnd"/>
      <w:r w:rsidRPr="0027305C">
        <w:rPr>
          <w:rFonts w:cs="Times New Roman"/>
          <w:szCs w:val="28"/>
        </w:rPr>
        <w:t xml:space="preserve"> </w:t>
      </w:r>
      <w:proofErr w:type="spellStart"/>
      <w:r w:rsidRPr="0027305C">
        <w:rPr>
          <w:rFonts w:cs="Times New Roman"/>
          <w:szCs w:val="28"/>
        </w:rPr>
        <w:t>tốt</w:t>
      </w:r>
      <w:proofErr w:type="spellEnd"/>
      <w:r w:rsidRPr="0027305C">
        <w:rPr>
          <w:rFonts w:cs="Times New Roman"/>
          <w:szCs w:val="28"/>
        </w:rPr>
        <w:t xml:space="preserve">. Tuy </w:t>
      </w:r>
      <w:proofErr w:type="spellStart"/>
      <w:r w:rsidRPr="0027305C">
        <w:rPr>
          <w:rFonts w:cs="Times New Roman"/>
          <w:szCs w:val="28"/>
        </w:rPr>
        <w:t>nhiên</w:t>
      </w:r>
      <w:proofErr w:type="spellEnd"/>
      <w:r w:rsidRPr="0027305C">
        <w:rPr>
          <w:rFonts w:cs="Times New Roman"/>
          <w:szCs w:val="28"/>
        </w:rPr>
        <w:t xml:space="preserve">, </w:t>
      </w:r>
      <w:proofErr w:type="spellStart"/>
      <w:r w:rsidRPr="0027305C">
        <w:rPr>
          <w:rFonts w:cs="Times New Roman"/>
          <w:szCs w:val="28"/>
        </w:rPr>
        <w:t>bên</w:t>
      </w:r>
      <w:proofErr w:type="spellEnd"/>
      <w:r w:rsidRPr="0027305C">
        <w:rPr>
          <w:rFonts w:cs="Times New Roman"/>
          <w:szCs w:val="28"/>
        </w:rPr>
        <w:t xml:space="preserve"> </w:t>
      </w:r>
      <w:proofErr w:type="spellStart"/>
      <w:r w:rsidRPr="0027305C">
        <w:rPr>
          <w:rFonts w:cs="Times New Roman"/>
          <w:szCs w:val="28"/>
        </w:rPr>
        <w:t>cạnh</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đạt</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lường</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vi </w:t>
      </w:r>
      <w:proofErr w:type="spellStart"/>
      <w:r w:rsidRPr="0027305C">
        <w:rPr>
          <w:rFonts w:cs="Times New Roman"/>
          <w:szCs w:val="28"/>
        </w:rPr>
        <w:t>ngày</w:t>
      </w:r>
      <w:proofErr w:type="spellEnd"/>
      <w:r w:rsidRPr="0027305C">
        <w:rPr>
          <w:rFonts w:cs="Times New Roman"/>
          <w:szCs w:val="28"/>
        </w:rPr>
        <w:t xml:space="preserve"> </w:t>
      </w:r>
      <w:proofErr w:type="spellStart"/>
      <w:r w:rsidRPr="0027305C">
        <w:rPr>
          <w:rFonts w:cs="Times New Roman"/>
          <w:szCs w:val="28"/>
        </w:rPr>
        <w:t>càng</w:t>
      </w:r>
      <w:proofErr w:type="spellEnd"/>
      <w:r w:rsidRPr="0027305C">
        <w:rPr>
          <w:rFonts w:cs="Times New Roman"/>
          <w:szCs w:val="28"/>
        </w:rPr>
        <w:t xml:space="preserve"> </w:t>
      </w:r>
      <w:proofErr w:type="spellStart"/>
      <w:r w:rsidRPr="0027305C">
        <w:rPr>
          <w:rFonts w:cs="Times New Roman"/>
          <w:szCs w:val="28"/>
        </w:rPr>
        <w:t>mở</w:t>
      </w:r>
      <w:proofErr w:type="spellEnd"/>
      <w:r w:rsidRPr="0027305C">
        <w:rPr>
          <w:rFonts w:cs="Times New Roman"/>
          <w:szCs w:val="28"/>
        </w:rPr>
        <w:t xml:space="preserve"> </w:t>
      </w:r>
      <w:proofErr w:type="spellStart"/>
      <w:r w:rsidRPr="0027305C">
        <w:rPr>
          <w:rFonts w:cs="Times New Roman"/>
          <w:szCs w:val="28"/>
        </w:rPr>
        <w:t>rộng</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đường</w:t>
      </w:r>
      <w:proofErr w:type="spellEnd"/>
      <w:r w:rsidRPr="0027305C">
        <w:rPr>
          <w:rFonts w:cs="Times New Roman"/>
          <w:szCs w:val="28"/>
        </w:rPr>
        <w:t xml:space="preserve"> </w:t>
      </w:r>
      <w:proofErr w:type="spellStart"/>
      <w:r w:rsidRPr="0027305C">
        <w:rPr>
          <w:rFonts w:cs="Times New Roman"/>
          <w:szCs w:val="28"/>
        </w:rPr>
        <w:t>dây</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xuyên</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trạng</w:t>
      </w:r>
      <w:proofErr w:type="spellEnd"/>
      <w:r w:rsidRPr="0027305C">
        <w:rPr>
          <w:rFonts w:cs="Times New Roman"/>
          <w:szCs w:val="28"/>
        </w:rPr>
        <w:t xml:space="preserve"> </w:t>
      </w:r>
      <w:proofErr w:type="spellStart"/>
      <w:r w:rsidRPr="0027305C">
        <w:rPr>
          <w:rFonts w:cs="Times New Roman"/>
          <w:szCs w:val="28"/>
        </w:rPr>
        <w:t>này</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đang</w:t>
      </w:r>
      <w:proofErr w:type="spellEnd"/>
      <w:r w:rsidRPr="0027305C">
        <w:rPr>
          <w:rFonts w:cs="Times New Roman"/>
          <w:szCs w:val="28"/>
        </w:rPr>
        <w:t xml:space="preserve"> </w:t>
      </w:r>
      <w:proofErr w:type="spellStart"/>
      <w:r w:rsidRPr="0027305C">
        <w:rPr>
          <w:rFonts w:cs="Times New Roman"/>
          <w:szCs w:val="28"/>
        </w:rPr>
        <w:t>tạo</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khăn</w:t>
      </w:r>
      <w:proofErr w:type="spellEnd"/>
      <w:r w:rsidRPr="0027305C">
        <w:rPr>
          <w:rFonts w:cs="Times New Roman"/>
          <w:szCs w:val="28"/>
        </w:rPr>
        <w:t xml:space="preserve">, </w:t>
      </w:r>
      <w:proofErr w:type="spellStart"/>
      <w:r w:rsidRPr="0027305C">
        <w:rPr>
          <w:rFonts w:cs="Times New Roman"/>
          <w:szCs w:val="28"/>
        </w:rPr>
        <w:t>thách</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nhất</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đảm</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w:t>
      </w:r>
    </w:p>
    <w:p w14:paraId="06C728AA" w14:textId="77777777" w:rsidR="0047698F" w:rsidRPr="0027305C" w:rsidRDefault="0047698F" w:rsidP="004B2122">
      <w:pPr>
        <w:widowControl w:val="0"/>
        <w:spacing w:before="120" w:after="120"/>
        <w:ind w:firstLine="720"/>
        <w:rPr>
          <w:rFonts w:cs="Times New Roman"/>
          <w:szCs w:val="28"/>
        </w:rPr>
      </w:pPr>
      <w:r w:rsidRPr="0027305C">
        <w:rPr>
          <w:rFonts w:cs="Times New Roman"/>
          <w:b/>
          <w:bCs/>
          <w:szCs w:val="28"/>
        </w:rPr>
        <w:t>2.</w:t>
      </w:r>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giải</w:t>
      </w:r>
      <w:proofErr w:type="spellEnd"/>
      <w:r w:rsidRPr="0027305C">
        <w:rPr>
          <w:rFonts w:cs="Times New Roman"/>
          <w:szCs w:val="28"/>
        </w:rPr>
        <w:t xml:space="preserve"> </w:t>
      </w:r>
      <w:proofErr w:type="spellStart"/>
      <w:r w:rsidRPr="0027305C">
        <w:rPr>
          <w:rFonts w:cs="Times New Roman"/>
          <w:szCs w:val="28"/>
        </w:rPr>
        <w:t>nâng</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Đảng</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Việt Nam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trương</w:t>
      </w:r>
      <w:proofErr w:type="spellEnd"/>
      <w:r w:rsidRPr="0027305C">
        <w:rPr>
          <w:rFonts w:cs="Times New Roman"/>
          <w:szCs w:val="28"/>
        </w:rPr>
        <w:t xml:space="preserve"> </w:t>
      </w:r>
      <w:proofErr w:type="spellStart"/>
      <w:r w:rsidRPr="0027305C">
        <w:rPr>
          <w:rFonts w:cs="Times New Roman"/>
          <w:szCs w:val="28"/>
        </w:rPr>
        <w:t>đẩy</w:t>
      </w:r>
      <w:proofErr w:type="spellEnd"/>
      <w:r w:rsidRPr="0027305C">
        <w:rPr>
          <w:rFonts w:cs="Times New Roman"/>
          <w:szCs w:val="28"/>
        </w:rPr>
        <w:t xml:space="preserve"> </w:t>
      </w:r>
      <w:proofErr w:type="spellStart"/>
      <w:r w:rsidRPr="0027305C">
        <w:rPr>
          <w:rFonts w:cs="Times New Roman"/>
          <w:szCs w:val="28"/>
        </w:rPr>
        <w:t>mạnh</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HTQT, </w:t>
      </w:r>
      <w:proofErr w:type="spellStart"/>
      <w:r w:rsidRPr="0027305C">
        <w:rPr>
          <w:rFonts w:cs="Times New Roman"/>
          <w:szCs w:val="28"/>
        </w:rPr>
        <w:t>tranh</w:t>
      </w:r>
      <w:proofErr w:type="spellEnd"/>
      <w:r w:rsidRPr="0027305C">
        <w:rPr>
          <w:rFonts w:cs="Times New Roman"/>
          <w:szCs w:val="28"/>
        </w:rPr>
        <w:t xml:space="preserve"> </w:t>
      </w:r>
      <w:proofErr w:type="spellStart"/>
      <w:r w:rsidRPr="0027305C">
        <w:rPr>
          <w:rFonts w:cs="Times New Roman"/>
          <w:szCs w:val="28"/>
        </w:rPr>
        <w:t>thủ</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hỗ</w:t>
      </w:r>
      <w:proofErr w:type="spellEnd"/>
      <w:r w:rsidRPr="0027305C">
        <w:rPr>
          <w:rFonts w:cs="Times New Roman"/>
          <w:szCs w:val="28"/>
        </w:rPr>
        <w:t xml:space="preserve"> </w:t>
      </w:r>
      <w:proofErr w:type="spellStart"/>
      <w:r w:rsidRPr="0027305C">
        <w:rPr>
          <w:rFonts w:cs="Times New Roman"/>
          <w:szCs w:val="28"/>
        </w:rPr>
        <w:t>trợ</w:t>
      </w:r>
      <w:proofErr w:type="spellEnd"/>
      <w:r w:rsidRPr="0027305C">
        <w:rPr>
          <w:rFonts w:cs="Times New Roman"/>
          <w:szCs w:val="28"/>
        </w:rPr>
        <w:t xml:space="preserve">, </w:t>
      </w:r>
      <w:proofErr w:type="spellStart"/>
      <w:r w:rsidRPr="0027305C">
        <w:rPr>
          <w:rFonts w:cs="Times New Roman"/>
          <w:szCs w:val="28"/>
        </w:rPr>
        <w:t>giúp</w:t>
      </w:r>
      <w:proofErr w:type="spellEnd"/>
      <w:r w:rsidRPr="0027305C">
        <w:rPr>
          <w:rFonts w:cs="Times New Roman"/>
          <w:szCs w:val="28"/>
        </w:rPr>
        <w:t xml:space="preserve"> </w:t>
      </w:r>
      <w:proofErr w:type="spellStart"/>
      <w:r w:rsidRPr="0027305C">
        <w:rPr>
          <w:rFonts w:cs="Times New Roman"/>
          <w:szCs w:val="28"/>
        </w:rPr>
        <w:t>đỡ</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ngoài</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thi</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triển</w:t>
      </w:r>
      <w:proofErr w:type="spellEnd"/>
      <w:r w:rsidRPr="0027305C">
        <w:rPr>
          <w:rFonts w:cs="Times New Roman"/>
          <w:szCs w:val="28"/>
        </w:rPr>
        <w:t xml:space="preserve"> </w:t>
      </w:r>
      <w:proofErr w:type="spellStart"/>
      <w:r w:rsidRPr="0027305C">
        <w:rPr>
          <w:rFonts w:cs="Times New Roman"/>
          <w:szCs w:val="28"/>
        </w:rPr>
        <w:t>khai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chương</w:t>
      </w:r>
      <w:proofErr w:type="spellEnd"/>
      <w:r w:rsidRPr="0027305C">
        <w:rPr>
          <w:rFonts w:cs="Times New Roman"/>
          <w:szCs w:val="28"/>
        </w:rPr>
        <w:t xml:space="preserve"> </w:t>
      </w:r>
      <w:proofErr w:type="spellStart"/>
      <w:r w:rsidRPr="0027305C">
        <w:rPr>
          <w:rFonts w:cs="Times New Roman"/>
          <w:szCs w:val="28"/>
        </w:rPr>
        <w:t>trình</w:t>
      </w:r>
      <w:proofErr w:type="spellEnd"/>
      <w:r w:rsidRPr="0027305C">
        <w:rPr>
          <w:rFonts w:cs="Times New Roman"/>
          <w:szCs w:val="28"/>
        </w:rPr>
        <w:t xml:space="preserve">, </w:t>
      </w:r>
      <w:proofErr w:type="spellStart"/>
      <w:r w:rsidRPr="0027305C">
        <w:rPr>
          <w:rFonts w:cs="Times New Roman"/>
          <w:szCs w:val="28"/>
        </w:rPr>
        <w:t>dự</w:t>
      </w:r>
      <w:proofErr w:type="spellEnd"/>
      <w:r w:rsidRPr="0027305C">
        <w:rPr>
          <w:rFonts w:cs="Times New Roman"/>
          <w:szCs w:val="28"/>
        </w:rPr>
        <w:t xml:space="preserve"> </w:t>
      </w:r>
      <w:proofErr w:type="spellStart"/>
      <w:r w:rsidRPr="0027305C">
        <w:rPr>
          <w:rFonts w:cs="Times New Roman"/>
          <w:szCs w:val="28"/>
        </w:rPr>
        <w:t>án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Việt Nam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nỗ</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chế</w:t>
      </w:r>
      <w:proofErr w:type="spellEnd"/>
      <w:r w:rsidRPr="0027305C">
        <w:rPr>
          <w:rFonts w:cs="Times New Roman"/>
          <w:szCs w:val="28"/>
        </w:rPr>
        <w:t xml:space="preserve"> </w:t>
      </w:r>
      <w:proofErr w:type="spellStart"/>
      <w:r w:rsidRPr="0027305C">
        <w:rPr>
          <w:rFonts w:cs="Times New Roman"/>
          <w:szCs w:val="28"/>
        </w:rPr>
        <w:t>hoá</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trương</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cụ</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thông</w:t>
      </w:r>
      <w:proofErr w:type="spellEnd"/>
      <w:r w:rsidRPr="0027305C">
        <w:rPr>
          <w:rFonts w:cs="Times New Roman"/>
          <w:szCs w:val="28"/>
        </w:rPr>
        <w:t xml:space="preserve"> qua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tham</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ký</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ước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thoả</w:t>
      </w:r>
      <w:proofErr w:type="spellEnd"/>
      <w:r w:rsidRPr="0027305C">
        <w:rPr>
          <w:rFonts w:cs="Times New Roman"/>
          <w:szCs w:val="28"/>
        </w:rPr>
        <w:t xml:space="preserve"> </w:t>
      </w:r>
      <w:proofErr w:type="spellStart"/>
      <w:r w:rsidRPr="0027305C">
        <w:rPr>
          <w:rFonts w:cs="Times New Roman"/>
          <w:szCs w:val="28"/>
        </w:rPr>
        <w:t>thuận</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tương</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đầy</w:t>
      </w:r>
      <w:proofErr w:type="spellEnd"/>
      <w:r w:rsidRPr="0027305C">
        <w:rPr>
          <w:rFonts w:cs="Times New Roman"/>
          <w:szCs w:val="28"/>
        </w:rPr>
        <w:t xml:space="preserve"> </w:t>
      </w:r>
      <w:proofErr w:type="spellStart"/>
      <w:r w:rsidRPr="0027305C">
        <w:rPr>
          <w:rFonts w:cs="Times New Roman"/>
          <w:szCs w:val="28"/>
        </w:rPr>
        <w:t>đủ</w:t>
      </w:r>
      <w:proofErr w:type="spellEnd"/>
      <w:r w:rsidRPr="0027305C">
        <w:rPr>
          <w:rFonts w:cs="Times New Roman"/>
          <w:szCs w:val="28"/>
        </w:rPr>
        <w:t>.</w:t>
      </w:r>
    </w:p>
    <w:p w14:paraId="216FA80C" w14:textId="77777777" w:rsidR="0047698F" w:rsidRPr="0027305C" w:rsidRDefault="0047698F" w:rsidP="004B2122">
      <w:pPr>
        <w:widowControl w:val="0"/>
        <w:spacing w:before="120" w:after="120"/>
        <w:ind w:firstLine="720"/>
        <w:rPr>
          <w:rFonts w:cs="Times New Roman"/>
          <w:szCs w:val="28"/>
        </w:rPr>
      </w:pPr>
      <w:r w:rsidRPr="0027305C">
        <w:rPr>
          <w:rFonts w:cs="Times New Roman"/>
          <w:b/>
          <w:bCs/>
          <w:szCs w:val="28"/>
        </w:rPr>
        <w:t>3.</w:t>
      </w:r>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nền</w:t>
      </w:r>
      <w:proofErr w:type="spellEnd"/>
      <w:r w:rsidRPr="0027305C">
        <w:rPr>
          <w:rFonts w:cs="Times New Roman"/>
          <w:szCs w:val="28"/>
        </w:rPr>
        <w:t xml:space="preserve"> </w:t>
      </w:r>
      <w:proofErr w:type="spellStart"/>
      <w:r w:rsidRPr="0027305C">
        <w:rPr>
          <w:rFonts w:cs="Times New Roman"/>
          <w:szCs w:val="28"/>
        </w:rPr>
        <w:t>tảng</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kiện</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đảm</w:t>
      </w:r>
      <w:proofErr w:type="spellEnd"/>
      <w:r w:rsidRPr="0027305C">
        <w:rPr>
          <w:rFonts w:cs="Times New Roman"/>
          <w:szCs w:val="28"/>
        </w:rPr>
        <w:t xml:space="preserve"> </w:t>
      </w:r>
      <w:proofErr w:type="spellStart"/>
      <w:r w:rsidRPr="0027305C">
        <w:rPr>
          <w:rFonts w:cs="Times New Roman"/>
          <w:szCs w:val="28"/>
        </w:rPr>
        <w:t>vững</w:t>
      </w:r>
      <w:proofErr w:type="spellEnd"/>
      <w:r w:rsidRPr="0027305C">
        <w:rPr>
          <w:rFonts w:cs="Times New Roman"/>
          <w:szCs w:val="28"/>
        </w:rPr>
        <w:t xml:space="preserve"> </w:t>
      </w:r>
      <w:proofErr w:type="spellStart"/>
      <w:r w:rsidRPr="0027305C">
        <w:rPr>
          <w:rFonts w:cs="Times New Roman"/>
          <w:szCs w:val="28"/>
        </w:rPr>
        <w:t>chắc</w:t>
      </w:r>
      <w:proofErr w:type="spellEnd"/>
      <w:r w:rsidRPr="0027305C">
        <w:rPr>
          <w:rFonts w:cs="Times New Roman"/>
          <w:szCs w:val="28"/>
        </w:rPr>
        <w:t xml:space="preserve">, HTQT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Việt Nam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gian</w:t>
      </w:r>
      <w:proofErr w:type="spellEnd"/>
      <w:r w:rsidRPr="0027305C">
        <w:rPr>
          <w:rFonts w:cs="Times New Roman"/>
          <w:szCs w:val="28"/>
        </w:rPr>
        <w:t xml:space="preserve"> qua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triển</w:t>
      </w:r>
      <w:proofErr w:type="spellEnd"/>
      <w:r w:rsidRPr="0027305C">
        <w:rPr>
          <w:rFonts w:cs="Times New Roman"/>
          <w:szCs w:val="28"/>
        </w:rPr>
        <w:t xml:space="preserve"> </w:t>
      </w:r>
      <w:proofErr w:type="spellStart"/>
      <w:r w:rsidRPr="0027305C">
        <w:rPr>
          <w:rFonts w:cs="Times New Roman"/>
          <w:szCs w:val="28"/>
        </w:rPr>
        <w:t>khai</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tích</w:t>
      </w:r>
      <w:proofErr w:type="spellEnd"/>
      <w:r w:rsidRPr="0027305C">
        <w:rPr>
          <w:rFonts w:cs="Times New Roman"/>
          <w:szCs w:val="28"/>
        </w:rPr>
        <w:t xml:space="preserve"> </w:t>
      </w:r>
      <w:proofErr w:type="spellStart"/>
      <w:r w:rsidRPr="0027305C">
        <w:rPr>
          <w:rFonts w:cs="Times New Roman"/>
          <w:szCs w:val="28"/>
        </w:rPr>
        <w:t>cực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đạt</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tích</w:t>
      </w:r>
      <w:proofErr w:type="spellEnd"/>
      <w:r w:rsidRPr="0027305C">
        <w:rPr>
          <w:rFonts w:cs="Times New Roman"/>
          <w:szCs w:val="28"/>
        </w:rPr>
        <w:t xml:space="preserve"> </w:t>
      </w:r>
      <w:proofErr w:type="spellStart"/>
      <w:r w:rsidRPr="0027305C">
        <w:rPr>
          <w:rFonts w:cs="Times New Roman"/>
          <w:szCs w:val="28"/>
        </w:rPr>
        <w:t>cực</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cả</w:t>
      </w:r>
      <w:proofErr w:type="spellEnd"/>
      <w:r w:rsidRPr="0027305C">
        <w:rPr>
          <w:rFonts w:cs="Times New Roman"/>
          <w:szCs w:val="28"/>
        </w:rPr>
        <w:t xml:space="preserve"> </w:t>
      </w:r>
      <w:proofErr w:type="spellStart"/>
      <w:r w:rsidRPr="0027305C">
        <w:rPr>
          <w:rFonts w:cs="Times New Roman"/>
          <w:szCs w:val="28"/>
        </w:rPr>
        <w:t>hai</w:t>
      </w:r>
      <w:proofErr w:type="spellEnd"/>
      <w:r w:rsidRPr="0027305C">
        <w:rPr>
          <w:rFonts w:cs="Times New Roman"/>
          <w:szCs w:val="28"/>
        </w:rPr>
        <w:t xml:space="preserve"> </w:t>
      </w:r>
      <w:proofErr w:type="spellStart"/>
      <w:r w:rsidRPr="0027305C">
        <w:rPr>
          <w:rFonts w:cs="Times New Roman"/>
          <w:szCs w:val="28"/>
        </w:rPr>
        <w:t>khuôn</w:t>
      </w:r>
      <w:proofErr w:type="spellEnd"/>
      <w:r w:rsidRPr="0027305C">
        <w:rPr>
          <w:rFonts w:cs="Times New Roman"/>
          <w:szCs w:val="28"/>
        </w:rPr>
        <w:t xml:space="preserve"> </w:t>
      </w:r>
      <w:proofErr w:type="spellStart"/>
      <w:r w:rsidRPr="0027305C">
        <w:rPr>
          <w:rFonts w:cs="Times New Roman"/>
          <w:szCs w:val="28"/>
        </w:rPr>
        <w:t>khổ</w:t>
      </w:r>
      <w:proofErr w:type="spellEnd"/>
      <w:r w:rsidRPr="0027305C">
        <w:rPr>
          <w:rFonts w:cs="Times New Roman"/>
          <w:szCs w:val="28"/>
        </w:rPr>
        <w:t xml:space="preserve"> song </w:t>
      </w:r>
      <w:proofErr w:type="spellStart"/>
      <w:r w:rsidRPr="0027305C">
        <w:rPr>
          <w:rFonts w:cs="Times New Roman"/>
          <w:szCs w:val="28"/>
        </w:rPr>
        <w:t>phương</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đa</w:t>
      </w:r>
      <w:proofErr w:type="spellEnd"/>
      <w:r w:rsidRPr="0027305C">
        <w:rPr>
          <w:rFonts w:cs="Times New Roman"/>
          <w:szCs w:val="28"/>
        </w:rPr>
        <w:t xml:space="preserve"> </w:t>
      </w:r>
      <w:proofErr w:type="spellStart"/>
      <w:r w:rsidRPr="0027305C">
        <w:rPr>
          <w:rFonts w:cs="Times New Roman"/>
          <w:szCs w:val="28"/>
        </w:rPr>
        <w:t>phương</w:t>
      </w:r>
      <w:proofErr w:type="spellEnd"/>
      <w:r w:rsidRPr="0027305C">
        <w:rPr>
          <w:rFonts w:cs="Times New Roman"/>
          <w:szCs w:val="28"/>
        </w:rPr>
        <w:t xml:space="preserve">. Tuy </w:t>
      </w:r>
      <w:proofErr w:type="spellStart"/>
      <w:r w:rsidRPr="0027305C">
        <w:rPr>
          <w:rFonts w:cs="Times New Roman"/>
          <w:szCs w:val="28"/>
        </w:rPr>
        <w:t>nhiên</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gian</w:t>
      </w:r>
      <w:proofErr w:type="spellEnd"/>
      <w:r w:rsidRPr="0027305C">
        <w:rPr>
          <w:rFonts w:cs="Times New Roman"/>
          <w:szCs w:val="28"/>
        </w:rPr>
        <w:t xml:space="preserve"> </w:t>
      </w:r>
      <w:proofErr w:type="spellStart"/>
      <w:r w:rsidRPr="0027305C">
        <w:rPr>
          <w:rFonts w:cs="Times New Roman"/>
          <w:szCs w:val="28"/>
        </w:rPr>
        <w:t>tới</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an </w:t>
      </w:r>
      <w:proofErr w:type="spellStart"/>
      <w:r w:rsidRPr="0027305C">
        <w:rPr>
          <w:rFonts w:cs="Times New Roman"/>
          <w:szCs w:val="28"/>
        </w:rPr>
        <w:t>ninh</w:t>
      </w:r>
      <w:proofErr w:type="spellEnd"/>
      <w:r w:rsidRPr="0027305C">
        <w:rPr>
          <w:rFonts w:cs="Times New Roman"/>
          <w:szCs w:val="28"/>
        </w:rPr>
        <w:t xml:space="preserve">, </w:t>
      </w:r>
      <w:proofErr w:type="spellStart"/>
      <w:r w:rsidRPr="0027305C">
        <w:rPr>
          <w:rFonts w:cs="Times New Roman"/>
          <w:szCs w:val="28"/>
        </w:rPr>
        <w:t>trật</w:t>
      </w:r>
      <w:proofErr w:type="spellEnd"/>
      <w:r w:rsidRPr="0027305C">
        <w:rPr>
          <w:rFonts w:cs="Times New Roman"/>
          <w:szCs w:val="28"/>
        </w:rPr>
        <w:t xml:space="preserve"> </w:t>
      </w:r>
      <w:proofErr w:type="spellStart"/>
      <w:r w:rsidRPr="0027305C">
        <w:rPr>
          <w:rFonts w:cs="Times New Roman"/>
          <w:szCs w:val="28"/>
        </w:rPr>
        <w:t>tự</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lường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sẽ</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phức</w:t>
      </w:r>
      <w:proofErr w:type="spellEnd"/>
      <w:r w:rsidRPr="0027305C">
        <w:rPr>
          <w:rFonts w:cs="Times New Roman"/>
          <w:szCs w:val="28"/>
        </w:rPr>
        <w:t xml:space="preserve"> </w:t>
      </w:r>
      <w:proofErr w:type="spellStart"/>
      <w:r w:rsidRPr="0027305C">
        <w:rPr>
          <w:rFonts w:cs="Times New Roman"/>
          <w:szCs w:val="28"/>
        </w:rPr>
        <w:t>tạp</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vì</w:t>
      </w:r>
      <w:proofErr w:type="spellEnd"/>
      <w:r w:rsidRPr="0027305C">
        <w:rPr>
          <w:rFonts w:cs="Times New Roman"/>
          <w:szCs w:val="28"/>
        </w:rPr>
        <w:t xml:space="preserve"> </w:t>
      </w:r>
      <w:proofErr w:type="spellStart"/>
      <w:r w:rsidRPr="0027305C">
        <w:rPr>
          <w:rFonts w:cs="Times New Roman"/>
          <w:szCs w:val="28"/>
        </w:rPr>
        <w:t>vậy</w:t>
      </w:r>
      <w:proofErr w:type="spellEnd"/>
      <w:r w:rsidRPr="0027305C">
        <w:rPr>
          <w:rFonts w:cs="Times New Roman"/>
          <w:szCs w:val="28"/>
        </w:rPr>
        <w:t xml:space="preserve">, </w:t>
      </w:r>
      <w:proofErr w:type="spellStart"/>
      <w:r w:rsidRPr="0027305C">
        <w:rPr>
          <w:rFonts w:cs="Times New Roman"/>
          <w:szCs w:val="28"/>
        </w:rPr>
        <w:t>nâng</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HTQT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lastRenderedPageBreak/>
        <w:t>em</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trở</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đòi</w:t>
      </w:r>
      <w:proofErr w:type="spellEnd"/>
      <w:r w:rsidRPr="0027305C">
        <w:rPr>
          <w:rFonts w:cs="Times New Roman"/>
          <w:szCs w:val="28"/>
        </w:rPr>
        <w:t xml:space="preserve"> </w:t>
      </w:r>
      <w:proofErr w:type="spellStart"/>
      <w:r w:rsidRPr="0027305C">
        <w:rPr>
          <w:rFonts w:cs="Times New Roman"/>
          <w:szCs w:val="28"/>
        </w:rPr>
        <w:t>hỏi</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thiết</w:t>
      </w:r>
      <w:proofErr w:type="spellEnd"/>
      <w:r w:rsidRPr="0027305C">
        <w:rPr>
          <w:rFonts w:cs="Times New Roman"/>
          <w:szCs w:val="28"/>
        </w:rPr>
        <w:t>.</w:t>
      </w:r>
    </w:p>
    <w:p w14:paraId="538EA73B" w14:textId="77777777" w:rsidR="0047698F" w:rsidRPr="0027305C" w:rsidRDefault="0047698F" w:rsidP="004B2122">
      <w:pPr>
        <w:widowControl w:val="0"/>
        <w:spacing w:before="120" w:after="120"/>
        <w:ind w:firstLine="720"/>
        <w:rPr>
          <w:rFonts w:eastAsia="Courier New" w:cs="Times New Roman"/>
          <w:szCs w:val="28"/>
          <w:lang w:eastAsia="vi-VN" w:bidi="vi-VN"/>
        </w:rPr>
      </w:pPr>
      <w:r w:rsidRPr="0027305C">
        <w:rPr>
          <w:rFonts w:cs="Times New Roman"/>
          <w:b/>
          <w:bCs/>
          <w:szCs w:val="28"/>
        </w:rPr>
        <w:t>4.</w:t>
      </w:r>
      <w:r w:rsidRPr="0027305C">
        <w:rPr>
          <w:rFonts w:cs="Times New Roman"/>
          <w:szCs w:val="28"/>
        </w:rPr>
        <w:t xml:space="preserve"> </w:t>
      </w:r>
      <w:r w:rsidRPr="0027305C">
        <w:rPr>
          <w:rFonts w:eastAsia="Courier New" w:cs="Times New Roman"/>
          <w:szCs w:val="28"/>
          <w:lang w:eastAsia="vi-VN" w:bidi="vi-VN"/>
        </w:rPr>
        <w:t xml:space="preserve">Trong </w:t>
      </w:r>
      <w:proofErr w:type="spellStart"/>
      <w:r w:rsidRPr="0027305C">
        <w:rPr>
          <w:rFonts w:eastAsia="Courier New" w:cs="Times New Roman"/>
          <w:szCs w:val="28"/>
          <w:lang w:eastAsia="vi-VN" w:bidi="vi-VN"/>
        </w:rPr>
        <w:t>giai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đoạn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phụ</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trẻ</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em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những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bối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cảnh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những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thuận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lợi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khăn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đòi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hỏi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phải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định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hướng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giải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pháp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phù</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Việt Nam; qua </w:t>
      </w:r>
      <w:proofErr w:type="spellStart"/>
      <w:r w:rsidRPr="0027305C">
        <w:rPr>
          <w:rFonts w:eastAsia="Courier New" w:cs="Times New Roman"/>
          <w:szCs w:val="28"/>
          <w:lang w:eastAsia="vi-VN" w:bidi="vi-VN"/>
        </w:rPr>
        <w:t>đó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tiếp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tục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nhập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sâu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rộng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từng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khẳng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định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vị</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của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ta </w:t>
      </w:r>
      <w:proofErr w:type="spellStart"/>
      <w:r w:rsidRPr="0027305C">
        <w:rPr>
          <w:rFonts w:eastAsia="Courier New" w:cs="Times New Roman"/>
          <w:szCs w:val="28"/>
          <w:lang w:eastAsia="vi-VN" w:bidi="vi-VN"/>
        </w:rPr>
        <w:t>trên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trường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phạm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xuyên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nói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chung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Để</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tăng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cường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hiệu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quả</w:t>
      </w:r>
      <w:proofErr w:type="spellEnd"/>
      <w:r w:rsidRPr="0027305C">
        <w:rPr>
          <w:rFonts w:eastAsia="Courier New" w:cs="Times New Roman"/>
          <w:szCs w:val="28"/>
          <w:lang w:eastAsia="vi-VN" w:bidi="vi-VN"/>
        </w:rPr>
        <w:t xml:space="preserve"> HTQT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phụ</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trẻ</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em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cần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tiếp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tục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triển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khai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tốt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nội</w:t>
      </w:r>
      <w:proofErr w:type="spellEnd"/>
      <w:r w:rsidRPr="0027305C">
        <w:rPr>
          <w:rFonts w:eastAsia="Courier New" w:cs="Times New Roman"/>
          <w:szCs w:val="28"/>
          <w:lang w:eastAsia="vi-VN" w:bidi="vi-VN"/>
        </w:rPr>
        <w:t xml:space="preserve"> dung </w:t>
      </w:r>
      <w:proofErr w:type="spellStart"/>
      <w:r w:rsidRPr="0027305C">
        <w:rPr>
          <w:rFonts w:eastAsia="Courier New" w:cs="Times New Roman"/>
          <w:szCs w:val="28"/>
          <w:lang w:eastAsia="vi-VN" w:bidi="vi-VN"/>
        </w:rPr>
        <w:t>sau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đây</w:t>
      </w:r>
      <w:proofErr w:type="spellEnd"/>
      <w:r w:rsidRPr="0027305C">
        <w:rPr>
          <w:rFonts w:eastAsia="Courier New" w:cs="Times New Roman"/>
          <w:szCs w:val="28"/>
          <w:lang w:eastAsia="vi-VN" w:bidi="vi-VN"/>
        </w:rPr>
        <w:t>:</w:t>
      </w:r>
    </w:p>
    <w:p w14:paraId="22B2583B"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nhất</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tham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mưu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Đảng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hiện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hiệu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quả</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chất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hàm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thỏa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thuận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điều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song </w:t>
      </w:r>
      <w:proofErr w:type="spellStart"/>
      <w:r w:rsidRPr="0027305C">
        <w:rPr>
          <w:rFonts w:eastAsia="Courier New" w:cs="Times New Roman"/>
          <w:szCs w:val="28"/>
          <w:lang w:eastAsia="vi-VN" w:bidi="vi-VN"/>
        </w:rPr>
        <w:t>phương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phương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phạm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người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mà</w:t>
      </w:r>
      <w:proofErr w:type="spellEnd"/>
      <w:r w:rsidRPr="0027305C">
        <w:rPr>
          <w:rFonts w:eastAsia="Courier New" w:cs="Times New Roman"/>
          <w:szCs w:val="28"/>
          <w:lang w:eastAsia="vi-VN" w:bidi="vi-VN"/>
        </w:rPr>
        <w:t xml:space="preserve"> Việt Nam </w:t>
      </w:r>
      <w:proofErr w:type="spellStart"/>
      <w:r w:rsidRPr="0027305C">
        <w:rPr>
          <w:rFonts w:eastAsia="Courier New" w:cs="Times New Roman"/>
          <w:szCs w:val="28"/>
          <w:lang w:eastAsia="vi-VN" w:bidi="vi-VN"/>
        </w:rPr>
        <w:t>đã</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ký</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kết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tham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gia</w:t>
      </w:r>
      <w:proofErr w:type="spellEnd"/>
      <w:r w:rsidRPr="0027305C">
        <w:rPr>
          <w:rFonts w:eastAsia="Courier New" w:cs="Times New Roman"/>
          <w:szCs w:val="28"/>
          <w:lang w:eastAsia="vi-VN" w:bidi="vi-VN"/>
        </w:rPr>
        <w:t xml:space="preserve">. </w:t>
      </w:r>
    </w:p>
    <w:p w14:paraId="2EEF8216"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hai</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phối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chặt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chẽ</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giữa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ngành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địa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phương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lượng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năng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tổ</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nhất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cơ</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quan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năng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chung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đường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biên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đông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nhân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phụ</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trẻ</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em</w:t>
      </w:r>
      <w:proofErr w:type="spellEnd"/>
      <w:r w:rsidRPr="0027305C">
        <w:rPr>
          <w:rFonts w:eastAsia="Courier New" w:cs="Times New Roman"/>
          <w:szCs w:val="28"/>
          <w:lang w:eastAsia="vi-VN" w:bidi="vi-VN"/>
        </w:rPr>
        <w:t xml:space="preserve"> Việt Nam.</w:t>
      </w:r>
    </w:p>
    <w:p w14:paraId="355E57BD"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ba</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tiếp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tục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tham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mưu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xuất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hoàn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thiện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hệ</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pháp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luật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liên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quan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đến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để</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phù</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quy</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định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của</w:t>
      </w:r>
      <w:proofErr w:type="spellEnd"/>
      <w:r w:rsidRPr="0027305C">
        <w:rPr>
          <w:rFonts w:eastAsia="Courier New" w:cs="Times New Roman"/>
          <w:szCs w:val="28"/>
          <w:lang w:eastAsia="vi-VN" w:bidi="vi-VN"/>
        </w:rPr>
        <w:t xml:space="preserve"> Công </w:t>
      </w:r>
      <w:proofErr w:type="spellStart"/>
      <w:r w:rsidRPr="0027305C">
        <w:rPr>
          <w:rFonts w:eastAsia="Courier New" w:cs="Times New Roman"/>
          <w:szCs w:val="28"/>
          <w:lang w:eastAsia="vi-VN" w:bidi="vi-VN"/>
        </w:rPr>
        <w:t>ước</w:t>
      </w:r>
      <w:proofErr w:type="spellEnd"/>
      <w:r w:rsidRPr="0027305C">
        <w:rPr>
          <w:rFonts w:eastAsia="Courier New" w:cs="Times New Roman"/>
          <w:szCs w:val="28"/>
          <w:lang w:eastAsia="vi-VN" w:bidi="vi-VN"/>
        </w:rPr>
        <w:t xml:space="preserve"> Liên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phạm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tổ</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xuyên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gia</w:t>
      </w:r>
      <w:proofErr w:type="spellEnd"/>
      <w:r w:rsidRPr="0027305C">
        <w:rPr>
          <w:rFonts w:eastAsia="Courier New" w:cs="Times New Roman"/>
          <w:szCs w:val="28"/>
          <w:lang w:eastAsia="vi-VN" w:bidi="vi-VN"/>
        </w:rPr>
        <w:t>.</w:t>
      </w:r>
    </w:p>
    <w:p w14:paraId="7F58CE04"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tư</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chủ</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động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tích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mở</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rộng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quan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hệ</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thúc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đẩy</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hiện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cam </w:t>
      </w:r>
      <w:proofErr w:type="spellStart"/>
      <w:r w:rsidRPr="0027305C">
        <w:rPr>
          <w:rFonts w:eastAsia="Courier New" w:cs="Times New Roman"/>
          <w:szCs w:val="28"/>
          <w:lang w:eastAsia="vi-VN" w:bidi="vi-VN"/>
        </w:rPr>
        <w:t>kết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phòng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chống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phạm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người</w:t>
      </w:r>
      <w:proofErr w:type="spellEnd"/>
      <w:r w:rsidRPr="0027305C">
        <w:rPr>
          <w:rFonts w:eastAsia="Courier New" w:cs="Times New Roman"/>
          <w:szCs w:val="28"/>
          <w:lang w:eastAsia="vi-VN" w:bidi="vi-VN"/>
        </w:rPr>
        <w:t xml:space="preserve">. </w:t>
      </w:r>
    </w:p>
    <w:p w14:paraId="0CE45FED"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năm</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đẩy</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mạnh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công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tuyên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truyền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nâng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cao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nhận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sự</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nguy</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hiểm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của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người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mua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phụ</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nữ</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trẻ</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em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trọng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tâm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tỉnh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giáp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biên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miền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núi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đồng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bào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dân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tộc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thiểu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số</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nơi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điều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kiện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kinh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 xml:space="preserve"> - </w:t>
      </w:r>
      <w:proofErr w:type="spellStart"/>
      <w:r w:rsidRPr="0027305C">
        <w:rPr>
          <w:rFonts w:eastAsia="Courier New" w:cs="Times New Roman"/>
          <w:szCs w:val="28"/>
          <w:lang w:eastAsia="vi-VN" w:bidi="vi-VN"/>
        </w:rPr>
        <w:t>xã</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hội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đặc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biệt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khăn</w:t>
      </w:r>
      <w:proofErr w:type="spellEnd"/>
      <w:r w:rsidRPr="0027305C">
        <w:rPr>
          <w:rFonts w:eastAsia="Courier New" w:cs="Times New Roman"/>
          <w:szCs w:val="28"/>
          <w:lang w:eastAsia="vi-VN" w:bidi="vi-VN"/>
        </w:rPr>
        <w:t xml:space="preserve">. </w:t>
      </w:r>
    </w:p>
    <w:p w14:paraId="3040ACF0" w14:textId="77777777" w:rsidR="0047698F" w:rsidRPr="0027305C" w:rsidRDefault="0047698F" w:rsidP="004B2122">
      <w:pPr>
        <w:widowControl w:val="0"/>
        <w:spacing w:before="120" w:after="120"/>
        <w:ind w:firstLine="720"/>
        <w:rPr>
          <w:rFonts w:eastAsia="Courier New" w:cs="Times New Roman"/>
          <w:szCs w:val="28"/>
          <w:lang w:eastAsia="vi-VN" w:bidi="vi-VN"/>
        </w:rPr>
      </w:pPr>
      <w:proofErr w:type="spellStart"/>
      <w:r w:rsidRPr="0027305C">
        <w:rPr>
          <w:rFonts w:eastAsia="Courier New" w:cs="Times New Roman"/>
          <w:i/>
          <w:iCs/>
          <w:szCs w:val="28"/>
          <w:lang w:eastAsia="vi-VN" w:bidi="vi-VN"/>
        </w:rPr>
        <w:t>Thứ</w:t>
      </w:r>
      <w:proofErr w:type="spellEnd"/>
      <w:r w:rsidRPr="0027305C">
        <w:rPr>
          <w:rFonts w:eastAsia="Courier New" w:cs="Times New Roman"/>
          <w:i/>
          <w:iCs/>
          <w:szCs w:val="28"/>
          <w:lang w:eastAsia="vi-VN" w:bidi="vi-VN"/>
        </w:rPr>
        <w:t xml:space="preserve"> </w:t>
      </w:r>
      <w:proofErr w:type="spellStart"/>
      <w:r w:rsidRPr="0027305C">
        <w:rPr>
          <w:rFonts w:eastAsia="Courier New" w:cs="Times New Roman"/>
          <w:i/>
          <w:iCs/>
          <w:szCs w:val="28"/>
          <w:lang w:eastAsia="vi-VN" w:bidi="vi-VN"/>
        </w:rPr>
        <w:t>sáu</w:t>
      </w:r>
      <w:proofErr w:type="spellEnd"/>
      <w:r w:rsidRPr="0027305C">
        <w:rPr>
          <w:rFonts w:eastAsia="Courier New" w:cs="Times New Roman"/>
          <w:i/>
          <w:iCs/>
          <w:szCs w:val="28"/>
          <w:lang w:eastAsia="vi-VN" w:bidi="vi-VN"/>
        </w:rPr>
        <w:t>,</w:t>
      </w:r>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nghiên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cứu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tăng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cường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mở</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rộng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với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cơ</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quan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thực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pháp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luật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trong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khu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vực</w:t>
      </w:r>
      <w:proofErr w:type="spellEnd"/>
      <w:r w:rsidRPr="0027305C">
        <w:rPr>
          <w:rFonts w:eastAsia="Courier New" w:cs="Times New Roman"/>
          <w:szCs w:val="28"/>
          <w:lang w:eastAsia="vi-VN" w:bidi="vi-VN"/>
        </w:rPr>
        <w:t xml:space="preserve"> Đông Nam Á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nước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có</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nhiều</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nhân</w:t>
      </w:r>
      <w:proofErr w:type="spellEnd"/>
      <w:r w:rsidRPr="0027305C">
        <w:rPr>
          <w:rFonts w:eastAsia="Courier New" w:cs="Times New Roman"/>
          <w:szCs w:val="28"/>
          <w:lang w:eastAsia="vi-VN" w:bidi="vi-VN"/>
        </w:rPr>
        <w:t xml:space="preserve"> Việt Nam </w:t>
      </w:r>
      <w:proofErr w:type="spellStart"/>
      <w:r w:rsidRPr="0027305C">
        <w:rPr>
          <w:rFonts w:eastAsia="Courier New" w:cs="Times New Roman"/>
          <w:szCs w:val="28"/>
          <w:lang w:eastAsia="vi-VN" w:bidi="vi-VN"/>
        </w:rPr>
        <w:t>bị</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đưa</w:t>
      </w:r>
      <w:proofErr w:type="spellEnd"/>
      <w:r w:rsidRPr="0027305C">
        <w:rPr>
          <w:rFonts w:eastAsia="Courier New" w:cs="Times New Roman"/>
          <w:szCs w:val="28"/>
          <w:lang w:eastAsia="vi-VN" w:bidi="vi-VN"/>
        </w:rPr>
        <w:t xml:space="preserve"> sang </w:t>
      </w:r>
      <w:proofErr w:type="spellStart"/>
      <w:r w:rsidRPr="0027305C">
        <w:rPr>
          <w:rFonts w:eastAsia="Courier New" w:cs="Times New Roman"/>
          <w:szCs w:val="28"/>
          <w:lang w:eastAsia="vi-VN" w:bidi="vi-VN"/>
        </w:rPr>
        <w:t>bất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hợp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pháp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thông</w:t>
      </w:r>
      <w:proofErr w:type="spellEnd"/>
      <w:r w:rsidRPr="0027305C">
        <w:rPr>
          <w:rFonts w:eastAsia="Courier New" w:cs="Times New Roman"/>
          <w:szCs w:val="28"/>
          <w:lang w:eastAsia="vi-VN" w:bidi="vi-VN"/>
        </w:rPr>
        <w:t xml:space="preserve"> qua </w:t>
      </w:r>
      <w:proofErr w:type="spellStart"/>
      <w:r w:rsidRPr="0027305C">
        <w:rPr>
          <w:rFonts w:eastAsia="Courier New" w:cs="Times New Roman"/>
          <w:szCs w:val="28"/>
          <w:lang w:eastAsia="vi-VN" w:bidi="vi-VN"/>
        </w:rPr>
        <w:t>trao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đổi</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kinh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nghiệm</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đào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tạo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cho</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bộ</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chuyên</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trách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tranh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thủ</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được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sự</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ủng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hộ</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giúp</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đỡ</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về</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kinh</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phí</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trang</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thiết</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bị</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của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gia</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và</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các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tổ</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chức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quốc</w:t>
      </w:r>
      <w:proofErr w:type="spellEnd"/>
      <w:r w:rsidRPr="0027305C">
        <w:rPr>
          <w:rFonts w:eastAsia="Courier New" w:cs="Times New Roman"/>
          <w:szCs w:val="28"/>
          <w:lang w:eastAsia="vi-VN" w:bidi="vi-VN"/>
        </w:rPr>
        <w:t xml:space="preserve"> </w:t>
      </w:r>
      <w:proofErr w:type="spellStart"/>
      <w:r w:rsidRPr="0027305C">
        <w:rPr>
          <w:rFonts w:eastAsia="Courier New" w:cs="Times New Roman"/>
          <w:szCs w:val="28"/>
          <w:lang w:eastAsia="vi-VN" w:bidi="vi-VN"/>
        </w:rPr>
        <w:t>tế</w:t>
      </w:r>
      <w:proofErr w:type="spellEnd"/>
      <w:r w:rsidRPr="0027305C">
        <w:rPr>
          <w:rFonts w:eastAsia="Courier New" w:cs="Times New Roman"/>
          <w:szCs w:val="28"/>
          <w:lang w:eastAsia="vi-VN" w:bidi="vi-VN"/>
        </w:rPr>
        <w:t>./.</w:t>
      </w:r>
    </w:p>
    <w:p w14:paraId="3C37429D" w14:textId="2784C1D0" w:rsidR="0047698F" w:rsidRPr="0027305C" w:rsidRDefault="0047698F" w:rsidP="004B2122">
      <w:pPr>
        <w:widowControl w:val="0"/>
        <w:spacing w:before="120" w:after="120"/>
        <w:ind w:firstLine="720"/>
        <w:jc w:val="left"/>
        <w:rPr>
          <w:rFonts w:eastAsia="Courier New" w:cs="Times New Roman"/>
          <w:b/>
          <w:szCs w:val="28"/>
          <w:lang w:eastAsia="vi-VN" w:bidi="vi-VN"/>
        </w:rPr>
      </w:pPr>
      <w:r w:rsidRPr="0027305C">
        <w:rPr>
          <w:rFonts w:eastAsia="Courier New" w:cs="Times New Roman"/>
          <w:b/>
          <w:szCs w:val="28"/>
          <w:lang w:eastAsia="vi-VN" w:bidi="vi-VN"/>
        </w:rPr>
        <w:lastRenderedPageBreak/>
        <w:t>TÀI LIỆU THAM KHẢO</w:t>
      </w:r>
    </w:p>
    <w:p w14:paraId="2F034931" w14:textId="77777777" w:rsidR="0047698F" w:rsidRPr="0027305C" w:rsidRDefault="0047698F" w:rsidP="004B2122">
      <w:pPr>
        <w:widowControl w:val="0"/>
        <w:spacing w:before="120" w:after="120"/>
        <w:ind w:firstLine="720"/>
        <w:rPr>
          <w:rFonts w:cs="Times New Roman"/>
          <w:i/>
          <w:iCs/>
          <w:spacing w:val="-10"/>
          <w:szCs w:val="28"/>
        </w:rPr>
      </w:pPr>
      <w:r w:rsidRPr="0027305C">
        <w:rPr>
          <w:rFonts w:cs="Times New Roman"/>
          <w:spacing w:val="-10"/>
          <w:szCs w:val="28"/>
        </w:rPr>
        <w:t xml:space="preserve">1. </w:t>
      </w:r>
      <w:proofErr w:type="spellStart"/>
      <w:r w:rsidRPr="0027305C">
        <w:rPr>
          <w:rFonts w:cs="Times New Roman"/>
          <w:spacing w:val="-10"/>
          <w:szCs w:val="28"/>
        </w:rPr>
        <w:t>Quyết</w:t>
      </w:r>
      <w:proofErr w:type="spellEnd"/>
      <w:r w:rsidRPr="0027305C">
        <w:rPr>
          <w:rFonts w:cs="Times New Roman"/>
          <w:spacing w:val="-10"/>
          <w:szCs w:val="28"/>
        </w:rPr>
        <w:t xml:space="preserve"> </w:t>
      </w:r>
      <w:proofErr w:type="spellStart"/>
      <w:r w:rsidRPr="0027305C">
        <w:rPr>
          <w:rFonts w:cs="Times New Roman"/>
          <w:spacing w:val="-10"/>
          <w:szCs w:val="28"/>
        </w:rPr>
        <w:t>định</w:t>
      </w:r>
      <w:proofErr w:type="spellEnd"/>
      <w:r w:rsidRPr="0027305C">
        <w:rPr>
          <w:rFonts w:cs="Times New Roman"/>
          <w:spacing w:val="-10"/>
          <w:szCs w:val="28"/>
        </w:rPr>
        <w:t xml:space="preserve"> </w:t>
      </w:r>
      <w:proofErr w:type="spellStart"/>
      <w:r w:rsidRPr="0027305C">
        <w:rPr>
          <w:rFonts w:cs="Times New Roman"/>
          <w:spacing w:val="-10"/>
          <w:szCs w:val="28"/>
        </w:rPr>
        <w:t>số</w:t>
      </w:r>
      <w:proofErr w:type="spellEnd"/>
      <w:r w:rsidRPr="0027305C">
        <w:rPr>
          <w:rFonts w:cs="Times New Roman"/>
          <w:spacing w:val="-10"/>
          <w:szCs w:val="28"/>
        </w:rPr>
        <w:t xml:space="preserve"> 193/QĐ-</w:t>
      </w:r>
      <w:proofErr w:type="spellStart"/>
      <w:r w:rsidRPr="0027305C">
        <w:rPr>
          <w:rFonts w:cs="Times New Roman"/>
          <w:spacing w:val="-10"/>
          <w:szCs w:val="28"/>
        </w:rPr>
        <w:t>TTg</w:t>
      </w:r>
      <w:proofErr w:type="spellEnd"/>
      <w:r w:rsidRPr="0027305C">
        <w:rPr>
          <w:rFonts w:cs="Times New Roman"/>
          <w:spacing w:val="-10"/>
          <w:szCs w:val="28"/>
        </w:rPr>
        <w:t xml:space="preserve"> </w:t>
      </w:r>
      <w:proofErr w:type="spellStart"/>
      <w:r w:rsidRPr="0027305C">
        <w:rPr>
          <w:rFonts w:cs="Times New Roman"/>
          <w:spacing w:val="-10"/>
          <w:szCs w:val="28"/>
        </w:rPr>
        <w:t>ngày</w:t>
      </w:r>
      <w:proofErr w:type="spellEnd"/>
      <w:r w:rsidRPr="0027305C">
        <w:rPr>
          <w:rFonts w:cs="Times New Roman"/>
          <w:spacing w:val="-10"/>
          <w:szCs w:val="28"/>
        </w:rPr>
        <w:t xml:space="preserve"> 09/2/2021 </w:t>
      </w:r>
      <w:proofErr w:type="spellStart"/>
      <w:r w:rsidRPr="0027305C">
        <w:rPr>
          <w:rFonts w:cs="Times New Roman"/>
          <w:spacing w:val="-10"/>
          <w:szCs w:val="28"/>
        </w:rPr>
        <w:t>về</w:t>
      </w:r>
      <w:proofErr w:type="spellEnd"/>
      <w:r w:rsidRPr="0027305C">
        <w:rPr>
          <w:rFonts w:cs="Times New Roman"/>
          <w:spacing w:val="-10"/>
          <w:szCs w:val="28"/>
        </w:rPr>
        <w:t xml:space="preserve"> </w:t>
      </w:r>
      <w:proofErr w:type="spellStart"/>
      <w:r w:rsidRPr="0027305C">
        <w:rPr>
          <w:rFonts w:cs="Times New Roman"/>
          <w:i/>
          <w:iCs/>
          <w:spacing w:val="-10"/>
          <w:szCs w:val="28"/>
        </w:rPr>
        <w:t>phê</w:t>
      </w:r>
      <w:proofErr w:type="spellEnd"/>
      <w:r w:rsidRPr="0027305C">
        <w:rPr>
          <w:rFonts w:cs="Times New Roman"/>
          <w:i/>
          <w:iCs/>
          <w:spacing w:val="-10"/>
          <w:szCs w:val="28"/>
        </w:rPr>
        <w:t xml:space="preserve"> </w:t>
      </w:r>
      <w:proofErr w:type="spellStart"/>
      <w:r w:rsidRPr="0027305C">
        <w:rPr>
          <w:rFonts w:cs="Times New Roman"/>
          <w:i/>
          <w:iCs/>
          <w:spacing w:val="-10"/>
          <w:szCs w:val="28"/>
        </w:rPr>
        <w:t>duyệt</w:t>
      </w:r>
      <w:proofErr w:type="spellEnd"/>
      <w:r w:rsidRPr="0027305C">
        <w:rPr>
          <w:rFonts w:cs="Times New Roman"/>
          <w:i/>
          <w:iCs/>
          <w:spacing w:val="-10"/>
          <w:szCs w:val="28"/>
        </w:rPr>
        <w:t xml:space="preserve"> </w:t>
      </w:r>
      <w:proofErr w:type="spellStart"/>
      <w:r w:rsidRPr="0027305C">
        <w:rPr>
          <w:rFonts w:cs="Times New Roman"/>
          <w:i/>
          <w:iCs/>
          <w:spacing w:val="-10"/>
          <w:szCs w:val="28"/>
        </w:rPr>
        <w:t>chương</w:t>
      </w:r>
      <w:proofErr w:type="spellEnd"/>
      <w:r w:rsidRPr="0027305C">
        <w:rPr>
          <w:rFonts w:cs="Times New Roman"/>
          <w:i/>
          <w:iCs/>
          <w:spacing w:val="-10"/>
          <w:szCs w:val="28"/>
        </w:rPr>
        <w:t xml:space="preserve"> </w:t>
      </w:r>
      <w:proofErr w:type="spellStart"/>
      <w:r w:rsidRPr="0027305C">
        <w:rPr>
          <w:rFonts w:cs="Times New Roman"/>
          <w:i/>
          <w:iCs/>
          <w:spacing w:val="-10"/>
          <w:szCs w:val="28"/>
        </w:rPr>
        <w:t>trình</w:t>
      </w:r>
      <w:proofErr w:type="spellEnd"/>
      <w:r w:rsidRPr="0027305C">
        <w:rPr>
          <w:rFonts w:cs="Times New Roman"/>
          <w:i/>
          <w:iCs/>
          <w:spacing w:val="-10"/>
          <w:szCs w:val="28"/>
        </w:rPr>
        <w:t xml:space="preserve"> </w:t>
      </w:r>
      <w:proofErr w:type="spellStart"/>
      <w:r w:rsidRPr="0027305C">
        <w:rPr>
          <w:rFonts w:cs="Times New Roman"/>
          <w:i/>
          <w:iCs/>
          <w:spacing w:val="-10"/>
          <w:szCs w:val="28"/>
        </w:rPr>
        <w:t>phòng</w:t>
      </w:r>
      <w:proofErr w:type="spellEnd"/>
      <w:r w:rsidRPr="0027305C">
        <w:rPr>
          <w:rFonts w:cs="Times New Roman"/>
          <w:i/>
          <w:iCs/>
          <w:spacing w:val="-10"/>
          <w:szCs w:val="28"/>
        </w:rPr>
        <w:t xml:space="preserve">, </w:t>
      </w:r>
      <w:proofErr w:type="spellStart"/>
      <w:r w:rsidRPr="0027305C">
        <w:rPr>
          <w:rFonts w:cs="Times New Roman"/>
          <w:i/>
          <w:iCs/>
          <w:spacing w:val="-10"/>
          <w:szCs w:val="28"/>
        </w:rPr>
        <w:t>chống</w:t>
      </w:r>
      <w:proofErr w:type="spellEnd"/>
      <w:r w:rsidRPr="0027305C">
        <w:rPr>
          <w:rFonts w:cs="Times New Roman"/>
          <w:i/>
          <w:iCs/>
          <w:spacing w:val="-10"/>
          <w:szCs w:val="28"/>
        </w:rPr>
        <w:t xml:space="preserve"> </w:t>
      </w:r>
      <w:proofErr w:type="spellStart"/>
      <w:r w:rsidRPr="0027305C">
        <w:rPr>
          <w:rFonts w:cs="Times New Roman"/>
          <w:i/>
          <w:iCs/>
          <w:spacing w:val="-10"/>
          <w:szCs w:val="28"/>
        </w:rPr>
        <w:t>mua</w:t>
      </w:r>
      <w:proofErr w:type="spellEnd"/>
      <w:r w:rsidRPr="0027305C">
        <w:rPr>
          <w:rFonts w:cs="Times New Roman"/>
          <w:i/>
          <w:iCs/>
          <w:spacing w:val="-10"/>
          <w:szCs w:val="28"/>
        </w:rPr>
        <w:t xml:space="preserve"> </w:t>
      </w:r>
      <w:proofErr w:type="spellStart"/>
      <w:r w:rsidRPr="0027305C">
        <w:rPr>
          <w:rFonts w:cs="Times New Roman"/>
          <w:i/>
          <w:iCs/>
          <w:spacing w:val="-10"/>
          <w:szCs w:val="28"/>
        </w:rPr>
        <w:t>bán</w:t>
      </w:r>
      <w:proofErr w:type="spellEnd"/>
      <w:r w:rsidRPr="0027305C">
        <w:rPr>
          <w:rFonts w:cs="Times New Roman"/>
          <w:i/>
          <w:iCs/>
          <w:spacing w:val="-10"/>
          <w:szCs w:val="28"/>
        </w:rPr>
        <w:t xml:space="preserve"> </w:t>
      </w:r>
      <w:proofErr w:type="spellStart"/>
      <w:r w:rsidRPr="0027305C">
        <w:rPr>
          <w:rFonts w:cs="Times New Roman"/>
          <w:i/>
          <w:iCs/>
          <w:spacing w:val="-10"/>
          <w:szCs w:val="28"/>
        </w:rPr>
        <w:t>người</w:t>
      </w:r>
      <w:proofErr w:type="spellEnd"/>
      <w:r w:rsidRPr="0027305C">
        <w:rPr>
          <w:rFonts w:cs="Times New Roman"/>
          <w:i/>
          <w:iCs/>
          <w:spacing w:val="-10"/>
          <w:szCs w:val="28"/>
        </w:rPr>
        <w:t xml:space="preserve"> </w:t>
      </w:r>
      <w:proofErr w:type="spellStart"/>
      <w:r w:rsidRPr="0027305C">
        <w:rPr>
          <w:rFonts w:cs="Times New Roman"/>
          <w:i/>
          <w:iCs/>
          <w:spacing w:val="-10"/>
          <w:szCs w:val="28"/>
        </w:rPr>
        <w:t>giai</w:t>
      </w:r>
      <w:proofErr w:type="spellEnd"/>
      <w:r w:rsidRPr="0027305C">
        <w:rPr>
          <w:rFonts w:cs="Times New Roman"/>
          <w:i/>
          <w:iCs/>
          <w:spacing w:val="-10"/>
          <w:szCs w:val="28"/>
        </w:rPr>
        <w:t xml:space="preserve"> </w:t>
      </w:r>
      <w:proofErr w:type="spellStart"/>
      <w:r w:rsidRPr="0027305C">
        <w:rPr>
          <w:rFonts w:cs="Times New Roman"/>
          <w:i/>
          <w:iCs/>
          <w:spacing w:val="-10"/>
          <w:szCs w:val="28"/>
        </w:rPr>
        <w:t>đoạn</w:t>
      </w:r>
      <w:proofErr w:type="spellEnd"/>
      <w:r w:rsidRPr="0027305C">
        <w:rPr>
          <w:rFonts w:cs="Times New Roman"/>
          <w:i/>
          <w:iCs/>
          <w:spacing w:val="-10"/>
          <w:szCs w:val="28"/>
        </w:rPr>
        <w:t xml:space="preserve"> 2021 - 2025 </w:t>
      </w:r>
      <w:proofErr w:type="spellStart"/>
      <w:r w:rsidRPr="0027305C">
        <w:rPr>
          <w:rFonts w:cs="Times New Roman"/>
          <w:i/>
          <w:iCs/>
          <w:spacing w:val="-10"/>
          <w:szCs w:val="28"/>
        </w:rPr>
        <w:t>và</w:t>
      </w:r>
      <w:proofErr w:type="spellEnd"/>
      <w:r w:rsidRPr="0027305C">
        <w:rPr>
          <w:rFonts w:cs="Times New Roman"/>
          <w:i/>
          <w:iCs/>
          <w:spacing w:val="-10"/>
          <w:szCs w:val="28"/>
        </w:rPr>
        <w:t xml:space="preserve"> </w:t>
      </w:r>
      <w:proofErr w:type="spellStart"/>
      <w:r w:rsidRPr="0027305C">
        <w:rPr>
          <w:rFonts w:cs="Times New Roman"/>
          <w:i/>
          <w:iCs/>
          <w:spacing w:val="-10"/>
          <w:szCs w:val="28"/>
        </w:rPr>
        <w:t>định</w:t>
      </w:r>
      <w:proofErr w:type="spellEnd"/>
      <w:r w:rsidRPr="0027305C">
        <w:rPr>
          <w:rFonts w:cs="Times New Roman"/>
          <w:i/>
          <w:iCs/>
          <w:spacing w:val="-10"/>
          <w:szCs w:val="28"/>
        </w:rPr>
        <w:t xml:space="preserve"> </w:t>
      </w:r>
      <w:proofErr w:type="spellStart"/>
      <w:r w:rsidRPr="0027305C">
        <w:rPr>
          <w:rFonts w:cs="Times New Roman"/>
          <w:i/>
          <w:iCs/>
          <w:spacing w:val="-10"/>
          <w:szCs w:val="28"/>
        </w:rPr>
        <w:t>hướng</w:t>
      </w:r>
      <w:proofErr w:type="spellEnd"/>
      <w:r w:rsidRPr="0027305C">
        <w:rPr>
          <w:rFonts w:cs="Times New Roman"/>
          <w:i/>
          <w:iCs/>
          <w:spacing w:val="-10"/>
          <w:szCs w:val="28"/>
        </w:rPr>
        <w:t xml:space="preserve"> </w:t>
      </w:r>
      <w:proofErr w:type="spellStart"/>
      <w:r w:rsidRPr="0027305C">
        <w:rPr>
          <w:rFonts w:cs="Times New Roman"/>
          <w:i/>
          <w:iCs/>
          <w:spacing w:val="-10"/>
          <w:szCs w:val="28"/>
        </w:rPr>
        <w:t>đến</w:t>
      </w:r>
      <w:proofErr w:type="spellEnd"/>
      <w:r w:rsidRPr="0027305C">
        <w:rPr>
          <w:rFonts w:cs="Times New Roman"/>
          <w:i/>
          <w:iCs/>
          <w:spacing w:val="-10"/>
          <w:szCs w:val="28"/>
        </w:rPr>
        <w:t xml:space="preserve"> </w:t>
      </w:r>
      <w:proofErr w:type="spellStart"/>
      <w:r w:rsidRPr="0027305C">
        <w:rPr>
          <w:rFonts w:cs="Times New Roman"/>
          <w:i/>
          <w:iCs/>
          <w:spacing w:val="-10"/>
          <w:szCs w:val="28"/>
        </w:rPr>
        <w:t>năm</w:t>
      </w:r>
      <w:proofErr w:type="spellEnd"/>
      <w:r w:rsidRPr="0027305C">
        <w:rPr>
          <w:rFonts w:cs="Times New Roman"/>
          <w:i/>
          <w:iCs/>
          <w:spacing w:val="-10"/>
          <w:szCs w:val="28"/>
        </w:rPr>
        <w:t xml:space="preserve"> 2030.</w:t>
      </w:r>
    </w:p>
    <w:p w14:paraId="2C1BB392"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2. Công </w:t>
      </w:r>
      <w:proofErr w:type="spellStart"/>
      <w:r w:rsidRPr="0027305C">
        <w:rPr>
          <w:rFonts w:cs="Times New Roman"/>
          <w:szCs w:val="28"/>
        </w:rPr>
        <w:t>ước</w:t>
      </w:r>
      <w:proofErr w:type="spellEnd"/>
      <w:r w:rsidRPr="0027305C">
        <w:rPr>
          <w:rFonts w:cs="Times New Roman"/>
          <w:szCs w:val="28"/>
        </w:rPr>
        <w:t xml:space="preserve"> ASEAN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(Công </w:t>
      </w:r>
      <w:proofErr w:type="spellStart"/>
      <w:r w:rsidRPr="0027305C">
        <w:rPr>
          <w:rFonts w:cs="Times New Roman"/>
          <w:szCs w:val="28"/>
        </w:rPr>
        <w:t>ước</w:t>
      </w:r>
      <w:proofErr w:type="spellEnd"/>
      <w:r w:rsidRPr="0027305C">
        <w:rPr>
          <w:rFonts w:cs="Times New Roman"/>
          <w:szCs w:val="28"/>
        </w:rPr>
        <w:t xml:space="preserve"> ACTIP), </w:t>
      </w:r>
    </w:p>
    <w:p w14:paraId="3DC4A88E" w14:textId="77777777" w:rsidR="0047698F" w:rsidRPr="0027305C" w:rsidRDefault="0047698F" w:rsidP="004B2122">
      <w:pPr>
        <w:widowControl w:val="0"/>
        <w:spacing w:before="120" w:after="120"/>
        <w:ind w:firstLine="720"/>
        <w:rPr>
          <w:rFonts w:cs="Times New Roman"/>
          <w:i/>
          <w:iCs/>
          <w:spacing w:val="-4"/>
          <w:szCs w:val="28"/>
        </w:rPr>
      </w:pPr>
      <w:r w:rsidRPr="0027305C">
        <w:rPr>
          <w:rFonts w:cs="Times New Roman"/>
          <w:szCs w:val="28"/>
        </w:rPr>
        <w:t>3</w:t>
      </w:r>
      <w:r w:rsidRPr="0027305C">
        <w:rPr>
          <w:rFonts w:cs="Times New Roman"/>
          <w:spacing w:val="-4"/>
          <w:szCs w:val="28"/>
        </w:rPr>
        <w:t xml:space="preserve">. </w:t>
      </w:r>
      <w:proofErr w:type="spellStart"/>
      <w:r w:rsidRPr="0027305C">
        <w:rPr>
          <w:rFonts w:cs="Times New Roman"/>
          <w:spacing w:val="-4"/>
          <w:szCs w:val="28"/>
        </w:rPr>
        <w:t>Quyết</w:t>
      </w:r>
      <w:proofErr w:type="spellEnd"/>
      <w:r w:rsidRPr="0027305C">
        <w:rPr>
          <w:rFonts w:cs="Times New Roman"/>
          <w:spacing w:val="-4"/>
          <w:szCs w:val="28"/>
        </w:rPr>
        <w:t xml:space="preserve"> </w:t>
      </w:r>
      <w:proofErr w:type="spellStart"/>
      <w:r w:rsidRPr="0027305C">
        <w:rPr>
          <w:rFonts w:cs="Times New Roman"/>
          <w:spacing w:val="-4"/>
          <w:szCs w:val="28"/>
        </w:rPr>
        <w:t>định</w:t>
      </w:r>
      <w:proofErr w:type="spellEnd"/>
      <w:r w:rsidRPr="0027305C">
        <w:rPr>
          <w:rFonts w:cs="Times New Roman"/>
          <w:spacing w:val="-4"/>
          <w:szCs w:val="28"/>
        </w:rPr>
        <w:t xml:space="preserve"> </w:t>
      </w:r>
      <w:proofErr w:type="spellStart"/>
      <w:r w:rsidRPr="0027305C">
        <w:rPr>
          <w:rFonts w:cs="Times New Roman"/>
          <w:spacing w:val="-4"/>
          <w:szCs w:val="28"/>
        </w:rPr>
        <w:t>số</w:t>
      </w:r>
      <w:proofErr w:type="spellEnd"/>
      <w:r w:rsidRPr="0027305C">
        <w:rPr>
          <w:rFonts w:cs="Times New Roman"/>
          <w:spacing w:val="-4"/>
          <w:szCs w:val="28"/>
        </w:rPr>
        <w:t xml:space="preserve"> 623/QĐ-</w:t>
      </w:r>
      <w:proofErr w:type="spellStart"/>
      <w:r w:rsidRPr="0027305C">
        <w:rPr>
          <w:rFonts w:cs="Times New Roman"/>
          <w:spacing w:val="-4"/>
          <w:szCs w:val="28"/>
        </w:rPr>
        <w:t>TTg</w:t>
      </w:r>
      <w:proofErr w:type="spellEnd"/>
      <w:r w:rsidRPr="0027305C">
        <w:rPr>
          <w:rFonts w:cs="Times New Roman"/>
          <w:spacing w:val="-4"/>
          <w:szCs w:val="28"/>
          <w:lang w:val="vi-VN"/>
        </w:rPr>
        <w:t xml:space="preserve"> ngày </w:t>
      </w:r>
      <w:r w:rsidRPr="0027305C">
        <w:rPr>
          <w:rFonts w:cs="Times New Roman"/>
          <w:spacing w:val="-4"/>
          <w:szCs w:val="28"/>
        </w:rPr>
        <w:t>14/4/</w:t>
      </w:r>
      <w:r w:rsidRPr="0027305C">
        <w:rPr>
          <w:rFonts w:cs="Times New Roman"/>
          <w:spacing w:val="-4"/>
          <w:szCs w:val="28"/>
          <w:lang w:val="vi-VN"/>
        </w:rPr>
        <w:t>20</w:t>
      </w:r>
      <w:r w:rsidRPr="0027305C">
        <w:rPr>
          <w:rFonts w:cs="Times New Roman"/>
          <w:spacing w:val="-4"/>
          <w:szCs w:val="28"/>
        </w:rPr>
        <w:t xml:space="preserve">16 </w:t>
      </w:r>
      <w:proofErr w:type="spellStart"/>
      <w:r w:rsidRPr="0027305C">
        <w:rPr>
          <w:rFonts w:cs="Times New Roman"/>
          <w:spacing w:val="-4"/>
          <w:szCs w:val="28"/>
        </w:rPr>
        <w:t>về</w:t>
      </w:r>
      <w:proofErr w:type="spellEnd"/>
      <w:r w:rsidRPr="0027305C">
        <w:rPr>
          <w:rFonts w:cs="Times New Roman"/>
          <w:spacing w:val="-4"/>
          <w:szCs w:val="28"/>
        </w:rPr>
        <w:t xml:space="preserve"> </w:t>
      </w:r>
      <w:proofErr w:type="spellStart"/>
      <w:r w:rsidRPr="0027305C">
        <w:rPr>
          <w:rFonts w:cs="Times New Roman"/>
          <w:i/>
          <w:iCs/>
          <w:spacing w:val="-4"/>
          <w:szCs w:val="28"/>
        </w:rPr>
        <w:t>phê</w:t>
      </w:r>
      <w:proofErr w:type="spellEnd"/>
      <w:r w:rsidRPr="0027305C">
        <w:rPr>
          <w:rFonts w:cs="Times New Roman"/>
          <w:i/>
          <w:iCs/>
          <w:spacing w:val="-4"/>
          <w:szCs w:val="28"/>
        </w:rPr>
        <w:t xml:space="preserve"> </w:t>
      </w:r>
      <w:proofErr w:type="spellStart"/>
      <w:r w:rsidRPr="0027305C">
        <w:rPr>
          <w:rFonts w:cs="Times New Roman"/>
          <w:i/>
          <w:iCs/>
          <w:spacing w:val="-4"/>
          <w:szCs w:val="28"/>
        </w:rPr>
        <w:t>duyệt</w:t>
      </w:r>
      <w:proofErr w:type="spellEnd"/>
      <w:r w:rsidRPr="0027305C">
        <w:rPr>
          <w:rFonts w:cs="Times New Roman"/>
          <w:i/>
          <w:iCs/>
          <w:spacing w:val="-4"/>
          <w:szCs w:val="28"/>
        </w:rPr>
        <w:t xml:space="preserve"> </w:t>
      </w:r>
      <w:proofErr w:type="spellStart"/>
      <w:r w:rsidRPr="0027305C">
        <w:rPr>
          <w:rFonts w:cs="Times New Roman"/>
          <w:i/>
          <w:iCs/>
          <w:spacing w:val="-4"/>
          <w:szCs w:val="28"/>
        </w:rPr>
        <w:t>chiến</w:t>
      </w:r>
      <w:proofErr w:type="spellEnd"/>
      <w:r w:rsidRPr="0027305C">
        <w:rPr>
          <w:rFonts w:cs="Times New Roman"/>
          <w:i/>
          <w:iCs/>
          <w:spacing w:val="-4"/>
          <w:szCs w:val="28"/>
        </w:rPr>
        <w:t xml:space="preserve"> </w:t>
      </w:r>
      <w:proofErr w:type="spellStart"/>
      <w:r w:rsidRPr="0027305C">
        <w:rPr>
          <w:rFonts w:cs="Times New Roman"/>
          <w:i/>
          <w:iCs/>
          <w:spacing w:val="-4"/>
          <w:szCs w:val="28"/>
        </w:rPr>
        <w:t>lược</w:t>
      </w:r>
      <w:proofErr w:type="spellEnd"/>
      <w:r w:rsidRPr="0027305C">
        <w:rPr>
          <w:rFonts w:cs="Times New Roman"/>
          <w:i/>
          <w:iCs/>
          <w:spacing w:val="-4"/>
          <w:szCs w:val="28"/>
        </w:rPr>
        <w:t xml:space="preserve"> </w:t>
      </w:r>
      <w:proofErr w:type="spellStart"/>
      <w:r w:rsidRPr="0027305C">
        <w:rPr>
          <w:rFonts w:cs="Times New Roman"/>
          <w:i/>
          <w:iCs/>
          <w:spacing w:val="-4"/>
          <w:szCs w:val="28"/>
        </w:rPr>
        <w:t>quốc</w:t>
      </w:r>
      <w:proofErr w:type="spellEnd"/>
      <w:r w:rsidRPr="0027305C">
        <w:rPr>
          <w:rFonts w:cs="Times New Roman"/>
          <w:i/>
          <w:iCs/>
          <w:spacing w:val="-4"/>
          <w:szCs w:val="28"/>
        </w:rPr>
        <w:t xml:space="preserve"> </w:t>
      </w:r>
      <w:proofErr w:type="spellStart"/>
      <w:r w:rsidRPr="0027305C">
        <w:rPr>
          <w:rFonts w:cs="Times New Roman"/>
          <w:i/>
          <w:iCs/>
          <w:spacing w:val="-4"/>
          <w:szCs w:val="28"/>
        </w:rPr>
        <w:t>gia</w:t>
      </w:r>
      <w:proofErr w:type="spellEnd"/>
      <w:r w:rsidRPr="0027305C">
        <w:rPr>
          <w:rFonts w:cs="Times New Roman"/>
          <w:i/>
          <w:iCs/>
          <w:spacing w:val="-4"/>
          <w:szCs w:val="28"/>
        </w:rPr>
        <w:t xml:space="preserve"> </w:t>
      </w:r>
      <w:proofErr w:type="spellStart"/>
      <w:r w:rsidRPr="0027305C">
        <w:rPr>
          <w:rFonts w:cs="Times New Roman"/>
          <w:i/>
          <w:iCs/>
          <w:spacing w:val="-4"/>
          <w:szCs w:val="28"/>
        </w:rPr>
        <w:t>phòng</w:t>
      </w:r>
      <w:proofErr w:type="spellEnd"/>
      <w:r w:rsidRPr="0027305C">
        <w:rPr>
          <w:rFonts w:cs="Times New Roman"/>
          <w:i/>
          <w:iCs/>
          <w:spacing w:val="-4"/>
          <w:szCs w:val="28"/>
        </w:rPr>
        <w:t xml:space="preserve">, </w:t>
      </w:r>
      <w:proofErr w:type="spellStart"/>
      <w:r w:rsidRPr="0027305C">
        <w:rPr>
          <w:rFonts w:cs="Times New Roman"/>
          <w:i/>
          <w:iCs/>
          <w:spacing w:val="-4"/>
          <w:szCs w:val="28"/>
        </w:rPr>
        <w:t>chống</w:t>
      </w:r>
      <w:proofErr w:type="spellEnd"/>
      <w:r w:rsidRPr="0027305C">
        <w:rPr>
          <w:rFonts w:cs="Times New Roman"/>
          <w:i/>
          <w:iCs/>
          <w:spacing w:val="-4"/>
          <w:szCs w:val="28"/>
        </w:rPr>
        <w:t xml:space="preserve"> </w:t>
      </w:r>
      <w:proofErr w:type="spellStart"/>
      <w:r w:rsidRPr="0027305C">
        <w:rPr>
          <w:rFonts w:cs="Times New Roman"/>
          <w:i/>
          <w:iCs/>
          <w:spacing w:val="-4"/>
          <w:szCs w:val="28"/>
        </w:rPr>
        <w:t>tội</w:t>
      </w:r>
      <w:proofErr w:type="spellEnd"/>
      <w:r w:rsidRPr="0027305C">
        <w:rPr>
          <w:rFonts w:cs="Times New Roman"/>
          <w:i/>
          <w:iCs/>
          <w:spacing w:val="-4"/>
          <w:szCs w:val="28"/>
        </w:rPr>
        <w:t xml:space="preserve"> </w:t>
      </w:r>
      <w:proofErr w:type="spellStart"/>
      <w:r w:rsidRPr="0027305C">
        <w:rPr>
          <w:rFonts w:cs="Times New Roman"/>
          <w:i/>
          <w:iCs/>
          <w:spacing w:val="-4"/>
          <w:szCs w:val="28"/>
        </w:rPr>
        <w:t>phạm</w:t>
      </w:r>
      <w:proofErr w:type="spellEnd"/>
      <w:r w:rsidRPr="0027305C">
        <w:rPr>
          <w:rFonts w:cs="Times New Roman"/>
          <w:i/>
          <w:iCs/>
          <w:spacing w:val="-4"/>
          <w:szCs w:val="28"/>
        </w:rPr>
        <w:t xml:space="preserve"> </w:t>
      </w:r>
      <w:proofErr w:type="spellStart"/>
      <w:r w:rsidRPr="0027305C">
        <w:rPr>
          <w:rFonts w:cs="Times New Roman"/>
          <w:i/>
          <w:iCs/>
          <w:spacing w:val="-4"/>
          <w:szCs w:val="28"/>
        </w:rPr>
        <w:t>giai</w:t>
      </w:r>
      <w:proofErr w:type="spellEnd"/>
      <w:r w:rsidRPr="0027305C">
        <w:rPr>
          <w:rFonts w:cs="Times New Roman"/>
          <w:i/>
          <w:iCs/>
          <w:spacing w:val="-4"/>
          <w:szCs w:val="28"/>
        </w:rPr>
        <w:t xml:space="preserve"> </w:t>
      </w:r>
      <w:proofErr w:type="spellStart"/>
      <w:r w:rsidRPr="0027305C">
        <w:rPr>
          <w:rFonts w:cs="Times New Roman"/>
          <w:i/>
          <w:iCs/>
          <w:spacing w:val="-4"/>
          <w:szCs w:val="28"/>
        </w:rPr>
        <w:t>đoạn</w:t>
      </w:r>
      <w:proofErr w:type="spellEnd"/>
      <w:r w:rsidRPr="0027305C">
        <w:rPr>
          <w:rFonts w:cs="Times New Roman"/>
          <w:i/>
          <w:iCs/>
          <w:spacing w:val="-4"/>
          <w:szCs w:val="28"/>
        </w:rPr>
        <w:t xml:space="preserve"> 2016 - 2025 </w:t>
      </w:r>
      <w:proofErr w:type="spellStart"/>
      <w:r w:rsidRPr="0027305C">
        <w:rPr>
          <w:rFonts w:cs="Times New Roman"/>
          <w:i/>
          <w:iCs/>
          <w:spacing w:val="-4"/>
          <w:szCs w:val="28"/>
        </w:rPr>
        <w:t>và</w:t>
      </w:r>
      <w:proofErr w:type="spellEnd"/>
      <w:r w:rsidRPr="0027305C">
        <w:rPr>
          <w:rFonts w:cs="Times New Roman"/>
          <w:i/>
          <w:iCs/>
          <w:spacing w:val="-4"/>
          <w:szCs w:val="28"/>
        </w:rPr>
        <w:t xml:space="preserve"> </w:t>
      </w:r>
      <w:proofErr w:type="spellStart"/>
      <w:r w:rsidRPr="0027305C">
        <w:rPr>
          <w:rFonts w:cs="Times New Roman"/>
          <w:i/>
          <w:iCs/>
          <w:spacing w:val="-4"/>
          <w:szCs w:val="28"/>
        </w:rPr>
        <w:t>định</w:t>
      </w:r>
      <w:proofErr w:type="spellEnd"/>
      <w:r w:rsidRPr="0027305C">
        <w:rPr>
          <w:rFonts w:cs="Times New Roman"/>
          <w:i/>
          <w:iCs/>
          <w:spacing w:val="-4"/>
          <w:szCs w:val="28"/>
        </w:rPr>
        <w:t xml:space="preserve"> </w:t>
      </w:r>
      <w:proofErr w:type="spellStart"/>
      <w:r w:rsidRPr="0027305C">
        <w:rPr>
          <w:rFonts w:cs="Times New Roman"/>
          <w:i/>
          <w:iCs/>
          <w:spacing w:val="-4"/>
          <w:szCs w:val="28"/>
        </w:rPr>
        <w:t>hướng</w:t>
      </w:r>
      <w:proofErr w:type="spellEnd"/>
      <w:r w:rsidRPr="0027305C">
        <w:rPr>
          <w:rFonts w:cs="Times New Roman"/>
          <w:i/>
          <w:iCs/>
          <w:spacing w:val="-4"/>
          <w:szCs w:val="28"/>
        </w:rPr>
        <w:t xml:space="preserve"> </w:t>
      </w:r>
      <w:proofErr w:type="spellStart"/>
      <w:r w:rsidRPr="0027305C">
        <w:rPr>
          <w:rFonts w:cs="Times New Roman"/>
          <w:i/>
          <w:iCs/>
          <w:spacing w:val="-4"/>
          <w:szCs w:val="28"/>
        </w:rPr>
        <w:t>đến</w:t>
      </w:r>
      <w:proofErr w:type="spellEnd"/>
      <w:r w:rsidRPr="0027305C">
        <w:rPr>
          <w:rFonts w:cs="Times New Roman"/>
          <w:i/>
          <w:iCs/>
          <w:spacing w:val="-4"/>
          <w:szCs w:val="28"/>
        </w:rPr>
        <w:t xml:space="preserve"> </w:t>
      </w:r>
      <w:proofErr w:type="spellStart"/>
      <w:r w:rsidRPr="0027305C">
        <w:rPr>
          <w:rFonts w:cs="Times New Roman"/>
          <w:i/>
          <w:iCs/>
          <w:spacing w:val="-4"/>
          <w:szCs w:val="28"/>
        </w:rPr>
        <w:t>năm</w:t>
      </w:r>
      <w:proofErr w:type="spellEnd"/>
      <w:r w:rsidRPr="0027305C">
        <w:rPr>
          <w:rFonts w:cs="Times New Roman"/>
          <w:i/>
          <w:iCs/>
          <w:spacing w:val="-4"/>
          <w:szCs w:val="28"/>
        </w:rPr>
        <w:t xml:space="preserve"> 2030.</w:t>
      </w:r>
    </w:p>
    <w:p w14:paraId="3C83121F"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4. </w:t>
      </w:r>
      <w:proofErr w:type="spellStart"/>
      <w:r w:rsidRPr="0027305C">
        <w:rPr>
          <w:rFonts w:cs="Times New Roman"/>
          <w:szCs w:val="28"/>
        </w:rPr>
        <w:t>Bộ</w:t>
      </w:r>
      <w:proofErr w:type="spellEnd"/>
      <w:r w:rsidRPr="0027305C">
        <w:rPr>
          <w:rFonts w:cs="Times New Roman"/>
          <w:szCs w:val="28"/>
        </w:rPr>
        <w:t xml:space="preserve"> Công an (2021), </w:t>
      </w:r>
      <w:r w:rsidRPr="0027305C">
        <w:rPr>
          <w:rFonts w:cs="Times New Roman"/>
          <w:i/>
          <w:szCs w:val="28"/>
        </w:rPr>
        <w:t xml:space="preserve">Báo </w:t>
      </w:r>
      <w:proofErr w:type="spellStart"/>
      <w:r w:rsidRPr="0027305C">
        <w:rPr>
          <w:rFonts w:cs="Times New Roman"/>
          <w:i/>
          <w:szCs w:val="28"/>
        </w:rPr>
        <w:t>cáo</w:t>
      </w:r>
      <w:proofErr w:type="spellEnd"/>
      <w:r w:rsidRPr="0027305C">
        <w:rPr>
          <w:rFonts w:cs="Times New Roman"/>
          <w:i/>
          <w:szCs w:val="28"/>
        </w:rPr>
        <w:t xml:space="preserve"> 6265/BC-BCA-C02 </w:t>
      </w:r>
      <w:proofErr w:type="spellStart"/>
      <w:r w:rsidRPr="0027305C">
        <w:rPr>
          <w:rFonts w:cs="Times New Roman"/>
          <w:i/>
          <w:szCs w:val="28"/>
        </w:rPr>
        <w:t>ngày</w:t>
      </w:r>
      <w:proofErr w:type="spellEnd"/>
      <w:r w:rsidRPr="0027305C">
        <w:rPr>
          <w:rFonts w:cs="Times New Roman"/>
          <w:i/>
          <w:szCs w:val="28"/>
        </w:rPr>
        <w:t xml:space="preserve"> 25/11/2021 </w:t>
      </w:r>
      <w:proofErr w:type="spellStart"/>
      <w:r w:rsidRPr="0027305C">
        <w:rPr>
          <w:rFonts w:cs="Times New Roman"/>
          <w:i/>
          <w:szCs w:val="28"/>
        </w:rPr>
        <w:t>về</w:t>
      </w:r>
      <w:proofErr w:type="spellEnd"/>
      <w:r w:rsidRPr="0027305C">
        <w:rPr>
          <w:rFonts w:cs="Times New Roman"/>
          <w:i/>
          <w:szCs w:val="28"/>
        </w:rPr>
        <w:t xml:space="preserve"> </w:t>
      </w:r>
      <w:proofErr w:type="spellStart"/>
      <w:r w:rsidRPr="0027305C">
        <w:rPr>
          <w:rFonts w:cs="Times New Roman"/>
          <w:i/>
          <w:szCs w:val="28"/>
        </w:rPr>
        <w:t>tổng</w:t>
      </w:r>
      <w:proofErr w:type="spellEnd"/>
      <w:r w:rsidRPr="0027305C">
        <w:rPr>
          <w:rFonts w:cs="Times New Roman"/>
          <w:i/>
          <w:szCs w:val="28"/>
        </w:rPr>
        <w:t xml:space="preserve"> </w:t>
      </w:r>
      <w:proofErr w:type="spellStart"/>
      <w:r w:rsidRPr="0027305C">
        <w:rPr>
          <w:rFonts w:cs="Times New Roman"/>
          <w:i/>
          <w:szCs w:val="28"/>
        </w:rPr>
        <w:t>kết</w:t>
      </w:r>
      <w:proofErr w:type="spellEnd"/>
      <w:r w:rsidRPr="0027305C">
        <w:rPr>
          <w:rFonts w:cs="Times New Roman"/>
          <w:i/>
          <w:szCs w:val="28"/>
        </w:rPr>
        <w:t xml:space="preserve"> 10 </w:t>
      </w:r>
      <w:proofErr w:type="spellStart"/>
      <w:r w:rsidRPr="0027305C">
        <w:rPr>
          <w:rFonts w:cs="Times New Roman"/>
          <w:i/>
          <w:szCs w:val="28"/>
        </w:rPr>
        <w:t>năm</w:t>
      </w:r>
      <w:proofErr w:type="spellEnd"/>
      <w:r w:rsidRPr="0027305C">
        <w:rPr>
          <w:rFonts w:cs="Times New Roman"/>
          <w:i/>
          <w:szCs w:val="28"/>
        </w:rPr>
        <w:t xml:space="preserve"> </w:t>
      </w:r>
      <w:proofErr w:type="spellStart"/>
      <w:r w:rsidRPr="0027305C">
        <w:rPr>
          <w:rFonts w:cs="Times New Roman"/>
          <w:i/>
          <w:szCs w:val="28"/>
        </w:rPr>
        <w:t>thực</w:t>
      </w:r>
      <w:proofErr w:type="spellEnd"/>
      <w:r w:rsidRPr="0027305C">
        <w:rPr>
          <w:rFonts w:cs="Times New Roman"/>
          <w:i/>
          <w:szCs w:val="28"/>
        </w:rPr>
        <w:t xml:space="preserve"> </w:t>
      </w:r>
      <w:proofErr w:type="spellStart"/>
      <w:r w:rsidRPr="0027305C">
        <w:rPr>
          <w:rFonts w:cs="Times New Roman"/>
          <w:i/>
          <w:szCs w:val="28"/>
        </w:rPr>
        <w:t>hiện</w:t>
      </w:r>
      <w:proofErr w:type="spellEnd"/>
      <w:r w:rsidRPr="0027305C">
        <w:rPr>
          <w:rFonts w:cs="Times New Roman"/>
          <w:i/>
          <w:szCs w:val="28"/>
        </w:rPr>
        <w:t xml:space="preserve"> </w:t>
      </w:r>
      <w:proofErr w:type="spellStart"/>
      <w:r w:rsidRPr="0027305C">
        <w:rPr>
          <w:rFonts w:cs="Times New Roman"/>
          <w:i/>
          <w:szCs w:val="28"/>
        </w:rPr>
        <w:t>Luật</w:t>
      </w:r>
      <w:proofErr w:type="spellEnd"/>
      <w:r w:rsidRPr="0027305C">
        <w:rPr>
          <w:rFonts w:cs="Times New Roman"/>
          <w:i/>
          <w:szCs w:val="28"/>
        </w:rPr>
        <w:t xml:space="preserve"> </w:t>
      </w:r>
      <w:proofErr w:type="spellStart"/>
      <w:r w:rsidRPr="0027305C">
        <w:rPr>
          <w:rFonts w:cs="Times New Roman"/>
          <w:i/>
          <w:szCs w:val="28"/>
        </w:rPr>
        <w:t>Phòng</w:t>
      </w:r>
      <w:proofErr w:type="spellEnd"/>
      <w:r w:rsidRPr="0027305C">
        <w:rPr>
          <w:rFonts w:cs="Times New Roman"/>
          <w:i/>
          <w:szCs w:val="28"/>
        </w:rPr>
        <w:t xml:space="preserve">, </w:t>
      </w:r>
      <w:proofErr w:type="spellStart"/>
      <w:r w:rsidRPr="0027305C">
        <w:rPr>
          <w:rFonts w:cs="Times New Roman"/>
          <w:i/>
          <w:szCs w:val="28"/>
        </w:rPr>
        <w:t>chống</w:t>
      </w:r>
      <w:proofErr w:type="spellEnd"/>
      <w:r w:rsidRPr="0027305C">
        <w:rPr>
          <w:rFonts w:cs="Times New Roman"/>
          <w:i/>
          <w:szCs w:val="28"/>
        </w:rPr>
        <w:t xml:space="preserve"> </w:t>
      </w:r>
      <w:proofErr w:type="spellStart"/>
      <w:r w:rsidRPr="0027305C">
        <w:rPr>
          <w:rFonts w:cs="Times New Roman"/>
          <w:i/>
          <w:szCs w:val="28"/>
        </w:rPr>
        <w:t>mua</w:t>
      </w:r>
      <w:proofErr w:type="spellEnd"/>
      <w:r w:rsidRPr="0027305C">
        <w:rPr>
          <w:rFonts w:cs="Times New Roman"/>
          <w:i/>
          <w:szCs w:val="28"/>
        </w:rPr>
        <w:t xml:space="preserve"> </w:t>
      </w:r>
      <w:proofErr w:type="spellStart"/>
      <w:r w:rsidRPr="0027305C">
        <w:rPr>
          <w:rFonts w:cs="Times New Roman"/>
          <w:i/>
          <w:szCs w:val="28"/>
        </w:rPr>
        <w:t>bán</w:t>
      </w:r>
      <w:proofErr w:type="spellEnd"/>
      <w:r w:rsidRPr="0027305C">
        <w:rPr>
          <w:rFonts w:cs="Times New Roman"/>
          <w:i/>
          <w:szCs w:val="28"/>
        </w:rPr>
        <w:t xml:space="preserve"> </w:t>
      </w:r>
      <w:proofErr w:type="spellStart"/>
      <w:r w:rsidRPr="0027305C">
        <w:rPr>
          <w:rFonts w:cs="Times New Roman"/>
          <w:i/>
          <w:szCs w:val="28"/>
        </w:rPr>
        <w:t>người</w:t>
      </w:r>
      <w:proofErr w:type="spellEnd"/>
      <w:r w:rsidRPr="0027305C">
        <w:rPr>
          <w:rFonts w:cs="Times New Roman"/>
          <w:szCs w:val="28"/>
        </w:rPr>
        <w:t xml:space="preserve">, Hà </w:t>
      </w:r>
      <w:proofErr w:type="spellStart"/>
      <w:r w:rsidRPr="0027305C">
        <w:rPr>
          <w:rFonts w:cs="Times New Roman"/>
          <w:szCs w:val="28"/>
        </w:rPr>
        <w:t>Nội</w:t>
      </w:r>
      <w:proofErr w:type="spellEnd"/>
      <w:r w:rsidRPr="0027305C">
        <w:rPr>
          <w:rFonts w:cs="Times New Roman"/>
          <w:szCs w:val="28"/>
        </w:rPr>
        <w:t>.</w:t>
      </w:r>
    </w:p>
    <w:p w14:paraId="0B5B147E" w14:textId="77777777" w:rsidR="0047698F" w:rsidRPr="0027305C" w:rsidRDefault="0047698F" w:rsidP="004B2122">
      <w:pPr>
        <w:widowControl w:val="0"/>
        <w:spacing w:before="120" w:after="120"/>
        <w:ind w:firstLine="720"/>
        <w:rPr>
          <w:rFonts w:cs="Times New Roman"/>
          <w:szCs w:val="28"/>
        </w:rPr>
      </w:pPr>
      <w:r w:rsidRPr="0027305C">
        <w:rPr>
          <w:rFonts w:cs="Times New Roman"/>
          <w:szCs w:val="28"/>
        </w:rPr>
        <w:t xml:space="preserve">5. </w:t>
      </w:r>
      <w:proofErr w:type="spellStart"/>
      <w:r w:rsidRPr="0027305C">
        <w:rPr>
          <w:rFonts w:cs="Times New Roman"/>
          <w:szCs w:val="28"/>
        </w:rPr>
        <w:t>Bộ</w:t>
      </w:r>
      <w:proofErr w:type="spellEnd"/>
      <w:r w:rsidRPr="0027305C">
        <w:rPr>
          <w:rFonts w:cs="Times New Roman"/>
          <w:szCs w:val="28"/>
        </w:rPr>
        <w:t xml:space="preserve"> Công an (2022), </w:t>
      </w:r>
      <w:r w:rsidRPr="0027305C">
        <w:rPr>
          <w:rFonts w:cs="Times New Roman"/>
          <w:i/>
          <w:szCs w:val="28"/>
        </w:rPr>
        <w:t xml:space="preserve">Báo </w:t>
      </w:r>
      <w:proofErr w:type="spellStart"/>
      <w:r w:rsidRPr="0027305C">
        <w:rPr>
          <w:rFonts w:cs="Times New Roman"/>
          <w:i/>
          <w:szCs w:val="28"/>
        </w:rPr>
        <w:t>cáo</w:t>
      </w:r>
      <w:proofErr w:type="spellEnd"/>
      <w:r w:rsidRPr="0027305C">
        <w:rPr>
          <w:rFonts w:cs="Times New Roman"/>
          <w:i/>
          <w:szCs w:val="28"/>
        </w:rPr>
        <w:t xml:space="preserve"> 3240/BC-BCA-C02 </w:t>
      </w:r>
      <w:proofErr w:type="spellStart"/>
      <w:r w:rsidRPr="0027305C">
        <w:rPr>
          <w:rFonts w:cs="Times New Roman"/>
          <w:i/>
          <w:szCs w:val="28"/>
        </w:rPr>
        <w:t>ngày</w:t>
      </w:r>
      <w:proofErr w:type="spellEnd"/>
      <w:r w:rsidRPr="0027305C">
        <w:rPr>
          <w:rFonts w:cs="Times New Roman"/>
          <w:i/>
          <w:szCs w:val="28"/>
        </w:rPr>
        <w:t xml:space="preserve"> 25/6/2022 </w:t>
      </w:r>
      <w:proofErr w:type="spellStart"/>
      <w:r w:rsidRPr="0027305C">
        <w:rPr>
          <w:rFonts w:cs="Times New Roman"/>
          <w:i/>
          <w:szCs w:val="28"/>
        </w:rPr>
        <w:t>sơ</w:t>
      </w:r>
      <w:proofErr w:type="spellEnd"/>
      <w:r w:rsidRPr="0027305C">
        <w:rPr>
          <w:rFonts w:cs="Times New Roman"/>
          <w:i/>
          <w:szCs w:val="28"/>
        </w:rPr>
        <w:t xml:space="preserve"> </w:t>
      </w:r>
      <w:proofErr w:type="spellStart"/>
      <w:r w:rsidRPr="0027305C">
        <w:rPr>
          <w:rFonts w:cs="Times New Roman"/>
          <w:i/>
          <w:szCs w:val="28"/>
        </w:rPr>
        <w:t>kết</w:t>
      </w:r>
      <w:proofErr w:type="spellEnd"/>
      <w:r w:rsidRPr="0027305C">
        <w:rPr>
          <w:rFonts w:cs="Times New Roman"/>
          <w:i/>
          <w:szCs w:val="28"/>
        </w:rPr>
        <w:t xml:space="preserve"> 06 </w:t>
      </w:r>
      <w:proofErr w:type="spellStart"/>
      <w:r w:rsidRPr="0027305C">
        <w:rPr>
          <w:rFonts w:cs="Times New Roman"/>
          <w:i/>
          <w:szCs w:val="28"/>
        </w:rPr>
        <w:t>tháng</w:t>
      </w:r>
      <w:proofErr w:type="spellEnd"/>
      <w:r w:rsidRPr="0027305C">
        <w:rPr>
          <w:rFonts w:cs="Times New Roman"/>
          <w:i/>
          <w:szCs w:val="28"/>
        </w:rPr>
        <w:t xml:space="preserve"> </w:t>
      </w:r>
      <w:proofErr w:type="spellStart"/>
      <w:r w:rsidRPr="0027305C">
        <w:rPr>
          <w:rFonts w:cs="Times New Roman"/>
          <w:i/>
          <w:szCs w:val="28"/>
        </w:rPr>
        <w:t>đầu</w:t>
      </w:r>
      <w:proofErr w:type="spellEnd"/>
      <w:r w:rsidRPr="0027305C">
        <w:rPr>
          <w:rFonts w:cs="Times New Roman"/>
          <w:i/>
          <w:szCs w:val="28"/>
        </w:rPr>
        <w:t xml:space="preserve"> </w:t>
      </w:r>
      <w:proofErr w:type="spellStart"/>
      <w:r w:rsidRPr="0027305C">
        <w:rPr>
          <w:rFonts w:cs="Times New Roman"/>
          <w:i/>
          <w:szCs w:val="28"/>
        </w:rPr>
        <w:t>năm</w:t>
      </w:r>
      <w:proofErr w:type="spellEnd"/>
      <w:r w:rsidRPr="0027305C">
        <w:rPr>
          <w:rFonts w:cs="Times New Roman"/>
          <w:i/>
          <w:szCs w:val="28"/>
        </w:rPr>
        <w:t xml:space="preserve"> 2022 </w:t>
      </w:r>
      <w:proofErr w:type="spellStart"/>
      <w:proofErr w:type="gramStart"/>
      <w:r w:rsidRPr="0027305C">
        <w:rPr>
          <w:rFonts w:cs="Times New Roman"/>
          <w:i/>
          <w:szCs w:val="28"/>
        </w:rPr>
        <w:t>về</w:t>
      </w:r>
      <w:proofErr w:type="spellEnd"/>
      <w:r w:rsidRPr="0027305C">
        <w:rPr>
          <w:rFonts w:cs="Times New Roman"/>
          <w:i/>
          <w:szCs w:val="28"/>
        </w:rPr>
        <w:t xml:space="preserve">  </w:t>
      </w:r>
      <w:proofErr w:type="spellStart"/>
      <w:r w:rsidRPr="0027305C">
        <w:rPr>
          <w:rFonts w:cs="Times New Roman"/>
          <w:i/>
          <w:szCs w:val="28"/>
        </w:rPr>
        <w:t>phòng</w:t>
      </w:r>
      <w:proofErr w:type="spellEnd"/>
      <w:proofErr w:type="gramEnd"/>
      <w:r w:rsidRPr="0027305C">
        <w:rPr>
          <w:rFonts w:cs="Times New Roman"/>
          <w:i/>
          <w:szCs w:val="28"/>
        </w:rPr>
        <w:t xml:space="preserve">, </w:t>
      </w:r>
      <w:proofErr w:type="spellStart"/>
      <w:r w:rsidRPr="0027305C">
        <w:rPr>
          <w:rFonts w:cs="Times New Roman"/>
          <w:i/>
          <w:szCs w:val="28"/>
        </w:rPr>
        <w:t>chống</w:t>
      </w:r>
      <w:proofErr w:type="spellEnd"/>
      <w:r w:rsidRPr="0027305C">
        <w:rPr>
          <w:rFonts w:cs="Times New Roman"/>
          <w:i/>
          <w:szCs w:val="28"/>
        </w:rPr>
        <w:t xml:space="preserve"> </w:t>
      </w:r>
      <w:proofErr w:type="spellStart"/>
      <w:r w:rsidRPr="0027305C">
        <w:rPr>
          <w:rFonts w:cs="Times New Roman"/>
          <w:i/>
          <w:szCs w:val="28"/>
        </w:rPr>
        <w:t>mua</w:t>
      </w:r>
      <w:proofErr w:type="spellEnd"/>
      <w:r w:rsidRPr="0027305C">
        <w:rPr>
          <w:rFonts w:cs="Times New Roman"/>
          <w:i/>
          <w:szCs w:val="28"/>
        </w:rPr>
        <w:t xml:space="preserve"> </w:t>
      </w:r>
      <w:proofErr w:type="spellStart"/>
      <w:r w:rsidRPr="0027305C">
        <w:rPr>
          <w:rFonts w:cs="Times New Roman"/>
          <w:i/>
          <w:szCs w:val="28"/>
        </w:rPr>
        <w:t>bán</w:t>
      </w:r>
      <w:proofErr w:type="spellEnd"/>
      <w:r w:rsidRPr="0027305C">
        <w:rPr>
          <w:rFonts w:cs="Times New Roman"/>
          <w:i/>
          <w:szCs w:val="28"/>
        </w:rPr>
        <w:t xml:space="preserve"> </w:t>
      </w:r>
      <w:proofErr w:type="spellStart"/>
      <w:r w:rsidRPr="0027305C">
        <w:rPr>
          <w:rFonts w:cs="Times New Roman"/>
          <w:i/>
          <w:szCs w:val="28"/>
        </w:rPr>
        <w:t>người</w:t>
      </w:r>
      <w:proofErr w:type="spellEnd"/>
      <w:r w:rsidRPr="0027305C">
        <w:rPr>
          <w:rFonts w:cs="Times New Roman"/>
          <w:szCs w:val="28"/>
        </w:rPr>
        <w:t xml:space="preserve">, Hà </w:t>
      </w:r>
      <w:proofErr w:type="spellStart"/>
      <w:r w:rsidRPr="0027305C">
        <w:rPr>
          <w:rFonts w:cs="Times New Roman"/>
          <w:szCs w:val="28"/>
        </w:rPr>
        <w:t>Nội</w:t>
      </w:r>
      <w:proofErr w:type="spellEnd"/>
      <w:r w:rsidRPr="0027305C">
        <w:rPr>
          <w:rFonts w:cs="Times New Roman"/>
          <w:szCs w:val="28"/>
        </w:rPr>
        <w:t>.</w:t>
      </w:r>
    </w:p>
    <w:p w14:paraId="402DE876" w14:textId="77777777" w:rsidR="0047698F" w:rsidRPr="0027305C" w:rsidRDefault="0047698F" w:rsidP="004B2122">
      <w:pPr>
        <w:widowControl w:val="0"/>
        <w:spacing w:before="120" w:after="120"/>
        <w:ind w:firstLine="720"/>
        <w:rPr>
          <w:rFonts w:eastAsia="Courier New" w:cs="Times New Roman"/>
          <w:szCs w:val="28"/>
          <w:lang w:eastAsia="vi-VN" w:bidi="vi-VN"/>
        </w:rPr>
      </w:pPr>
    </w:p>
    <w:p w14:paraId="3C3BC3AB" w14:textId="77777777" w:rsidR="0047698F" w:rsidRPr="0027305C" w:rsidRDefault="0047698F" w:rsidP="004B2122">
      <w:pPr>
        <w:widowControl w:val="0"/>
        <w:spacing w:before="120" w:after="120"/>
        <w:ind w:firstLine="720"/>
        <w:rPr>
          <w:rFonts w:cs="Times New Roman"/>
          <w:szCs w:val="28"/>
        </w:rPr>
      </w:pPr>
    </w:p>
    <w:p w14:paraId="79BB2200" w14:textId="6ED62CC6" w:rsidR="00D2446E" w:rsidRPr="0027305C" w:rsidRDefault="0047698F" w:rsidP="00DB4687">
      <w:pPr>
        <w:widowControl w:val="0"/>
        <w:spacing w:before="120" w:after="120"/>
        <w:jc w:val="center"/>
        <w:rPr>
          <w:rFonts w:eastAsia="Times New Roman" w:cs="Times New Roman"/>
          <w:b/>
          <w:bCs/>
          <w:color w:val="000000"/>
          <w:szCs w:val="28"/>
          <w:lang w:val="vi-VN"/>
        </w:rPr>
      </w:pPr>
      <w:r w:rsidRPr="0027305C">
        <w:rPr>
          <w:rFonts w:cs="Times New Roman"/>
          <w:bCs/>
          <w:iCs/>
          <w:color w:val="000000"/>
          <w:szCs w:val="28"/>
          <w:shd w:val="clear" w:color="auto" w:fill="FFFFFF"/>
        </w:rPr>
        <w:br w:type="page"/>
      </w:r>
      <w:r w:rsidR="00D2446E" w:rsidRPr="0027305C">
        <w:rPr>
          <w:rFonts w:eastAsia="Times New Roman" w:cs="Times New Roman"/>
          <w:b/>
          <w:bCs/>
          <w:color w:val="000000"/>
          <w:szCs w:val="28"/>
          <w:lang w:val="vi-VN"/>
        </w:rPr>
        <w:lastRenderedPageBreak/>
        <w:t>CƠ CHẾ BẢO VỆ  QUYỀN CỦA NGƯỜI CHƯA THÀNH NIÊN </w:t>
      </w:r>
      <w:r w:rsidR="00180B7A">
        <w:rPr>
          <w:rFonts w:eastAsia="Times New Roman" w:cs="Times New Roman"/>
          <w:b/>
          <w:bCs/>
          <w:color w:val="000000"/>
          <w:szCs w:val="28"/>
          <w:lang w:val="vi-VN"/>
        </w:rPr>
        <w:br/>
      </w:r>
      <w:r w:rsidR="00D2446E" w:rsidRPr="0027305C">
        <w:rPr>
          <w:rFonts w:eastAsia="Times New Roman" w:cs="Times New Roman"/>
          <w:b/>
          <w:bCs/>
          <w:color w:val="000000"/>
          <w:szCs w:val="28"/>
          <w:lang w:val="vi-VN"/>
        </w:rPr>
        <w:t xml:space="preserve">THEO PHÁP LUẬT HÌNH SỰ QUỐC TẾ </w:t>
      </w:r>
      <w:r w:rsidR="00180B7A">
        <w:rPr>
          <w:rFonts w:eastAsia="Times New Roman" w:cs="Times New Roman"/>
          <w:b/>
          <w:bCs/>
          <w:color w:val="000000"/>
          <w:szCs w:val="28"/>
          <w:lang w:val="vi-VN"/>
        </w:rPr>
        <w:br/>
      </w:r>
      <w:r w:rsidR="00D2446E" w:rsidRPr="0027305C">
        <w:rPr>
          <w:rFonts w:eastAsia="Times New Roman" w:cs="Times New Roman"/>
          <w:b/>
          <w:bCs/>
          <w:color w:val="000000"/>
          <w:szCs w:val="28"/>
          <w:lang w:val="vi-VN"/>
        </w:rPr>
        <w:t>VÀ THEO PHÁP LUẬT TỐ TỤNG HÌNH SỰ VIỆT NAM</w:t>
      </w:r>
    </w:p>
    <w:p w14:paraId="1B14405B" w14:textId="77777777" w:rsidR="00D2446E" w:rsidRPr="008D0983" w:rsidRDefault="00D2446E" w:rsidP="00D2446E">
      <w:pPr>
        <w:widowControl w:val="0"/>
        <w:shd w:val="clear" w:color="auto" w:fill="FFFFFF"/>
        <w:spacing w:before="120" w:after="120" w:line="276" w:lineRule="auto"/>
        <w:jc w:val="right"/>
        <w:rPr>
          <w:rFonts w:cs="Times New Roman"/>
          <w:i/>
          <w:iCs/>
          <w:szCs w:val="28"/>
          <w:lang w:val="pt-BR"/>
        </w:rPr>
      </w:pPr>
      <w:r w:rsidRPr="0027305C">
        <w:rPr>
          <w:rFonts w:eastAsia="Times New Roman" w:cs="Times New Roman"/>
          <w:b/>
          <w:bCs/>
          <w:color w:val="000000"/>
          <w:szCs w:val="28"/>
          <w:lang w:val="vi-VN"/>
        </w:rPr>
        <w:t>TS. Trần Hưng Bình</w:t>
      </w:r>
      <w:r>
        <w:rPr>
          <w:rFonts w:eastAsia="Times New Roman" w:cs="Times New Roman"/>
          <w:b/>
          <w:bCs/>
          <w:color w:val="000000"/>
          <w:szCs w:val="28"/>
          <w:lang w:val="vi-VN"/>
        </w:rPr>
        <w:br/>
      </w:r>
      <w:r w:rsidRPr="008D0983">
        <w:rPr>
          <w:rFonts w:cs="Times New Roman"/>
          <w:i/>
          <w:iCs/>
          <w:szCs w:val="28"/>
          <w:lang w:val="pt-BR"/>
        </w:rPr>
        <w:t>Kiểm sát viên cao cấp, Vụ trưởng Vụ 12, VKSND tối cao</w:t>
      </w:r>
    </w:p>
    <w:p w14:paraId="72F59B54" w14:textId="77777777" w:rsidR="00D2446E" w:rsidRDefault="00D2446E" w:rsidP="00D2446E">
      <w:pPr>
        <w:widowControl w:val="0"/>
        <w:shd w:val="clear" w:color="auto" w:fill="FFFFFF"/>
        <w:spacing w:before="120" w:after="120" w:line="276" w:lineRule="auto"/>
        <w:jc w:val="right"/>
        <w:rPr>
          <w:rFonts w:eastAsia="Times New Roman" w:cs="Times New Roman"/>
          <w:b/>
          <w:bCs/>
          <w:color w:val="000000"/>
          <w:szCs w:val="28"/>
          <w:lang w:val="vi-VN"/>
        </w:rPr>
      </w:pPr>
      <w:r w:rsidRPr="0027305C">
        <w:rPr>
          <w:rFonts w:eastAsia="Times New Roman" w:cs="Times New Roman"/>
          <w:b/>
          <w:bCs/>
          <w:color w:val="000000"/>
          <w:szCs w:val="28"/>
          <w:lang w:val="vi-VN"/>
        </w:rPr>
        <w:t xml:space="preserve"> PGS. TS. Đinh Thị Mai </w:t>
      </w:r>
      <w:r>
        <w:rPr>
          <w:rFonts w:eastAsia="Times New Roman" w:cs="Times New Roman"/>
          <w:b/>
          <w:bCs/>
          <w:color w:val="000000"/>
          <w:szCs w:val="28"/>
          <w:lang w:val="vi-VN"/>
        </w:rPr>
        <w:br/>
      </w:r>
      <w:r w:rsidRPr="008D0983">
        <w:rPr>
          <w:rFonts w:cs="Times New Roman"/>
          <w:i/>
          <w:iCs/>
          <w:szCs w:val="28"/>
          <w:lang w:val="pt-BR"/>
        </w:rPr>
        <w:t>Viện Nhà nước và Pháp luật, Viện Hàn lâm KHXH Việt Nam</w:t>
      </w:r>
      <w:r w:rsidRPr="0027305C">
        <w:rPr>
          <w:rFonts w:eastAsia="Times New Roman" w:cs="Times New Roman"/>
          <w:b/>
          <w:bCs/>
          <w:color w:val="000000"/>
          <w:szCs w:val="28"/>
          <w:lang w:val="vi-VN"/>
        </w:rPr>
        <w:t>;</w:t>
      </w:r>
    </w:p>
    <w:p w14:paraId="5354CF2A" w14:textId="77777777" w:rsidR="00D2446E" w:rsidRPr="0027305C" w:rsidRDefault="00D2446E" w:rsidP="00D2446E">
      <w:pPr>
        <w:widowControl w:val="0"/>
        <w:shd w:val="clear" w:color="auto" w:fill="FFFFFF"/>
        <w:spacing w:before="120" w:after="120"/>
        <w:jc w:val="right"/>
        <w:rPr>
          <w:rFonts w:eastAsia="Times New Roman" w:cs="Times New Roman"/>
          <w:b/>
          <w:bCs/>
          <w:color w:val="000000"/>
          <w:szCs w:val="28"/>
          <w:lang w:val="vi-VN"/>
        </w:rPr>
      </w:pPr>
    </w:p>
    <w:p w14:paraId="779C5C97"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i/>
          <w:iCs/>
          <w:color w:val="000000"/>
          <w:spacing w:val="-2"/>
          <w:szCs w:val="28"/>
          <w:lang w:val="vi-VN"/>
        </w:rPr>
        <w:t xml:space="preserve">Trên lĩnh vực quyền con người, cụm từ </w:t>
      </w:r>
      <w:r>
        <w:rPr>
          <w:rFonts w:eastAsia="Times New Roman" w:cs="Times New Roman"/>
          <w:i/>
          <w:iCs/>
          <w:color w:val="000000"/>
          <w:spacing w:val="-2"/>
          <w:szCs w:val="28"/>
          <w:lang w:val="vi-VN"/>
        </w:rPr>
        <w:t>“</w:t>
      </w:r>
      <w:r w:rsidRPr="0027305C">
        <w:rPr>
          <w:rFonts w:eastAsia="Times New Roman" w:cs="Times New Roman"/>
          <w:color w:val="000000"/>
          <w:spacing w:val="-2"/>
          <w:szCs w:val="28"/>
          <w:lang w:val="vi-VN"/>
        </w:rPr>
        <w:t>cơ chế của Liên hợp quốc về quyền con người</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 xml:space="preserve"> (United Nations human rights mechanism)</w:t>
      </w:r>
      <w:r w:rsidRPr="0027305C">
        <w:rPr>
          <w:rFonts w:eastAsia="Times New Roman" w:cs="Times New Roman"/>
          <w:i/>
          <w:iCs/>
          <w:color w:val="000000"/>
          <w:spacing w:val="-2"/>
          <w:szCs w:val="28"/>
          <w:lang w:val="vi-VN"/>
        </w:rPr>
        <w:t> hay được sử dụng trong các tài liệu chuyên môn để chỉ bộ máy các cơ quan chuyên trách và hệ thống các quy tắc, thủ tục có liên quan do Liên hợp quốc thiết lập để thúc đẩy và bảo vệ các quyền con người.</w:t>
      </w:r>
    </w:p>
    <w:p w14:paraId="449900FF"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zCs w:val="28"/>
          <w:lang w:val="vi-VN"/>
        </w:rPr>
        <w:t>Khi nói về cơ chế, người ta thường đề cập đến hai nội dung: Thể chế và Thiết chế. Thể chế được hiểu là các quy định pháp luật, các quy tắc được ban hành theo thẩm quyền, trình tự, thủ tục nhất định có tính ràng buộc đối với các chủ thể. Còn Thiết chế là các cơ quan, tổ chức được lập ra để thực thi những chức năng, nhiệm vụ nhất định. Bài viết này bàn về các quy định của pháp luật quốc tế và Việt Nam về bảo vệ quyền của người chưa thành niên cùng các bộ máy được lập ra để thực thi nó (trên phương diện quy định của pháp luật) mà chưa bàn đến thực trạng triển khai thực hiện các quy định đó trên thực tiễn ở Việt Nam hiện nay.</w:t>
      </w:r>
    </w:p>
    <w:p w14:paraId="3CC7FF18"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i/>
          <w:iCs/>
          <w:color w:val="000000"/>
          <w:spacing w:val="-2"/>
          <w:szCs w:val="28"/>
          <w:lang w:val="vi-VN"/>
        </w:rPr>
        <w:t>Các quy định của pháp luật quốc tế quy định về bảo vệ quyền và lợi ích hợp pháp của người chưa thành niên:</w:t>
      </w:r>
    </w:p>
    <w:p w14:paraId="5F9207FF" w14:textId="77777777" w:rsidR="00D2446E" w:rsidRPr="0027305C" w:rsidRDefault="00D2446E" w:rsidP="00D2446E">
      <w:pPr>
        <w:widowControl w:val="0"/>
        <w:shd w:val="clear" w:color="auto" w:fill="FFFFFF"/>
        <w:spacing w:before="120" w:after="120"/>
        <w:ind w:firstLine="720"/>
        <w:rPr>
          <w:rFonts w:eastAsia="Times New Roman" w:cs="Times New Roman"/>
          <w:color w:val="000000"/>
          <w:spacing w:val="-2"/>
          <w:szCs w:val="28"/>
          <w:lang w:val="vi-VN"/>
        </w:rPr>
      </w:pPr>
      <w:r w:rsidRPr="0027305C">
        <w:rPr>
          <w:rFonts w:eastAsia="Times New Roman" w:cs="Times New Roman"/>
          <w:color w:val="000000"/>
          <w:spacing w:val="-2"/>
          <w:szCs w:val="28"/>
          <w:lang w:val="vi-VN"/>
        </w:rPr>
        <w:t>- Hai văn bản pháp lý quốc tế có liên quan đến bảo vệ quyền và lợi ích hợp pháp của người chưa thành niên trong tố tụng hình sự, gồm: Quy tắc tối thiểu của Liên hiệp quốc về áp dụng pháp luật với NCTN (Quy tắc Bắc Kinh) được Đại hội đồng Liên hợp quốc thông qua ngày 29/11/1985 và Quy tắc tối thiểu phổ biến của Liên hợp quốc về bảo vệ NCTN bị tước quyền tự do được Đại hội đồng Liên hợp quốc thông qua ngày 14/12/1990.</w:t>
      </w:r>
    </w:p>
    <w:p w14:paraId="00499809" w14:textId="77777777" w:rsidR="00D2446E" w:rsidRPr="0027305C" w:rsidRDefault="00D2446E" w:rsidP="00D2446E">
      <w:pPr>
        <w:widowControl w:val="0"/>
        <w:shd w:val="clear" w:color="auto" w:fill="FFFFFF"/>
        <w:spacing w:before="120" w:after="120"/>
        <w:ind w:firstLine="720"/>
        <w:rPr>
          <w:rFonts w:eastAsia="Times New Roman" w:cs="Times New Roman"/>
          <w:color w:val="000000"/>
          <w:spacing w:val="-2"/>
          <w:szCs w:val="28"/>
          <w:lang w:val="vi-VN"/>
        </w:rPr>
      </w:pPr>
      <w:r w:rsidRPr="0027305C">
        <w:rPr>
          <w:rFonts w:eastAsia="Times New Roman" w:cs="Times New Roman"/>
          <w:color w:val="000000"/>
          <w:spacing w:val="-2"/>
          <w:szCs w:val="28"/>
          <w:lang w:val="vi-VN"/>
        </w:rPr>
        <w:lastRenderedPageBreak/>
        <w:t>- Các quy định về nhóm quyền đặc thù trong tố tụng hình sự của người chưa thành niên: được ghi nhận tại Điều 40 CƯQTE với 4 quy tắc chung về đối xử với NCTNPT, 8 quy tắc bảo đảm cho quá trình tố tụng đối với trẻ em bị truy cứu trách nhiệm hình sự và những chuẩn mực nhằm thúc đẩy hình thành hệ thống tư pháp NCTN ở các quốc gia.</w:t>
      </w:r>
    </w:p>
    <w:p w14:paraId="225A2EF1"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i/>
          <w:iCs/>
          <w:color w:val="000000"/>
          <w:spacing w:val="-2"/>
          <w:szCs w:val="28"/>
          <w:lang w:val="vi-VN"/>
        </w:rPr>
        <w:t>Cơ chế bảo vệ quyền con người của người chưa thành niên trong tố tụng hình sự Việt Nam:</w:t>
      </w:r>
    </w:p>
    <w:p w14:paraId="78C7AAB1"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pacing w:val="-2"/>
          <w:szCs w:val="28"/>
          <w:lang w:val="vi-VN"/>
        </w:rPr>
        <w:t xml:space="preserve">- Hiện nay hệ thống pháp luật tố tụng hình sự Việt Nam chủ yếu vẫn là BLTTHS 2015, ngoài ra còn một số văn bản quy phạm pháp luật đơn ngành (như Nghị quyết Hội đồng thẩm phán TANDTC) và liên ngành (như Thông tư liên tịch); thậm chí tuy không phải là văn bản quy phạm pháp luật nhưng vẫn có giá trị hướng dẫn áp dụng pháp luật. </w:t>
      </w:r>
    </w:p>
    <w:p w14:paraId="1EEC3A0B" w14:textId="77777777" w:rsidR="00D2446E" w:rsidRPr="0027305C" w:rsidRDefault="00D2446E" w:rsidP="00D2446E">
      <w:pPr>
        <w:widowControl w:val="0"/>
        <w:shd w:val="clear" w:color="auto" w:fill="FFFFFF"/>
        <w:spacing w:before="120" w:after="120"/>
        <w:ind w:firstLine="720"/>
        <w:rPr>
          <w:rFonts w:eastAsia="Times New Roman" w:cs="Times New Roman"/>
          <w:color w:val="000000"/>
          <w:spacing w:val="-2"/>
          <w:szCs w:val="28"/>
          <w:lang w:val="vi-VN"/>
        </w:rPr>
      </w:pPr>
      <w:r w:rsidRPr="0027305C">
        <w:rPr>
          <w:rFonts w:eastAsia="Times New Roman" w:cs="Times New Roman"/>
          <w:color w:val="000000"/>
          <w:szCs w:val="28"/>
          <w:lang w:val="vi-VN"/>
        </w:rPr>
        <w:t xml:space="preserve"> - </w:t>
      </w:r>
      <w:r w:rsidRPr="0027305C">
        <w:rPr>
          <w:rFonts w:eastAsia="Times New Roman" w:cs="Times New Roman"/>
          <w:color w:val="000000"/>
          <w:spacing w:val="-2"/>
          <w:szCs w:val="28"/>
          <w:lang w:val="vi-VN"/>
        </w:rPr>
        <w:t xml:space="preserve">Hiện nay trên thế giới có ba mô hình tòa án cho NCTN: Tòa án cho NCTN có nguy cơ cao - tập trung chủ yếu vào việc </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chẩn đoán</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 xml:space="preserve"> và </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điều trị</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 xml:space="preserve"> cho thanh thiếu niên vi phạm pháp luật; Mô hình trừng phạt - nhấn mạnh về trách nhiệm và hình phạt trong xử lý tội phạm là NCTN và Tòa gia đình - nhằm đưa tất cả vấn đề gia đình vào xử lý trong quá trình tố tụng và đội ngũ hỗ trợ dịch vụ xã hội. </w:t>
      </w:r>
    </w:p>
    <w:p w14:paraId="677B87A5" w14:textId="77777777" w:rsidR="00D2446E" w:rsidRPr="0027305C" w:rsidRDefault="00D2446E" w:rsidP="00D2446E">
      <w:pPr>
        <w:widowControl w:val="0"/>
        <w:shd w:val="clear" w:color="auto" w:fill="FFFFFF"/>
        <w:spacing w:before="120" w:after="120"/>
        <w:ind w:firstLine="720"/>
        <w:rPr>
          <w:rFonts w:eastAsia="Times New Roman" w:cs="Times New Roman"/>
          <w:color w:val="000000"/>
          <w:spacing w:val="-2"/>
          <w:szCs w:val="28"/>
          <w:lang w:val="vi-VN"/>
        </w:rPr>
      </w:pPr>
      <w:r w:rsidRPr="0027305C">
        <w:rPr>
          <w:rFonts w:eastAsia="Times New Roman" w:cs="Times New Roman"/>
          <w:color w:val="000000"/>
          <w:spacing w:val="-2"/>
          <w:szCs w:val="28"/>
          <w:lang w:val="vi-VN"/>
        </w:rPr>
        <w:t>- Bên cạnh đó, trình tự tố tụng trong giải quyết vụ án hình sự có liên quan đến người chưa thành niên được quy định trong luật TTHS Việt Nam hiện nay cũng có những đặc trưng khác biệt so với người phạm tội là người đã thành niên.</w:t>
      </w:r>
    </w:p>
    <w:p w14:paraId="090FA202" w14:textId="77777777" w:rsidR="00D2446E" w:rsidRPr="0027305C" w:rsidRDefault="00D2446E" w:rsidP="00D2446E">
      <w:pPr>
        <w:widowControl w:val="0"/>
        <w:shd w:val="clear" w:color="auto" w:fill="FFFFFF"/>
        <w:spacing w:before="120" w:after="120"/>
        <w:ind w:firstLine="720"/>
        <w:rPr>
          <w:rFonts w:eastAsia="Times New Roman" w:cs="Times New Roman"/>
          <w:color w:val="000000"/>
          <w:spacing w:val="-2"/>
          <w:szCs w:val="28"/>
          <w:lang w:val="vi-VN"/>
        </w:rPr>
      </w:pPr>
      <w:r w:rsidRPr="0027305C">
        <w:rPr>
          <w:rFonts w:eastAsia="Times New Roman" w:cs="Times New Roman"/>
          <w:color w:val="000000"/>
          <w:spacing w:val="-2"/>
          <w:szCs w:val="28"/>
          <w:lang w:val="vi-VN"/>
        </w:rPr>
        <w:t xml:space="preserve">Trên cơ sở nghiên cứu cơ chế bảo vệ  bảo vệ quyền của người chưa thành niên theo pháp luật hình sự quốc tế và theo pháp luật tố tụng hình sự Việt Nam có thể đi đến kết luận rằng: NCTN là một đối tượng đặc thù đòi hỏi cần có những cơ chế bảo vệ đặc biệt trong đó có các quy định của pháp luật, thiết chế đặc biệt. NCTN trong tố tụng hình sự gồm nhiều chủ thể khác nhau trong đó nổi bật nhất là hai nhóm đối tượng: người bị buộc tội và người bị xâm hại. Những đối tượng này có quyền đặc thù và nguy cơ xâm phạm đến họ cũng rất đặc thù, vì vậy pháp luật tố tụng hình sự cần có những cơ chế đặc thù để bảo vệ quyền của người chưa thành niên khi tham gia vào các quan hệ pháp luật nghiêm khắc nhất: pháp luật hình sự </w:t>
      </w:r>
      <w:r w:rsidRPr="0027305C">
        <w:rPr>
          <w:rFonts w:eastAsia="Times New Roman" w:cs="Times New Roman"/>
          <w:color w:val="000000"/>
          <w:spacing w:val="-2"/>
          <w:szCs w:val="28"/>
          <w:lang w:val="vi-VN"/>
        </w:rPr>
        <w:lastRenderedPageBreak/>
        <w:t>và tố tụng hình sự.</w:t>
      </w:r>
    </w:p>
    <w:p w14:paraId="37C6CAC5"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b/>
          <w:bCs/>
          <w:color w:val="000000"/>
          <w:spacing w:val="-2"/>
          <w:szCs w:val="28"/>
          <w:lang w:val="vi-VN"/>
        </w:rPr>
        <w:t>TÀI LIỆU THAM KHẢO</w:t>
      </w:r>
      <w:r w:rsidRPr="0027305C">
        <w:rPr>
          <w:rFonts w:eastAsia="Times New Roman" w:cs="Times New Roman"/>
          <w:color w:val="000000"/>
          <w:spacing w:val="-2"/>
          <w:szCs w:val="28"/>
          <w:lang w:val="vi-VN"/>
        </w:rPr>
        <w:t>:</w:t>
      </w:r>
    </w:p>
    <w:p w14:paraId="605DA934"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pacing w:val="-2"/>
          <w:szCs w:val="28"/>
          <w:lang w:val="vi-VN"/>
        </w:rPr>
        <w:t>1. Trần Hưng Bình (2012),  </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Bảo vệ quyền con người của người bị hại chưa thành niên trong Tố tụng hình sự</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 Tạp chí Kiểm sát số 23, tháng 12/2012.</w:t>
      </w:r>
    </w:p>
    <w:p w14:paraId="04310E3B"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pacing w:val="-2"/>
          <w:szCs w:val="28"/>
          <w:lang w:val="vi-VN"/>
        </w:rPr>
        <w:t xml:space="preserve">2. Trần Hưng Bình (2013), </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Bảo vệ quyền con người của người chưa thành niên bị buộc tội trong Tố tụng hình sự</w:t>
      </w:r>
      <w:r>
        <w:rPr>
          <w:rFonts w:eastAsia="Times New Roman" w:cs="Times New Roman"/>
          <w:color w:val="000000"/>
          <w:spacing w:val="-2"/>
          <w:szCs w:val="28"/>
          <w:lang w:val="vi-VN"/>
        </w:rPr>
        <w:t>”</w:t>
      </w:r>
      <w:r w:rsidRPr="0027305C">
        <w:rPr>
          <w:rFonts w:eastAsia="Times New Roman" w:cs="Times New Roman"/>
          <w:color w:val="000000"/>
          <w:spacing w:val="-2"/>
          <w:szCs w:val="28"/>
          <w:lang w:val="vi-VN"/>
        </w:rPr>
        <w:t>, Tạp chí Nhà nước và Pháp luật số 297, tháng 1/2013.</w:t>
      </w:r>
    </w:p>
    <w:p w14:paraId="68FB94D8"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zCs w:val="28"/>
          <w:lang w:val="vi-VN"/>
        </w:rPr>
        <w:t>3. Thông tư liên tịch số 01/2011/TTLT-VKSTC-TANDTC-BCA-BTP-BLĐTBXH về việc Hướng dẫn thi hành một số quy định đối với người tham gia tố tụng hình sự là người chưa thành niên</w:t>
      </w:r>
      <w:r w:rsidRPr="0027305C">
        <w:rPr>
          <w:rFonts w:eastAsia="Times New Roman" w:cs="Times New Roman"/>
          <w:i/>
          <w:iCs/>
          <w:color w:val="000000"/>
          <w:szCs w:val="28"/>
          <w:lang w:val="vi-VN"/>
        </w:rPr>
        <w:t>.</w:t>
      </w:r>
    </w:p>
    <w:p w14:paraId="168A1124" w14:textId="77777777" w:rsidR="00D2446E" w:rsidRPr="0027305C" w:rsidRDefault="00D2446E" w:rsidP="00D2446E">
      <w:pPr>
        <w:widowControl w:val="0"/>
        <w:shd w:val="clear" w:color="auto" w:fill="FFFFFF"/>
        <w:spacing w:before="120" w:after="120"/>
        <w:ind w:firstLine="720"/>
        <w:rPr>
          <w:rFonts w:eastAsia="Times New Roman" w:cs="Times New Roman"/>
          <w:color w:val="000000"/>
          <w:szCs w:val="28"/>
          <w:lang w:val="vi-VN"/>
        </w:rPr>
      </w:pPr>
      <w:r w:rsidRPr="0027305C">
        <w:rPr>
          <w:rFonts w:eastAsia="Times New Roman" w:cs="Times New Roman"/>
          <w:color w:val="000000"/>
          <w:spacing w:val="-2"/>
          <w:szCs w:val="28"/>
          <w:lang w:val="vi-VN"/>
        </w:rPr>
        <w:t>4. Đề tài Nghiên cứu quyền con người, phân tích những điều kiện đảm bảo thực hiện quyền con người, quyền công dân trong cuộc sống đổi mới của đất nước; Chương trình KX.07: Con người, mục tiêu và động lực của việc phát triển kinh tế xã hội.</w:t>
      </w:r>
    </w:p>
    <w:p w14:paraId="51F8F983" w14:textId="77777777" w:rsidR="00D2446E" w:rsidRDefault="00D2446E" w:rsidP="004B2122">
      <w:pPr>
        <w:widowControl w:val="0"/>
        <w:spacing w:before="120" w:after="120"/>
        <w:ind w:firstLine="720"/>
        <w:rPr>
          <w:rFonts w:eastAsia="Times New Roman" w:cs="Times New Roman"/>
          <w:b/>
          <w:bCs/>
          <w:kern w:val="36"/>
          <w:szCs w:val="28"/>
          <w:lang w:val="vi-VN"/>
        </w:rPr>
      </w:pPr>
      <w:r>
        <w:rPr>
          <w:rFonts w:eastAsia="Times New Roman" w:cs="Times New Roman"/>
          <w:b/>
          <w:bCs/>
          <w:kern w:val="36"/>
          <w:szCs w:val="28"/>
          <w:lang w:val="vi-VN"/>
        </w:rPr>
        <w:br w:type="page"/>
      </w:r>
    </w:p>
    <w:p w14:paraId="74946129" w14:textId="77777777" w:rsidR="003174A3" w:rsidRPr="00B73189" w:rsidRDefault="003174A3" w:rsidP="003174A3">
      <w:pPr>
        <w:pStyle w:val="NormalWeb"/>
        <w:widowControl w:val="0"/>
        <w:shd w:val="clear" w:color="auto" w:fill="FFFFFF"/>
        <w:spacing w:before="120" w:beforeAutospacing="0" w:after="120" w:afterAutospacing="0" w:line="360" w:lineRule="auto"/>
        <w:jc w:val="center"/>
        <w:rPr>
          <w:rFonts w:ascii="Times New Roman Bold" w:hAnsi="Times New Roman Bold"/>
          <w:b/>
          <w:bCs/>
          <w:color w:val="000000" w:themeColor="text1"/>
          <w:spacing w:val="-4"/>
          <w:sz w:val="28"/>
          <w:szCs w:val="28"/>
          <w:lang w:val="vi-VN"/>
        </w:rPr>
      </w:pPr>
      <w:r w:rsidRPr="00B73189">
        <w:rPr>
          <w:rFonts w:ascii="Times New Roman Bold" w:hAnsi="Times New Roman Bold"/>
          <w:b/>
          <w:bCs/>
          <w:color w:val="000000" w:themeColor="text1"/>
          <w:spacing w:val="-4"/>
          <w:sz w:val="28"/>
          <w:szCs w:val="28"/>
          <w:lang w:val="vi-VN"/>
        </w:rPr>
        <w:lastRenderedPageBreak/>
        <w:t>TIÊU CHUẨN PHÁP LÝ CỦA EU TRONG BẢO VỆ NẠN NHÂN LÀ PHỤ NỮ, TRẺ EM TRƯỚC CÁC HÀNH VI XÂM PHẠM CỦA TỘI PHẠM</w:t>
      </w:r>
    </w:p>
    <w:p w14:paraId="7B604F49" w14:textId="77777777" w:rsidR="003174A3" w:rsidRDefault="003174A3" w:rsidP="003174A3">
      <w:pPr>
        <w:pStyle w:val="NormalWeb"/>
        <w:widowControl w:val="0"/>
        <w:shd w:val="clear" w:color="auto" w:fill="FFFFFF"/>
        <w:spacing w:before="120" w:beforeAutospacing="0" w:after="120" w:afterAutospacing="0" w:line="276" w:lineRule="auto"/>
        <w:ind w:firstLine="720"/>
        <w:jc w:val="right"/>
        <w:rPr>
          <w:b/>
          <w:iCs/>
          <w:sz w:val="28"/>
          <w:szCs w:val="28"/>
          <w:lang w:val="vi-VN"/>
        </w:rPr>
      </w:pPr>
      <w:r w:rsidRPr="0027305C">
        <w:rPr>
          <w:b/>
          <w:bCs/>
          <w:iCs/>
          <w:color w:val="000000" w:themeColor="text1"/>
          <w:sz w:val="28"/>
          <w:szCs w:val="28"/>
          <w:lang w:val="vi-VN"/>
        </w:rPr>
        <w:t>ThS</w:t>
      </w:r>
      <w:r w:rsidRPr="00EC2DA7">
        <w:rPr>
          <w:b/>
          <w:bCs/>
          <w:iCs/>
          <w:color w:val="000000" w:themeColor="text1"/>
          <w:sz w:val="28"/>
          <w:szCs w:val="28"/>
          <w:lang w:val="vi-VN"/>
        </w:rPr>
        <w:t>.</w:t>
      </w:r>
      <w:r w:rsidRPr="0027305C">
        <w:rPr>
          <w:b/>
          <w:bCs/>
          <w:iCs/>
          <w:color w:val="000000" w:themeColor="text1"/>
          <w:sz w:val="28"/>
          <w:szCs w:val="28"/>
          <w:lang w:val="vi-VN"/>
        </w:rPr>
        <w:t xml:space="preserve"> Dương Đình Công</w:t>
      </w:r>
      <w:r>
        <w:rPr>
          <w:b/>
          <w:bCs/>
          <w:iCs/>
          <w:color w:val="000000" w:themeColor="text1"/>
          <w:sz w:val="28"/>
          <w:szCs w:val="28"/>
          <w:lang w:val="vi-VN"/>
        </w:rPr>
        <w:br/>
      </w:r>
      <w:r w:rsidRPr="008D0983">
        <w:rPr>
          <w:rFonts w:eastAsiaTheme="minorHAnsi"/>
          <w:i/>
          <w:iCs/>
          <w:sz w:val="28"/>
          <w:szCs w:val="28"/>
          <w:lang w:val="pt-BR"/>
        </w:rPr>
        <w:t>Phó trưởng Khoa Pháp luật quốc tế - Trường Đại học Kiểm sát Hà Nội</w:t>
      </w:r>
      <w:r w:rsidRPr="0027305C">
        <w:rPr>
          <w:b/>
          <w:iCs/>
          <w:sz w:val="28"/>
          <w:szCs w:val="28"/>
          <w:lang w:val="vi-VN"/>
        </w:rPr>
        <w:t>;</w:t>
      </w:r>
    </w:p>
    <w:p w14:paraId="38CEAB37" w14:textId="77777777" w:rsidR="003174A3" w:rsidRPr="0027305C" w:rsidRDefault="003174A3" w:rsidP="003174A3">
      <w:pPr>
        <w:pStyle w:val="NormalWeb"/>
        <w:widowControl w:val="0"/>
        <w:shd w:val="clear" w:color="auto" w:fill="FFFFFF"/>
        <w:spacing w:before="120" w:beforeAutospacing="0" w:after="120" w:afterAutospacing="0" w:line="276" w:lineRule="auto"/>
        <w:ind w:firstLine="720"/>
        <w:jc w:val="right"/>
        <w:rPr>
          <w:b/>
          <w:bCs/>
          <w:iCs/>
          <w:color w:val="000000" w:themeColor="text1"/>
          <w:sz w:val="28"/>
          <w:szCs w:val="28"/>
          <w:lang w:val="vi-VN"/>
        </w:rPr>
      </w:pPr>
      <w:r w:rsidRPr="0027305C">
        <w:rPr>
          <w:b/>
          <w:bCs/>
          <w:iCs/>
          <w:color w:val="000000" w:themeColor="text1"/>
          <w:sz w:val="28"/>
          <w:szCs w:val="28"/>
          <w:lang w:val="vi-VN"/>
        </w:rPr>
        <w:t>ThS. Nguyễn Thị Khánh</w:t>
      </w:r>
      <w:r>
        <w:rPr>
          <w:b/>
          <w:bCs/>
          <w:iCs/>
          <w:color w:val="000000" w:themeColor="text1"/>
          <w:sz w:val="28"/>
          <w:szCs w:val="28"/>
          <w:lang w:val="vi-VN"/>
        </w:rPr>
        <w:br/>
      </w:r>
      <w:r w:rsidRPr="008D0983">
        <w:rPr>
          <w:rFonts w:eastAsiaTheme="minorHAnsi"/>
          <w:i/>
          <w:iCs/>
          <w:sz w:val="28"/>
          <w:szCs w:val="28"/>
          <w:lang w:val="pt-BR"/>
        </w:rPr>
        <w:t>Khoa Pháp luật quốc tế - Trường Đại học Kiểm sát Hà Nội</w:t>
      </w:r>
    </w:p>
    <w:p w14:paraId="6B8B3505" w14:textId="77777777" w:rsidR="003174A3" w:rsidRPr="0027305C" w:rsidRDefault="003174A3" w:rsidP="003174A3">
      <w:pPr>
        <w:widowControl w:val="0"/>
        <w:spacing w:before="120" w:after="120"/>
        <w:ind w:firstLine="720"/>
        <w:rPr>
          <w:rFonts w:cs="Times New Roman"/>
          <w:b/>
          <w:bCs/>
          <w:color w:val="000000" w:themeColor="text1"/>
          <w:szCs w:val="28"/>
          <w:lang w:val="vi-VN"/>
        </w:rPr>
      </w:pPr>
      <w:r w:rsidRPr="0027305C">
        <w:rPr>
          <w:rFonts w:cs="Times New Roman"/>
          <w:b/>
          <w:bCs/>
          <w:color w:val="000000" w:themeColor="text1"/>
          <w:szCs w:val="28"/>
          <w:lang w:val="vi-VN"/>
        </w:rPr>
        <w:tab/>
      </w:r>
    </w:p>
    <w:p w14:paraId="567DEB10" w14:textId="77777777" w:rsidR="003174A3" w:rsidRPr="0027305C" w:rsidRDefault="003174A3" w:rsidP="003174A3">
      <w:pPr>
        <w:pStyle w:val="NormalWeb"/>
        <w:widowControl w:val="0"/>
        <w:shd w:val="clear" w:color="auto" w:fill="FFFFFF"/>
        <w:spacing w:before="120" w:beforeAutospacing="0" w:after="120" w:afterAutospacing="0" w:line="360" w:lineRule="auto"/>
        <w:ind w:firstLine="720"/>
        <w:jc w:val="both"/>
        <w:rPr>
          <w:color w:val="000000" w:themeColor="text1"/>
          <w:sz w:val="28"/>
          <w:szCs w:val="28"/>
          <w:lang w:val="vi-VN"/>
        </w:rPr>
      </w:pPr>
      <w:r w:rsidRPr="0027305C">
        <w:rPr>
          <w:color w:val="000000" w:themeColor="text1"/>
          <w:sz w:val="28"/>
          <w:szCs w:val="28"/>
          <w:lang w:val="vi-VN"/>
        </w:rPr>
        <w:t xml:space="preserve">Các điều ước quốc tế (ĐƯQT) về quyền con người nghiêm cấm phân biệt đối xử trên cơ sở giới tính và cũng yêu cầu các Quốc gia đảm bảo việc bảo vệ và thực hiện các quyền của phụ nữ, trẻ em trong mọi lĩnh vực, trong đó bảo vệ khỏi sự xâm hại của các hành vi tội phạm. Trong bài viết này sẽ trình bày khuôn khổ chuẩn mực pháp luật chung của Liên minh châu Âu (EU) trong việc bảo vệ phụ nữ và trẻ em trước các hành vi xâm phạm. </w:t>
      </w:r>
      <w:bookmarkStart w:id="2" w:name="_Hlk119589731"/>
      <w:r w:rsidRPr="0027305C">
        <w:rPr>
          <w:color w:val="000000" w:themeColor="text1"/>
          <w:sz w:val="28"/>
          <w:szCs w:val="28"/>
          <w:lang w:val="vi-VN"/>
        </w:rPr>
        <w:t>Trong đó tập trung vào các lĩnh vực chủ yếu như bạo lực, bóc lột tình dục, làm dụng, cưỡng bức, buôn bán người</w:t>
      </w:r>
      <w:bookmarkEnd w:id="2"/>
      <w:r w:rsidRPr="0027305C">
        <w:rPr>
          <w:color w:val="000000" w:themeColor="text1"/>
          <w:sz w:val="28"/>
          <w:szCs w:val="28"/>
          <w:lang w:val="vi-VN"/>
        </w:rPr>
        <w:t xml:space="preserve">. </w:t>
      </w:r>
    </w:p>
    <w:p w14:paraId="37AFB488" w14:textId="77777777" w:rsidR="003174A3" w:rsidRPr="0027305C" w:rsidRDefault="003174A3" w:rsidP="003174A3">
      <w:pPr>
        <w:widowControl w:val="0"/>
        <w:spacing w:before="120" w:after="120"/>
        <w:ind w:firstLine="720"/>
        <w:rPr>
          <w:rFonts w:cs="Times New Roman"/>
          <w:i/>
          <w:iCs/>
          <w:color w:val="000000" w:themeColor="text1"/>
          <w:szCs w:val="28"/>
          <w:lang w:val="vi-VN"/>
        </w:rPr>
      </w:pPr>
      <w:r w:rsidRPr="0027305C">
        <w:rPr>
          <w:rFonts w:cs="Times New Roman"/>
          <w:i/>
          <w:iCs/>
          <w:color w:val="000000" w:themeColor="text1"/>
          <w:szCs w:val="28"/>
          <w:lang w:val="vi-VN"/>
        </w:rPr>
        <w:t>- Tiêu chuẩn pháp lý khu vực EU bảo vệ phụ nữ và trẻ em trước các hành vi bạo lực</w:t>
      </w:r>
    </w:p>
    <w:p w14:paraId="6AAD9893" w14:textId="77777777" w:rsidR="003174A3" w:rsidRPr="0027305C" w:rsidRDefault="003174A3" w:rsidP="003174A3">
      <w:pPr>
        <w:pStyle w:val="NormalWeb"/>
        <w:widowControl w:val="0"/>
        <w:shd w:val="clear" w:color="auto" w:fill="FFFFFF"/>
        <w:spacing w:before="120" w:beforeAutospacing="0" w:after="120" w:afterAutospacing="0" w:line="360" w:lineRule="auto"/>
        <w:ind w:firstLine="720"/>
        <w:jc w:val="both"/>
        <w:rPr>
          <w:color w:val="000000" w:themeColor="text1"/>
          <w:sz w:val="28"/>
          <w:szCs w:val="28"/>
          <w:lang w:val="vi-VN"/>
        </w:rPr>
      </w:pPr>
      <w:r w:rsidRPr="0027305C">
        <w:rPr>
          <w:color w:val="000000" w:themeColor="text1"/>
          <w:sz w:val="28"/>
          <w:szCs w:val="28"/>
          <w:lang w:val="vi-VN"/>
        </w:rPr>
        <w:t xml:space="preserve">Công ước của Hội đồng Châu Âu về Phòng ngừa và Chống bạo lực đối với Phụ nữ năm 2011 (Công ước Istanbul) là văn kiện khu vực có tính cách ràng buộc pháp lý đề cập một cách toàn diện đến các hình thức bạo lực đối với phụ nữ. Theo cách tiếp cận của EU, các hành vi bạo lực được hiểu theo nghĩa rất rộng bao gồm tất cả các hình thức bạo lực thể chất hoặc tinh thần, gây thương tích hoặc lạm dụng, bỏ bê hoặc đối xử cẩu thả, ngược đãi hoặc bóc lột, kể cả lạm dụng tình dục. </w:t>
      </w:r>
    </w:p>
    <w:p w14:paraId="20C33112" w14:textId="77777777" w:rsidR="003174A3" w:rsidRPr="0027305C" w:rsidRDefault="003174A3" w:rsidP="003174A3">
      <w:pPr>
        <w:widowControl w:val="0"/>
        <w:spacing w:before="120" w:after="120"/>
        <w:ind w:firstLine="720"/>
        <w:rPr>
          <w:rFonts w:cs="Times New Roman"/>
          <w:color w:val="000000" w:themeColor="text1"/>
          <w:szCs w:val="28"/>
          <w:lang w:val="vi-VN"/>
        </w:rPr>
      </w:pPr>
      <w:r w:rsidRPr="0027305C">
        <w:rPr>
          <w:rFonts w:cs="Times New Roman"/>
          <w:color w:val="000000" w:themeColor="text1"/>
          <w:szCs w:val="28"/>
          <w:lang w:val="vi-VN"/>
        </w:rPr>
        <w:t xml:space="preserve">Công ước Lanzarote là công cụ pháp lý quốc tế toàn diện nhất về bảo vệ trẻ em chống bóc lột tình dục và lạm dụng tình dục ở phạm vi rất rộng đồng thời cung cấp các bảo đảm chi tiết để bảo vệ trẻ em trước các hình thức bạo lực cụ thể. Theo Công ước Lanzarote, các quốc gia phải hình sự hóa nhiều hình thức lạm dụng tình dục và bóc lột tình dục đối với trẻ em. </w:t>
      </w:r>
    </w:p>
    <w:p w14:paraId="7B3E4811" w14:textId="77777777" w:rsidR="003174A3" w:rsidRPr="0027305C" w:rsidRDefault="003174A3" w:rsidP="003174A3">
      <w:pPr>
        <w:widowControl w:val="0"/>
        <w:spacing w:before="120" w:after="120"/>
        <w:ind w:firstLine="720"/>
        <w:rPr>
          <w:rFonts w:cs="Times New Roman"/>
          <w:i/>
          <w:iCs/>
          <w:color w:val="000000" w:themeColor="text1"/>
          <w:szCs w:val="28"/>
          <w:lang w:val="vi-VN"/>
        </w:rPr>
      </w:pPr>
      <w:r w:rsidRPr="0027305C">
        <w:rPr>
          <w:rFonts w:cs="Times New Roman"/>
          <w:i/>
          <w:iCs/>
          <w:color w:val="000000" w:themeColor="text1"/>
          <w:szCs w:val="28"/>
          <w:lang w:val="vi-VN"/>
        </w:rPr>
        <w:t xml:space="preserve">- </w:t>
      </w:r>
      <w:bookmarkStart w:id="3" w:name="_Hlk119585009"/>
      <w:r w:rsidRPr="0027305C">
        <w:rPr>
          <w:rFonts w:cs="Times New Roman"/>
          <w:i/>
          <w:iCs/>
          <w:color w:val="000000" w:themeColor="text1"/>
          <w:szCs w:val="28"/>
          <w:lang w:val="vi-VN"/>
        </w:rPr>
        <w:t xml:space="preserve">Tiêu chuẩn pháp lý khu vực EU bảo vệ trước hành vi </w:t>
      </w:r>
      <w:bookmarkEnd w:id="3"/>
      <w:r w:rsidRPr="0027305C">
        <w:rPr>
          <w:rFonts w:cs="Times New Roman"/>
          <w:i/>
          <w:iCs/>
          <w:color w:val="000000" w:themeColor="text1"/>
          <w:szCs w:val="28"/>
          <w:lang w:val="vi-VN"/>
        </w:rPr>
        <w:t>lạm dụng tình dục</w:t>
      </w:r>
    </w:p>
    <w:p w14:paraId="1F5FADC9" w14:textId="77777777" w:rsidR="003174A3" w:rsidRPr="0027305C" w:rsidRDefault="003174A3" w:rsidP="003174A3">
      <w:pPr>
        <w:widowControl w:val="0"/>
        <w:spacing w:before="120" w:after="120"/>
        <w:ind w:firstLine="720"/>
        <w:rPr>
          <w:rFonts w:cs="Times New Roman"/>
          <w:color w:val="000000" w:themeColor="text1"/>
          <w:szCs w:val="28"/>
          <w:lang w:val="vi-VN"/>
        </w:rPr>
      </w:pPr>
      <w:r w:rsidRPr="0027305C">
        <w:rPr>
          <w:rFonts w:cs="Times New Roman"/>
          <w:color w:val="000000" w:themeColor="text1"/>
          <w:szCs w:val="28"/>
          <w:lang w:val="vi-VN"/>
        </w:rPr>
        <w:t xml:space="preserve">Lạm dụng tình dục phụ nữ và trẻ em có thể dưới nhiều hình thức và có thể </w:t>
      </w:r>
      <w:r w:rsidRPr="0027305C">
        <w:rPr>
          <w:rFonts w:cs="Times New Roman"/>
          <w:color w:val="000000" w:themeColor="text1"/>
          <w:szCs w:val="28"/>
          <w:lang w:val="vi-VN"/>
        </w:rPr>
        <w:lastRenderedPageBreak/>
        <w:t xml:space="preserve">diễn ra ở nhiều môi trường khác nhau. Trẻ em đặc biệt dễ bị lạm dụng tình dục vì các em thường thấy nằm dưới quyền hạn và sự kiểm soát của người lớn và ít được tiếp cận với các cơ chế khiếu nại. </w:t>
      </w:r>
    </w:p>
    <w:p w14:paraId="349ACA5E" w14:textId="77777777" w:rsidR="003174A3" w:rsidRPr="0027305C" w:rsidRDefault="003174A3" w:rsidP="003174A3">
      <w:pPr>
        <w:widowControl w:val="0"/>
        <w:spacing w:before="120" w:after="120"/>
        <w:ind w:firstLine="720"/>
        <w:rPr>
          <w:rFonts w:cs="Times New Roman"/>
          <w:i/>
          <w:iCs/>
          <w:color w:val="000000" w:themeColor="text1"/>
          <w:szCs w:val="28"/>
          <w:lang w:val="vi-VN"/>
        </w:rPr>
      </w:pPr>
      <w:r w:rsidRPr="0027305C">
        <w:rPr>
          <w:rFonts w:cs="Times New Roman"/>
          <w:i/>
          <w:iCs/>
          <w:color w:val="000000" w:themeColor="text1"/>
          <w:szCs w:val="28"/>
          <w:lang w:val="vi-VN"/>
        </w:rPr>
        <w:t>- Tiêu chuẩn pháp lý khu vực EU bảo vệ hành vi cưỡng bức lao động</w:t>
      </w:r>
    </w:p>
    <w:p w14:paraId="31524387" w14:textId="77777777" w:rsidR="003174A3" w:rsidRPr="0027305C" w:rsidRDefault="003174A3" w:rsidP="003174A3">
      <w:pPr>
        <w:widowControl w:val="0"/>
        <w:spacing w:before="120" w:after="120"/>
        <w:ind w:firstLine="720"/>
        <w:rPr>
          <w:rFonts w:cs="Times New Roman"/>
          <w:color w:val="000000" w:themeColor="text1"/>
          <w:szCs w:val="28"/>
          <w:lang w:val="vi-VN"/>
        </w:rPr>
      </w:pPr>
      <w:r w:rsidRPr="0027305C">
        <w:rPr>
          <w:rFonts w:cs="Times New Roman"/>
          <w:color w:val="000000" w:themeColor="text1"/>
          <w:szCs w:val="28"/>
          <w:lang w:val="vi-VN"/>
        </w:rPr>
        <w:t xml:space="preserve">Theo pháp luật EU, chế độ nô lệ, lao động cưỡng bức đều bị nghiêm cấm. Việc tuyển dụng trẻ em nói chung bị cấm theo Điều 32 của Hiến chương, trong đó quy định rằng độ tuổi tối thiểu được nhận vào làm việc không được thấp hơn độ tuổi nghỉ học tối thiểu mà không ảnh hưởng đến các quy tắc có thể có lợi hơn cho họ. </w:t>
      </w:r>
    </w:p>
    <w:p w14:paraId="3BF5618B" w14:textId="77777777" w:rsidR="003174A3" w:rsidRPr="0027305C" w:rsidRDefault="003174A3" w:rsidP="003174A3">
      <w:pPr>
        <w:widowControl w:val="0"/>
        <w:spacing w:before="120" w:after="120"/>
        <w:ind w:firstLine="720"/>
        <w:rPr>
          <w:rFonts w:cs="Times New Roman"/>
          <w:i/>
          <w:iCs/>
          <w:color w:val="000000" w:themeColor="text1"/>
          <w:szCs w:val="28"/>
          <w:lang w:val="vi-VN"/>
        </w:rPr>
      </w:pPr>
      <w:r w:rsidRPr="0027305C">
        <w:rPr>
          <w:rFonts w:cs="Times New Roman"/>
          <w:i/>
          <w:iCs/>
          <w:color w:val="000000" w:themeColor="text1"/>
          <w:szCs w:val="28"/>
          <w:lang w:val="vi-VN"/>
        </w:rPr>
        <w:t>- Tiêu chuẩn pháp lý khu vực EU bảo vệ trước hành vi buôn bán phụ nữ, trẻ em</w:t>
      </w:r>
    </w:p>
    <w:p w14:paraId="4FABE09F" w14:textId="77777777" w:rsidR="003174A3" w:rsidRPr="0027305C" w:rsidRDefault="003174A3" w:rsidP="003174A3">
      <w:pPr>
        <w:widowControl w:val="0"/>
        <w:spacing w:before="120" w:after="120"/>
        <w:ind w:firstLine="720"/>
        <w:rPr>
          <w:rFonts w:cs="Times New Roman"/>
          <w:color w:val="000000" w:themeColor="text1"/>
          <w:szCs w:val="28"/>
          <w:lang w:val="vi-VN"/>
        </w:rPr>
      </w:pPr>
      <w:r w:rsidRPr="0027305C">
        <w:rPr>
          <w:rFonts w:cs="Times New Roman"/>
          <w:color w:val="000000" w:themeColor="text1"/>
          <w:szCs w:val="28"/>
          <w:lang w:val="vi-VN"/>
        </w:rPr>
        <w:t xml:space="preserve">Theo luật EU, Điều 83 của </w:t>
      </w:r>
      <w:r w:rsidRPr="0027305C">
        <w:rPr>
          <w:rFonts w:cs="Times New Roman"/>
          <w:szCs w:val="28"/>
          <w:lang w:val="vi-VN"/>
        </w:rPr>
        <w:t xml:space="preserve">Hiệp định về chức năng của Liên minh châu Âu, gọi tắt là </w:t>
      </w:r>
      <w:r>
        <w:rPr>
          <w:rFonts w:cs="Times New Roman"/>
          <w:szCs w:val="28"/>
          <w:lang w:val="vi-VN"/>
        </w:rPr>
        <w:t>“</w:t>
      </w:r>
      <w:r w:rsidRPr="0027305C">
        <w:rPr>
          <w:rFonts w:cs="Times New Roman"/>
          <w:szCs w:val="28"/>
          <w:lang w:val="vi-VN"/>
        </w:rPr>
        <w:t>TFEU</w:t>
      </w:r>
      <w:r>
        <w:rPr>
          <w:rFonts w:cs="Times New Roman"/>
          <w:szCs w:val="28"/>
          <w:lang w:val="vi-VN"/>
        </w:rPr>
        <w:t>”</w:t>
      </w:r>
      <w:r w:rsidRPr="0027305C">
        <w:rPr>
          <w:rFonts w:cs="Times New Roman"/>
          <w:color w:val="000000" w:themeColor="text1"/>
          <w:szCs w:val="28"/>
          <w:lang w:val="vi-VN"/>
        </w:rPr>
        <w:t xml:space="preserve"> xác định nạn buôn người là một lĩnh vực mà Nghị viện và Hội đồng EU có quyền lập pháp. Điều 5 của Hiến chương EU về các Quyền cơ bản có quy định nghiêm cấm buôn bán người. Sự đóng góp của EU được đánh giá cao ở đây, vì đây là một khu vực có quy mô xuyên biên giới.</w:t>
      </w:r>
    </w:p>
    <w:p w14:paraId="0FD50669" w14:textId="77777777" w:rsidR="003174A3" w:rsidRPr="0027305C" w:rsidRDefault="003174A3" w:rsidP="003174A3">
      <w:pPr>
        <w:widowControl w:val="0"/>
        <w:spacing w:before="120" w:after="120"/>
        <w:ind w:firstLine="720"/>
        <w:rPr>
          <w:rFonts w:cs="Times New Roman"/>
          <w:i/>
          <w:iCs/>
          <w:color w:val="000000" w:themeColor="text1"/>
          <w:szCs w:val="28"/>
          <w:lang w:val="vi-VN"/>
        </w:rPr>
      </w:pPr>
      <w:r w:rsidRPr="0027305C">
        <w:rPr>
          <w:rFonts w:cs="Times New Roman"/>
          <w:i/>
          <w:iCs/>
          <w:color w:val="000000" w:themeColor="text1"/>
          <w:szCs w:val="28"/>
          <w:lang w:val="vi-VN"/>
        </w:rPr>
        <w:t>- Đánh giá</w:t>
      </w:r>
    </w:p>
    <w:p w14:paraId="7A63AB07" w14:textId="77777777" w:rsidR="003174A3" w:rsidRPr="00B94A97" w:rsidRDefault="003174A3" w:rsidP="003174A3">
      <w:pPr>
        <w:widowControl w:val="0"/>
        <w:spacing w:before="120" w:after="120"/>
        <w:ind w:firstLine="720"/>
        <w:rPr>
          <w:rFonts w:cs="Times New Roman"/>
          <w:color w:val="000000" w:themeColor="text1"/>
          <w:spacing w:val="-4"/>
          <w:szCs w:val="28"/>
          <w:lang w:val="vi-VN"/>
        </w:rPr>
      </w:pPr>
      <w:r w:rsidRPr="00B94A97">
        <w:rPr>
          <w:rFonts w:cs="Times New Roman"/>
          <w:color w:val="000000" w:themeColor="text1"/>
          <w:spacing w:val="-4"/>
          <w:szCs w:val="28"/>
          <w:lang w:val="vi-VN"/>
        </w:rPr>
        <w:t>Có thể thấy những năm gần đây Liên minh Châu Âu đã thiết lập bảo vệ phụ nữ, trẻ em như một trong những lĩnh vực quan trọng trong chính sách nội khối. Tất cả các luật đã được thông qua có tác động đáng kể đến luật pháp của các quốc gia thành viên và thúc đẩy tốt hơn bảo vệ phụ nữ, trẻ em trước các hành vi xâm phạm.</w:t>
      </w:r>
    </w:p>
    <w:p w14:paraId="5CA53748" w14:textId="77777777" w:rsidR="003174A3" w:rsidRPr="0027305C" w:rsidRDefault="003174A3" w:rsidP="003174A3">
      <w:pPr>
        <w:widowControl w:val="0"/>
        <w:spacing w:before="120" w:after="120"/>
        <w:ind w:firstLine="720"/>
        <w:rPr>
          <w:rFonts w:cs="Times New Roman"/>
          <w:szCs w:val="28"/>
          <w:lang w:val="vi-VN"/>
        </w:rPr>
      </w:pPr>
      <w:r w:rsidRPr="0027305C">
        <w:rPr>
          <w:rFonts w:cs="Times New Roman"/>
          <w:szCs w:val="28"/>
          <w:lang w:val="vi-VN"/>
        </w:rPr>
        <w:t>Các chương trình hành động, chiến lược và đặc biệt là hoạt động của các thiết chế tài phán quốc gia và khu vực tỏ ra hiệu quả trong việc bảo vệ phụ nữ, trẻ em, đồng thời góp phần hoàn thiện thể chế, tiêu chuẩn của EU trong bảo vệ phụ nữ, trẻ em trước các nguy cơ bị xâm hại, trong bối cảnh nhiều rủi ro và dễ bị tổn thương như hiện nay.</w:t>
      </w:r>
    </w:p>
    <w:p w14:paraId="4946BC38" w14:textId="77777777" w:rsidR="003174A3" w:rsidRPr="0027305C" w:rsidRDefault="003174A3" w:rsidP="003174A3">
      <w:pPr>
        <w:widowControl w:val="0"/>
        <w:spacing w:before="120" w:after="120"/>
        <w:ind w:firstLine="720"/>
        <w:rPr>
          <w:rFonts w:cs="Times New Roman"/>
          <w:b/>
          <w:bCs/>
          <w:color w:val="000000" w:themeColor="text1"/>
          <w:szCs w:val="28"/>
        </w:rPr>
      </w:pPr>
      <w:r w:rsidRPr="0027305C">
        <w:rPr>
          <w:rFonts w:cs="Times New Roman"/>
          <w:b/>
          <w:bCs/>
          <w:color w:val="000000" w:themeColor="text1"/>
          <w:szCs w:val="28"/>
        </w:rPr>
        <w:t>TÀI LIỆU THAM KHẢO</w:t>
      </w:r>
    </w:p>
    <w:p w14:paraId="39AF7BDF" w14:textId="77777777" w:rsidR="003174A3" w:rsidRPr="0027305C" w:rsidRDefault="003174A3" w:rsidP="003174A3">
      <w:pPr>
        <w:widowControl w:val="0"/>
        <w:spacing w:before="120" w:after="120"/>
        <w:ind w:firstLine="720"/>
        <w:rPr>
          <w:rFonts w:cs="Times New Roman"/>
          <w:color w:val="000000" w:themeColor="text1"/>
          <w:szCs w:val="28"/>
        </w:rPr>
      </w:pPr>
      <w:r w:rsidRPr="0027305C">
        <w:rPr>
          <w:rFonts w:cs="Times New Roman"/>
          <w:color w:val="000000" w:themeColor="text1"/>
          <w:szCs w:val="28"/>
        </w:rPr>
        <w:t xml:space="preserve">1. Council of Europe (2005), Council of Europe Convention on Action </w:t>
      </w:r>
      <w:r w:rsidRPr="0027305C">
        <w:rPr>
          <w:rFonts w:cs="Times New Roman"/>
          <w:color w:val="000000" w:themeColor="text1"/>
          <w:szCs w:val="28"/>
        </w:rPr>
        <w:lastRenderedPageBreak/>
        <w:t xml:space="preserve">against </w:t>
      </w:r>
      <w:proofErr w:type="spellStart"/>
      <w:r w:rsidRPr="0027305C">
        <w:rPr>
          <w:rFonts w:cs="Times New Roman"/>
          <w:color w:val="000000" w:themeColor="text1"/>
          <w:szCs w:val="28"/>
        </w:rPr>
        <w:t>Traffcking</w:t>
      </w:r>
      <w:proofErr w:type="spellEnd"/>
      <w:r w:rsidRPr="0027305C">
        <w:rPr>
          <w:rFonts w:cs="Times New Roman"/>
          <w:color w:val="000000" w:themeColor="text1"/>
          <w:szCs w:val="28"/>
        </w:rPr>
        <w:t xml:space="preserve"> in Human Beings, CETS No. 197, 16 May 2005.</w:t>
      </w:r>
    </w:p>
    <w:p w14:paraId="1C2FF773" w14:textId="77777777" w:rsidR="003174A3" w:rsidRPr="0027305C" w:rsidRDefault="003174A3" w:rsidP="003174A3">
      <w:pPr>
        <w:widowControl w:val="0"/>
        <w:spacing w:before="120" w:after="120"/>
        <w:ind w:firstLine="720"/>
        <w:rPr>
          <w:rFonts w:cs="Times New Roman"/>
          <w:color w:val="000000" w:themeColor="text1"/>
          <w:szCs w:val="28"/>
        </w:rPr>
      </w:pPr>
      <w:r w:rsidRPr="0027305C">
        <w:rPr>
          <w:rFonts w:cs="Times New Roman"/>
          <w:color w:val="000000" w:themeColor="text1"/>
          <w:szCs w:val="28"/>
        </w:rPr>
        <w:t>2. Council of Europe, Lanzarote Committee (2017), Interpretative opinion on the applicability of the Lanzarote Convention to sexual offences against children</w:t>
      </w:r>
    </w:p>
    <w:p w14:paraId="7734BDA8" w14:textId="77777777" w:rsidR="003174A3" w:rsidRPr="0027305C" w:rsidRDefault="003174A3" w:rsidP="003174A3">
      <w:pPr>
        <w:widowControl w:val="0"/>
        <w:spacing w:before="120" w:after="120"/>
        <w:ind w:firstLine="720"/>
        <w:rPr>
          <w:rFonts w:cs="Times New Roman"/>
          <w:color w:val="000000" w:themeColor="text1"/>
          <w:szCs w:val="28"/>
        </w:rPr>
      </w:pPr>
      <w:r w:rsidRPr="0027305C">
        <w:rPr>
          <w:rFonts w:cs="Times New Roman"/>
          <w:color w:val="000000" w:themeColor="text1"/>
          <w:szCs w:val="28"/>
        </w:rPr>
        <w:t>facilitated through the use of information and communication technologies (ICTs), 12 May 2017.</w:t>
      </w:r>
    </w:p>
    <w:p w14:paraId="3D5CCFCA" w14:textId="77777777" w:rsidR="003174A3" w:rsidRPr="0027305C" w:rsidRDefault="003174A3" w:rsidP="003174A3">
      <w:pPr>
        <w:widowControl w:val="0"/>
        <w:spacing w:before="120" w:after="120"/>
        <w:ind w:firstLine="720"/>
        <w:rPr>
          <w:rFonts w:cs="Times New Roman"/>
          <w:color w:val="000000" w:themeColor="text1"/>
          <w:szCs w:val="28"/>
        </w:rPr>
      </w:pPr>
      <w:r w:rsidRPr="0027305C">
        <w:rPr>
          <w:rFonts w:cs="Times New Roman"/>
          <w:color w:val="000000" w:themeColor="text1"/>
          <w:szCs w:val="28"/>
        </w:rPr>
        <w:t>3. Council of Europe, Lanzarote Committee (2018), 2nd implementation report: Protection of children against sexual abuse in the circle of trust: The strategies, 31 January 2018.</w:t>
      </w:r>
    </w:p>
    <w:p w14:paraId="2C9C58AB" w14:textId="77777777" w:rsidR="003174A3" w:rsidRPr="0027305C" w:rsidRDefault="003174A3" w:rsidP="003174A3">
      <w:pPr>
        <w:widowControl w:val="0"/>
        <w:spacing w:before="120" w:after="120"/>
        <w:ind w:firstLine="720"/>
        <w:rPr>
          <w:rFonts w:cs="Times New Roman"/>
          <w:bCs/>
          <w:iCs/>
          <w:color w:val="000000"/>
          <w:szCs w:val="28"/>
          <w:shd w:val="clear" w:color="auto" w:fill="FFFFFF"/>
        </w:rPr>
      </w:pPr>
    </w:p>
    <w:p w14:paraId="04BF7F92" w14:textId="21178198" w:rsidR="003174A3" w:rsidRDefault="003174A3" w:rsidP="00DB4687">
      <w:pPr>
        <w:pStyle w:val="NormalWeb"/>
        <w:widowControl w:val="0"/>
        <w:spacing w:before="0" w:beforeAutospacing="0" w:after="0" w:afterAutospacing="0" w:line="360" w:lineRule="auto"/>
        <w:jc w:val="center"/>
        <w:rPr>
          <w:b/>
          <w:bCs/>
          <w:szCs w:val="28"/>
        </w:rPr>
      </w:pPr>
      <w:r>
        <w:rPr>
          <w:bCs/>
          <w:iCs/>
          <w:color w:val="000000"/>
          <w:szCs w:val="28"/>
          <w:shd w:val="clear" w:color="auto" w:fill="FFFFFF"/>
        </w:rPr>
        <w:br w:type="page"/>
      </w:r>
    </w:p>
    <w:p w14:paraId="22B6F6A5" w14:textId="77777777" w:rsidR="003174A3" w:rsidRPr="0027305C" w:rsidRDefault="003174A3" w:rsidP="003174A3">
      <w:pPr>
        <w:widowControl w:val="0"/>
        <w:spacing w:before="120" w:after="120"/>
        <w:ind w:firstLine="567"/>
        <w:jc w:val="center"/>
        <w:rPr>
          <w:rFonts w:cs="Times New Roman"/>
          <w:b/>
          <w:szCs w:val="28"/>
        </w:rPr>
      </w:pPr>
      <w:r w:rsidRPr="0027305C">
        <w:rPr>
          <w:rFonts w:cs="Times New Roman"/>
          <w:b/>
          <w:szCs w:val="28"/>
        </w:rPr>
        <w:lastRenderedPageBreak/>
        <w:t>NGĂN NGỪA BẠO LỰC, XÂM HẠI PHỤ NỮ - CÁC BIỆN PHÁP CỦA LIÊN MINH CHÂU ÂU VÀ KINH NGHIỆM CHO VIỆT NAM</w:t>
      </w:r>
    </w:p>
    <w:p w14:paraId="6020DAED" w14:textId="77777777" w:rsidR="003174A3" w:rsidRDefault="003174A3" w:rsidP="003174A3">
      <w:pPr>
        <w:widowControl w:val="0"/>
        <w:spacing w:before="120" w:after="120" w:line="276" w:lineRule="auto"/>
        <w:ind w:firstLine="567"/>
        <w:jc w:val="right"/>
        <w:rPr>
          <w:rFonts w:cs="Times New Roman"/>
          <w:b/>
          <w:iCs/>
          <w:szCs w:val="28"/>
        </w:rPr>
      </w:pPr>
      <w:proofErr w:type="spellStart"/>
      <w:r w:rsidRPr="0027305C">
        <w:rPr>
          <w:rFonts w:cs="Times New Roman"/>
          <w:b/>
          <w:iCs/>
          <w:szCs w:val="28"/>
        </w:rPr>
        <w:t>ThS</w:t>
      </w:r>
      <w:proofErr w:type="spellEnd"/>
      <w:r w:rsidRPr="0027305C">
        <w:rPr>
          <w:rFonts w:cs="Times New Roman"/>
          <w:b/>
          <w:iCs/>
          <w:szCs w:val="28"/>
        </w:rPr>
        <w:t>. Lê Quỳnh Mai</w:t>
      </w:r>
      <w:r>
        <w:rPr>
          <w:rFonts w:cs="Times New Roman"/>
          <w:b/>
          <w:iCs/>
          <w:szCs w:val="28"/>
        </w:rPr>
        <w:t xml:space="preserve"> </w:t>
      </w:r>
      <w:r>
        <w:rPr>
          <w:rFonts w:cs="Times New Roman"/>
          <w:b/>
          <w:iCs/>
          <w:szCs w:val="28"/>
        </w:rPr>
        <w:br/>
      </w:r>
      <w:r w:rsidRPr="008D0983">
        <w:rPr>
          <w:rFonts w:cs="Times New Roman"/>
          <w:i/>
          <w:iCs/>
          <w:szCs w:val="28"/>
          <w:lang w:val="pt-BR"/>
        </w:rPr>
        <w:t xml:space="preserve">Khoa Luật, Học viện </w:t>
      </w:r>
      <w:proofErr w:type="gramStart"/>
      <w:r w:rsidRPr="008D0983">
        <w:rPr>
          <w:rFonts w:cs="Times New Roman"/>
          <w:i/>
          <w:iCs/>
          <w:szCs w:val="28"/>
          <w:lang w:val="pt-BR"/>
        </w:rPr>
        <w:t>An</w:t>
      </w:r>
      <w:proofErr w:type="gramEnd"/>
      <w:r w:rsidRPr="008D0983">
        <w:rPr>
          <w:rFonts w:cs="Times New Roman"/>
          <w:i/>
          <w:iCs/>
          <w:szCs w:val="28"/>
          <w:lang w:val="pt-BR"/>
        </w:rPr>
        <w:t xml:space="preserve"> ninh nhân dân</w:t>
      </w:r>
      <w:r w:rsidRPr="0027305C">
        <w:rPr>
          <w:rFonts w:cs="Times New Roman"/>
          <w:b/>
          <w:iCs/>
          <w:szCs w:val="28"/>
        </w:rPr>
        <w:t>;</w:t>
      </w:r>
    </w:p>
    <w:p w14:paraId="677B9EC5" w14:textId="2CE7F026" w:rsidR="003174A3" w:rsidRPr="0027305C" w:rsidRDefault="003174A3" w:rsidP="003174A3">
      <w:pPr>
        <w:widowControl w:val="0"/>
        <w:spacing w:before="120" w:after="120" w:line="276" w:lineRule="auto"/>
        <w:ind w:firstLine="567"/>
        <w:jc w:val="right"/>
        <w:rPr>
          <w:rFonts w:cs="Times New Roman"/>
          <w:b/>
          <w:iCs/>
          <w:szCs w:val="28"/>
        </w:rPr>
      </w:pPr>
      <w:r w:rsidRPr="0027305C">
        <w:rPr>
          <w:rFonts w:cs="Times New Roman"/>
          <w:b/>
          <w:iCs/>
          <w:szCs w:val="28"/>
        </w:rPr>
        <w:t xml:space="preserve"> </w:t>
      </w:r>
      <w:proofErr w:type="spellStart"/>
      <w:r w:rsidRPr="0027305C">
        <w:rPr>
          <w:rFonts w:cs="Times New Roman"/>
          <w:b/>
          <w:iCs/>
          <w:szCs w:val="28"/>
        </w:rPr>
        <w:t>ThS</w:t>
      </w:r>
      <w:proofErr w:type="spellEnd"/>
      <w:r w:rsidRPr="0027305C">
        <w:rPr>
          <w:rFonts w:cs="Times New Roman"/>
          <w:b/>
          <w:iCs/>
          <w:szCs w:val="28"/>
        </w:rPr>
        <w:t xml:space="preserve">. </w:t>
      </w:r>
      <w:proofErr w:type="spellStart"/>
      <w:r w:rsidR="00967525">
        <w:rPr>
          <w:rFonts w:cs="Times New Roman"/>
          <w:b/>
          <w:iCs/>
          <w:szCs w:val="28"/>
        </w:rPr>
        <w:t>Phạm</w:t>
      </w:r>
      <w:proofErr w:type="spellEnd"/>
      <w:r w:rsidRPr="0027305C">
        <w:rPr>
          <w:rFonts w:cs="Times New Roman"/>
          <w:b/>
          <w:iCs/>
          <w:szCs w:val="28"/>
        </w:rPr>
        <w:t xml:space="preserve"> Quang Huy</w:t>
      </w:r>
      <w:r>
        <w:rPr>
          <w:rFonts w:cs="Times New Roman"/>
          <w:b/>
          <w:iCs/>
          <w:szCs w:val="28"/>
        </w:rPr>
        <w:br/>
      </w:r>
      <w:r w:rsidRPr="008D0983">
        <w:rPr>
          <w:rFonts w:cs="Times New Roman"/>
          <w:i/>
          <w:iCs/>
          <w:szCs w:val="28"/>
          <w:lang w:val="pt-BR"/>
        </w:rPr>
        <w:t xml:space="preserve">Khoa Luật, Học viện </w:t>
      </w:r>
      <w:proofErr w:type="gramStart"/>
      <w:r w:rsidRPr="008D0983">
        <w:rPr>
          <w:rFonts w:cs="Times New Roman"/>
          <w:i/>
          <w:iCs/>
          <w:szCs w:val="28"/>
          <w:lang w:val="pt-BR"/>
        </w:rPr>
        <w:t>An</w:t>
      </w:r>
      <w:proofErr w:type="gramEnd"/>
      <w:r w:rsidRPr="008D0983">
        <w:rPr>
          <w:rFonts w:cs="Times New Roman"/>
          <w:i/>
          <w:iCs/>
          <w:szCs w:val="28"/>
          <w:lang w:val="pt-BR"/>
        </w:rPr>
        <w:t xml:space="preserve"> ninh nhân dân</w:t>
      </w:r>
    </w:p>
    <w:p w14:paraId="0C86E242" w14:textId="77777777" w:rsidR="003174A3" w:rsidRPr="0027305C" w:rsidRDefault="003174A3" w:rsidP="003174A3">
      <w:pPr>
        <w:widowControl w:val="0"/>
        <w:spacing w:before="120" w:after="120"/>
        <w:ind w:firstLine="567"/>
        <w:rPr>
          <w:rFonts w:cs="Times New Roman"/>
          <w:b/>
          <w:szCs w:val="28"/>
        </w:rPr>
      </w:pPr>
    </w:p>
    <w:p w14:paraId="2DA2A6AA" w14:textId="77777777" w:rsidR="003174A3" w:rsidRPr="0027305C" w:rsidRDefault="003174A3" w:rsidP="003174A3">
      <w:pPr>
        <w:widowControl w:val="0"/>
        <w:spacing w:before="120" w:after="120"/>
        <w:ind w:firstLine="720"/>
        <w:rPr>
          <w:rFonts w:cs="Times New Roman"/>
          <w:i/>
          <w:szCs w:val="28"/>
        </w:rPr>
      </w:pPr>
      <w:proofErr w:type="spellStart"/>
      <w:r w:rsidRPr="0027305C">
        <w:rPr>
          <w:rFonts w:cs="Times New Roman"/>
          <w:i/>
          <w:szCs w:val="28"/>
        </w:rPr>
        <w:t>Bạo</w:t>
      </w:r>
      <w:proofErr w:type="spellEnd"/>
      <w:r w:rsidRPr="0027305C">
        <w:rPr>
          <w:rFonts w:cs="Times New Roman"/>
          <w:i/>
          <w:szCs w:val="28"/>
        </w:rPr>
        <w:t xml:space="preserve"> </w:t>
      </w:r>
      <w:proofErr w:type="spellStart"/>
      <w:r w:rsidRPr="0027305C">
        <w:rPr>
          <w:rFonts w:cs="Times New Roman"/>
          <w:i/>
          <w:szCs w:val="28"/>
        </w:rPr>
        <w:t>lực</w:t>
      </w:r>
      <w:proofErr w:type="spellEnd"/>
      <w:r w:rsidRPr="0027305C">
        <w:rPr>
          <w:rFonts w:cs="Times New Roman"/>
          <w:i/>
          <w:szCs w:val="28"/>
        </w:rPr>
        <w:t xml:space="preserve"> </w:t>
      </w:r>
      <w:proofErr w:type="spellStart"/>
      <w:r w:rsidRPr="0027305C">
        <w:rPr>
          <w:rFonts w:cs="Times New Roman"/>
          <w:i/>
          <w:szCs w:val="28"/>
        </w:rPr>
        <w:t>đối</w:t>
      </w:r>
      <w:proofErr w:type="spellEnd"/>
      <w:r w:rsidRPr="0027305C">
        <w:rPr>
          <w:rFonts w:cs="Times New Roman"/>
          <w:i/>
          <w:szCs w:val="28"/>
        </w:rPr>
        <w:t xml:space="preserve"> </w:t>
      </w:r>
      <w:proofErr w:type="spellStart"/>
      <w:r w:rsidRPr="0027305C">
        <w:rPr>
          <w:rFonts w:cs="Times New Roman"/>
          <w:i/>
          <w:szCs w:val="28"/>
        </w:rPr>
        <w:t>với</w:t>
      </w:r>
      <w:proofErr w:type="spellEnd"/>
      <w:r w:rsidRPr="0027305C">
        <w:rPr>
          <w:rFonts w:cs="Times New Roman"/>
          <w:i/>
          <w:szCs w:val="28"/>
        </w:rPr>
        <w:t xml:space="preserve"> </w:t>
      </w:r>
      <w:proofErr w:type="spellStart"/>
      <w:r w:rsidRPr="0027305C">
        <w:rPr>
          <w:rFonts w:cs="Times New Roman"/>
          <w:i/>
          <w:szCs w:val="28"/>
        </w:rPr>
        <w:t>phụ</w:t>
      </w:r>
      <w:proofErr w:type="spellEnd"/>
      <w:r w:rsidRPr="0027305C">
        <w:rPr>
          <w:rFonts w:cs="Times New Roman"/>
          <w:i/>
          <w:szCs w:val="28"/>
        </w:rPr>
        <w:t xml:space="preserve"> </w:t>
      </w:r>
      <w:proofErr w:type="spellStart"/>
      <w:r w:rsidRPr="0027305C">
        <w:rPr>
          <w:rFonts w:cs="Times New Roman"/>
          <w:i/>
          <w:szCs w:val="28"/>
        </w:rPr>
        <w:t>nữ</w:t>
      </w:r>
      <w:proofErr w:type="spellEnd"/>
      <w:r w:rsidRPr="0027305C">
        <w:rPr>
          <w:rFonts w:cs="Times New Roman"/>
          <w:i/>
          <w:szCs w:val="28"/>
        </w:rPr>
        <w:t xml:space="preserve"> </w:t>
      </w:r>
      <w:proofErr w:type="spellStart"/>
      <w:r w:rsidRPr="0027305C">
        <w:rPr>
          <w:rFonts w:cs="Times New Roman"/>
          <w:i/>
          <w:szCs w:val="28"/>
        </w:rPr>
        <w:t>cần</w:t>
      </w:r>
      <w:proofErr w:type="spellEnd"/>
      <w:r w:rsidRPr="0027305C">
        <w:rPr>
          <w:rFonts w:cs="Times New Roman"/>
          <w:i/>
          <w:szCs w:val="28"/>
        </w:rPr>
        <w:t xml:space="preserve"> </w:t>
      </w:r>
      <w:proofErr w:type="spellStart"/>
      <w:r w:rsidRPr="0027305C">
        <w:rPr>
          <w:rFonts w:cs="Times New Roman"/>
          <w:i/>
          <w:szCs w:val="28"/>
        </w:rPr>
        <w:t>phải</w:t>
      </w:r>
      <w:proofErr w:type="spellEnd"/>
      <w:r w:rsidRPr="0027305C">
        <w:rPr>
          <w:rFonts w:cs="Times New Roman"/>
          <w:i/>
          <w:szCs w:val="28"/>
        </w:rPr>
        <w:t xml:space="preserve"> </w:t>
      </w:r>
      <w:proofErr w:type="spellStart"/>
      <w:r w:rsidRPr="0027305C">
        <w:rPr>
          <w:rFonts w:cs="Times New Roman"/>
          <w:i/>
          <w:szCs w:val="28"/>
        </w:rPr>
        <w:t>được</w:t>
      </w:r>
      <w:proofErr w:type="spellEnd"/>
      <w:r w:rsidRPr="0027305C">
        <w:rPr>
          <w:rFonts w:cs="Times New Roman"/>
          <w:i/>
          <w:szCs w:val="28"/>
        </w:rPr>
        <w:t xml:space="preserve"> </w:t>
      </w:r>
      <w:proofErr w:type="spellStart"/>
      <w:r w:rsidRPr="0027305C">
        <w:rPr>
          <w:rFonts w:cs="Times New Roman"/>
          <w:i/>
          <w:szCs w:val="28"/>
        </w:rPr>
        <w:t>ngăn</w:t>
      </w:r>
      <w:proofErr w:type="spellEnd"/>
      <w:r w:rsidRPr="0027305C">
        <w:rPr>
          <w:rFonts w:cs="Times New Roman"/>
          <w:i/>
          <w:szCs w:val="28"/>
        </w:rPr>
        <w:t xml:space="preserve"> </w:t>
      </w:r>
      <w:proofErr w:type="spellStart"/>
      <w:r w:rsidRPr="0027305C">
        <w:rPr>
          <w:rFonts w:cs="Times New Roman"/>
          <w:i/>
          <w:szCs w:val="28"/>
        </w:rPr>
        <w:t>chặn</w:t>
      </w:r>
      <w:proofErr w:type="spellEnd"/>
      <w:r w:rsidRPr="0027305C">
        <w:rPr>
          <w:rFonts w:cs="Times New Roman"/>
          <w:i/>
          <w:szCs w:val="28"/>
        </w:rPr>
        <w:t xml:space="preserve">, </w:t>
      </w:r>
      <w:proofErr w:type="spellStart"/>
      <w:r w:rsidRPr="0027305C">
        <w:rPr>
          <w:rFonts w:cs="Times New Roman"/>
          <w:i/>
          <w:szCs w:val="28"/>
        </w:rPr>
        <w:t>lên</w:t>
      </w:r>
      <w:proofErr w:type="spellEnd"/>
      <w:r w:rsidRPr="0027305C">
        <w:rPr>
          <w:rFonts w:cs="Times New Roman"/>
          <w:i/>
          <w:szCs w:val="28"/>
        </w:rPr>
        <w:t xml:space="preserve"> </w:t>
      </w:r>
      <w:proofErr w:type="spellStart"/>
      <w:r w:rsidRPr="0027305C">
        <w:rPr>
          <w:rFonts w:cs="Times New Roman"/>
          <w:i/>
          <w:szCs w:val="28"/>
        </w:rPr>
        <w:t>án</w:t>
      </w:r>
      <w:proofErr w:type="spellEnd"/>
      <w:r w:rsidRPr="0027305C">
        <w:rPr>
          <w:rFonts w:cs="Times New Roman"/>
          <w:i/>
          <w:szCs w:val="28"/>
        </w:rPr>
        <w:t xml:space="preserve"> </w:t>
      </w:r>
      <w:proofErr w:type="spellStart"/>
      <w:r w:rsidRPr="0027305C">
        <w:rPr>
          <w:rFonts w:cs="Times New Roman"/>
          <w:i/>
          <w:szCs w:val="28"/>
        </w:rPr>
        <w:t>và</w:t>
      </w:r>
      <w:proofErr w:type="spellEnd"/>
      <w:r w:rsidRPr="0027305C">
        <w:rPr>
          <w:rFonts w:cs="Times New Roman"/>
          <w:i/>
          <w:szCs w:val="28"/>
        </w:rPr>
        <w:t xml:space="preserve"> </w:t>
      </w:r>
      <w:proofErr w:type="spellStart"/>
      <w:r w:rsidRPr="0027305C">
        <w:rPr>
          <w:rFonts w:cs="Times New Roman"/>
          <w:i/>
          <w:szCs w:val="28"/>
        </w:rPr>
        <w:t>truy</w:t>
      </w:r>
      <w:proofErr w:type="spellEnd"/>
      <w:r w:rsidRPr="0027305C">
        <w:rPr>
          <w:rFonts w:cs="Times New Roman"/>
          <w:i/>
          <w:szCs w:val="28"/>
        </w:rPr>
        <w:t xml:space="preserve"> </w:t>
      </w:r>
      <w:proofErr w:type="spellStart"/>
      <w:r w:rsidRPr="0027305C">
        <w:rPr>
          <w:rFonts w:cs="Times New Roman"/>
          <w:i/>
          <w:szCs w:val="28"/>
        </w:rPr>
        <w:t>tố</w:t>
      </w:r>
      <w:proofErr w:type="spellEnd"/>
      <w:r w:rsidRPr="0027305C">
        <w:rPr>
          <w:rFonts w:cs="Times New Roman"/>
          <w:i/>
          <w:szCs w:val="28"/>
        </w:rPr>
        <w:t xml:space="preserve"> </w:t>
      </w:r>
      <w:proofErr w:type="spellStart"/>
      <w:r w:rsidRPr="0027305C">
        <w:rPr>
          <w:rFonts w:cs="Times New Roman"/>
          <w:i/>
          <w:szCs w:val="28"/>
        </w:rPr>
        <w:t>khi</w:t>
      </w:r>
      <w:proofErr w:type="spellEnd"/>
      <w:r w:rsidRPr="0027305C">
        <w:rPr>
          <w:rFonts w:cs="Times New Roman"/>
          <w:i/>
          <w:szCs w:val="28"/>
        </w:rPr>
        <w:t xml:space="preserve"> </w:t>
      </w:r>
      <w:proofErr w:type="spellStart"/>
      <w:r w:rsidRPr="0027305C">
        <w:rPr>
          <w:rFonts w:cs="Times New Roman"/>
          <w:i/>
          <w:szCs w:val="28"/>
        </w:rPr>
        <w:t>nó</w:t>
      </w:r>
      <w:proofErr w:type="spellEnd"/>
      <w:r w:rsidRPr="0027305C">
        <w:rPr>
          <w:rFonts w:cs="Times New Roman"/>
          <w:i/>
          <w:szCs w:val="28"/>
        </w:rPr>
        <w:t xml:space="preserve"> </w:t>
      </w:r>
      <w:proofErr w:type="spellStart"/>
      <w:r w:rsidRPr="0027305C">
        <w:rPr>
          <w:rFonts w:cs="Times New Roman"/>
          <w:i/>
          <w:szCs w:val="28"/>
        </w:rPr>
        <w:t>xảy</w:t>
      </w:r>
      <w:proofErr w:type="spellEnd"/>
      <w:r w:rsidRPr="0027305C">
        <w:rPr>
          <w:rFonts w:cs="Times New Roman"/>
          <w:i/>
          <w:szCs w:val="28"/>
        </w:rPr>
        <w:t xml:space="preserve"> </w:t>
      </w:r>
      <w:proofErr w:type="spellStart"/>
      <w:r w:rsidRPr="0027305C">
        <w:rPr>
          <w:rFonts w:cs="Times New Roman"/>
          <w:i/>
          <w:szCs w:val="28"/>
        </w:rPr>
        <w:t>ra.</w:t>
      </w:r>
      <w:proofErr w:type="spellEnd"/>
      <w:r w:rsidRPr="0027305C">
        <w:rPr>
          <w:rFonts w:cs="Times New Roman"/>
          <w:i/>
          <w:szCs w:val="28"/>
        </w:rPr>
        <w:t xml:space="preserve"> Công </w:t>
      </w:r>
      <w:proofErr w:type="spellStart"/>
      <w:r w:rsidRPr="0027305C">
        <w:rPr>
          <w:rFonts w:cs="Times New Roman"/>
          <w:i/>
          <w:szCs w:val="28"/>
        </w:rPr>
        <w:t>lý</w:t>
      </w:r>
      <w:proofErr w:type="spellEnd"/>
      <w:r w:rsidRPr="0027305C">
        <w:rPr>
          <w:rFonts w:cs="Times New Roman"/>
          <w:i/>
          <w:szCs w:val="28"/>
        </w:rPr>
        <w:t xml:space="preserve"> </w:t>
      </w:r>
      <w:proofErr w:type="spellStart"/>
      <w:r w:rsidRPr="0027305C">
        <w:rPr>
          <w:rFonts w:cs="Times New Roman"/>
          <w:i/>
          <w:szCs w:val="28"/>
        </w:rPr>
        <w:t>và</w:t>
      </w:r>
      <w:proofErr w:type="spellEnd"/>
      <w:r w:rsidRPr="0027305C">
        <w:rPr>
          <w:rFonts w:cs="Times New Roman"/>
          <w:i/>
          <w:szCs w:val="28"/>
        </w:rPr>
        <w:t xml:space="preserve"> </w:t>
      </w:r>
      <w:proofErr w:type="spellStart"/>
      <w:r w:rsidRPr="0027305C">
        <w:rPr>
          <w:rFonts w:cs="Times New Roman"/>
          <w:i/>
          <w:szCs w:val="28"/>
        </w:rPr>
        <w:t>bình</w:t>
      </w:r>
      <w:proofErr w:type="spellEnd"/>
      <w:r w:rsidRPr="0027305C">
        <w:rPr>
          <w:rFonts w:cs="Times New Roman"/>
          <w:i/>
          <w:szCs w:val="28"/>
        </w:rPr>
        <w:t xml:space="preserve"> </w:t>
      </w:r>
      <w:proofErr w:type="spellStart"/>
      <w:r w:rsidRPr="0027305C">
        <w:rPr>
          <w:rFonts w:cs="Times New Roman"/>
          <w:i/>
          <w:szCs w:val="28"/>
        </w:rPr>
        <w:t>đẳng</w:t>
      </w:r>
      <w:proofErr w:type="spellEnd"/>
      <w:r w:rsidRPr="0027305C">
        <w:rPr>
          <w:rFonts w:cs="Times New Roman"/>
          <w:i/>
          <w:szCs w:val="28"/>
        </w:rPr>
        <w:t xml:space="preserve"> </w:t>
      </w:r>
      <w:proofErr w:type="spellStart"/>
      <w:r w:rsidRPr="0027305C">
        <w:rPr>
          <w:rFonts w:cs="Times New Roman"/>
          <w:i/>
          <w:szCs w:val="28"/>
        </w:rPr>
        <w:t>cần</w:t>
      </w:r>
      <w:proofErr w:type="spellEnd"/>
      <w:r w:rsidRPr="0027305C">
        <w:rPr>
          <w:rFonts w:cs="Times New Roman"/>
          <w:i/>
          <w:szCs w:val="28"/>
        </w:rPr>
        <w:t xml:space="preserve"> </w:t>
      </w:r>
      <w:proofErr w:type="spellStart"/>
      <w:r w:rsidRPr="0027305C">
        <w:rPr>
          <w:rFonts w:cs="Times New Roman"/>
          <w:i/>
          <w:szCs w:val="28"/>
        </w:rPr>
        <w:t>được</w:t>
      </w:r>
      <w:proofErr w:type="spellEnd"/>
      <w:r w:rsidRPr="0027305C">
        <w:rPr>
          <w:rFonts w:cs="Times New Roman"/>
          <w:i/>
          <w:szCs w:val="28"/>
        </w:rPr>
        <w:t xml:space="preserve"> </w:t>
      </w:r>
      <w:proofErr w:type="spellStart"/>
      <w:r w:rsidRPr="0027305C">
        <w:rPr>
          <w:rFonts w:cs="Times New Roman"/>
          <w:i/>
          <w:szCs w:val="28"/>
        </w:rPr>
        <w:t>thực</w:t>
      </w:r>
      <w:proofErr w:type="spellEnd"/>
      <w:r w:rsidRPr="0027305C">
        <w:rPr>
          <w:rFonts w:cs="Times New Roman"/>
          <w:i/>
          <w:szCs w:val="28"/>
        </w:rPr>
        <w:t xml:space="preserve"> </w:t>
      </w:r>
      <w:proofErr w:type="spellStart"/>
      <w:r w:rsidRPr="0027305C">
        <w:rPr>
          <w:rFonts w:cs="Times New Roman"/>
          <w:i/>
          <w:szCs w:val="28"/>
        </w:rPr>
        <w:t>thi</w:t>
      </w:r>
      <w:proofErr w:type="spellEnd"/>
      <w:r w:rsidRPr="0027305C">
        <w:rPr>
          <w:rFonts w:cs="Times New Roman"/>
          <w:i/>
          <w:szCs w:val="28"/>
        </w:rPr>
        <w:t>!</w:t>
      </w:r>
    </w:p>
    <w:p w14:paraId="53E0936F" w14:textId="77777777" w:rsidR="003174A3" w:rsidRPr="0027305C" w:rsidRDefault="003174A3" w:rsidP="003174A3">
      <w:pPr>
        <w:widowControl w:val="0"/>
        <w:spacing w:before="120" w:after="120"/>
        <w:ind w:firstLine="720"/>
        <w:rPr>
          <w:rFonts w:cs="Times New Roman"/>
          <w:szCs w:val="28"/>
        </w:rPr>
      </w:pP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sở</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đang</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vấn</w:t>
      </w:r>
      <w:proofErr w:type="spellEnd"/>
      <w:r w:rsidRPr="0027305C">
        <w:rPr>
          <w:rFonts w:cs="Times New Roman"/>
          <w:szCs w:val="28"/>
        </w:rPr>
        <w:t xml:space="preserve"> </w:t>
      </w:r>
      <w:proofErr w:type="spellStart"/>
      <w:r w:rsidRPr="0027305C">
        <w:rPr>
          <w:rFonts w:cs="Times New Roman"/>
          <w:szCs w:val="28"/>
        </w:rPr>
        <w:t>đề</w:t>
      </w:r>
      <w:proofErr w:type="spellEnd"/>
      <w:r w:rsidRPr="0027305C">
        <w:rPr>
          <w:rFonts w:cs="Times New Roman"/>
          <w:szCs w:val="28"/>
        </w:rPr>
        <w:t xml:space="preserve"> </w:t>
      </w:r>
      <w:proofErr w:type="spellStart"/>
      <w:r w:rsidRPr="0027305C">
        <w:rPr>
          <w:rFonts w:cs="Times New Roman"/>
          <w:szCs w:val="28"/>
        </w:rPr>
        <w:t>xã</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xu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trở</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vấn</w:t>
      </w:r>
      <w:proofErr w:type="spellEnd"/>
      <w:r w:rsidRPr="0027305C">
        <w:rPr>
          <w:rFonts w:cs="Times New Roman"/>
          <w:szCs w:val="28"/>
        </w:rPr>
        <w:t xml:space="preserve"> </w:t>
      </w:r>
      <w:proofErr w:type="spellStart"/>
      <w:r w:rsidRPr="0027305C">
        <w:rPr>
          <w:rFonts w:cs="Times New Roman"/>
          <w:szCs w:val="28"/>
        </w:rPr>
        <w:t>đề</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toàn</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Trong </w:t>
      </w:r>
      <w:proofErr w:type="spellStart"/>
      <w:r w:rsidRPr="0027305C">
        <w:rPr>
          <w:rFonts w:cs="Times New Roman"/>
          <w:szCs w:val="28"/>
        </w:rPr>
        <w:t>Chiến</w:t>
      </w:r>
      <w:proofErr w:type="spellEnd"/>
      <w:r w:rsidRPr="0027305C">
        <w:rPr>
          <w:rFonts w:cs="Times New Roman"/>
          <w:szCs w:val="28"/>
        </w:rPr>
        <w:t xml:space="preserve"> </w:t>
      </w:r>
      <w:proofErr w:type="spellStart"/>
      <w:r w:rsidRPr="0027305C">
        <w:rPr>
          <w:rFonts w:cs="Times New Roman"/>
          <w:szCs w:val="28"/>
        </w:rPr>
        <w:t>lược</w:t>
      </w:r>
      <w:proofErr w:type="spellEnd"/>
      <w:r w:rsidRPr="0027305C">
        <w:rPr>
          <w:rFonts w:cs="Times New Roman"/>
          <w:szCs w:val="28"/>
        </w:rPr>
        <w:t xml:space="preserve"> Bình </w:t>
      </w:r>
      <w:proofErr w:type="spellStart"/>
      <w:r w:rsidRPr="0027305C">
        <w:rPr>
          <w:rFonts w:cs="Times New Roman"/>
          <w:szCs w:val="28"/>
        </w:rPr>
        <w:t>đẳng</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giai</w:t>
      </w:r>
      <w:proofErr w:type="spellEnd"/>
      <w:r w:rsidRPr="0027305C">
        <w:rPr>
          <w:rFonts w:cs="Times New Roman"/>
          <w:szCs w:val="28"/>
        </w:rPr>
        <w:t xml:space="preserve"> </w:t>
      </w:r>
      <w:proofErr w:type="spellStart"/>
      <w:r w:rsidRPr="0027305C">
        <w:rPr>
          <w:rFonts w:cs="Times New Roman"/>
          <w:szCs w:val="28"/>
        </w:rPr>
        <w:t>đoạn</w:t>
      </w:r>
      <w:proofErr w:type="spellEnd"/>
      <w:r w:rsidRPr="0027305C">
        <w:rPr>
          <w:rFonts w:cs="Times New Roman"/>
          <w:szCs w:val="28"/>
        </w:rPr>
        <w:t xml:space="preserve"> 2020 – 2025, </w:t>
      </w:r>
      <w:proofErr w:type="spellStart"/>
      <w:r w:rsidRPr="0027305C">
        <w:rPr>
          <w:rFonts w:cs="Times New Roman"/>
          <w:szCs w:val="28"/>
        </w:rPr>
        <w:t>Ủy</w:t>
      </w:r>
      <w:proofErr w:type="spellEnd"/>
      <w:r w:rsidRPr="0027305C">
        <w:rPr>
          <w:rFonts w:cs="Times New Roman"/>
          <w:szCs w:val="28"/>
        </w:rPr>
        <w:t xml:space="preserve"> ban Châu </w:t>
      </w:r>
      <w:proofErr w:type="spellStart"/>
      <w:r w:rsidRPr="0027305C">
        <w:rPr>
          <w:rFonts w:cs="Times New Roman"/>
          <w:szCs w:val="28"/>
        </w:rPr>
        <w:t>Âu</w:t>
      </w:r>
      <w:proofErr w:type="spellEnd"/>
      <w:r w:rsidRPr="0027305C">
        <w:rPr>
          <w:rFonts w:cs="Times New Roman"/>
          <w:szCs w:val="28"/>
        </w:rPr>
        <w:t xml:space="preserve"> </w:t>
      </w:r>
      <w:proofErr w:type="spellStart"/>
      <w:r w:rsidRPr="0027305C">
        <w:rPr>
          <w:rFonts w:cs="Times New Roman"/>
          <w:szCs w:val="28"/>
        </w:rPr>
        <w:t>đặt</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nhu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ngăn</w:t>
      </w:r>
      <w:proofErr w:type="spellEnd"/>
      <w:r w:rsidRPr="0027305C">
        <w:rPr>
          <w:rFonts w:cs="Times New Roman"/>
          <w:szCs w:val="28"/>
        </w:rPr>
        <w:t xml:space="preserve"> </w:t>
      </w:r>
      <w:proofErr w:type="spellStart"/>
      <w:r w:rsidRPr="0027305C">
        <w:rPr>
          <w:rFonts w:cs="Times New Roman"/>
          <w:szCs w:val="28"/>
        </w:rPr>
        <w:t>ngừa</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trừng</w:t>
      </w:r>
      <w:proofErr w:type="spellEnd"/>
      <w:r w:rsidRPr="0027305C">
        <w:rPr>
          <w:rFonts w:cs="Times New Roman"/>
          <w:szCs w:val="28"/>
        </w:rPr>
        <w:t xml:space="preserve"> </w:t>
      </w:r>
      <w:proofErr w:type="spellStart"/>
      <w:r w:rsidRPr="0027305C">
        <w:rPr>
          <w:rFonts w:cs="Times New Roman"/>
          <w:szCs w:val="28"/>
        </w:rPr>
        <w:t>phạt</w:t>
      </w:r>
      <w:proofErr w:type="spellEnd"/>
      <w:r w:rsidRPr="0027305C">
        <w:rPr>
          <w:rFonts w:cs="Times New Roman"/>
          <w:szCs w:val="28"/>
        </w:rPr>
        <w:t xml:space="preserve"> </w:t>
      </w:r>
      <w:proofErr w:type="spellStart"/>
      <w:r w:rsidRPr="0027305C">
        <w:rPr>
          <w:rFonts w:cs="Times New Roman"/>
          <w:szCs w:val="28"/>
        </w:rPr>
        <w:t>kẻ</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Bởi</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châu</w:t>
      </w:r>
      <w:proofErr w:type="spellEnd"/>
      <w:r w:rsidRPr="0027305C">
        <w:rPr>
          <w:rFonts w:cs="Times New Roman"/>
          <w:szCs w:val="28"/>
        </w:rPr>
        <w:t xml:space="preserve"> </w:t>
      </w:r>
      <w:proofErr w:type="spellStart"/>
      <w:r w:rsidRPr="0027305C">
        <w:rPr>
          <w:rFonts w:cs="Times New Roman"/>
          <w:szCs w:val="28"/>
        </w:rPr>
        <w:t>Âu</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3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1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2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1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từng</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quấy</w:t>
      </w:r>
      <w:proofErr w:type="spellEnd"/>
      <w:r w:rsidRPr="0027305C">
        <w:rPr>
          <w:rFonts w:cs="Times New Roman"/>
          <w:szCs w:val="28"/>
        </w:rPr>
        <w:t xml:space="preserve"> </w:t>
      </w:r>
      <w:proofErr w:type="spellStart"/>
      <w:r w:rsidRPr="0027305C">
        <w:rPr>
          <w:rFonts w:cs="Times New Roman"/>
          <w:szCs w:val="28"/>
        </w:rPr>
        <w:t>rối</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mạng</w:t>
      </w:r>
      <w:proofErr w:type="spellEnd"/>
      <w:r w:rsidRPr="0027305C">
        <w:rPr>
          <w:rFonts w:cs="Times New Roman"/>
          <w:szCs w:val="28"/>
        </w:rPr>
        <w:t xml:space="preserve"> </w:t>
      </w:r>
      <w:proofErr w:type="spellStart"/>
      <w:r w:rsidRPr="0027305C">
        <w:rPr>
          <w:rFonts w:cs="Times New Roman"/>
          <w:szCs w:val="28"/>
        </w:rPr>
        <w:t>cũng</w:t>
      </w:r>
      <w:proofErr w:type="spellEnd"/>
      <w:r w:rsidRPr="0027305C">
        <w:rPr>
          <w:rFonts w:cs="Times New Roman"/>
          <w:szCs w:val="28"/>
        </w:rPr>
        <w:t xml:space="preserve"> </w:t>
      </w:r>
      <w:proofErr w:type="spellStart"/>
      <w:r w:rsidRPr="0027305C">
        <w:rPr>
          <w:rFonts w:cs="Times New Roman"/>
          <w:szCs w:val="28"/>
        </w:rPr>
        <w:t>đang</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tiêu</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tới</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2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1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mạng</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sở</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Khoảng</w:t>
      </w:r>
      <w:proofErr w:type="spellEnd"/>
      <w:r w:rsidRPr="0027305C">
        <w:rPr>
          <w:rFonts w:cs="Times New Roman"/>
          <w:szCs w:val="28"/>
        </w:rPr>
        <w:t xml:space="preserve"> 1/3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ở </w:t>
      </w:r>
      <w:proofErr w:type="spellStart"/>
      <w:r w:rsidRPr="0027305C">
        <w:rPr>
          <w:rFonts w:cs="Times New Roman"/>
          <w:szCs w:val="28"/>
        </w:rPr>
        <w:t>châu</w:t>
      </w:r>
      <w:proofErr w:type="spellEnd"/>
      <w:r w:rsidRPr="0027305C">
        <w:rPr>
          <w:rFonts w:cs="Times New Roman"/>
          <w:szCs w:val="28"/>
        </w:rPr>
        <w:t xml:space="preserve"> </w:t>
      </w:r>
      <w:proofErr w:type="spellStart"/>
      <w:r w:rsidRPr="0027305C">
        <w:rPr>
          <w:rFonts w:cs="Times New Roman"/>
          <w:szCs w:val="28"/>
        </w:rPr>
        <w:t>Âu</w:t>
      </w:r>
      <w:proofErr w:type="spellEnd"/>
      <w:r w:rsidRPr="0027305C">
        <w:rPr>
          <w:rFonts w:cs="Times New Roman"/>
          <w:szCs w:val="28"/>
        </w:rPr>
        <w:t xml:space="preserve"> </w:t>
      </w:r>
      <w:proofErr w:type="spellStart"/>
      <w:r w:rsidRPr="0027305C">
        <w:rPr>
          <w:rFonts w:cs="Times New Roman"/>
          <w:szCs w:val="28"/>
        </w:rPr>
        <w:t>từng</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quấy</w:t>
      </w:r>
      <w:proofErr w:type="spellEnd"/>
      <w:r w:rsidRPr="0027305C">
        <w:rPr>
          <w:rFonts w:cs="Times New Roman"/>
          <w:szCs w:val="28"/>
        </w:rPr>
        <w:t xml:space="preserve"> </w:t>
      </w:r>
      <w:proofErr w:type="spellStart"/>
      <w:r w:rsidRPr="0027305C">
        <w:rPr>
          <w:rFonts w:cs="Times New Roman"/>
          <w:szCs w:val="28"/>
        </w:rPr>
        <w:t>rối</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nơi</w:t>
      </w:r>
      <w:proofErr w:type="spellEnd"/>
      <w:r w:rsidRPr="0027305C">
        <w:rPr>
          <w:rFonts w:cs="Times New Roman"/>
          <w:szCs w:val="28"/>
        </w:rPr>
        <w:t xml:space="preserve"> </w:t>
      </w:r>
      <w:proofErr w:type="spellStart"/>
      <w:r w:rsidRPr="0027305C">
        <w:rPr>
          <w:rFonts w:cs="Times New Roman"/>
          <w:szCs w:val="28"/>
        </w:rPr>
        <w:t>làm</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viện</w:t>
      </w:r>
      <w:proofErr w:type="spellEnd"/>
      <w:r w:rsidRPr="0027305C">
        <w:rPr>
          <w:rFonts w:cs="Times New Roman"/>
          <w:szCs w:val="28"/>
        </w:rPr>
        <w:t xml:space="preserve"> </w:t>
      </w:r>
      <w:proofErr w:type="spellStart"/>
      <w:r w:rsidRPr="0027305C">
        <w:rPr>
          <w:rFonts w:cs="Times New Roman"/>
          <w:szCs w:val="28"/>
        </w:rPr>
        <w:t>châu</w:t>
      </w:r>
      <w:proofErr w:type="spellEnd"/>
      <w:r w:rsidRPr="0027305C">
        <w:rPr>
          <w:rFonts w:cs="Times New Roman"/>
          <w:szCs w:val="28"/>
        </w:rPr>
        <w:t xml:space="preserve"> </w:t>
      </w:r>
      <w:proofErr w:type="spellStart"/>
      <w:r w:rsidRPr="0027305C">
        <w:rPr>
          <w:rFonts w:cs="Times New Roman"/>
          <w:szCs w:val="28"/>
        </w:rPr>
        <w:t>Âu</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phi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phủ</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khu</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khác</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kêu</w:t>
      </w:r>
      <w:proofErr w:type="spellEnd"/>
      <w:r w:rsidRPr="0027305C">
        <w:rPr>
          <w:rFonts w:cs="Times New Roman"/>
          <w:szCs w:val="28"/>
        </w:rPr>
        <w:t xml:space="preserve"> </w:t>
      </w:r>
      <w:proofErr w:type="spellStart"/>
      <w:r w:rsidRPr="0027305C">
        <w:rPr>
          <w:rFonts w:cs="Times New Roman"/>
          <w:szCs w:val="28"/>
        </w:rPr>
        <w:t>gọi</w:t>
      </w:r>
      <w:proofErr w:type="spellEnd"/>
      <w:r w:rsidRPr="0027305C">
        <w:rPr>
          <w:rFonts w:cs="Times New Roman"/>
          <w:szCs w:val="28"/>
        </w:rPr>
        <w:t xml:space="preserve"> </w:t>
      </w:r>
      <w:proofErr w:type="spellStart"/>
      <w:r w:rsidRPr="0027305C">
        <w:rPr>
          <w:rFonts w:cs="Times New Roman"/>
          <w:szCs w:val="28"/>
        </w:rPr>
        <w:t>xây</w:t>
      </w:r>
      <w:proofErr w:type="spellEnd"/>
      <w:r w:rsidRPr="0027305C">
        <w:rPr>
          <w:rFonts w:cs="Times New Roman"/>
          <w:szCs w:val="28"/>
        </w:rPr>
        <w:t xml:space="preserve"> </w:t>
      </w:r>
      <w:proofErr w:type="spellStart"/>
      <w:r w:rsidRPr="0027305C">
        <w:rPr>
          <w:rFonts w:cs="Times New Roman"/>
          <w:szCs w:val="28"/>
        </w:rPr>
        <w:t>dựng</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nhất</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tai EU </w:t>
      </w:r>
      <w:proofErr w:type="spellStart"/>
      <w:r w:rsidRPr="0027305C">
        <w:rPr>
          <w:rFonts w:cs="Times New Roman"/>
          <w:szCs w:val="28"/>
        </w:rPr>
        <w:t>về</w:t>
      </w:r>
      <w:proofErr w:type="spellEnd"/>
      <w:r w:rsidRPr="0027305C">
        <w:rPr>
          <w:rFonts w:cs="Times New Roman"/>
          <w:i/>
          <w:szCs w:val="28"/>
        </w:rPr>
        <w:t xml:space="preserve"> </w:t>
      </w:r>
      <w:proofErr w:type="spellStart"/>
      <w:r w:rsidRPr="0027305C">
        <w:rPr>
          <w:rFonts w:cs="Times New Roman"/>
          <w:i/>
          <w:szCs w:val="28"/>
        </w:rPr>
        <w:t>chống</w:t>
      </w:r>
      <w:proofErr w:type="spellEnd"/>
      <w:r w:rsidRPr="0027305C">
        <w:rPr>
          <w:rFonts w:cs="Times New Roman"/>
          <w:i/>
          <w:szCs w:val="28"/>
        </w:rPr>
        <w:t xml:space="preserve"> </w:t>
      </w:r>
      <w:proofErr w:type="spellStart"/>
      <w:r w:rsidRPr="0027305C">
        <w:rPr>
          <w:rFonts w:cs="Times New Roman"/>
          <w:i/>
          <w:szCs w:val="28"/>
        </w:rPr>
        <w:t>bạo</w:t>
      </w:r>
      <w:proofErr w:type="spellEnd"/>
      <w:r w:rsidRPr="0027305C">
        <w:rPr>
          <w:rFonts w:cs="Times New Roman"/>
          <w:i/>
          <w:szCs w:val="28"/>
        </w:rPr>
        <w:t xml:space="preserve"> </w:t>
      </w:r>
      <w:proofErr w:type="spellStart"/>
      <w:r w:rsidRPr="0027305C">
        <w:rPr>
          <w:rFonts w:cs="Times New Roman"/>
          <w:i/>
          <w:szCs w:val="28"/>
        </w:rPr>
        <w:t>lực</w:t>
      </w:r>
      <w:proofErr w:type="spellEnd"/>
      <w:r w:rsidRPr="0027305C">
        <w:rPr>
          <w:rFonts w:cs="Times New Roman"/>
          <w:i/>
          <w:szCs w:val="28"/>
        </w:rPr>
        <w:t xml:space="preserve"> </w:t>
      </w:r>
      <w:proofErr w:type="spellStart"/>
      <w:r w:rsidRPr="0027305C">
        <w:rPr>
          <w:rFonts w:cs="Times New Roman"/>
          <w:i/>
          <w:szCs w:val="28"/>
        </w:rPr>
        <w:t>đối</w:t>
      </w:r>
      <w:proofErr w:type="spellEnd"/>
      <w:r w:rsidRPr="0027305C">
        <w:rPr>
          <w:rFonts w:cs="Times New Roman"/>
          <w:i/>
          <w:szCs w:val="28"/>
        </w:rPr>
        <w:t xml:space="preserve"> </w:t>
      </w:r>
      <w:proofErr w:type="spellStart"/>
      <w:r w:rsidRPr="0027305C">
        <w:rPr>
          <w:rFonts w:cs="Times New Roman"/>
          <w:i/>
          <w:szCs w:val="28"/>
        </w:rPr>
        <w:t>với</w:t>
      </w:r>
      <w:proofErr w:type="spellEnd"/>
      <w:r w:rsidRPr="0027305C">
        <w:rPr>
          <w:rFonts w:cs="Times New Roman"/>
          <w:i/>
          <w:szCs w:val="28"/>
        </w:rPr>
        <w:t xml:space="preserve"> </w:t>
      </w:r>
      <w:proofErr w:type="spellStart"/>
      <w:r w:rsidRPr="0027305C">
        <w:rPr>
          <w:rFonts w:cs="Times New Roman"/>
          <w:i/>
          <w:szCs w:val="28"/>
        </w:rPr>
        <w:t>phụ</w:t>
      </w:r>
      <w:proofErr w:type="spellEnd"/>
      <w:r w:rsidRPr="0027305C">
        <w:rPr>
          <w:rFonts w:cs="Times New Roman"/>
          <w:i/>
          <w:szCs w:val="28"/>
        </w:rPr>
        <w:t xml:space="preserve"> </w:t>
      </w:r>
      <w:proofErr w:type="spellStart"/>
      <w:r w:rsidRPr="0027305C">
        <w:rPr>
          <w:rFonts w:cs="Times New Roman"/>
          <w:i/>
          <w:szCs w:val="28"/>
        </w:rPr>
        <w:t>nữ</w:t>
      </w:r>
      <w:proofErr w:type="spellEnd"/>
      <w:r w:rsidRPr="0027305C">
        <w:rPr>
          <w:rFonts w:cs="Times New Roman"/>
          <w:i/>
          <w:szCs w:val="28"/>
        </w:rPr>
        <w:t xml:space="preserve"> </w:t>
      </w:r>
      <w:proofErr w:type="spellStart"/>
      <w:r w:rsidRPr="0027305C">
        <w:rPr>
          <w:rFonts w:cs="Times New Roman"/>
          <w:i/>
          <w:szCs w:val="28"/>
        </w:rPr>
        <w:t>và</w:t>
      </w:r>
      <w:proofErr w:type="spellEnd"/>
      <w:r w:rsidRPr="0027305C">
        <w:rPr>
          <w:rFonts w:cs="Times New Roman"/>
          <w:i/>
          <w:szCs w:val="28"/>
        </w:rPr>
        <w:t xml:space="preserve"> </w:t>
      </w:r>
      <w:proofErr w:type="spellStart"/>
      <w:r w:rsidRPr="0027305C">
        <w:rPr>
          <w:rFonts w:cs="Times New Roman"/>
          <w:i/>
          <w:szCs w:val="28"/>
        </w:rPr>
        <w:t>bạo</w:t>
      </w:r>
      <w:proofErr w:type="spellEnd"/>
      <w:r w:rsidRPr="0027305C">
        <w:rPr>
          <w:rFonts w:cs="Times New Roman"/>
          <w:i/>
          <w:szCs w:val="28"/>
        </w:rPr>
        <w:t xml:space="preserve"> </w:t>
      </w:r>
      <w:proofErr w:type="spellStart"/>
      <w:r w:rsidRPr="0027305C">
        <w:rPr>
          <w:rFonts w:cs="Times New Roman"/>
          <w:i/>
          <w:szCs w:val="28"/>
        </w:rPr>
        <w:t>lực</w:t>
      </w:r>
      <w:proofErr w:type="spellEnd"/>
      <w:r w:rsidRPr="0027305C">
        <w:rPr>
          <w:rFonts w:cs="Times New Roman"/>
          <w:i/>
          <w:szCs w:val="28"/>
        </w:rPr>
        <w:t xml:space="preserve"> </w:t>
      </w:r>
      <w:proofErr w:type="spellStart"/>
      <w:r w:rsidRPr="0027305C">
        <w:rPr>
          <w:rFonts w:cs="Times New Roman"/>
          <w:i/>
          <w:szCs w:val="28"/>
        </w:rPr>
        <w:t>gia</w:t>
      </w:r>
      <w:proofErr w:type="spellEnd"/>
      <w:r w:rsidRPr="0027305C">
        <w:rPr>
          <w:rFonts w:cs="Times New Roman"/>
          <w:i/>
          <w:szCs w:val="28"/>
        </w:rPr>
        <w:t xml:space="preserve"> </w:t>
      </w:r>
      <w:proofErr w:type="spellStart"/>
      <w:r w:rsidRPr="0027305C">
        <w:rPr>
          <w:rFonts w:cs="Times New Roman"/>
          <w:i/>
          <w:szCs w:val="28"/>
        </w:rPr>
        <w:t>đình</w:t>
      </w:r>
      <w:proofErr w:type="spellEnd"/>
      <w:r w:rsidRPr="0027305C">
        <w:rPr>
          <w:rFonts w:cs="Times New Roman"/>
          <w:i/>
          <w:szCs w:val="28"/>
        </w:rPr>
        <w:t>.</w:t>
      </w:r>
    </w:p>
    <w:p w14:paraId="6984F4B2" w14:textId="77777777" w:rsidR="003174A3" w:rsidRPr="0027305C" w:rsidRDefault="003174A3" w:rsidP="003174A3">
      <w:pPr>
        <w:widowControl w:val="0"/>
        <w:spacing w:before="120" w:after="120"/>
        <w:ind w:firstLine="720"/>
        <w:rPr>
          <w:rFonts w:cs="Times New Roman"/>
          <w:spacing w:val="-2"/>
          <w:szCs w:val="28"/>
        </w:rPr>
      </w:pPr>
      <w:r w:rsidRPr="0027305C">
        <w:rPr>
          <w:rFonts w:cs="Times New Roman"/>
          <w:spacing w:val="-2"/>
          <w:szCs w:val="28"/>
        </w:rPr>
        <w:t xml:space="preserve">Công </w:t>
      </w:r>
      <w:proofErr w:type="spellStart"/>
      <w:r w:rsidRPr="0027305C">
        <w:rPr>
          <w:rFonts w:cs="Times New Roman"/>
          <w:spacing w:val="-2"/>
          <w:szCs w:val="28"/>
        </w:rPr>
        <w:t>ước</w:t>
      </w:r>
      <w:proofErr w:type="spellEnd"/>
      <w:r w:rsidRPr="0027305C">
        <w:rPr>
          <w:rFonts w:cs="Times New Roman"/>
          <w:spacing w:val="-2"/>
          <w:szCs w:val="28"/>
        </w:rPr>
        <w:t xml:space="preserve"> </w:t>
      </w:r>
      <w:proofErr w:type="spellStart"/>
      <w:r w:rsidRPr="0027305C">
        <w:rPr>
          <w:rFonts w:cs="Times New Roman"/>
          <w:spacing w:val="-2"/>
          <w:szCs w:val="28"/>
        </w:rPr>
        <w:t>của</w:t>
      </w:r>
      <w:proofErr w:type="spellEnd"/>
      <w:r w:rsidRPr="0027305C">
        <w:rPr>
          <w:rFonts w:cs="Times New Roman"/>
          <w:spacing w:val="-2"/>
          <w:szCs w:val="28"/>
        </w:rPr>
        <w:t xml:space="preserve"> </w:t>
      </w:r>
      <w:proofErr w:type="spellStart"/>
      <w:r w:rsidRPr="0027305C">
        <w:rPr>
          <w:rFonts w:cs="Times New Roman"/>
          <w:spacing w:val="-2"/>
          <w:szCs w:val="28"/>
        </w:rPr>
        <w:t>Hội</w:t>
      </w:r>
      <w:proofErr w:type="spellEnd"/>
      <w:r w:rsidRPr="0027305C">
        <w:rPr>
          <w:rFonts w:cs="Times New Roman"/>
          <w:spacing w:val="-2"/>
          <w:szCs w:val="28"/>
        </w:rPr>
        <w:t xml:space="preserve"> </w:t>
      </w:r>
      <w:proofErr w:type="spellStart"/>
      <w:r w:rsidRPr="0027305C">
        <w:rPr>
          <w:rFonts w:cs="Times New Roman"/>
          <w:spacing w:val="-2"/>
          <w:szCs w:val="28"/>
        </w:rPr>
        <w:t>đồng</w:t>
      </w:r>
      <w:proofErr w:type="spellEnd"/>
      <w:r w:rsidRPr="0027305C">
        <w:rPr>
          <w:rFonts w:cs="Times New Roman"/>
          <w:spacing w:val="-2"/>
          <w:szCs w:val="28"/>
        </w:rPr>
        <w:t xml:space="preserve"> </w:t>
      </w:r>
      <w:proofErr w:type="spellStart"/>
      <w:r w:rsidRPr="0027305C">
        <w:rPr>
          <w:rFonts w:cs="Times New Roman"/>
          <w:spacing w:val="-2"/>
          <w:szCs w:val="28"/>
        </w:rPr>
        <w:t>châu</w:t>
      </w:r>
      <w:proofErr w:type="spellEnd"/>
      <w:r w:rsidRPr="0027305C">
        <w:rPr>
          <w:rFonts w:cs="Times New Roman"/>
          <w:spacing w:val="-2"/>
          <w:szCs w:val="28"/>
        </w:rPr>
        <w:t xml:space="preserve"> </w:t>
      </w:r>
      <w:proofErr w:type="spellStart"/>
      <w:r w:rsidRPr="0027305C">
        <w:rPr>
          <w:rFonts w:cs="Times New Roman"/>
          <w:spacing w:val="-2"/>
          <w:szCs w:val="28"/>
        </w:rPr>
        <w:t>Âu</w:t>
      </w:r>
      <w:proofErr w:type="spellEnd"/>
      <w:r w:rsidRPr="0027305C">
        <w:rPr>
          <w:rFonts w:cs="Times New Roman"/>
          <w:spacing w:val="-2"/>
          <w:szCs w:val="28"/>
        </w:rPr>
        <w:t xml:space="preserve"> </w:t>
      </w:r>
      <w:proofErr w:type="spellStart"/>
      <w:r w:rsidRPr="0027305C">
        <w:rPr>
          <w:rFonts w:cs="Times New Roman"/>
          <w:spacing w:val="-2"/>
          <w:szCs w:val="28"/>
        </w:rPr>
        <w:t>về</w:t>
      </w:r>
      <w:proofErr w:type="spellEnd"/>
      <w:r w:rsidRPr="0027305C">
        <w:rPr>
          <w:rFonts w:cs="Times New Roman"/>
          <w:spacing w:val="-2"/>
          <w:szCs w:val="28"/>
        </w:rPr>
        <w:t xml:space="preserve"> </w:t>
      </w:r>
      <w:proofErr w:type="spellStart"/>
      <w:r w:rsidRPr="0027305C">
        <w:rPr>
          <w:rFonts w:cs="Times New Roman"/>
          <w:spacing w:val="-2"/>
          <w:szCs w:val="28"/>
        </w:rPr>
        <w:t>phòng</w:t>
      </w:r>
      <w:proofErr w:type="spellEnd"/>
      <w:r w:rsidRPr="0027305C">
        <w:rPr>
          <w:rFonts w:cs="Times New Roman"/>
          <w:spacing w:val="-2"/>
          <w:szCs w:val="28"/>
        </w:rPr>
        <w:t xml:space="preserve">, </w:t>
      </w:r>
      <w:proofErr w:type="spellStart"/>
      <w:r w:rsidRPr="0027305C">
        <w:rPr>
          <w:rFonts w:cs="Times New Roman"/>
          <w:spacing w:val="-2"/>
          <w:szCs w:val="28"/>
        </w:rPr>
        <w:t>chống</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đình</w:t>
      </w:r>
      <w:proofErr w:type="spellEnd"/>
      <w:r w:rsidRPr="0027305C">
        <w:rPr>
          <w:rFonts w:cs="Times New Roman"/>
          <w:spacing w:val="-2"/>
          <w:szCs w:val="28"/>
        </w:rPr>
        <w:t xml:space="preserve"> </w:t>
      </w:r>
      <w:proofErr w:type="spellStart"/>
      <w:r w:rsidRPr="0027305C">
        <w:rPr>
          <w:rFonts w:cs="Times New Roman"/>
          <w:spacing w:val="-2"/>
          <w:szCs w:val="28"/>
        </w:rPr>
        <w:t>đối</w:t>
      </w:r>
      <w:proofErr w:type="spellEnd"/>
      <w:r w:rsidRPr="0027305C">
        <w:rPr>
          <w:rFonts w:cs="Times New Roman"/>
          <w:spacing w:val="-2"/>
          <w:szCs w:val="28"/>
        </w:rPr>
        <w:t xml:space="preserve"> </w:t>
      </w:r>
      <w:proofErr w:type="spellStart"/>
      <w:r w:rsidRPr="0027305C">
        <w:rPr>
          <w:rFonts w:cs="Times New Roman"/>
          <w:spacing w:val="-2"/>
          <w:szCs w:val="28"/>
        </w:rPr>
        <w:t>với</w:t>
      </w:r>
      <w:proofErr w:type="spellEnd"/>
      <w:r w:rsidRPr="0027305C">
        <w:rPr>
          <w:rFonts w:cs="Times New Roman"/>
          <w:spacing w:val="-2"/>
          <w:szCs w:val="28"/>
        </w:rPr>
        <w:t xml:space="preserve"> </w:t>
      </w:r>
      <w:proofErr w:type="spellStart"/>
      <w:r w:rsidRPr="0027305C">
        <w:rPr>
          <w:rFonts w:cs="Times New Roman"/>
          <w:spacing w:val="-2"/>
          <w:szCs w:val="28"/>
        </w:rPr>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(Công </w:t>
      </w:r>
      <w:proofErr w:type="spellStart"/>
      <w:r w:rsidRPr="0027305C">
        <w:rPr>
          <w:rFonts w:cs="Times New Roman"/>
          <w:spacing w:val="-2"/>
          <w:szCs w:val="28"/>
        </w:rPr>
        <w:t>ước</w:t>
      </w:r>
      <w:proofErr w:type="spellEnd"/>
      <w:r w:rsidRPr="0027305C">
        <w:rPr>
          <w:rFonts w:cs="Times New Roman"/>
          <w:spacing w:val="-2"/>
          <w:szCs w:val="28"/>
        </w:rPr>
        <w:t xml:space="preserve"> Istanbul) </w:t>
      </w:r>
      <w:proofErr w:type="spellStart"/>
      <w:r w:rsidRPr="0027305C">
        <w:rPr>
          <w:rFonts w:cs="Times New Roman"/>
          <w:spacing w:val="-2"/>
          <w:szCs w:val="28"/>
        </w:rPr>
        <w:t>đã</w:t>
      </w:r>
      <w:proofErr w:type="spellEnd"/>
      <w:r w:rsidRPr="0027305C">
        <w:rPr>
          <w:rFonts w:cs="Times New Roman"/>
          <w:spacing w:val="-2"/>
          <w:szCs w:val="28"/>
        </w:rPr>
        <w:t xml:space="preserve"> </w:t>
      </w:r>
      <w:proofErr w:type="spellStart"/>
      <w:r w:rsidRPr="0027305C">
        <w:rPr>
          <w:rFonts w:cs="Times New Roman"/>
          <w:spacing w:val="-2"/>
          <w:szCs w:val="28"/>
        </w:rPr>
        <w:t>đưa</w:t>
      </w:r>
      <w:proofErr w:type="spellEnd"/>
      <w:r w:rsidRPr="0027305C">
        <w:rPr>
          <w:rFonts w:cs="Times New Roman"/>
          <w:spacing w:val="-2"/>
          <w:szCs w:val="28"/>
        </w:rPr>
        <w:t xml:space="preserve"> </w:t>
      </w:r>
      <w:proofErr w:type="spellStart"/>
      <w:r w:rsidRPr="0027305C">
        <w:rPr>
          <w:rFonts w:cs="Times New Roman"/>
          <w:spacing w:val="-2"/>
          <w:szCs w:val="28"/>
        </w:rPr>
        <w:t>ra</w:t>
      </w:r>
      <w:proofErr w:type="spellEnd"/>
      <w:r w:rsidRPr="0027305C">
        <w:rPr>
          <w:rFonts w:cs="Times New Roman"/>
          <w:spacing w:val="-2"/>
          <w:szCs w:val="28"/>
        </w:rPr>
        <w:t xml:space="preserve"> </w:t>
      </w:r>
      <w:proofErr w:type="spellStart"/>
      <w:r w:rsidRPr="0027305C">
        <w:rPr>
          <w:rFonts w:cs="Times New Roman"/>
          <w:spacing w:val="-2"/>
          <w:szCs w:val="28"/>
        </w:rPr>
        <w:t>khái</w:t>
      </w:r>
      <w:proofErr w:type="spellEnd"/>
      <w:r w:rsidRPr="0027305C">
        <w:rPr>
          <w:rFonts w:cs="Times New Roman"/>
          <w:spacing w:val="-2"/>
          <w:szCs w:val="28"/>
        </w:rPr>
        <w:t xml:space="preserve"> </w:t>
      </w:r>
      <w:proofErr w:type="spellStart"/>
      <w:r w:rsidRPr="0027305C">
        <w:rPr>
          <w:rFonts w:cs="Times New Roman"/>
          <w:spacing w:val="-2"/>
          <w:szCs w:val="28"/>
        </w:rPr>
        <w:t>niệm</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đối</w:t>
      </w:r>
      <w:proofErr w:type="spellEnd"/>
      <w:r w:rsidRPr="0027305C">
        <w:rPr>
          <w:rFonts w:cs="Times New Roman"/>
          <w:spacing w:val="-2"/>
          <w:szCs w:val="28"/>
        </w:rPr>
        <w:t xml:space="preserve"> </w:t>
      </w:r>
      <w:proofErr w:type="spellStart"/>
      <w:r w:rsidRPr="0027305C">
        <w:rPr>
          <w:rFonts w:cs="Times New Roman"/>
          <w:spacing w:val="-2"/>
          <w:szCs w:val="28"/>
        </w:rPr>
        <w:t>với</w:t>
      </w:r>
      <w:proofErr w:type="spellEnd"/>
      <w:r w:rsidRPr="0027305C">
        <w:rPr>
          <w:rFonts w:cs="Times New Roman"/>
          <w:spacing w:val="-2"/>
          <w:szCs w:val="28"/>
        </w:rPr>
        <w:t xml:space="preserve"> </w:t>
      </w:r>
      <w:proofErr w:type="spellStart"/>
      <w:r w:rsidRPr="0027305C">
        <w:rPr>
          <w:rFonts w:cs="Times New Roman"/>
          <w:spacing w:val="-2"/>
          <w:szCs w:val="28"/>
        </w:rPr>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đình</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quy</w:t>
      </w:r>
      <w:proofErr w:type="spellEnd"/>
      <w:r w:rsidRPr="0027305C">
        <w:rPr>
          <w:rFonts w:cs="Times New Roman"/>
          <w:spacing w:val="-2"/>
          <w:szCs w:val="28"/>
        </w:rPr>
        <w:t xml:space="preserve"> </w:t>
      </w:r>
      <w:proofErr w:type="spellStart"/>
      <w:r w:rsidRPr="0027305C">
        <w:rPr>
          <w:rFonts w:cs="Times New Roman"/>
          <w:spacing w:val="-2"/>
          <w:szCs w:val="28"/>
        </w:rPr>
        <w:t>định</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công</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cụ</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quan</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trọng</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phòng</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ngừa</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chống</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bạo</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lực</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đối</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với</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phụ</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nữ</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và</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bạo</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lực</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gia</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đình</w:t>
      </w:r>
      <w:proofErr w:type="spellEnd"/>
      <w:r w:rsidRPr="0027305C">
        <w:rPr>
          <w:rFonts w:cs="Times New Roman"/>
          <w:spacing w:val="-2"/>
          <w:szCs w:val="28"/>
          <w:shd w:val="clear" w:color="auto" w:fill="FFFFFF"/>
        </w:rPr>
        <w:t xml:space="preserve"> </w:t>
      </w:r>
      <w:proofErr w:type="spellStart"/>
      <w:r w:rsidRPr="0027305C">
        <w:rPr>
          <w:rFonts w:cs="Times New Roman"/>
          <w:spacing w:val="-2"/>
          <w:szCs w:val="28"/>
          <w:shd w:val="clear" w:color="auto" w:fill="FFFFFF"/>
        </w:rPr>
        <w:t>tại</w:t>
      </w:r>
      <w:proofErr w:type="spellEnd"/>
      <w:r w:rsidRPr="0027305C">
        <w:rPr>
          <w:rFonts w:cs="Times New Roman"/>
          <w:spacing w:val="-2"/>
          <w:szCs w:val="28"/>
          <w:shd w:val="clear" w:color="auto" w:fill="FFFFFF"/>
        </w:rPr>
        <w:t xml:space="preserve"> EU</w:t>
      </w:r>
      <w:r w:rsidRPr="0027305C">
        <w:rPr>
          <w:rFonts w:cs="Times New Roman"/>
          <w:spacing w:val="-2"/>
          <w:szCs w:val="28"/>
        </w:rPr>
        <w:t xml:space="preserve">. </w:t>
      </w:r>
      <w:proofErr w:type="spellStart"/>
      <w:r w:rsidRPr="0027305C">
        <w:rPr>
          <w:rFonts w:cs="Times New Roman"/>
          <w:spacing w:val="-2"/>
          <w:szCs w:val="28"/>
        </w:rPr>
        <w:t>Trên</w:t>
      </w:r>
      <w:proofErr w:type="spellEnd"/>
      <w:r w:rsidRPr="0027305C">
        <w:rPr>
          <w:rFonts w:cs="Times New Roman"/>
          <w:spacing w:val="-2"/>
          <w:szCs w:val="28"/>
        </w:rPr>
        <w:t xml:space="preserve"> </w:t>
      </w:r>
      <w:proofErr w:type="spellStart"/>
      <w:r w:rsidRPr="0027305C">
        <w:rPr>
          <w:rFonts w:cs="Times New Roman"/>
          <w:spacing w:val="-2"/>
          <w:szCs w:val="28"/>
        </w:rPr>
        <w:t>cơ</w:t>
      </w:r>
      <w:proofErr w:type="spellEnd"/>
      <w:r w:rsidRPr="0027305C">
        <w:rPr>
          <w:rFonts w:cs="Times New Roman"/>
          <w:spacing w:val="-2"/>
          <w:szCs w:val="28"/>
        </w:rPr>
        <w:t xml:space="preserve"> </w:t>
      </w:r>
      <w:proofErr w:type="spellStart"/>
      <w:r w:rsidRPr="0027305C">
        <w:rPr>
          <w:rFonts w:cs="Times New Roman"/>
          <w:spacing w:val="-2"/>
          <w:szCs w:val="28"/>
        </w:rPr>
        <w:t>sở</w:t>
      </w:r>
      <w:proofErr w:type="spellEnd"/>
      <w:r w:rsidRPr="0027305C">
        <w:rPr>
          <w:rFonts w:cs="Times New Roman"/>
          <w:spacing w:val="-2"/>
          <w:szCs w:val="28"/>
        </w:rPr>
        <w:t xml:space="preserve"> Công </w:t>
      </w:r>
      <w:proofErr w:type="spellStart"/>
      <w:r w:rsidRPr="0027305C">
        <w:rPr>
          <w:rFonts w:cs="Times New Roman"/>
          <w:spacing w:val="-2"/>
          <w:szCs w:val="28"/>
        </w:rPr>
        <w:t>ước</w:t>
      </w:r>
      <w:proofErr w:type="spellEnd"/>
      <w:r w:rsidRPr="0027305C">
        <w:rPr>
          <w:rFonts w:cs="Times New Roman"/>
          <w:spacing w:val="-2"/>
          <w:szCs w:val="28"/>
        </w:rPr>
        <w:t xml:space="preserve">, </w:t>
      </w:r>
      <w:proofErr w:type="spellStart"/>
      <w:r w:rsidRPr="0027305C">
        <w:rPr>
          <w:rFonts w:cs="Times New Roman"/>
          <w:spacing w:val="-2"/>
          <w:szCs w:val="28"/>
        </w:rPr>
        <w:t>Ủy</w:t>
      </w:r>
      <w:proofErr w:type="spellEnd"/>
      <w:r w:rsidRPr="0027305C">
        <w:rPr>
          <w:rFonts w:cs="Times New Roman"/>
          <w:spacing w:val="-2"/>
          <w:szCs w:val="28"/>
        </w:rPr>
        <w:t xml:space="preserve"> ban </w:t>
      </w:r>
      <w:proofErr w:type="spellStart"/>
      <w:r w:rsidRPr="0027305C">
        <w:rPr>
          <w:rFonts w:cs="Times New Roman"/>
          <w:spacing w:val="-2"/>
          <w:szCs w:val="28"/>
        </w:rPr>
        <w:t>châu</w:t>
      </w:r>
      <w:proofErr w:type="spellEnd"/>
      <w:r w:rsidRPr="0027305C">
        <w:rPr>
          <w:rFonts w:cs="Times New Roman"/>
          <w:spacing w:val="-2"/>
          <w:szCs w:val="28"/>
        </w:rPr>
        <w:t xml:space="preserve"> </w:t>
      </w:r>
      <w:proofErr w:type="spellStart"/>
      <w:r w:rsidRPr="0027305C">
        <w:rPr>
          <w:rFonts w:cs="Times New Roman"/>
          <w:spacing w:val="-2"/>
          <w:szCs w:val="28"/>
        </w:rPr>
        <w:t>Âu</w:t>
      </w:r>
      <w:proofErr w:type="spellEnd"/>
      <w:r w:rsidRPr="0027305C">
        <w:rPr>
          <w:rFonts w:cs="Times New Roman"/>
          <w:spacing w:val="-2"/>
          <w:szCs w:val="28"/>
        </w:rPr>
        <w:t xml:space="preserve"> </w:t>
      </w:r>
      <w:proofErr w:type="spellStart"/>
      <w:r w:rsidRPr="0027305C">
        <w:rPr>
          <w:rFonts w:cs="Times New Roman"/>
          <w:spacing w:val="-2"/>
          <w:szCs w:val="28"/>
        </w:rPr>
        <w:t>có</w:t>
      </w:r>
      <w:proofErr w:type="spellEnd"/>
      <w:r w:rsidRPr="0027305C">
        <w:rPr>
          <w:rFonts w:cs="Times New Roman"/>
          <w:spacing w:val="-2"/>
          <w:szCs w:val="28"/>
        </w:rPr>
        <w:t xml:space="preserve"> </w:t>
      </w:r>
      <w:proofErr w:type="spellStart"/>
      <w:r w:rsidRPr="0027305C">
        <w:rPr>
          <w:rFonts w:cs="Times New Roman"/>
          <w:spacing w:val="-2"/>
          <w:szCs w:val="28"/>
        </w:rPr>
        <w:t>kế</w:t>
      </w:r>
      <w:proofErr w:type="spellEnd"/>
      <w:r w:rsidRPr="0027305C">
        <w:rPr>
          <w:rFonts w:cs="Times New Roman"/>
          <w:spacing w:val="-2"/>
          <w:szCs w:val="28"/>
        </w:rPr>
        <w:t xml:space="preserve"> </w:t>
      </w:r>
      <w:proofErr w:type="spellStart"/>
      <w:r w:rsidRPr="0027305C">
        <w:rPr>
          <w:rFonts w:cs="Times New Roman"/>
          <w:spacing w:val="-2"/>
          <w:szCs w:val="28"/>
        </w:rPr>
        <w:t>hoạch</w:t>
      </w:r>
      <w:proofErr w:type="spellEnd"/>
      <w:r w:rsidRPr="0027305C">
        <w:rPr>
          <w:rFonts w:cs="Times New Roman"/>
          <w:spacing w:val="-2"/>
          <w:szCs w:val="28"/>
        </w:rPr>
        <w:t xml:space="preserve"> </w:t>
      </w:r>
      <w:proofErr w:type="spellStart"/>
      <w:r w:rsidRPr="0027305C">
        <w:rPr>
          <w:rFonts w:cs="Times New Roman"/>
          <w:spacing w:val="-2"/>
          <w:szCs w:val="28"/>
        </w:rPr>
        <w:t>thông</w:t>
      </w:r>
      <w:proofErr w:type="spellEnd"/>
      <w:r w:rsidRPr="0027305C">
        <w:rPr>
          <w:rFonts w:cs="Times New Roman"/>
          <w:spacing w:val="-2"/>
          <w:szCs w:val="28"/>
        </w:rPr>
        <w:t xml:space="preserve"> qua </w:t>
      </w:r>
      <w:proofErr w:type="spellStart"/>
      <w:r w:rsidRPr="0027305C">
        <w:rPr>
          <w:rFonts w:cs="Times New Roman"/>
          <w:i/>
          <w:spacing w:val="-2"/>
          <w:szCs w:val="28"/>
        </w:rPr>
        <w:t>Chỉ</w:t>
      </w:r>
      <w:proofErr w:type="spellEnd"/>
      <w:r w:rsidRPr="0027305C">
        <w:rPr>
          <w:rFonts w:cs="Times New Roman"/>
          <w:i/>
          <w:spacing w:val="-2"/>
          <w:szCs w:val="28"/>
        </w:rPr>
        <w:t xml:space="preserve"> </w:t>
      </w:r>
      <w:proofErr w:type="spellStart"/>
      <w:r w:rsidRPr="0027305C">
        <w:rPr>
          <w:rFonts w:cs="Times New Roman"/>
          <w:i/>
          <w:spacing w:val="-2"/>
          <w:szCs w:val="28"/>
        </w:rPr>
        <w:t>thị</w:t>
      </w:r>
      <w:proofErr w:type="spellEnd"/>
      <w:r w:rsidRPr="0027305C">
        <w:rPr>
          <w:rFonts w:cs="Times New Roman"/>
          <w:i/>
          <w:spacing w:val="-2"/>
          <w:szCs w:val="28"/>
        </w:rPr>
        <w:t xml:space="preserve"> </w:t>
      </w:r>
      <w:proofErr w:type="spellStart"/>
      <w:r w:rsidRPr="0027305C">
        <w:rPr>
          <w:rFonts w:cs="Times New Roman"/>
          <w:i/>
          <w:spacing w:val="-2"/>
          <w:szCs w:val="28"/>
        </w:rPr>
        <w:t>về</w:t>
      </w:r>
      <w:proofErr w:type="spellEnd"/>
      <w:r w:rsidRPr="0027305C">
        <w:rPr>
          <w:rFonts w:cs="Times New Roman"/>
          <w:i/>
          <w:spacing w:val="-2"/>
          <w:szCs w:val="28"/>
        </w:rPr>
        <w:t xml:space="preserve"> </w:t>
      </w:r>
      <w:proofErr w:type="spellStart"/>
      <w:r w:rsidRPr="0027305C">
        <w:rPr>
          <w:rFonts w:cs="Times New Roman"/>
          <w:i/>
          <w:spacing w:val="-2"/>
          <w:szCs w:val="28"/>
        </w:rPr>
        <w:t>chống</w:t>
      </w:r>
      <w:proofErr w:type="spellEnd"/>
      <w:r w:rsidRPr="0027305C">
        <w:rPr>
          <w:rFonts w:cs="Times New Roman"/>
          <w:i/>
          <w:spacing w:val="-2"/>
          <w:szCs w:val="28"/>
        </w:rPr>
        <w:t xml:space="preserve"> </w:t>
      </w:r>
      <w:proofErr w:type="spellStart"/>
      <w:r w:rsidRPr="0027305C">
        <w:rPr>
          <w:rFonts w:cs="Times New Roman"/>
          <w:i/>
          <w:spacing w:val="-2"/>
          <w:szCs w:val="28"/>
        </w:rPr>
        <w:t>bạo</w:t>
      </w:r>
      <w:proofErr w:type="spellEnd"/>
      <w:r w:rsidRPr="0027305C">
        <w:rPr>
          <w:rFonts w:cs="Times New Roman"/>
          <w:i/>
          <w:spacing w:val="-2"/>
          <w:szCs w:val="28"/>
        </w:rPr>
        <w:t xml:space="preserve"> </w:t>
      </w:r>
      <w:proofErr w:type="spellStart"/>
      <w:r w:rsidRPr="0027305C">
        <w:rPr>
          <w:rFonts w:cs="Times New Roman"/>
          <w:i/>
          <w:spacing w:val="-2"/>
          <w:szCs w:val="28"/>
        </w:rPr>
        <w:t>lực</w:t>
      </w:r>
      <w:proofErr w:type="spellEnd"/>
      <w:r w:rsidRPr="0027305C">
        <w:rPr>
          <w:rFonts w:cs="Times New Roman"/>
          <w:i/>
          <w:spacing w:val="-2"/>
          <w:szCs w:val="28"/>
        </w:rPr>
        <w:t xml:space="preserve"> </w:t>
      </w:r>
      <w:proofErr w:type="spellStart"/>
      <w:r w:rsidRPr="0027305C">
        <w:rPr>
          <w:rFonts w:cs="Times New Roman"/>
          <w:i/>
          <w:spacing w:val="-2"/>
          <w:szCs w:val="28"/>
        </w:rPr>
        <w:t>đối</w:t>
      </w:r>
      <w:proofErr w:type="spellEnd"/>
      <w:r w:rsidRPr="0027305C">
        <w:rPr>
          <w:rFonts w:cs="Times New Roman"/>
          <w:i/>
          <w:spacing w:val="-2"/>
          <w:szCs w:val="28"/>
        </w:rPr>
        <w:t xml:space="preserve"> </w:t>
      </w:r>
      <w:proofErr w:type="spellStart"/>
      <w:r w:rsidRPr="0027305C">
        <w:rPr>
          <w:rFonts w:cs="Times New Roman"/>
          <w:i/>
          <w:spacing w:val="-2"/>
          <w:szCs w:val="28"/>
        </w:rPr>
        <w:t>với</w:t>
      </w:r>
      <w:proofErr w:type="spellEnd"/>
      <w:r w:rsidRPr="0027305C">
        <w:rPr>
          <w:rFonts w:cs="Times New Roman"/>
          <w:i/>
          <w:spacing w:val="-2"/>
          <w:szCs w:val="28"/>
        </w:rPr>
        <w:t xml:space="preserve"> </w:t>
      </w:r>
      <w:proofErr w:type="spellStart"/>
      <w:r w:rsidRPr="0027305C">
        <w:rPr>
          <w:rFonts w:cs="Times New Roman"/>
          <w:i/>
          <w:spacing w:val="-2"/>
          <w:szCs w:val="28"/>
        </w:rPr>
        <w:t>phụ</w:t>
      </w:r>
      <w:proofErr w:type="spellEnd"/>
      <w:r w:rsidRPr="0027305C">
        <w:rPr>
          <w:rFonts w:cs="Times New Roman"/>
          <w:i/>
          <w:spacing w:val="-2"/>
          <w:szCs w:val="28"/>
        </w:rPr>
        <w:t xml:space="preserve"> </w:t>
      </w:r>
      <w:proofErr w:type="spellStart"/>
      <w:r w:rsidRPr="0027305C">
        <w:rPr>
          <w:rFonts w:cs="Times New Roman"/>
          <w:i/>
          <w:spacing w:val="-2"/>
          <w:szCs w:val="28"/>
        </w:rPr>
        <w:t>nữ</w:t>
      </w:r>
      <w:proofErr w:type="spellEnd"/>
      <w:r w:rsidRPr="0027305C">
        <w:rPr>
          <w:rFonts w:cs="Times New Roman"/>
          <w:i/>
          <w:spacing w:val="-2"/>
          <w:szCs w:val="28"/>
        </w:rPr>
        <w:t xml:space="preserve"> </w:t>
      </w:r>
      <w:proofErr w:type="spellStart"/>
      <w:r w:rsidRPr="0027305C">
        <w:rPr>
          <w:rFonts w:cs="Times New Roman"/>
          <w:i/>
          <w:spacing w:val="-2"/>
          <w:szCs w:val="28"/>
        </w:rPr>
        <w:t>và</w:t>
      </w:r>
      <w:proofErr w:type="spellEnd"/>
      <w:r w:rsidRPr="0027305C">
        <w:rPr>
          <w:rFonts w:cs="Times New Roman"/>
          <w:i/>
          <w:spacing w:val="-2"/>
          <w:szCs w:val="28"/>
        </w:rPr>
        <w:t xml:space="preserve"> </w:t>
      </w:r>
      <w:proofErr w:type="spellStart"/>
      <w:r w:rsidRPr="0027305C">
        <w:rPr>
          <w:rFonts w:cs="Times New Roman"/>
          <w:i/>
          <w:spacing w:val="-2"/>
          <w:szCs w:val="28"/>
        </w:rPr>
        <w:t>bạo</w:t>
      </w:r>
      <w:proofErr w:type="spellEnd"/>
      <w:r w:rsidRPr="0027305C">
        <w:rPr>
          <w:rFonts w:cs="Times New Roman"/>
          <w:i/>
          <w:spacing w:val="-2"/>
          <w:szCs w:val="28"/>
        </w:rPr>
        <w:t xml:space="preserve"> </w:t>
      </w:r>
      <w:proofErr w:type="spellStart"/>
      <w:r w:rsidRPr="0027305C">
        <w:rPr>
          <w:rFonts w:cs="Times New Roman"/>
          <w:i/>
          <w:spacing w:val="-2"/>
          <w:szCs w:val="28"/>
        </w:rPr>
        <w:t>lực</w:t>
      </w:r>
      <w:proofErr w:type="spellEnd"/>
      <w:r w:rsidRPr="0027305C">
        <w:rPr>
          <w:rFonts w:cs="Times New Roman"/>
          <w:i/>
          <w:spacing w:val="-2"/>
          <w:szCs w:val="28"/>
        </w:rPr>
        <w:t xml:space="preserve"> </w:t>
      </w:r>
      <w:proofErr w:type="spellStart"/>
      <w:r w:rsidRPr="0027305C">
        <w:rPr>
          <w:rFonts w:cs="Times New Roman"/>
          <w:i/>
          <w:spacing w:val="-2"/>
          <w:szCs w:val="28"/>
        </w:rPr>
        <w:t>gia</w:t>
      </w:r>
      <w:proofErr w:type="spellEnd"/>
      <w:r w:rsidRPr="0027305C">
        <w:rPr>
          <w:rFonts w:cs="Times New Roman"/>
          <w:i/>
          <w:spacing w:val="-2"/>
          <w:szCs w:val="28"/>
        </w:rPr>
        <w:t xml:space="preserve"> </w:t>
      </w:r>
      <w:proofErr w:type="spellStart"/>
      <w:r w:rsidRPr="0027305C">
        <w:rPr>
          <w:rFonts w:cs="Times New Roman"/>
          <w:i/>
          <w:spacing w:val="-2"/>
          <w:szCs w:val="28"/>
        </w:rPr>
        <w:t>đình</w:t>
      </w:r>
      <w:proofErr w:type="spellEnd"/>
      <w:r w:rsidRPr="0027305C">
        <w:rPr>
          <w:rFonts w:cs="Times New Roman"/>
          <w:spacing w:val="-2"/>
          <w:szCs w:val="28"/>
        </w:rPr>
        <w:t xml:space="preserve"> </w:t>
      </w:r>
      <w:proofErr w:type="spellStart"/>
      <w:r w:rsidRPr="0027305C">
        <w:rPr>
          <w:rFonts w:cs="Times New Roman"/>
          <w:spacing w:val="-2"/>
          <w:szCs w:val="28"/>
        </w:rPr>
        <w:t>để</w:t>
      </w:r>
      <w:proofErr w:type="spellEnd"/>
      <w:r w:rsidRPr="0027305C">
        <w:rPr>
          <w:rFonts w:cs="Times New Roman"/>
          <w:spacing w:val="-2"/>
          <w:szCs w:val="28"/>
        </w:rPr>
        <w:t xml:space="preserve"> </w:t>
      </w:r>
      <w:proofErr w:type="spellStart"/>
      <w:r w:rsidRPr="0027305C">
        <w:rPr>
          <w:rFonts w:cs="Times New Roman"/>
          <w:spacing w:val="-2"/>
          <w:szCs w:val="28"/>
        </w:rPr>
        <w:t>đề</w:t>
      </w:r>
      <w:proofErr w:type="spellEnd"/>
      <w:r w:rsidRPr="0027305C">
        <w:rPr>
          <w:rFonts w:cs="Times New Roman"/>
          <w:spacing w:val="-2"/>
          <w:szCs w:val="28"/>
        </w:rPr>
        <w:t xml:space="preserve"> </w:t>
      </w:r>
      <w:proofErr w:type="spellStart"/>
      <w:r w:rsidRPr="0027305C">
        <w:rPr>
          <w:rFonts w:cs="Times New Roman"/>
          <w:spacing w:val="-2"/>
          <w:szCs w:val="28"/>
        </w:rPr>
        <w:t>xuất</w:t>
      </w:r>
      <w:proofErr w:type="spellEnd"/>
      <w:r w:rsidRPr="0027305C">
        <w:rPr>
          <w:rFonts w:cs="Times New Roman"/>
          <w:spacing w:val="-2"/>
          <w:szCs w:val="28"/>
        </w:rPr>
        <w:t xml:space="preserve"> </w:t>
      </w:r>
      <w:proofErr w:type="spellStart"/>
      <w:r w:rsidRPr="0027305C">
        <w:rPr>
          <w:rFonts w:cs="Times New Roman"/>
          <w:spacing w:val="-2"/>
          <w:szCs w:val="28"/>
        </w:rPr>
        <w:t>một</w:t>
      </w:r>
      <w:proofErr w:type="spellEnd"/>
      <w:r w:rsidRPr="0027305C">
        <w:rPr>
          <w:rFonts w:cs="Times New Roman"/>
          <w:spacing w:val="-2"/>
          <w:szCs w:val="28"/>
        </w:rPr>
        <w:t xml:space="preserve"> </w:t>
      </w:r>
      <w:proofErr w:type="spellStart"/>
      <w:r w:rsidRPr="0027305C">
        <w:rPr>
          <w:rFonts w:cs="Times New Roman"/>
          <w:spacing w:val="-2"/>
          <w:szCs w:val="28"/>
        </w:rPr>
        <w:t>khuôn</w:t>
      </w:r>
      <w:proofErr w:type="spellEnd"/>
      <w:r w:rsidRPr="0027305C">
        <w:rPr>
          <w:rFonts w:cs="Times New Roman"/>
          <w:spacing w:val="-2"/>
          <w:szCs w:val="28"/>
        </w:rPr>
        <w:t xml:space="preserve"> </w:t>
      </w:r>
      <w:proofErr w:type="spellStart"/>
      <w:r w:rsidRPr="0027305C">
        <w:rPr>
          <w:rFonts w:cs="Times New Roman"/>
          <w:spacing w:val="-2"/>
          <w:szCs w:val="28"/>
        </w:rPr>
        <w:t>khổ</w:t>
      </w:r>
      <w:proofErr w:type="spellEnd"/>
      <w:r w:rsidRPr="0027305C">
        <w:rPr>
          <w:rFonts w:cs="Times New Roman"/>
          <w:spacing w:val="-2"/>
          <w:szCs w:val="28"/>
        </w:rPr>
        <w:t xml:space="preserve"> </w:t>
      </w:r>
      <w:proofErr w:type="spellStart"/>
      <w:r w:rsidRPr="0027305C">
        <w:rPr>
          <w:rFonts w:cs="Times New Roman"/>
          <w:spacing w:val="-2"/>
          <w:szCs w:val="28"/>
        </w:rPr>
        <w:t>toàn</w:t>
      </w:r>
      <w:proofErr w:type="spellEnd"/>
      <w:r w:rsidRPr="0027305C">
        <w:rPr>
          <w:rFonts w:cs="Times New Roman"/>
          <w:spacing w:val="-2"/>
          <w:szCs w:val="28"/>
        </w:rPr>
        <w:t xml:space="preserve"> </w:t>
      </w:r>
      <w:proofErr w:type="spellStart"/>
      <w:r w:rsidRPr="0027305C">
        <w:rPr>
          <w:rFonts w:cs="Times New Roman"/>
          <w:spacing w:val="-2"/>
          <w:szCs w:val="28"/>
        </w:rPr>
        <w:t>diện</w:t>
      </w:r>
      <w:proofErr w:type="spellEnd"/>
      <w:r w:rsidRPr="0027305C">
        <w:rPr>
          <w:rFonts w:cs="Times New Roman"/>
          <w:spacing w:val="-2"/>
          <w:szCs w:val="28"/>
        </w:rPr>
        <w:t xml:space="preserve"> </w:t>
      </w:r>
      <w:proofErr w:type="spellStart"/>
      <w:r w:rsidRPr="0027305C">
        <w:rPr>
          <w:rFonts w:cs="Times New Roman"/>
          <w:spacing w:val="-2"/>
          <w:szCs w:val="28"/>
        </w:rPr>
        <w:t>để</w:t>
      </w:r>
      <w:proofErr w:type="spellEnd"/>
      <w:r w:rsidRPr="0027305C">
        <w:rPr>
          <w:rFonts w:cs="Times New Roman"/>
          <w:spacing w:val="-2"/>
          <w:szCs w:val="28"/>
        </w:rPr>
        <w:t xml:space="preserve"> </w:t>
      </w:r>
      <w:proofErr w:type="spellStart"/>
      <w:r w:rsidRPr="0027305C">
        <w:rPr>
          <w:rFonts w:cs="Times New Roman"/>
          <w:spacing w:val="-2"/>
          <w:szCs w:val="28"/>
        </w:rPr>
        <w:t>chống</w:t>
      </w:r>
      <w:proofErr w:type="spellEnd"/>
      <w:r w:rsidRPr="0027305C">
        <w:rPr>
          <w:rFonts w:cs="Times New Roman"/>
          <w:spacing w:val="-2"/>
          <w:szCs w:val="28"/>
        </w:rPr>
        <w:t xml:space="preserve"> </w:t>
      </w:r>
      <w:proofErr w:type="spellStart"/>
      <w:r w:rsidRPr="0027305C">
        <w:rPr>
          <w:rFonts w:cs="Times New Roman"/>
          <w:spacing w:val="-2"/>
          <w:szCs w:val="28"/>
        </w:rPr>
        <w:t>lại</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đối</w:t>
      </w:r>
      <w:proofErr w:type="spellEnd"/>
      <w:r w:rsidRPr="0027305C">
        <w:rPr>
          <w:rFonts w:cs="Times New Roman"/>
          <w:spacing w:val="-2"/>
          <w:szCs w:val="28"/>
        </w:rPr>
        <w:t xml:space="preserve"> </w:t>
      </w:r>
      <w:proofErr w:type="spellStart"/>
      <w:r w:rsidRPr="0027305C">
        <w:rPr>
          <w:rFonts w:cs="Times New Roman"/>
          <w:spacing w:val="-2"/>
          <w:szCs w:val="28"/>
        </w:rPr>
        <w:t>với</w:t>
      </w:r>
      <w:proofErr w:type="spellEnd"/>
      <w:r w:rsidRPr="0027305C">
        <w:rPr>
          <w:rFonts w:cs="Times New Roman"/>
          <w:spacing w:val="-2"/>
          <w:szCs w:val="28"/>
        </w:rPr>
        <w:t xml:space="preserve"> </w:t>
      </w:r>
      <w:proofErr w:type="spellStart"/>
      <w:r w:rsidRPr="0027305C">
        <w:rPr>
          <w:rFonts w:cs="Times New Roman"/>
          <w:spacing w:val="-2"/>
          <w:szCs w:val="28"/>
        </w:rPr>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đình</w:t>
      </w:r>
      <w:proofErr w:type="spellEnd"/>
      <w:r w:rsidRPr="0027305C">
        <w:rPr>
          <w:rFonts w:cs="Times New Roman"/>
          <w:spacing w:val="-2"/>
          <w:szCs w:val="28"/>
        </w:rPr>
        <w:t xml:space="preserve"> </w:t>
      </w:r>
      <w:proofErr w:type="spellStart"/>
      <w:r w:rsidRPr="0027305C">
        <w:rPr>
          <w:rFonts w:cs="Times New Roman"/>
          <w:spacing w:val="-2"/>
          <w:szCs w:val="28"/>
        </w:rPr>
        <w:t>hiệu</w:t>
      </w:r>
      <w:proofErr w:type="spellEnd"/>
      <w:r w:rsidRPr="0027305C">
        <w:rPr>
          <w:rFonts w:cs="Times New Roman"/>
          <w:spacing w:val="-2"/>
          <w:szCs w:val="28"/>
        </w:rPr>
        <w:t xml:space="preserve"> </w:t>
      </w:r>
      <w:proofErr w:type="spellStart"/>
      <w:r w:rsidRPr="0027305C">
        <w:rPr>
          <w:rFonts w:cs="Times New Roman"/>
          <w:spacing w:val="-2"/>
          <w:szCs w:val="28"/>
        </w:rPr>
        <w:t>quả</w:t>
      </w:r>
      <w:proofErr w:type="spellEnd"/>
      <w:r w:rsidRPr="0027305C">
        <w:rPr>
          <w:rFonts w:cs="Times New Roman"/>
          <w:spacing w:val="-2"/>
          <w:szCs w:val="28"/>
        </w:rPr>
        <w:t xml:space="preserve">, bao </w:t>
      </w:r>
      <w:proofErr w:type="spellStart"/>
      <w:r w:rsidRPr="0027305C">
        <w:rPr>
          <w:rFonts w:cs="Times New Roman"/>
          <w:spacing w:val="-2"/>
          <w:szCs w:val="28"/>
        </w:rPr>
        <w:t>gồm</w:t>
      </w:r>
      <w:proofErr w:type="spellEnd"/>
      <w:r w:rsidRPr="0027305C">
        <w:rPr>
          <w:rFonts w:cs="Times New Roman"/>
          <w:spacing w:val="-2"/>
          <w:szCs w:val="28"/>
        </w:rPr>
        <w:t xml:space="preserve"> </w:t>
      </w:r>
      <w:proofErr w:type="spellStart"/>
      <w:r w:rsidRPr="0027305C">
        <w:rPr>
          <w:rFonts w:cs="Times New Roman"/>
          <w:spacing w:val="-2"/>
          <w:szCs w:val="28"/>
        </w:rPr>
        <w:t>cả</w:t>
      </w:r>
      <w:proofErr w:type="spellEnd"/>
      <w:r w:rsidRPr="0027305C">
        <w:rPr>
          <w:rFonts w:cs="Times New Roman"/>
          <w:spacing w:val="-2"/>
          <w:szCs w:val="28"/>
        </w:rPr>
        <w:t xml:space="preserve"> </w:t>
      </w:r>
      <w:proofErr w:type="spellStart"/>
      <w:r w:rsidRPr="0027305C">
        <w:rPr>
          <w:rFonts w:cs="Times New Roman"/>
          <w:spacing w:val="-2"/>
          <w:szCs w:val="28"/>
        </w:rPr>
        <w:t>việc</w:t>
      </w:r>
      <w:proofErr w:type="spellEnd"/>
      <w:r w:rsidRPr="0027305C">
        <w:rPr>
          <w:rFonts w:cs="Times New Roman"/>
          <w:spacing w:val="-2"/>
          <w:szCs w:val="28"/>
        </w:rPr>
        <w:t xml:space="preserve"> </w:t>
      </w:r>
      <w:proofErr w:type="spellStart"/>
      <w:r w:rsidRPr="0027305C">
        <w:rPr>
          <w:rFonts w:cs="Times New Roman"/>
          <w:spacing w:val="-2"/>
          <w:szCs w:val="28"/>
        </w:rPr>
        <w:t>hình</w:t>
      </w:r>
      <w:proofErr w:type="spellEnd"/>
      <w:r w:rsidRPr="0027305C">
        <w:rPr>
          <w:rFonts w:cs="Times New Roman"/>
          <w:spacing w:val="-2"/>
          <w:szCs w:val="28"/>
        </w:rPr>
        <w:t xml:space="preserve"> </w:t>
      </w:r>
      <w:proofErr w:type="spellStart"/>
      <w:r w:rsidRPr="0027305C">
        <w:rPr>
          <w:rFonts w:cs="Times New Roman"/>
          <w:spacing w:val="-2"/>
          <w:szCs w:val="28"/>
        </w:rPr>
        <w:t>sự</w:t>
      </w:r>
      <w:proofErr w:type="spellEnd"/>
      <w:r w:rsidRPr="0027305C">
        <w:rPr>
          <w:rFonts w:cs="Times New Roman"/>
          <w:spacing w:val="-2"/>
          <w:szCs w:val="28"/>
        </w:rPr>
        <w:t xml:space="preserve"> </w:t>
      </w:r>
      <w:proofErr w:type="spellStart"/>
      <w:r w:rsidRPr="0027305C">
        <w:rPr>
          <w:rFonts w:cs="Times New Roman"/>
          <w:spacing w:val="-2"/>
          <w:szCs w:val="28"/>
        </w:rPr>
        <w:t>hóa</w:t>
      </w:r>
      <w:proofErr w:type="spellEnd"/>
      <w:r w:rsidRPr="0027305C">
        <w:rPr>
          <w:rFonts w:cs="Times New Roman"/>
          <w:spacing w:val="-2"/>
          <w:szCs w:val="28"/>
        </w:rPr>
        <w:t xml:space="preserve"> </w:t>
      </w:r>
      <w:proofErr w:type="spellStart"/>
      <w:r w:rsidRPr="0027305C">
        <w:rPr>
          <w:rFonts w:cs="Times New Roman"/>
          <w:spacing w:val="-2"/>
          <w:szCs w:val="28"/>
        </w:rPr>
        <w:t>trên</w:t>
      </w:r>
      <w:proofErr w:type="spellEnd"/>
      <w:r w:rsidRPr="0027305C">
        <w:rPr>
          <w:rFonts w:cs="Times New Roman"/>
          <w:spacing w:val="-2"/>
          <w:szCs w:val="28"/>
        </w:rPr>
        <w:t xml:space="preserve"> </w:t>
      </w:r>
      <w:proofErr w:type="spellStart"/>
      <w:r w:rsidRPr="0027305C">
        <w:rPr>
          <w:rFonts w:cs="Times New Roman"/>
          <w:spacing w:val="-2"/>
          <w:szCs w:val="28"/>
        </w:rPr>
        <w:t>toàn</w:t>
      </w:r>
      <w:proofErr w:type="spellEnd"/>
      <w:r w:rsidRPr="0027305C">
        <w:rPr>
          <w:rFonts w:cs="Times New Roman"/>
          <w:spacing w:val="-2"/>
          <w:szCs w:val="28"/>
        </w:rPr>
        <w:t xml:space="preserve"> </w:t>
      </w:r>
      <w:proofErr w:type="spellStart"/>
      <w:r w:rsidRPr="0027305C">
        <w:rPr>
          <w:rFonts w:cs="Times New Roman"/>
          <w:spacing w:val="-2"/>
          <w:szCs w:val="28"/>
        </w:rPr>
        <w:t>khu</w:t>
      </w:r>
      <w:proofErr w:type="spellEnd"/>
      <w:r w:rsidRPr="0027305C">
        <w:rPr>
          <w:rFonts w:cs="Times New Roman"/>
          <w:spacing w:val="-2"/>
          <w:szCs w:val="28"/>
        </w:rPr>
        <w:t xml:space="preserve"> </w:t>
      </w:r>
      <w:proofErr w:type="spellStart"/>
      <w:r w:rsidRPr="0027305C">
        <w:rPr>
          <w:rFonts w:cs="Times New Roman"/>
          <w:spacing w:val="-2"/>
          <w:szCs w:val="28"/>
        </w:rPr>
        <w:t>vực</w:t>
      </w:r>
      <w:proofErr w:type="spellEnd"/>
      <w:r w:rsidRPr="0027305C">
        <w:rPr>
          <w:rFonts w:cs="Times New Roman"/>
          <w:spacing w:val="-2"/>
          <w:szCs w:val="28"/>
        </w:rPr>
        <w:t xml:space="preserve"> </w:t>
      </w:r>
      <w:proofErr w:type="spellStart"/>
      <w:r w:rsidRPr="0027305C">
        <w:rPr>
          <w:rFonts w:cs="Times New Roman"/>
          <w:spacing w:val="-2"/>
          <w:szCs w:val="28"/>
        </w:rPr>
        <w:t>châu</w:t>
      </w:r>
      <w:proofErr w:type="spellEnd"/>
      <w:r w:rsidRPr="0027305C">
        <w:rPr>
          <w:rFonts w:cs="Times New Roman"/>
          <w:spacing w:val="-2"/>
          <w:szCs w:val="28"/>
        </w:rPr>
        <w:t xml:space="preserve"> </w:t>
      </w:r>
      <w:proofErr w:type="spellStart"/>
      <w:r w:rsidRPr="0027305C">
        <w:rPr>
          <w:rFonts w:cs="Times New Roman"/>
          <w:spacing w:val="-2"/>
          <w:szCs w:val="28"/>
        </w:rPr>
        <w:t>Âu</w:t>
      </w:r>
      <w:proofErr w:type="spellEnd"/>
      <w:r w:rsidRPr="0027305C">
        <w:rPr>
          <w:rFonts w:cs="Times New Roman"/>
          <w:spacing w:val="-2"/>
          <w:szCs w:val="28"/>
        </w:rPr>
        <w:t xml:space="preserve"> </w:t>
      </w:r>
      <w:proofErr w:type="spellStart"/>
      <w:r w:rsidRPr="0027305C">
        <w:rPr>
          <w:rFonts w:cs="Times New Roman"/>
          <w:spacing w:val="-2"/>
          <w:szCs w:val="28"/>
        </w:rPr>
        <w:t>về</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hình</w:t>
      </w:r>
      <w:proofErr w:type="spellEnd"/>
      <w:r w:rsidRPr="0027305C">
        <w:rPr>
          <w:rFonts w:cs="Times New Roman"/>
          <w:spacing w:val="-2"/>
          <w:szCs w:val="28"/>
        </w:rPr>
        <w:t xml:space="preserve"> </w:t>
      </w:r>
      <w:proofErr w:type="spellStart"/>
      <w:r w:rsidRPr="0027305C">
        <w:rPr>
          <w:rFonts w:cs="Times New Roman"/>
          <w:spacing w:val="-2"/>
          <w:szCs w:val="28"/>
        </w:rPr>
        <w:t>thức</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nghiêm</w:t>
      </w:r>
      <w:proofErr w:type="spellEnd"/>
      <w:r w:rsidRPr="0027305C">
        <w:rPr>
          <w:rFonts w:cs="Times New Roman"/>
          <w:spacing w:val="-2"/>
          <w:szCs w:val="28"/>
        </w:rPr>
        <w:t xml:space="preserve"> </w:t>
      </w:r>
      <w:proofErr w:type="spellStart"/>
      <w:r w:rsidRPr="0027305C">
        <w:rPr>
          <w:rFonts w:cs="Times New Roman"/>
          <w:spacing w:val="-2"/>
          <w:szCs w:val="28"/>
        </w:rPr>
        <w:t>trọng</w:t>
      </w:r>
      <w:proofErr w:type="spellEnd"/>
      <w:r w:rsidRPr="0027305C">
        <w:rPr>
          <w:rFonts w:cs="Times New Roman"/>
          <w:spacing w:val="-2"/>
          <w:szCs w:val="28"/>
        </w:rPr>
        <w:t xml:space="preserve"> </w:t>
      </w:r>
      <w:proofErr w:type="spellStart"/>
      <w:r w:rsidRPr="0027305C">
        <w:rPr>
          <w:rFonts w:cs="Times New Roman"/>
          <w:spacing w:val="-2"/>
          <w:szCs w:val="28"/>
        </w:rPr>
        <w:t>nhất</w:t>
      </w:r>
      <w:proofErr w:type="spellEnd"/>
      <w:r w:rsidRPr="0027305C">
        <w:rPr>
          <w:rFonts w:cs="Times New Roman"/>
          <w:spacing w:val="-2"/>
          <w:szCs w:val="28"/>
        </w:rPr>
        <w:t xml:space="preserve"> </w:t>
      </w:r>
      <w:proofErr w:type="spellStart"/>
      <w:r w:rsidRPr="0027305C">
        <w:rPr>
          <w:rFonts w:cs="Times New Roman"/>
          <w:spacing w:val="-2"/>
          <w:szCs w:val="28"/>
        </w:rPr>
        <w:t>đối</w:t>
      </w:r>
      <w:proofErr w:type="spellEnd"/>
      <w:r w:rsidRPr="0027305C">
        <w:rPr>
          <w:rFonts w:cs="Times New Roman"/>
          <w:spacing w:val="-2"/>
          <w:szCs w:val="28"/>
        </w:rPr>
        <w:t xml:space="preserve"> </w:t>
      </w:r>
      <w:proofErr w:type="spellStart"/>
      <w:r w:rsidRPr="0027305C">
        <w:rPr>
          <w:rFonts w:cs="Times New Roman"/>
          <w:spacing w:val="-2"/>
          <w:szCs w:val="28"/>
        </w:rPr>
        <w:t>với</w:t>
      </w:r>
      <w:proofErr w:type="spellEnd"/>
      <w:r w:rsidRPr="0027305C">
        <w:rPr>
          <w:rFonts w:cs="Times New Roman"/>
          <w:spacing w:val="-2"/>
          <w:szCs w:val="28"/>
        </w:rPr>
        <w:t xml:space="preserve"> </w:t>
      </w:r>
      <w:proofErr w:type="spellStart"/>
      <w:r w:rsidRPr="0027305C">
        <w:rPr>
          <w:rFonts w:cs="Times New Roman"/>
          <w:spacing w:val="-2"/>
          <w:szCs w:val="28"/>
        </w:rPr>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một</w:t>
      </w:r>
      <w:proofErr w:type="spellEnd"/>
      <w:r w:rsidRPr="0027305C">
        <w:rPr>
          <w:rFonts w:cs="Times New Roman"/>
          <w:spacing w:val="-2"/>
          <w:szCs w:val="28"/>
        </w:rPr>
        <w:t xml:space="preserve"> </w:t>
      </w:r>
      <w:proofErr w:type="spellStart"/>
      <w:r w:rsidRPr="0027305C">
        <w:rPr>
          <w:rFonts w:cs="Times New Roman"/>
          <w:spacing w:val="-2"/>
          <w:szCs w:val="28"/>
        </w:rPr>
        <w:t>số</w:t>
      </w:r>
      <w:proofErr w:type="spellEnd"/>
      <w:r w:rsidRPr="0027305C">
        <w:rPr>
          <w:rFonts w:cs="Times New Roman"/>
          <w:spacing w:val="-2"/>
          <w:szCs w:val="28"/>
        </w:rPr>
        <w:t xml:space="preserve"> </w:t>
      </w:r>
      <w:proofErr w:type="spellStart"/>
      <w:r w:rsidRPr="0027305C">
        <w:rPr>
          <w:rFonts w:cs="Times New Roman"/>
          <w:spacing w:val="-2"/>
          <w:szCs w:val="28"/>
        </w:rPr>
        <w:t>hình</w:t>
      </w:r>
      <w:proofErr w:type="spellEnd"/>
      <w:r w:rsidRPr="0027305C">
        <w:rPr>
          <w:rFonts w:cs="Times New Roman"/>
          <w:spacing w:val="-2"/>
          <w:szCs w:val="28"/>
        </w:rPr>
        <w:t xml:space="preserve"> </w:t>
      </w:r>
      <w:proofErr w:type="spellStart"/>
      <w:r w:rsidRPr="0027305C">
        <w:rPr>
          <w:rFonts w:cs="Times New Roman"/>
          <w:spacing w:val="-2"/>
          <w:szCs w:val="28"/>
        </w:rPr>
        <w:t>thức</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trên</w:t>
      </w:r>
      <w:proofErr w:type="spellEnd"/>
      <w:r w:rsidRPr="0027305C">
        <w:rPr>
          <w:rFonts w:cs="Times New Roman"/>
          <w:spacing w:val="-2"/>
          <w:szCs w:val="28"/>
        </w:rPr>
        <w:t xml:space="preserve"> </w:t>
      </w:r>
      <w:proofErr w:type="spellStart"/>
      <w:r w:rsidRPr="0027305C">
        <w:rPr>
          <w:rFonts w:cs="Times New Roman"/>
          <w:spacing w:val="-2"/>
          <w:szCs w:val="28"/>
        </w:rPr>
        <w:t>mạng</w:t>
      </w:r>
      <w:proofErr w:type="spellEnd"/>
      <w:r w:rsidRPr="0027305C">
        <w:rPr>
          <w:rFonts w:cs="Times New Roman"/>
          <w:spacing w:val="-2"/>
          <w:szCs w:val="28"/>
        </w:rPr>
        <w:t xml:space="preserve">. </w:t>
      </w:r>
      <w:proofErr w:type="spellStart"/>
      <w:r w:rsidRPr="0027305C">
        <w:rPr>
          <w:rFonts w:cs="Times New Roman"/>
          <w:spacing w:val="-2"/>
          <w:szCs w:val="28"/>
        </w:rPr>
        <w:t>Bởi</w:t>
      </w:r>
      <w:proofErr w:type="spellEnd"/>
      <w:r w:rsidRPr="0027305C">
        <w:rPr>
          <w:rFonts w:cs="Times New Roman"/>
          <w:spacing w:val="-2"/>
          <w:szCs w:val="28"/>
        </w:rPr>
        <w:t xml:space="preserve"> </w:t>
      </w:r>
      <w:proofErr w:type="spellStart"/>
      <w:r w:rsidRPr="0027305C">
        <w:rPr>
          <w:rFonts w:cs="Times New Roman"/>
          <w:spacing w:val="-2"/>
          <w:szCs w:val="28"/>
        </w:rPr>
        <w:t>nếu</w:t>
      </w:r>
      <w:proofErr w:type="spellEnd"/>
      <w:r w:rsidRPr="0027305C">
        <w:rPr>
          <w:rFonts w:cs="Times New Roman"/>
          <w:spacing w:val="-2"/>
          <w:szCs w:val="28"/>
        </w:rPr>
        <w:t xml:space="preserve"> </w:t>
      </w:r>
      <w:proofErr w:type="spellStart"/>
      <w:r w:rsidRPr="0027305C">
        <w:rPr>
          <w:rFonts w:cs="Times New Roman"/>
          <w:spacing w:val="-2"/>
          <w:szCs w:val="28"/>
        </w:rPr>
        <w:t>không</w:t>
      </w:r>
      <w:proofErr w:type="spellEnd"/>
      <w:r w:rsidRPr="0027305C">
        <w:rPr>
          <w:rFonts w:cs="Times New Roman"/>
          <w:spacing w:val="-2"/>
          <w:szCs w:val="28"/>
        </w:rPr>
        <w:t xml:space="preserve"> </w:t>
      </w:r>
      <w:proofErr w:type="spellStart"/>
      <w:r w:rsidRPr="0027305C">
        <w:rPr>
          <w:rFonts w:cs="Times New Roman"/>
          <w:spacing w:val="-2"/>
          <w:szCs w:val="28"/>
        </w:rPr>
        <w:t>giải</w:t>
      </w:r>
      <w:proofErr w:type="spellEnd"/>
      <w:r w:rsidRPr="0027305C">
        <w:rPr>
          <w:rFonts w:cs="Times New Roman"/>
          <w:spacing w:val="-2"/>
          <w:szCs w:val="28"/>
        </w:rPr>
        <w:t xml:space="preserve"> </w:t>
      </w:r>
      <w:proofErr w:type="spellStart"/>
      <w:r w:rsidRPr="0027305C">
        <w:rPr>
          <w:rFonts w:cs="Times New Roman"/>
          <w:spacing w:val="-2"/>
          <w:szCs w:val="28"/>
        </w:rPr>
        <w:t>quyết</w:t>
      </w:r>
      <w:proofErr w:type="spellEnd"/>
      <w:r w:rsidRPr="0027305C">
        <w:rPr>
          <w:rFonts w:cs="Times New Roman"/>
          <w:spacing w:val="-2"/>
          <w:szCs w:val="28"/>
        </w:rPr>
        <w:t xml:space="preserve"> </w:t>
      </w:r>
      <w:proofErr w:type="spellStart"/>
      <w:r w:rsidRPr="0027305C">
        <w:rPr>
          <w:rFonts w:cs="Times New Roman"/>
          <w:spacing w:val="-2"/>
          <w:szCs w:val="28"/>
        </w:rPr>
        <w:t>vấn</w:t>
      </w:r>
      <w:proofErr w:type="spellEnd"/>
      <w:r w:rsidRPr="0027305C">
        <w:rPr>
          <w:rFonts w:cs="Times New Roman"/>
          <w:spacing w:val="-2"/>
          <w:szCs w:val="28"/>
        </w:rPr>
        <w:t xml:space="preserve"> </w:t>
      </w:r>
      <w:proofErr w:type="spellStart"/>
      <w:r w:rsidRPr="0027305C">
        <w:rPr>
          <w:rFonts w:cs="Times New Roman"/>
          <w:spacing w:val="-2"/>
          <w:szCs w:val="28"/>
        </w:rPr>
        <w:t>đề</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đình</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đối</w:t>
      </w:r>
      <w:proofErr w:type="spellEnd"/>
      <w:r w:rsidRPr="0027305C">
        <w:rPr>
          <w:rFonts w:cs="Times New Roman"/>
          <w:spacing w:val="-2"/>
          <w:szCs w:val="28"/>
        </w:rPr>
        <w:t xml:space="preserve"> </w:t>
      </w:r>
      <w:proofErr w:type="spellStart"/>
      <w:r w:rsidRPr="0027305C">
        <w:rPr>
          <w:rFonts w:cs="Times New Roman"/>
          <w:spacing w:val="-2"/>
          <w:szCs w:val="28"/>
        </w:rPr>
        <w:t>với</w:t>
      </w:r>
      <w:proofErr w:type="spellEnd"/>
      <w:r w:rsidRPr="0027305C">
        <w:rPr>
          <w:rFonts w:cs="Times New Roman"/>
          <w:spacing w:val="-2"/>
          <w:szCs w:val="28"/>
        </w:rPr>
        <w:t xml:space="preserve"> </w:t>
      </w:r>
      <w:proofErr w:type="spellStart"/>
      <w:r w:rsidRPr="0027305C">
        <w:rPr>
          <w:rFonts w:cs="Times New Roman"/>
          <w:spacing w:val="-2"/>
          <w:szCs w:val="28"/>
        </w:rPr>
        <w:lastRenderedPageBreak/>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w:t>
      </w:r>
      <w:proofErr w:type="spellStart"/>
      <w:r w:rsidRPr="0027305C">
        <w:rPr>
          <w:rFonts w:cs="Times New Roman"/>
          <w:spacing w:val="-2"/>
          <w:szCs w:val="28"/>
        </w:rPr>
        <w:t>sẽ</w:t>
      </w:r>
      <w:proofErr w:type="spellEnd"/>
      <w:r w:rsidRPr="0027305C">
        <w:rPr>
          <w:rFonts w:cs="Times New Roman"/>
          <w:spacing w:val="-2"/>
          <w:szCs w:val="28"/>
        </w:rPr>
        <w:t xml:space="preserve"> </w:t>
      </w:r>
      <w:proofErr w:type="spellStart"/>
      <w:r w:rsidRPr="0027305C">
        <w:rPr>
          <w:rFonts w:cs="Times New Roman"/>
          <w:spacing w:val="-2"/>
          <w:szCs w:val="28"/>
        </w:rPr>
        <w:t>làm</w:t>
      </w:r>
      <w:proofErr w:type="spellEnd"/>
      <w:r w:rsidRPr="0027305C">
        <w:rPr>
          <w:rFonts w:cs="Times New Roman"/>
          <w:spacing w:val="-2"/>
          <w:szCs w:val="28"/>
        </w:rPr>
        <w:t xml:space="preserve"> </w:t>
      </w:r>
      <w:proofErr w:type="spellStart"/>
      <w:r w:rsidRPr="0027305C">
        <w:rPr>
          <w:rFonts w:cs="Times New Roman"/>
          <w:spacing w:val="-2"/>
          <w:szCs w:val="28"/>
        </w:rPr>
        <w:t>châu</w:t>
      </w:r>
      <w:proofErr w:type="spellEnd"/>
      <w:r w:rsidRPr="0027305C">
        <w:rPr>
          <w:rFonts w:cs="Times New Roman"/>
          <w:spacing w:val="-2"/>
          <w:szCs w:val="28"/>
        </w:rPr>
        <w:t xml:space="preserve"> </w:t>
      </w:r>
      <w:proofErr w:type="spellStart"/>
      <w:r w:rsidRPr="0027305C">
        <w:rPr>
          <w:rFonts w:cs="Times New Roman"/>
          <w:spacing w:val="-2"/>
          <w:szCs w:val="28"/>
        </w:rPr>
        <w:t>Âu</w:t>
      </w:r>
      <w:proofErr w:type="spellEnd"/>
      <w:r w:rsidRPr="0027305C">
        <w:rPr>
          <w:rFonts w:cs="Times New Roman"/>
          <w:spacing w:val="-2"/>
          <w:szCs w:val="28"/>
        </w:rPr>
        <w:t xml:space="preserve"> </w:t>
      </w:r>
      <w:proofErr w:type="spellStart"/>
      <w:r w:rsidRPr="0027305C">
        <w:rPr>
          <w:rFonts w:cs="Times New Roman"/>
          <w:spacing w:val="-2"/>
          <w:szCs w:val="28"/>
        </w:rPr>
        <w:t>phải</w:t>
      </w:r>
      <w:proofErr w:type="spellEnd"/>
      <w:r w:rsidRPr="0027305C">
        <w:rPr>
          <w:rFonts w:cs="Times New Roman"/>
          <w:spacing w:val="-2"/>
          <w:szCs w:val="28"/>
        </w:rPr>
        <w:t xml:space="preserve"> chi </w:t>
      </w:r>
      <w:proofErr w:type="spellStart"/>
      <w:r w:rsidRPr="0027305C">
        <w:rPr>
          <w:rFonts w:cs="Times New Roman"/>
          <w:spacing w:val="-2"/>
          <w:szCs w:val="28"/>
        </w:rPr>
        <w:t>mỗi</w:t>
      </w:r>
      <w:proofErr w:type="spellEnd"/>
      <w:r w:rsidRPr="0027305C">
        <w:rPr>
          <w:rFonts w:cs="Times New Roman"/>
          <w:spacing w:val="-2"/>
          <w:szCs w:val="28"/>
        </w:rPr>
        <w:t xml:space="preserve"> </w:t>
      </w:r>
      <w:proofErr w:type="spellStart"/>
      <w:r w:rsidRPr="0027305C">
        <w:rPr>
          <w:rFonts w:cs="Times New Roman"/>
          <w:spacing w:val="-2"/>
          <w:szCs w:val="28"/>
        </w:rPr>
        <w:t>năm</w:t>
      </w:r>
      <w:proofErr w:type="spellEnd"/>
      <w:r w:rsidRPr="0027305C">
        <w:rPr>
          <w:rFonts w:cs="Times New Roman"/>
          <w:spacing w:val="-2"/>
          <w:szCs w:val="28"/>
        </w:rPr>
        <w:t xml:space="preserve"> 289 </w:t>
      </w:r>
      <w:proofErr w:type="spellStart"/>
      <w:r w:rsidRPr="0027305C">
        <w:rPr>
          <w:rFonts w:cs="Times New Roman"/>
          <w:spacing w:val="-2"/>
          <w:szCs w:val="28"/>
        </w:rPr>
        <w:t>tỷ</w:t>
      </w:r>
      <w:proofErr w:type="spellEnd"/>
      <w:r w:rsidRPr="0027305C">
        <w:rPr>
          <w:rFonts w:cs="Times New Roman"/>
          <w:spacing w:val="-2"/>
          <w:szCs w:val="28"/>
        </w:rPr>
        <w:t xml:space="preserve"> Euro. Các </w:t>
      </w:r>
      <w:proofErr w:type="spellStart"/>
      <w:r w:rsidRPr="0027305C">
        <w:rPr>
          <w:rFonts w:cs="Times New Roman"/>
          <w:spacing w:val="-2"/>
          <w:szCs w:val="28"/>
        </w:rPr>
        <w:t>quy</w:t>
      </w:r>
      <w:proofErr w:type="spellEnd"/>
      <w:r w:rsidRPr="0027305C">
        <w:rPr>
          <w:rFonts w:cs="Times New Roman"/>
          <w:spacing w:val="-2"/>
          <w:szCs w:val="28"/>
        </w:rPr>
        <w:t xml:space="preserve"> </w:t>
      </w:r>
      <w:proofErr w:type="spellStart"/>
      <w:r w:rsidRPr="0027305C">
        <w:rPr>
          <w:rFonts w:cs="Times New Roman"/>
          <w:spacing w:val="-2"/>
          <w:szCs w:val="28"/>
        </w:rPr>
        <w:t>định</w:t>
      </w:r>
      <w:proofErr w:type="spellEnd"/>
      <w:r w:rsidRPr="0027305C">
        <w:rPr>
          <w:rFonts w:cs="Times New Roman"/>
          <w:spacing w:val="-2"/>
          <w:szCs w:val="28"/>
        </w:rPr>
        <w:t xml:space="preserve"> </w:t>
      </w:r>
      <w:proofErr w:type="spellStart"/>
      <w:r w:rsidRPr="0027305C">
        <w:rPr>
          <w:rFonts w:cs="Times New Roman"/>
          <w:spacing w:val="-2"/>
          <w:szCs w:val="28"/>
        </w:rPr>
        <w:t>mới</w:t>
      </w:r>
      <w:proofErr w:type="spellEnd"/>
      <w:r w:rsidRPr="0027305C">
        <w:rPr>
          <w:rFonts w:cs="Times New Roman"/>
          <w:spacing w:val="-2"/>
          <w:szCs w:val="28"/>
        </w:rPr>
        <w:t xml:space="preserve"> </w:t>
      </w:r>
      <w:proofErr w:type="spellStart"/>
      <w:r w:rsidRPr="0027305C">
        <w:rPr>
          <w:rFonts w:cs="Times New Roman"/>
          <w:spacing w:val="-2"/>
          <w:szCs w:val="28"/>
        </w:rPr>
        <w:t>này</w:t>
      </w:r>
      <w:proofErr w:type="spellEnd"/>
      <w:r w:rsidRPr="0027305C">
        <w:rPr>
          <w:rFonts w:cs="Times New Roman"/>
          <w:spacing w:val="-2"/>
          <w:szCs w:val="28"/>
        </w:rPr>
        <w:t xml:space="preserve"> </w:t>
      </w:r>
      <w:proofErr w:type="spellStart"/>
      <w:r w:rsidRPr="0027305C">
        <w:rPr>
          <w:rFonts w:cs="Times New Roman"/>
          <w:spacing w:val="-2"/>
          <w:szCs w:val="28"/>
        </w:rPr>
        <w:t>đã</w:t>
      </w:r>
      <w:proofErr w:type="spellEnd"/>
      <w:r w:rsidRPr="0027305C">
        <w:rPr>
          <w:rFonts w:cs="Times New Roman"/>
          <w:spacing w:val="-2"/>
          <w:szCs w:val="28"/>
        </w:rPr>
        <w:t xml:space="preserve"> </w:t>
      </w:r>
      <w:proofErr w:type="spellStart"/>
      <w:r w:rsidRPr="0027305C">
        <w:rPr>
          <w:rFonts w:cs="Times New Roman"/>
          <w:spacing w:val="-2"/>
          <w:szCs w:val="28"/>
        </w:rPr>
        <w:t>tăng</w:t>
      </w:r>
      <w:proofErr w:type="spellEnd"/>
      <w:r w:rsidRPr="0027305C">
        <w:rPr>
          <w:rFonts w:cs="Times New Roman"/>
          <w:spacing w:val="-2"/>
          <w:szCs w:val="28"/>
        </w:rPr>
        <w:t xml:space="preserve"> </w:t>
      </w:r>
      <w:proofErr w:type="spellStart"/>
      <w:r w:rsidRPr="0027305C">
        <w:rPr>
          <w:rFonts w:cs="Times New Roman"/>
          <w:spacing w:val="-2"/>
          <w:szCs w:val="28"/>
        </w:rPr>
        <w:t>khả</w:t>
      </w:r>
      <w:proofErr w:type="spellEnd"/>
      <w:r w:rsidRPr="0027305C">
        <w:rPr>
          <w:rFonts w:cs="Times New Roman"/>
          <w:spacing w:val="-2"/>
          <w:szCs w:val="28"/>
        </w:rPr>
        <w:t xml:space="preserve"> </w:t>
      </w:r>
      <w:proofErr w:type="spellStart"/>
      <w:r w:rsidRPr="0027305C">
        <w:rPr>
          <w:rFonts w:cs="Times New Roman"/>
          <w:spacing w:val="-2"/>
          <w:szCs w:val="28"/>
        </w:rPr>
        <w:t>năng</w:t>
      </w:r>
      <w:proofErr w:type="spellEnd"/>
      <w:r w:rsidRPr="0027305C">
        <w:rPr>
          <w:rFonts w:cs="Times New Roman"/>
          <w:spacing w:val="-2"/>
          <w:szCs w:val="28"/>
        </w:rPr>
        <w:t xml:space="preserve"> </w:t>
      </w:r>
      <w:proofErr w:type="spellStart"/>
      <w:r w:rsidRPr="0027305C">
        <w:rPr>
          <w:rFonts w:cs="Times New Roman"/>
          <w:spacing w:val="-2"/>
          <w:szCs w:val="28"/>
        </w:rPr>
        <w:t>tiếp</w:t>
      </w:r>
      <w:proofErr w:type="spellEnd"/>
      <w:r w:rsidRPr="0027305C">
        <w:rPr>
          <w:rFonts w:cs="Times New Roman"/>
          <w:spacing w:val="-2"/>
          <w:szCs w:val="28"/>
        </w:rPr>
        <w:t xml:space="preserve"> </w:t>
      </w:r>
      <w:proofErr w:type="spellStart"/>
      <w:r w:rsidRPr="0027305C">
        <w:rPr>
          <w:rFonts w:cs="Times New Roman"/>
          <w:spacing w:val="-2"/>
          <w:szCs w:val="28"/>
        </w:rPr>
        <w:t>cận</w:t>
      </w:r>
      <w:proofErr w:type="spellEnd"/>
      <w:r w:rsidRPr="0027305C">
        <w:rPr>
          <w:rFonts w:cs="Times New Roman"/>
          <w:spacing w:val="-2"/>
          <w:szCs w:val="28"/>
        </w:rPr>
        <w:t xml:space="preserve"> </w:t>
      </w:r>
      <w:proofErr w:type="spellStart"/>
      <w:r w:rsidRPr="0027305C">
        <w:rPr>
          <w:rFonts w:cs="Times New Roman"/>
          <w:spacing w:val="-2"/>
          <w:szCs w:val="28"/>
        </w:rPr>
        <w:t>công</w:t>
      </w:r>
      <w:proofErr w:type="spellEnd"/>
      <w:r w:rsidRPr="0027305C">
        <w:rPr>
          <w:rFonts w:cs="Times New Roman"/>
          <w:spacing w:val="-2"/>
          <w:szCs w:val="28"/>
        </w:rPr>
        <w:t xml:space="preserve"> </w:t>
      </w:r>
      <w:proofErr w:type="spellStart"/>
      <w:r w:rsidRPr="0027305C">
        <w:rPr>
          <w:rFonts w:cs="Times New Roman"/>
          <w:spacing w:val="-2"/>
          <w:szCs w:val="28"/>
        </w:rPr>
        <w:t>lý</w:t>
      </w:r>
      <w:proofErr w:type="spellEnd"/>
      <w:r w:rsidRPr="0027305C">
        <w:rPr>
          <w:rFonts w:cs="Times New Roman"/>
          <w:spacing w:val="-2"/>
          <w:szCs w:val="28"/>
        </w:rPr>
        <w:t xml:space="preserve"> </w:t>
      </w:r>
      <w:proofErr w:type="spellStart"/>
      <w:r w:rsidRPr="0027305C">
        <w:rPr>
          <w:rFonts w:cs="Times New Roman"/>
          <w:spacing w:val="-2"/>
          <w:szCs w:val="28"/>
        </w:rPr>
        <w:t>của</w:t>
      </w:r>
      <w:proofErr w:type="spellEnd"/>
      <w:r w:rsidRPr="0027305C">
        <w:rPr>
          <w:rFonts w:cs="Times New Roman"/>
          <w:spacing w:val="-2"/>
          <w:szCs w:val="28"/>
        </w:rPr>
        <w:t xml:space="preserve"> </w:t>
      </w:r>
      <w:proofErr w:type="spellStart"/>
      <w:r w:rsidRPr="0027305C">
        <w:rPr>
          <w:rFonts w:cs="Times New Roman"/>
          <w:spacing w:val="-2"/>
          <w:szCs w:val="28"/>
        </w:rPr>
        <w:t>nạn</w:t>
      </w:r>
      <w:proofErr w:type="spellEnd"/>
      <w:r w:rsidRPr="0027305C">
        <w:rPr>
          <w:rFonts w:cs="Times New Roman"/>
          <w:spacing w:val="-2"/>
          <w:szCs w:val="28"/>
        </w:rPr>
        <w:t xml:space="preserve"> </w:t>
      </w:r>
      <w:proofErr w:type="spellStart"/>
      <w:r w:rsidRPr="0027305C">
        <w:rPr>
          <w:rFonts w:cs="Times New Roman"/>
          <w:spacing w:val="-2"/>
          <w:szCs w:val="28"/>
        </w:rPr>
        <w:t>nhân</w:t>
      </w:r>
      <w:proofErr w:type="spellEnd"/>
      <w:r w:rsidRPr="0027305C">
        <w:rPr>
          <w:rFonts w:cs="Times New Roman"/>
          <w:spacing w:val="-2"/>
          <w:szCs w:val="28"/>
        </w:rPr>
        <w:t xml:space="preserve">, </w:t>
      </w:r>
      <w:proofErr w:type="spellStart"/>
      <w:r w:rsidRPr="0027305C">
        <w:rPr>
          <w:rFonts w:cs="Times New Roman"/>
          <w:spacing w:val="-2"/>
          <w:szCs w:val="28"/>
        </w:rPr>
        <w:t>giúp</w:t>
      </w:r>
      <w:proofErr w:type="spellEnd"/>
      <w:r w:rsidRPr="0027305C">
        <w:rPr>
          <w:rFonts w:cs="Times New Roman"/>
          <w:spacing w:val="-2"/>
          <w:szCs w:val="28"/>
        </w:rPr>
        <w:t xml:space="preserve"> </w:t>
      </w:r>
      <w:proofErr w:type="spellStart"/>
      <w:r w:rsidRPr="0027305C">
        <w:rPr>
          <w:rFonts w:cs="Times New Roman"/>
          <w:spacing w:val="-2"/>
          <w:szCs w:val="28"/>
        </w:rPr>
        <w:t>nạn</w:t>
      </w:r>
      <w:proofErr w:type="spellEnd"/>
      <w:r w:rsidRPr="0027305C">
        <w:rPr>
          <w:rFonts w:cs="Times New Roman"/>
          <w:spacing w:val="-2"/>
          <w:szCs w:val="28"/>
        </w:rPr>
        <w:t xml:space="preserve"> </w:t>
      </w:r>
      <w:proofErr w:type="spellStart"/>
      <w:r w:rsidRPr="0027305C">
        <w:rPr>
          <w:rFonts w:cs="Times New Roman"/>
          <w:spacing w:val="-2"/>
          <w:szCs w:val="28"/>
        </w:rPr>
        <w:t>nhân</w:t>
      </w:r>
      <w:proofErr w:type="spellEnd"/>
      <w:r w:rsidRPr="0027305C">
        <w:rPr>
          <w:rFonts w:cs="Times New Roman"/>
          <w:spacing w:val="-2"/>
          <w:szCs w:val="28"/>
        </w:rPr>
        <w:t xml:space="preserve"> </w:t>
      </w:r>
      <w:proofErr w:type="spellStart"/>
      <w:r w:rsidRPr="0027305C">
        <w:rPr>
          <w:rFonts w:cs="Times New Roman"/>
          <w:spacing w:val="-2"/>
          <w:szCs w:val="28"/>
        </w:rPr>
        <w:t>có</w:t>
      </w:r>
      <w:proofErr w:type="spellEnd"/>
      <w:r w:rsidRPr="0027305C">
        <w:rPr>
          <w:rFonts w:cs="Times New Roman"/>
          <w:spacing w:val="-2"/>
          <w:szCs w:val="28"/>
        </w:rPr>
        <w:t xml:space="preserve"> </w:t>
      </w:r>
      <w:proofErr w:type="spellStart"/>
      <w:r w:rsidRPr="0027305C">
        <w:rPr>
          <w:rFonts w:cs="Times New Roman"/>
          <w:spacing w:val="-2"/>
          <w:szCs w:val="28"/>
        </w:rPr>
        <w:t>thể</w:t>
      </w:r>
      <w:proofErr w:type="spellEnd"/>
      <w:r w:rsidRPr="0027305C">
        <w:rPr>
          <w:rFonts w:cs="Times New Roman"/>
          <w:spacing w:val="-2"/>
          <w:szCs w:val="28"/>
        </w:rPr>
        <w:t xml:space="preserve"> </w:t>
      </w:r>
      <w:proofErr w:type="spellStart"/>
      <w:r w:rsidRPr="0027305C">
        <w:rPr>
          <w:rFonts w:cs="Times New Roman"/>
          <w:spacing w:val="-2"/>
          <w:szCs w:val="28"/>
        </w:rPr>
        <w:t>tiếp</w:t>
      </w:r>
      <w:proofErr w:type="spellEnd"/>
      <w:r w:rsidRPr="0027305C">
        <w:rPr>
          <w:rFonts w:cs="Times New Roman"/>
          <w:spacing w:val="-2"/>
          <w:szCs w:val="28"/>
        </w:rPr>
        <w:t xml:space="preserve"> </w:t>
      </w:r>
      <w:proofErr w:type="spellStart"/>
      <w:r w:rsidRPr="0027305C">
        <w:rPr>
          <w:rFonts w:cs="Times New Roman"/>
          <w:spacing w:val="-2"/>
          <w:szCs w:val="28"/>
        </w:rPr>
        <w:t>cận</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dịch</w:t>
      </w:r>
      <w:proofErr w:type="spellEnd"/>
      <w:r w:rsidRPr="0027305C">
        <w:rPr>
          <w:rFonts w:cs="Times New Roman"/>
          <w:spacing w:val="-2"/>
          <w:szCs w:val="28"/>
        </w:rPr>
        <w:t xml:space="preserve"> </w:t>
      </w:r>
      <w:proofErr w:type="spellStart"/>
      <w:r w:rsidRPr="0027305C">
        <w:rPr>
          <w:rFonts w:cs="Times New Roman"/>
          <w:spacing w:val="-2"/>
          <w:szCs w:val="28"/>
        </w:rPr>
        <w:t>vụ</w:t>
      </w:r>
      <w:proofErr w:type="spellEnd"/>
      <w:r w:rsidRPr="0027305C">
        <w:rPr>
          <w:rFonts w:cs="Times New Roman"/>
          <w:spacing w:val="-2"/>
          <w:szCs w:val="28"/>
        </w:rPr>
        <w:t xml:space="preserve"> </w:t>
      </w:r>
      <w:proofErr w:type="spellStart"/>
      <w:r w:rsidRPr="0027305C">
        <w:rPr>
          <w:rFonts w:cs="Times New Roman"/>
          <w:spacing w:val="-2"/>
          <w:szCs w:val="28"/>
        </w:rPr>
        <w:t>hỗ</w:t>
      </w:r>
      <w:proofErr w:type="spellEnd"/>
      <w:r w:rsidRPr="0027305C">
        <w:rPr>
          <w:rFonts w:cs="Times New Roman"/>
          <w:spacing w:val="-2"/>
          <w:szCs w:val="28"/>
        </w:rPr>
        <w:t xml:space="preserve"> </w:t>
      </w:r>
      <w:proofErr w:type="spellStart"/>
      <w:r w:rsidRPr="0027305C">
        <w:rPr>
          <w:rFonts w:cs="Times New Roman"/>
          <w:spacing w:val="-2"/>
          <w:szCs w:val="28"/>
        </w:rPr>
        <w:t>trợ</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bảo</w:t>
      </w:r>
      <w:proofErr w:type="spellEnd"/>
      <w:r w:rsidRPr="0027305C">
        <w:rPr>
          <w:rFonts w:cs="Times New Roman"/>
          <w:spacing w:val="-2"/>
          <w:szCs w:val="28"/>
        </w:rPr>
        <w:t xml:space="preserve"> </w:t>
      </w:r>
      <w:proofErr w:type="spellStart"/>
      <w:r w:rsidRPr="0027305C">
        <w:rPr>
          <w:rFonts w:cs="Times New Roman"/>
          <w:spacing w:val="-2"/>
          <w:szCs w:val="28"/>
        </w:rPr>
        <w:t>vệ</w:t>
      </w:r>
      <w:proofErr w:type="spellEnd"/>
      <w:r w:rsidRPr="0027305C">
        <w:rPr>
          <w:rFonts w:cs="Times New Roman"/>
          <w:spacing w:val="-2"/>
          <w:szCs w:val="28"/>
        </w:rPr>
        <w:t xml:space="preserve"> </w:t>
      </w:r>
      <w:proofErr w:type="spellStart"/>
      <w:r w:rsidRPr="0027305C">
        <w:rPr>
          <w:rFonts w:cs="Times New Roman"/>
          <w:spacing w:val="-2"/>
          <w:szCs w:val="28"/>
        </w:rPr>
        <w:t>thuận</w:t>
      </w:r>
      <w:proofErr w:type="spellEnd"/>
      <w:r w:rsidRPr="0027305C">
        <w:rPr>
          <w:rFonts w:cs="Times New Roman"/>
          <w:spacing w:val="-2"/>
          <w:szCs w:val="28"/>
        </w:rPr>
        <w:t xml:space="preserve"> </w:t>
      </w:r>
      <w:proofErr w:type="spellStart"/>
      <w:r w:rsidRPr="0027305C">
        <w:rPr>
          <w:rFonts w:cs="Times New Roman"/>
          <w:spacing w:val="-2"/>
          <w:szCs w:val="28"/>
        </w:rPr>
        <w:t>tiện</w:t>
      </w:r>
      <w:proofErr w:type="spellEnd"/>
      <w:r w:rsidRPr="0027305C">
        <w:rPr>
          <w:rFonts w:cs="Times New Roman"/>
          <w:spacing w:val="-2"/>
          <w:szCs w:val="28"/>
        </w:rPr>
        <w:t xml:space="preserve"> </w:t>
      </w:r>
      <w:proofErr w:type="spellStart"/>
      <w:r w:rsidRPr="0027305C">
        <w:rPr>
          <w:rFonts w:cs="Times New Roman"/>
          <w:spacing w:val="-2"/>
          <w:szCs w:val="28"/>
        </w:rPr>
        <w:t>nhất</w:t>
      </w:r>
      <w:proofErr w:type="spellEnd"/>
      <w:r w:rsidRPr="0027305C">
        <w:rPr>
          <w:rFonts w:cs="Times New Roman"/>
          <w:spacing w:val="-2"/>
          <w:szCs w:val="28"/>
        </w:rPr>
        <w:t xml:space="preserve"> (</w:t>
      </w:r>
      <w:proofErr w:type="spellStart"/>
      <w:r w:rsidRPr="0027305C">
        <w:rPr>
          <w:rFonts w:cs="Times New Roman"/>
          <w:spacing w:val="-2"/>
          <w:szCs w:val="28"/>
        </w:rPr>
        <w:t>đường</w:t>
      </w:r>
      <w:proofErr w:type="spellEnd"/>
      <w:r w:rsidRPr="0027305C">
        <w:rPr>
          <w:rFonts w:cs="Times New Roman"/>
          <w:spacing w:val="-2"/>
          <w:szCs w:val="28"/>
        </w:rPr>
        <w:t xml:space="preserve"> </w:t>
      </w:r>
      <w:proofErr w:type="spellStart"/>
      <w:r w:rsidRPr="0027305C">
        <w:rPr>
          <w:rFonts w:cs="Times New Roman"/>
          <w:spacing w:val="-2"/>
          <w:szCs w:val="28"/>
        </w:rPr>
        <w:t>đây</w:t>
      </w:r>
      <w:proofErr w:type="spellEnd"/>
      <w:r w:rsidRPr="0027305C">
        <w:rPr>
          <w:rFonts w:cs="Times New Roman"/>
          <w:spacing w:val="-2"/>
          <w:szCs w:val="28"/>
        </w:rPr>
        <w:t xml:space="preserve"> 24/7 </w:t>
      </w:r>
      <w:proofErr w:type="spellStart"/>
      <w:r w:rsidRPr="0027305C">
        <w:rPr>
          <w:rFonts w:cs="Times New Roman"/>
          <w:spacing w:val="-2"/>
          <w:szCs w:val="28"/>
        </w:rPr>
        <w:t>hỗ</w:t>
      </w:r>
      <w:proofErr w:type="spellEnd"/>
      <w:r w:rsidRPr="0027305C">
        <w:rPr>
          <w:rFonts w:cs="Times New Roman"/>
          <w:spacing w:val="-2"/>
          <w:szCs w:val="28"/>
        </w:rPr>
        <w:t xml:space="preserve"> </w:t>
      </w:r>
      <w:proofErr w:type="spellStart"/>
      <w:r w:rsidRPr="0027305C">
        <w:rPr>
          <w:rFonts w:cs="Times New Roman"/>
          <w:spacing w:val="-2"/>
          <w:szCs w:val="28"/>
        </w:rPr>
        <w:t>trợ</w:t>
      </w:r>
      <w:proofErr w:type="spellEnd"/>
      <w:r w:rsidRPr="0027305C">
        <w:rPr>
          <w:rFonts w:cs="Times New Roman"/>
          <w:spacing w:val="-2"/>
          <w:szCs w:val="28"/>
        </w:rPr>
        <w:t xml:space="preserve"> </w:t>
      </w:r>
      <w:proofErr w:type="spellStart"/>
      <w:r w:rsidRPr="0027305C">
        <w:rPr>
          <w:rFonts w:cs="Times New Roman"/>
          <w:spacing w:val="-2"/>
          <w:szCs w:val="28"/>
        </w:rPr>
        <w:t>miễn</w:t>
      </w:r>
      <w:proofErr w:type="spellEnd"/>
      <w:r w:rsidRPr="0027305C">
        <w:rPr>
          <w:rFonts w:cs="Times New Roman"/>
          <w:spacing w:val="-2"/>
          <w:szCs w:val="28"/>
        </w:rPr>
        <w:t xml:space="preserve"> </w:t>
      </w:r>
      <w:proofErr w:type="spellStart"/>
      <w:r w:rsidRPr="0027305C">
        <w:rPr>
          <w:rFonts w:cs="Times New Roman"/>
          <w:spacing w:val="-2"/>
          <w:szCs w:val="28"/>
        </w:rPr>
        <w:t>phí</w:t>
      </w:r>
      <w:proofErr w:type="spellEnd"/>
      <w:r w:rsidRPr="0027305C">
        <w:rPr>
          <w:rFonts w:cs="Times New Roman"/>
          <w:spacing w:val="-2"/>
          <w:szCs w:val="28"/>
        </w:rPr>
        <w:t xml:space="preserve">, </w:t>
      </w:r>
      <w:proofErr w:type="spellStart"/>
      <w:r w:rsidRPr="0027305C">
        <w:rPr>
          <w:rFonts w:cs="Times New Roman"/>
          <w:spacing w:val="-2"/>
          <w:szCs w:val="28"/>
        </w:rPr>
        <w:t>cung</w:t>
      </w:r>
      <w:proofErr w:type="spellEnd"/>
      <w:r w:rsidRPr="0027305C">
        <w:rPr>
          <w:rFonts w:cs="Times New Roman"/>
          <w:spacing w:val="-2"/>
          <w:szCs w:val="28"/>
        </w:rPr>
        <w:t xml:space="preserve"> </w:t>
      </w:r>
      <w:proofErr w:type="spellStart"/>
      <w:r w:rsidRPr="0027305C">
        <w:rPr>
          <w:rFonts w:cs="Times New Roman"/>
          <w:spacing w:val="-2"/>
          <w:szCs w:val="28"/>
        </w:rPr>
        <w:t>cấp</w:t>
      </w:r>
      <w:proofErr w:type="spellEnd"/>
      <w:r w:rsidRPr="0027305C">
        <w:rPr>
          <w:rFonts w:cs="Times New Roman"/>
          <w:spacing w:val="-2"/>
          <w:szCs w:val="28"/>
        </w:rPr>
        <w:t xml:space="preserve"> </w:t>
      </w:r>
      <w:proofErr w:type="spellStart"/>
      <w:r w:rsidRPr="0027305C">
        <w:rPr>
          <w:rFonts w:cs="Times New Roman"/>
          <w:spacing w:val="-2"/>
          <w:szCs w:val="28"/>
        </w:rPr>
        <w:t>chỗ</w:t>
      </w:r>
      <w:proofErr w:type="spellEnd"/>
      <w:r w:rsidRPr="0027305C">
        <w:rPr>
          <w:rFonts w:cs="Times New Roman"/>
          <w:spacing w:val="-2"/>
          <w:szCs w:val="28"/>
        </w:rPr>
        <w:t xml:space="preserve"> ở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Quỹ</w:t>
      </w:r>
      <w:proofErr w:type="spellEnd"/>
      <w:r w:rsidRPr="0027305C">
        <w:rPr>
          <w:rFonts w:cs="Times New Roman"/>
          <w:spacing w:val="-2"/>
          <w:szCs w:val="28"/>
        </w:rPr>
        <w:t xml:space="preserve"> </w:t>
      </w:r>
      <w:proofErr w:type="spellStart"/>
      <w:r w:rsidRPr="0027305C">
        <w:rPr>
          <w:rFonts w:cs="Times New Roman"/>
          <w:spacing w:val="-2"/>
          <w:szCs w:val="28"/>
        </w:rPr>
        <w:t>cho</w:t>
      </w:r>
      <w:proofErr w:type="spellEnd"/>
      <w:r w:rsidRPr="0027305C">
        <w:rPr>
          <w:rFonts w:cs="Times New Roman"/>
          <w:spacing w:val="-2"/>
          <w:szCs w:val="28"/>
        </w:rPr>
        <w:t xml:space="preserve"> </w:t>
      </w:r>
      <w:proofErr w:type="spellStart"/>
      <w:r w:rsidRPr="0027305C">
        <w:rPr>
          <w:rFonts w:cs="Times New Roman"/>
          <w:spacing w:val="-2"/>
          <w:szCs w:val="28"/>
        </w:rPr>
        <w:t>phụ</w:t>
      </w:r>
      <w:proofErr w:type="spellEnd"/>
      <w:r w:rsidRPr="0027305C">
        <w:rPr>
          <w:rFonts w:cs="Times New Roman"/>
          <w:spacing w:val="-2"/>
          <w:szCs w:val="28"/>
        </w:rPr>
        <w:t xml:space="preserve"> </w:t>
      </w:r>
      <w:proofErr w:type="spellStart"/>
      <w:r w:rsidRPr="0027305C">
        <w:rPr>
          <w:rFonts w:cs="Times New Roman"/>
          <w:spacing w:val="-2"/>
          <w:szCs w:val="28"/>
        </w:rPr>
        <w:t>nữ</w:t>
      </w:r>
      <w:proofErr w:type="spellEnd"/>
      <w:r w:rsidRPr="0027305C">
        <w:rPr>
          <w:rFonts w:cs="Times New Roman"/>
          <w:spacing w:val="-2"/>
          <w:szCs w:val="28"/>
        </w:rPr>
        <w:t xml:space="preserve"> </w:t>
      </w:r>
      <w:proofErr w:type="spellStart"/>
      <w:r w:rsidRPr="0027305C">
        <w:rPr>
          <w:rFonts w:cs="Times New Roman"/>
          <w:spacing w:val="-2"/>
          <w:szCs w:val="28"/>
        </w:rPr>
        <w:t>là</w:t>
      </w:r>
      <w:proofErr w:type="spellEnd"/>
      <w:r w:rsidRPr="0027305C">
        <w:rPr>
          <w:rFonts w:cs="Times New Roman"/>
          <w:spacing w:val="-2"/>
          <w:szCs w:val="28"/>
        </w:rPr>
        <w:t xml:space="preserve"> </w:t>
      </w:r>
      <w:proofErr w:type="spellStart"/>
      <w:r w:rsidRPr="0027305C">
        <w:rPr>
          <w:rFonts w:cs="Times New Roman"/>
          <w:spacing w:val="-2"/>
          <w:szCs w:val="28"/>
        </w:rPr>
        <w:t>nạn</w:t>
      </w:r>
      <w:proofErr w:type="spellEnd"/>
      <w:r w:rsidRPr="0027305C">
        <w:rPr>
          <w:rFonts w:cs="Times New Roman"/>
          <w:spacing w:val="-2"/>
          <w:szCs w:val="28"/>
        </w:rPr>
        <w:t xml:space="preserve"> </w:t>
      </w:r>
      <w:proofErr w:type="spellStart"/>
      <w:r w:rsidRPr="0027305C">
        <w:rPr>
          <w:rFonts w:cs="Times New Roman"/>
          <w:spacing w:val="-2"/>
          <w:szCs w:val="28"/>
        </w:rPr>
        <w:t>nhân</w:t>
      </w:r>
      <w:proofErr w:type="spellEnd"/>
      <w:r w:rsidRPr="0027305C">
        <w:rPr>
          <w:rFonts w:cs="Times New Roman"/>
          <w:spacing w:val="-2"/>
          <w:szCs w:val="28"/>
        </w:rPr>
        <w:t xml:space="preserve">…) </w:t>
      </w:r>
      <w:proofErr w:type="spellStart"/>
      <w:r w:rsidRPr="0027305C">
        <w:rPr>
          <w:rFonts w:cs="Times New Roman"/>
          <w:spacing w:val="-2"/>
          <w:szCs w:val="28"/>
        </w:rPr>
        <w:t>cũng</w:t>
      </w:r>
      <w:proofErr w:type="spellEnd"/>
      <w:r w:rsidRPr="0027305C">
        <w:rPr>
          <w:rFonts w:cs="Times New Roman"/>
          <w:spacing w:val="-2"/>
          <w:szCs w:val="28"/>
        </w:rPr>
        <w:t xml:space="preserve"> </w:t>
      </w:r>
      <w:proofErr w:type="spellStart"/>
      <w:r w:rsidRPr="0027305C">
        <w:rPr>
          <w:rFonts w:cs="Times New Roman"/>
          <w:spacing w:val="-2"/>
          <w:szCs w:val="28"/>
        </w:rPr>
        <w:t>như</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Chiến</w:t>
      </w:r>
      <w:proofErr w:type="spellEnd"/>
      <w:r w:rsidRPr="0027305C">
        <w:rPr>
          <w:rFonts w:cs="Times New Roman"/>
          <w:spacing w:val="-2"/>
          <w:szCs w:val="28"/>
        </w:rPr>
        <w:t xml:space="preserve"> </w:t>
      </w:r>
      <w:proofErr w:type="spellStart"/>
      <w:r w:rsidRPr="0027305C">
        <w:rPr>
          <w:rFonts w:cs="Times New Roman"/>
          <w:spacing w:val="-2"/>
          <w:szCs w:val="28"/>
        </w:rPr>
        <w:t>dịch</w:t>
      </w:r>
      <w:proofErr w:type="spellEnd"/>
      <w:r w:rsidRPr="0027305C">
        <w:rPr>
          <w:rFonts w:cs="Times New Roman"/>
          <w:spacing w:val="-2"/>
          <w:szCs w:val="28"/>
        </w:rPr>
        <w:t xml:space="preserve"> </w:t>
      </w:r>
      <w:proofErr w:type="spellStart"/>
      <w:r w:rsidRPr="0027305C">
        <w:rPr>
          <w:rFonts w:cs="Times New Roman"/>
          <w:spacing w:val="-2"/>
          <w:szCs w:val="28"/>
        </w:rPr>
        <w:t>nâng</w:t>
      </w:r>
      <w:proofErr w:type="spellEnd"/>
      <w:r w:rsidRPr="0027305C">
        <w:rPr>
          <w:rFonts w:cs="Times New Roman"/>
          <w:spacing w:val="-2"/>
          <w:szCs w:val="28"/>
        </w:rPr>
        <w:t xml:space="preserve"> </w:t>
      </w:r>
      <w:proofErr w:type="spellStart"/>
      <w:r w:rsidRPr="0027305C">
        <w:rPr>
          <w:rFonts w:cs="Times New Roman"/>
          <w:spacing w:val="-2"/>
          <w:szCs w:val="28"/>
        </w:rPr>
        <w:t>cao</w:t>
      </w:r>
      <w:proofErr w:type="spellEnd"/>
      <w:r w:rsidRPr="0027305C">
        <w:rPr>
          <w:rFonts w:cs="Times New Roman"/>
          <w:spacing w:val="-2"/>
          <w:szCs w:val="28"/>
        </w:rPr>
        <w:t xml:space="preserve"> </w:t>
      </w:r>
      <w:proofErr w:type="spellStart"/>
      <w:r w:rsidRPr="0027305C">
        <w:rPr>
          <w:rFonts w:cs="Times New Roman"/>
          <w:spacing w:val="-2"/>
          <w:szCs w:val="28"/>
        </w:rPr>
        <w:t>nhận</w:t>
      </w:r>
      <w:proofErr w:type="spellEnd"/>
      <w:r w:rsidRPr="0027305C">
        <w:rPr>
          <w:rFonts w:cs="Times New Roman"/>
          <w:spacing w:val="-2"/>
          <w:szCs w:val="28"/>
        </w:rPr>
        <w:t xml:space="preserve"> </w:t>
      </w:r>
      <w:proofErr w:type="spellStart"/>
      <w:r w:rsidRPr="0027305C">
        <w:rPr>
          <w:rFonts w:cs="Times New Roman"/>
          <w:spacing w:val="-2"/>
          <w:szCs w:val="28"/>
        </w:rPr>
        <w:t>thức</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xóa</w:t>
      </w:r>
      <w:proofErr w:type="spellEnd"/>
      <w:r w:rsidRPr="0027305C">
        <w:rPr>
          <w:rFonts w:cs="Times New Roman"/>
          <w:spacing w:val="-2"/>
          <w:szCs w:val="28"/>
        </w:rPr>
        <w:t xml:space="preserve"> </w:t>
      </w:r>
      <w:proofErr w:type="spellStart"/>
      <w:r w:rsidRPr="0027305C">
        <w:rPr>
          <w:rFonts w:cs="Times New Roman"/>
          <w:spacing w:val="-2"/>
          <w:szCs w:val="28"/>
        </w:rPr>
        <w:t>bỏ</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định</w:t>
      </w:r>
      <w:proofErr w:type="spellEnd"/>
      <w:r w:rsidRPr="0027305C">
        <w:rPr>
          <w:rFonts w:cs="Times New Roman"/>
          <w:spacing w:val="-2"/>
          <w:szCs w:val="28"/>
        </w:rPr>
        <w:t xml:space="preserve"> </w:t>
      </w:r>
      <w:proofErr w:type="spellStart"/>
      <w:r w:rsidRPr="0027305C">
        <w:rPr>
          <w:rFonts w:cs="Times New Roman"/>
          <w:spacing w:val="-2"/>
          <w:szCs w:val="28"/>
        </w:rPr>
        <w:t>kiến</w:t>
      </w:r>
      <w:proofErr w:type="spellEnd"/>
      <w:r w:rsidRPr="0027305C">
        <w:rPr>
          <w:rFonts w:cs="Times New Roman"/>
          <w:spacing w:val="-2"/>
          <w:szCs w:val="28"/>
        </w:rPr>
        <w:t xml:space="preserve"> </w:t>
      </w:r>
      <w:proofErr w:type="spellStart"/>
      <w:r w:rsidRPr="0027305C">
        <w:rPr>
          <w:rFonts w:cs="Times New Roman"/>
          <w:spacing w:val="-2"/>
          <w:szCs w:val="28"/>
        </w:rPr>
        <w:t>về</w:t>
      </w:r>
      <w:proofErr w:type="spellEnd"/>
      <w:r w:rsidRPr="0027305C">
        <w:rPr>
          <w:rFonts w:cs="Times New Roman"/>
          <w:spacing w:val="-2"/>
          <w:szCs w:val="28"/>
        </w:rPr>
        <w:t xml:space="preserve"> </w:t>
      </w:r>
      <w:proofErr w:type="spellStart"/>
      <w:r w:rsidRPr="0027305C">
        <w:rPr>
          <w:rFonts w:cs="Times New Roman"/>
          <w:spacing w:val="-2"/>
          <w:szCs w:val="28"/>
        </w:rPr>
        <w:t>giới</w:t>
      </w:r>
      <w:proofErr w:type="spellEnd"/>
      <w:r w:rsidRPr="0027305C">
        <w:rPr>
          <w:rFonts w:cs="Times New Roman"/>
          <w:spacing w:val="-2"/>
          <w:szCs w:val="28"/>
        </w:rPr>
        <w:t xml:space="preserve">; </w:t>
      </w:r>
      <w:proofErr w:type="spellStart"/>
      <w:r w:rsidRPr="0027305C">
        <w:rPr>
          <w:rFonts w:cs="Times New Roman"/>
          <w:spacing w:val="-2"/>
          <w:szCs w:val="28"/>
        </w:rPr>
        <w:t>đào</w:t>
      </w:r>
      <w:proofErr w:type="spellEnd"/>
      <w:r w:rsidRPr="0027305C">
        <w:rPr>
          <w:rFonts w:cs="Times New Roman"/>
          <w:spacing w:val="-2"/>
          <w:szCs w:val="28"/>
        </w:rPr>
        <w:t xml:space="preserve"> </w:t>
      </w:r>
      <w:proofErr w:type="spellStart"/>
      <w:r w:rsidRPr="0027305C">
        <w:rPr>
          <w:rFonts w:cs="Times New Roman"/>
          <w:spacing w:val="-2"/>
          <w:szCs w:val="28"/>
        </w:rPr>
        <w:t>tạo</w:t>
      </w:r>
      <w:proofErr w:type="spellEnd"/>
      <w:r w:rsidRPr="0027305C">
        <w:rPr>
          <w:rFonts w:cs="Times New Roman"/>
          <w:spacing w:val="-2"/>
          <w:szCs w:val="28"/>
        </w:rPr>
        <w:t xml:space="preserve"> </w:t>
      </w:r>
      <w:proofErr w:type="spellStart"/>
      <w:r w:rsidRPr="0027305C">
        <w:rPr>
          <w:rFonts w:cs="Times New Roman"/>
          <w:spacing w:val="-2"/>
          <w:szCs w:val="28"/>
        </w:rPr>
        <w:t>chuyên</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w:t>
      </w:r>
    </w:p>
    <w:p w14:paraId="2CAC35AB" w14:textId="77777777" w:rsidR="003174A3" w:rsidRPr="0027305C" w:rsidRDefault="003174A3" w:rsidP="003174A3">
      <w:pPr>
        <w:widowControl w:val="0"/>
        <w:spacing w:before="120" w:after="120"/>
        <w:ind w:firstLine="720"/>
        <w:rPr>
          <w:rFonts w:cs="Times New Roman"/>
          <w:szCs w:val="28"/>
        </w:rPr>
      </w:pPr>
      <w:proofErr w:type="spellStart"/>
      <w:r w:rsidRPr="0027305C">
        <w:rPr>
          <w:rFonts w:cs="Times New Roman"/>
          <w:szCs w:val="28"/>
        </w:rPr>
        <w:t>Từ</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trạng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Việt Nam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học</w:t>
      </w:r>
      <w:proofErr w:type="spellEnd"/>
      <w:r w:rsidRPr="0027305C">
        <w:rPr>
          <w:rFonts w:cs="Times New Roman"/>
          <w:szCs w:val="28"/>
        </w:rPr>
        <w:t xml:space="preserve"> </w:t>
      </w:r>
      <w:proofErr w:type="spellStart"/>
      <w:r w:rsidRPr="0027305C">
        <w:rPr>
          <w:rFonts w:cs="Times New Roman"/>
          <w:szCs w:val="28"/>
        </w:rPr>
        <w:t>hỏi</w:t>
      </w:r>
      <w:proofErr w:type="spellEnd"/>
      <w:r w:rsidRPr="0027305C">
        <w:rPr>
          <w:rFonts w:cs="Times New Roman"/>
          <w:szCs w:val="28"/>
        </w:rPr>
        <w:t xml:space="preserve"> </w:t>
      </w:r>
      <w:proofErr w:type="spellStart"/>
      <w:r w:rsidRPr="0027305C">
        <w:rPr>
          <w:rFonts w:cs="Times New Roman"/>
          <w:szCs w:val="28"/>
        </w:rPr>
        <w:t>kinh</w:t>
      </w:r>
      <w:proofErr w:type="spellEnd"/>
      <w:r w:rsidRPr="0027305C">
        <w:rPr>
          <w:rFonts w:cs="Times New Roman"/>
          <w:szCs w:val="28"/>
        </w:rPr>
        <w:t xml:space="preserve"> </w:t>
      </w:r>
      <w:proofErr w:type="spellStart"/>
      <w:r w:rsidRPr="0027305C">
        <w:rPr>
          <w:rFonts w:cs="Times New Roman"/>
          <w:szCs w:val="28"/>
        </w:rPr>
        <w:t>nghiệm</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EU. Việt Nam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giải</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sửa</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yêu</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sau</w:t>
      </w:r>
      <w:proofErr w:type="spellEnd"/>
      <w:r w:rsidRPr="0027305C">
        <w:rPr>
          <w:rFonts w:cs="Times New Roman"/>
          <w:szCs w:val="28"/>
        </w:rPr>
        <w:t xml:space="preserve">: </w:t>
      </w:r>
      <w:proofErr w:type="spellStart"/>
      <w:r w:rsidRPr="0027305C">
        <w:rPr>
          <w:rFonts w:cs="Times New Roman"/>
          <w:i/>
          <w:szCs w:val="28"/>
        </w:rPr>
        <w:t>Một</w:t>
      </w:r>
      <w:proofErr w:type="spellEnd"/>
      <w:r w:rsidRPr="0027305C">
        <w:rPr>
          <w:rFonts w:cs="Times New Roman"/>
          <w:i/>
          <w:szCs w:val="28"/>
        </w:rPr>
        <w:t xml:space="preserve"> </w:t>
      </w:r>
      <w:proofErr w:type="spellStart"/>
      <w:r w:rsidRPr="0027305C">
        <w:rPr>
          <w:rFonts w:cs="Times New Roman"/>
          <w:i/>
          <w:szCs w:val="28"/>
        </w:rPr>
        <w:t>là</w:t>
      </w:r>
      <w:proofErr w:type="spellEnd"/>
      <w:r w:rsidRPr="0027305C">
        <w:rPr>
          <w:rFonts w:cs="Times New Roman"/>
          <w:szCs w:val="28"/>
        </w:rPr>
        <w:t xml:space="preserve">, </w:t>
      </w:r>
      <w:proofErr w:type="spellStart"/>
      <w:r w:rsidRPr="0027305C">
        <w:rPr>
          <w:rFonts w:cs="Times New Roman"/>
          <w:szCs w:val="28"/>
        </w:rPr>
        <w:t>giáo</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nâng</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giải</w:t>
      </w:r>
      <w:proofErr w:type="spellEnd"/>
      <w:r w:rsidRPr="0027305C">
        <w:rPr>
          <w:rFonts w:cs="Times New Roman"/>
          <w:szCs w:val="28"/>
        </w:rPr>
        <w:t xml:space="preserve"> </w:t>
      </w:r>
      <w:proofErr w:type="spellStart"/>
      <w:r w:rsidRPr="0027305C">
        <w:rPr>
          <w:rFonts w:cs="Times New Roman"/>
          <w:szCs w:val="28"/>
        </w:rPr>
        <w:t>quyết</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kiến</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kiến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w:t>
      </w:r>
      <w:r w:rsidRPr="0027305C">
        <w:rPr>
          <w:rFonts w:cs="Times New Roman"/>
          <w:i/>
          <w:szCs w:val="28"/>
        </w:rPr>
        <w:t xml:space="preserve"> </w:t>
      </w:r>
      <w:r w:rsidRPr="0027305C">
        <w:rPr>
          <w:rFonts w:cs="Times New Roman"/>
          <w:i/>
          <w:spacing w:val="-2"/>
          <w:szCs w:val="28"/>
        </w:rPr>
        <w:t xml:space="preserve">Hai </w:t>
      </w:r>
      <w:proofErr w:type="spellStart"/>
      <w:r w:rsidRPr="0027305C">
        <w:rPr>
          <w:rFonts w:cs="Times New Roman"/>
          <w:i/>
          <w:spacing w:val="-2"/>
          <w:szCs w:val="28"/>
        </w:rPr>
        <w:t>là</w:t>
      </w:r>
      <w:proofErr w:type="spellEnd"/>
      <w:r w:rsidRPr="0027305C">
        <w:rPr>
          <w:rFonts w:cs="Times New Roman"/>
          <w:spacing w:val="-2"/>
          <w:szCs w:val="28"/>
        </w:rPr>
        <w:t xml:space="preserve">, </w:t>
      </w:r>
      <w:proofErr w:type="spellStart"/>
      <w:r w:rsidRPr="0027305C">
        <w:rPr>
          <w:rFonts w:cs="Times New Roman"/>
          <w:spacing w:val="-2"/>
          <w:szCs w:val="28"/>
        </w:rPr>
        <w:t>đào</w:t>
      </w:r>
      <w:proofErr w:type="spellEnd"/>
      <w:r w:rsidRPr="0027305C">
        <w:rPr>
          <w:rFonts w:cs="Times New Roman"/>
          <w:spacing w:val="-2"/>
          <w:szCs w:val="28"/>
        </w:rPr>
        <w:t xml:space="preserve"> </w:t>
      </w:r>
      <w:proofErr w:type="spellStart"/>
      <w:r w:rsidRPr="0027305C">
        <w:rPr>
          <w:rFonts w:cs="Times New Roman"/>
          <w:spacing w:val="-2"/>
          <w:szCs w:val="28"/>
        </w:rPr>
        <w:t>tạo</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chuyên</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xử</w:t>
      </w:r>
      <w:proofErr w:type="spellEnd"/>
      <w:r w:rsidRPr="0027305C">
        <w:rPr>
          <w:rFonts w:cs="Times New Roman"/>
          <w:spacing w:val="-2"/>
          <w:szCs w:val="28"/>
        </w:rPr>
        <w:t xml:space="preserve"> </w:t>
      </w:r>
      <w:proofErr w:type="spellStart"/>
      <w:r w:rsidRPr="0027305C">
        <w:rPr>
          <w:rFonts w:cs="Times New Roman"/>
          <w:spacing w:val="-2"/>
          <w:szCs w:val="28"/>
        </w:rPr>
        <w:t>lý</w:t>
      </w:r>
      <w:proofErr w:type="spellEnd"/>
      <w:r w:rsidRPr="0027305C">
        <w:rPr>
          <w:rFonts w:cs="Times New Roman"/>
          <w:spacing w:val="-2"/>
          <w:szCs w:val="28"/>
        </w:rPr>
        <w:t xml:space="preserve"> </w:t>
      </w:r>
      <w:proofErr w:type="spellStart"/>
      <w:r w:rsidRPr="0027305C">
        <w:rPr>
          <w:rFonts w:cs="Times New Roman"/>
          <w:spacing w:val="-2"/>
          <w:szCs w:val="28"/>
        </w:rPr>
        <w:t>các</w:t>
      </w:r>
      <w:proofErr w:type="spellEnd"/>
      <w:r w:rsidRPr="0027305C">
        <w:rPr>
          <w:rFonts w:cs="Times New Roman"/>
          <w:spacing w:val="-2"/>
          <w:szCs w:val="28"/>
        </w:rPr>
        <w:t xml:space="preserve"> </w:t>
      </w:r>
      <w:proofErr w:type="spellStart"/>
      <w:r w:rsidRPr="0027305C">
        <w:rPr>
          <w:rFonts w:cs="Times New Roman"/>
          <w:spacing w:val="-2"/>
          <w:szCs w:val="28"/>
        </w:rPr>
        <w:t>vụ</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và</w:t>
      </w:r>
      <w:proofErr w:type="spellEnd"/>
      <w:r w:rsidRPr="0027305C">
        <w:rPr>
          <w:rFonts w:cs="Times New Roman"/>
          <w:spacing w:val="-2"/>
          <w:szCs w:val="28"/>
        </w:rPr>
        <w:t xml:space="preserve"> </w:t>
      </w:r>
      <w:proofErr w:type="spellStart"/>
      <w:r w:rsidRPr="0027305C">
        <w:rPr>
          <w:rFonts w:cs="Times New Roman"/>
          <w:spacing w:val="-2"/>
          <w:szCs w:val="28"/>
        </w:rPr>
        <w:t>bạo</w:t>
      </w:r>
      <w:proofErr w:type="spellEnd"/>
      <w:r w:rsidRPr="0027305C">
        <w:rPr>
          <w:rFonts w:cs="Times New Roman"/>
          <w:spacing w:val="-2"/>
          <w:szCs w:val="28"/>
        </w:rPr>
        <w:t xml:space="preserve"> </w:t>
      </w:r>
      <w:proofErr w:type="spellStart"/>
      <w:r w:rsidRPr="0027305C">
        <w:rPr>
          <w:rFonts w:cs="Times New Roman"/>
          <w:spacing w:val="-2"/>
          <w:szCs w:val="28"/>
        </w:rPr>
        <w:t>lực</w:t>
      </w:r>
      <w:proofErr w:type="spellEnd"/>
      <w:r w:rsidRPr="0027305C">
        <w:rPr>
          <w:rFonts w:cs="Times New Roman"/>
          <w:spacing w:val="-2"/>
          <w:szCs w:val="28"/>
        </w:rPr>
        <w:t xml:space="preserve"> </w:t>
      </w:r>
      <w:proofErr w:type="spellStart"/>
      <w:r w:rsidRPr="0027305C">
        <w:rPr>
          <w:rFonts w:cs="Times New Roman"/>
          <w:spacing w:val="-2"/>
          <w:szCs w:val="28"/>
        </w:rPr>
        <w:t>gia</w:t>
      </w:r>
      <w:proofErr w:type="spellEnd"/>
      <w:r w:rsidRPr="0027305C">
        <w:rPr>
          <w:rFonts w:cs="Times New Roman"/>
          <w:spacing w:val="-2"/>
          <w:szCs w:val="28"/>
        </w:rPr>
        <w:t xml:space="preserve"> </w:t>
      </w:r>
      <w:proofErr w:type="spellStart"/>
      <w:r w:rsidRPr="0027305C">
        <w:rPr>
          <w:rFonts w:cs="Times New Roman"/>
          <w:spacing w:val="-2"/>
          <w:szCs w:val="28"/>
        </w:rPr>
        <w:t>đình</w:t>
      </w:r>
      <w:proofErr w:type="spellEnd"/>
      <w:r w:rsidRPr="0027305C">
        <w:rPr>
          <w:rFonts w:cs="Times New Roman"/>
          <w:spacing w:val="-2"/>
          <w:szCs w:val="28"/>
        </w:rPr>
        <w:t xml:space="preserve">; </w:t>
      </w:r>
      <w:r w:rsidRPr="0027305C">
        <w:rPr>
          <w:rFonts w:cs="Times New Roman"/>
          <w:i/>
          <w:szCs w:val="28"/>
        </w:rPr>
        <w:t xml:space="preserve">Ba </w:t>
      </w:r>
      <w:proofErr w:type="spellStart"/>
      <w:r w:rsidRPr="0027305C">
        <w:rPr>
          <w:rFonts w:cs="Times New Roman"/>
          <w:i/>
          <w:szCs w:val="28"/>
        </w:rPr>
        <w:t>là</w:t>
      </w:r>
      <w:proofErr w:type="spellEnd"/>
      <w:r w:rsidRPr="0027305C">
        <w:rPr>
          <w:rFonts w:cs="Times New Roman"/>
          <w:i/>
          <w:szCs w:val="28"/>
        </w:rPr>
        <w:t>,</w:t>
      </w:r>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thẩm</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xét</w:t>
      </w:r>
      <w:proofErr w:type="spellEnd"/>
      <w:r w:rsidRPr="0027305C">
        <w:rPr>
          <w:rFonts w:cs="Times New Roman"/>
          <w:szCs w:val="28"/>
        </w:rPr>
        <w:t xml:space="preserve"> </w:t>
      </w:r>
      <w:proofErr w:type="spellStart"/>
      <w:r w:rsidRPr="0027305C">
        <w:rPr>
          <w:rFonts w:cs="Times New Roman"/>
          <w:szCs w:val="28"/>
        </w:rPr>
        <w:t>xử</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Tòa</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w:t>
      </w:r>
      <w:proofErr w:type="spellStart"/>
      <w:r w:rsidRPr="0027305C">
        <w:rPr>
          <w:rFonts w:cs="Times New Roman"/>
          <w:i/>
          <w:szCs w:val="28"/>
        </w:rPr>
        <w:t>Bốn</w:t>
      </w:r>
      <w:proofErr w:type="spellEnd"/>
      <w:r w:rsidRPr="0027305C">
        <w:rPr>
          <w:rFonts w:cs="Times New Roman"/>
          <w:i/>
          <w:szCs w:val="28"/>
        </w:rPr>
        <w:t xml:space="preserve"> </w:t>
      </w:r>
      <w:proofErr w:type="spellStart"/>
      <w:r w:rsidRPr="0027305C">
        <w:rPr>
          <w:rFonts w:cs="Times New Roman"/>
          <w:i/>
          <w:szCs w:val="28"/>
        </w:rPr>
        <w:t>là</w:t>
      </w:r>
      <w:proofErr w:type="spellEnd"/>
      <w:r w:rsidRPr="0027305C">
        <w:rPr>
          <w:rFonts w:cs="Times New Roman"/>
          <w:i/>
          <w:szCs w:val="28"/>
        </w:rPr>
        <w:t xml:space="preserve">, </w:t>
      </w:r>
      <w:proofErr w:type="spellStart"/>
      <w:r w:rsidRPr="0027305C">
        <w:rPr>
          <w:rFonts w:cs="Times New Roman"/>
          <w:szCs w:val="28"/>
        </w:rPr>
        <w:t>sớm</w:t>
      </w:r>
      <w:proofErr w:type="spellEnd"/>
      <w:r w:rsidRPr="0027305C">
        <w:rPr>
          <w:rFonts w:cs="Times New Roman"/>
          <w:szCs w:val="28"/>
        </w:rPr>
        <w:t xml:space="preserve"> ban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dẫn</w:t>
      </w:r>
      <w:proofErr w:type="spellEnd"/>
      <w:r w:rsidRPr="0027305C">
        <w:rPr>
          <w:rFonts w:cs="Times New Roman"/>
          <w:szCs w:val="28"/>
        </w:rPr>
        <w:t xml:space="preserve"> </w:t>
      </w:r>
      <w:proofErr w:type="spellStart"/>
      <w:r w:rsidRPr="0027305C">
        <w:rPr>
          <w:rFonts w:cs="Times New Roman"/>
          <w:szCs w:val="28"/>
        </w:rPr>
        <w:t>thi</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ban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
    <w:p w14:paraId="6593B543" w14:textId="77777777" w:rsidR="003174A3" w:rsidRPr="006A2A04" w:rsidRDefault="003174A3" w:rsidP="003174A3">
      <w:pPr>
        <w:widowControl w:val="0"/>
        <w:spacing w:before="120" w:after="120"/>
        <w:ind w:firstLine="720"/>
        <w:rPr>
          <w:rFonts w:cs="Times New Roman"/>
          <w:b/>
          <w:szCs w:val="28"/>
        </w:rPr>
      </w:pPr>
      <w:r w:rsidRPr="0027305C">
        <w:rPr>
          <w:rFonts w:cs="Times New Roman"/>
          <w:b/>
          <w:szCs w:val="28"/>
        </w:rPr>
        <w:t>TÀI LIỆU</w:t>
      </w:r>
      <w:r w:rsidRPr="006A2A04">
        <w:rPr>
          <w:rFonts w:cs="Times New Roman"/>
          <w:b/>
          <w:szCs w:val="28"/>
        </w:rPr>
        <w:t xml:space="preserve"> THAM KHẢO</w:t>
      </w:r>
    </w:p>
    <w:p w14:paraId="6E9DCADE" w14:textId="77777777" w:rsidR="003174A3" w:rsidRPr="006A2A04" w:rsidRDefault="003174A3" w:rsidP="003174A3">
      <w:pPr>
        <w:pStyle w:val="FootnoteText"/>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1. </w:t>
      </w:r>
      <w:proofErr w:type="spellStart"/>
      <w:r w:rsidRPr="006A2A04">
        <w:rPr>
          <w:rFonts w:ascii="Times New Roman" w:hAnsi="Times New Roman"/>
          <w:sz w:val="28"/>
          <w:szCs w:val="28"/>
        </w:rPr>
        <w:t>Bộ</w:t>
      </w:r>
      <w:proofErr w:type="spellEnd"/>
      <w:r w:rsidRPr="006A2A04">
        <w:rPr>
          <w:rFonts w:ascii="Times New Roman" w:hAnsi="Times New Roman"/>
          <w:sz w:val="28"/>
          <w:szCs w:val="28"/>
        </w:rPr>
        <w:t xml:space="preserve"> Lao </w:t>
      </w:r>
      <w:proofErr w:type="spellStart"/>
      <w:r w:rsidRPr="006A2A04">
        <w:rPr>
          <w:rFonts w:ascii="Times New Roman" w:hAnsi="Times New Roman"/>
          <w:sz w:val="28"/>
          <w:szCs w:val="28"/>
        </w:rPr>
        <w:t>động</w:t>
      </w:r>
      <w:proofErr w:type="spellEnd"/>
      <w:r w:rsidRPr="006A2A04">
        <w:rPr>
          <w:rFonts w:ascii="Times New Roman" w:hAnsi="Times New Roman"/>
          <w:sz w:val="28"/>
          <w:szCs w:val="28"/>
        </w:rPr>
        <w:t xml:space="preserve"> – Thương </w:t>
      </w:r>
      <w:proofErr w:type="spellStart"/>
      <w:r w:rsidRPr="006A2A04">
        <w:rPr>
          <w:rFonts w:ascii="Times New Roman" w:hAnsi="Times New Roman"/>
          <w:sz w:val="28"/>
          <w:szCs w:val="28"/>
        </w:rPr>
        <w:t>binh</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và</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Xã</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hội</w:t>
      </w:r>
      <w:proofErr w:type="spellEnd"/>
      <w:r w:rsidRPr="006A2A04">
        <w:rPr>
          <w:rFonts w:ascii="Times New Roman" w:hAnsi="Times New Roman"/>
          <w:sz w:val="28"/>
          <w:szCs w:val="28"/>
        </w:rPr>
        <w:t xml:space="preserve"> (2019), Danh </w:t>
      </w:r>
      <w:proofErr w:type="spellStart"/>
      <w:r w:rsidRPr="006A2A04">
        <w:rPr>
          <w:rFonts w:ascii="Times New Roman" w:hAnsi="Times New Roman"/>
          <w:sz w:val="28"/>
          <w:szCs w:val="28"/>
        </w:rPr>
        <w:t>bạ</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địa</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chỉ</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cơ</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quan</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tổ</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chức</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hỗ</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trợ</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phụ</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nữ</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và</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trẻ</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em</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bị</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bạo</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lực</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xâm</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hại</w:t>
      </w:r>
      <w:proofErr w:type="spellEnd"/>
      <w:r w:rsidRPr="006A2A04">
        <w:rPr>
          <w:rFonts w:ascii="Times New Roman" w:hAnsi="Times New Roman"/>
          <w:sz w:val="28"/>
          <w:szCs w:val="28"/>
        </w:rPr>
        <w:t xml:space="preserve">, </w:t>
      </w:r>
      <w:hyperlink r:id="rId11" w:history="1">
        <w:r w:rsidRPr="006A2A04">
          <w:rPr>
            <w:rStyle w:val="Hyperlink"/>
            <w:rFonts w:ascii="Times New Roman" w:hAnsi="Times New Roman"/>
            <w:color w:val="auto"/>
            <w:sz w:val="28"/>
            <w:szCs w:val="28"/>
            <w:u w:val="none"/>
          </w:rPr>
          <w:t>https://vietnam.un.org/sites /default/files/202103/Danh%20ba%2011x18cm%202203.pdf</w:t>
        </w:r>
      </w:hyperlink>
      <w:r w:rsidRPr="006A2A04">
        <w:rPr>
          <w:rFonts w:ascii="Times New Roman" w:hAnsi="Times New Roman"/>
          <w:sz w:val="28"/>
          <w:szCs w:val="28"/>
        </w:rPr>
        <w:t>.</w:t>
      </w:r>
    </w:p>
    <w:p w14:paraId="367C8655" w14:textId="77777777" w:rsidR="003174A3" w:rsidRPr="006A2A04" w:rsidRDefault="003174A3" w:rsidP="003174A3">
      <w:pPr>
        <w:pStyle w:val="FootnoteText"/>
        <w:widowControl w:val="0"/>
        <w:spacing w:after="0" w:line="360" w:lineRule="auto"/>
        <w:ind w:firstLine="720"/>
        <w:jc w:val="both"/>
        <w:rPr>
          <w:rFonts w:ascii="Times New Roman" w:hAnsi="Times New Roman"/>
          <w:sz w:val="28"/>
          <w:szCs w:val="28"/>
        </w:rPr>
      </w:pPr>
      <w:r>
        <w:rPr>
          <w:rFonts w:ascii="Times New Roman" w:hAnsi="Times New Roman"/>
          <w:sz w:val="28"/>
          <w:szCs w:val="28"/>
        </w:rPr>
        <w:t>2.</w:t>
      </w:r>
      <w:r w:rsidRPr="006A2A04">
        <w:rPr>
          <w:rFonts w:ascii="Times New Roman" w:hAnsi="Times New Roman"/>
          <w:sz w:val="28"/>
          <w:szCs w:val="28"/>
        </w:rPr>
        <w:t xml:space="preserve"> Council of Europe (2011), Convention on preventing and combating violence against women and domestic violence (Istanbul Convention).</w:t>
      </w:r>
    </w:p>
    <w:p w14:paraId="623A4311" w14:textId="77777777" w:rsidR="003174A3" w:rsidRPr="006A2A04" w:rsidRDefault="003174A3" w:rsidP="003174A3">
      <w:pPr>
        <w:pStyle w:val="FootnoteText"/>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3. </w:t>
      </w:r>
      <w:r w:rsidRPr="006A2A04">
        <w:rPr>
          <w:rFonts w:ascii="Times New Roman" w:hAnsi="Times New Roman"/>
          <w:sz w:val="28"/>
          <w:szCs w:val="28"/>
        </w:rPr>
        <w:t>European Commission (2022), 2022 report on gender equality in the EU, p.5,</w:t>
      </w:r>
      <w:hyperlink r:id="rId12" w:history="1">
        <w:r w:rsidRPr="006A2A04">
          <w:rPr>
            <w:rStyle w:val="Hyperlink"/>
            <w:rFonts w:ascii="Times New Roman" w:hAnsi="Times New Roman"/>
            <w:color w:val="auto"/>
            <w:sz w:val="28"/>
            <w:szCs w:val="28"/>
            <w:u w:val="none"/>
          </w:rPr>
          <w:t>https://ec.europa.eu/info/sites/default/files/aid_development_cooperation_fundamental_rights/annual_report_ge_2022_printable_en.pdf</w:t>
        </w:r>
      </w:hyperlink>
      <w:r w:rsidRPr="006A2A04">
        <w:rPr>
          <w:rFonts w:ascii="Times New Roman" w:hAnsi="Times New Roman"/>
          <w:sz w:val="28"/>
          <w:szCs w:val="28"/>
        </w:rPr>
        <w:t xml:space="preserve">. </w:t>
      </w:r>
    </w:p>
    <w:p w14:paraId="702BDB5C" w14:textId="77777777" w:rsidR="003174A3" w:rsidRPr="006A2A04" w:rsidRDefault="003174A3" w:rsidP="003174A3">
      <w:pPr>
        <w:pStyle w:val="FootnoteText"/>
        <w:widowControl w:val="0"/>
        <w:spacing w:after="0" w:line="360" w:lineRule="auto"/>
        <w:ind w:firstLine="720"/>
        <w:jc w:val="both"/>
        <w:rPr>
          <w:rFonts w:ascii="Times New Roman" w:hAnsi="Times New Roman"/>
          <w:sz w:val="28"/>
          <w:szCs w:val="28"/>
        </w:rPr>
      </w:pPr>
      <w:r>
        <w:rPr>
          <w:rFonts w:ascii="Times New Roman" w:hAnsi="Times New Roman"/>
          <w:bCs/>
          <w:sz w:val="28"/>
          <w:szCs w:val="28"/>
          <w:shd w:val="clear" w:color="auto" w:fill="FFFFFF"/>
        </w:rPr>
        <w:t xml:space="preserve">4. </w:t>
      </w:r>
      <w:r w:rsidRPr="006A2A04">
        <w:rPr>
          <w:rFonts w:ascii="Times New Roman" w:hAnsi="Times New Roman"/>
          <w:bCs/>
          <w:sz w:val="28"/>
          <w:szCs w:val="28"/>
          <w:shd w:val="clear" w:color="auto" w:fill="FFFFFF"/>
        </w:rPr>
        <w:t>European Parliament (2021), the impact of intimate partner violence and custody rights on women and children, &lt;</w:t>
      </w:r>
      <w:hyperlink w:history="1">
        <w:r w:rsidRPr="006A2A04">
          <w:rPr>
            <w:rStyle w:val="Hyperlink"/>
            <w:rFonts w:ascii="Times New Roman" w:hAnsi="Times New Roman"/>
            <w:color w:val="auto"/>
            <w:sz w:val="28"/>
            <w:szCs w:val="28"/>
            <w:u w:val="none"/>
          </w:rPr>
          <w:t>https://www.europarl.europa.eu /</w:t>
        </w:r>
        <w:proofErr w:type="spellStart"/>
        <w:r w:rsidRPr="006A2A04">
          <w:rPr>
            <w:rStyle w:val="Hyperlink"/>
            <w:rFonts w:ascii="Times New Roman" w:hAnsi="Times New Roman"/>
            <w:color w:val="auto"/>
            <w:sz w:val="28"/>
            <w:szCs w:val="28"/>
            <w:u w:val="none"/>
          </w:rPr>
          <w:t>doceo</w:t>
        </w:r>
        <w:proofErr w:type="spellEnd"/>
        <w:r w:rsidRPr="006A2A04">
          <w:rPr>
            <w:rStyle w:val="Hyperlink"/>
            <w:rFonts w:ascii="Times New Roman" w:hAnsi="Times New Roman"/>
            <w:color w:val="auto"/>
            <w:sz w:val="28"/>
            <w:szCs w:val="28"/>
            <w:u w:val="none"/>
          </w:rPr>
          <w:t>/document/TA-9-2021-0406_EN.html</w:t>
        </w:r>
      </w:hyperlink>
      <w:proofErr w:type="gramStart"/>
      <w:r w:rsidRPr="006A2A04">
        <w:rPr>
          <w:rFonts w:ascii="Times New Roman" w:hAnsi="Times New Roman"/>
          <w:sz w:val="28"/>
          <w:szCs w:val="28"/>
        </w:rPr>
        <w:t xml:space="preserve">&gt;,  </w:t>
      </w:r>
      <w:proofErr w:type="spellStart"/>
      <w:r w:rsidRPr="006A2A04">
        <w:rPr>
          <w:rFonts w:ascii="Times New Roman" w:hAnsi="Times New Roman"/>
          <w:sz w:val="28"/>
          <w:szCs w:val="28"/>
        </w:rPr>
        <w:t>truy</w:t>
      </w:r>
      <w:proofErr w:type="spellEnd"/>
      <w:proofErr w:type="gramEnd"/>
      <w:r w:rsidRPr="006A2A04">
        <w:rPr>
          <w:rFonts w:ascii="Times New Roman" w:hAnsi="Times New Roman"/>
          <w:sz w:val="28"/>
          <w:szCs w:val="28"/>
        </w:rPr>
        <w:t xml:space="preserve"> </w:t>
      </w:r>
      <w:proofErr w:type="spellStart"/>
      <w:r w:rsidRPr="006A2A04">
        <w:rPr>
          <w:rFonts w:ascii="Times New Roman" w:hAnsi="Times New Roman"/>
          <w:sz w:val="28"/>
          <w:szCs w:val="28"/>
        </w:rPr>
        <w:t>cập</w:t>
      </w:r>
      <w:proofErr w:type="spellEnd"/>
      <w:r w:rsidRPr="006A2A04">
        <w:rPr>
          <w:rFonts w:ascii="Times New Roman" w:hAnsi="Times New Roman"/>
          <w:sz w:val="28"/>
          <w:szCs w:val="28"/>
        </w:rPr>
        <w:t xml:space="preserve"> </w:t>
      </w:r>
      <w:proofErr w:type="spellStart"/>
      <w:r w:rsidRPr="006A2A04">
        <w:rPr>
          <w:rFonts w:ascii="Times New Roman" w:hAnsi="Times New Roman"/>
          <w:sz w:val="28"/>
          <w:szCs w:val="28"/>
        </w:rPr>
        <w:t>ngày</w:t>
      </w:r>
      <w:proofErr w:type="spellEnd"/>
      <w:r w:rsidRPr="006A2A04">
        <w:rPr>
          <w:rFonts w:ascii="Times New Roman" w:hAnsi="Times New Roman"/>
          <w:sz w:val="28"/>
          <w:szCs w:val="28"/>
        </w:rPr>
        <w:t xml:space="preserve"> 19/11/2022.</w:t>
      </w:r>
    </w:p>
    <w:p w14:paraId="5D8B3FBF" w14:textId="77777777" w:rsidR="003174A3" w:rsidRPr="006A2A04" w:rsidRDefault="003174A3" w:rsidP="003174A3">
      <w:pPr>
        <w:pStyle w:val="FootnoteText"/>
        <w:widowControl w:val="0"/>
        <w:spacing w:after="0" w:line="360" w:lineRule="auto"/>
        <w:ind w:firstLine="720"/>
        <w:jc w:val="both"/>
        <w:rPr>
          <w:rFonts w:ascii="Times New Roman" w:hAnsi="Times New Roman"/>
          <w:sz w:val="28"/>
          <w:szCs w:val="28"/>
        </w:rPr>
      </w:pPr>
      <w:r>
        <w:rPr>
          <w:rFonts w:ascii="Times New Roman" w:hAnsi="Times New Roman"/>
          <w:bCs/>
          <w:sz w:val="28"/>
          <w:szCs w:val="28"/>
          <w:shd w:val="clear" w:color="auto" w:fill="FFFFFF"/>
        </w:rPr>
        <w:t xml:space="preserve">5. </w:t>
      </w:r>
      <w:r w:rsidRPr="006A2A04">
        <w:rPr>
          <w:rFonts w:ascii="Times New Roman" w:hAnsi="Times New Roman"/>
          <w:bCs/>
          <w:sz w:val="28"/>
          <w:szCs w:val="28"/>
          <w:shd w:val="clear" w:color="auto" w:fill="FFFFFF"/>
        </w:rPr>
        <w:t>European Parliament (2012), minimum standards on the rights, support and protection of victims of crime, &lt;</w:t>
      </w:r>
      <w:hyperlink r:id="rId13" w:history="1">
        <w:r w:rsidRPr="006A2A04">
          <w:rPr>
            <w:rStyle w:val="Hyperlink"/>
            <w:rFonts w:ascii="Times New Roman" w:hAnsi="Times New Roman"/>
            <w:bCs/>
            <w:color w:val="auto"/>
            <w:sz w:val="28"/>
            <w:szCs w:val="28"/>
            <w:u w:val="none"/>
            <w:shd w:val="clear" w:color="auto" w:fill="FFFFFF"/>
          </w:rPr>
          <w:t>https://eur-lex.europa.eu/legal</w:t>
        </w:r>
      </w:hyperlink>
      <w:r w:rsidRPr="006A2A04">
        <w:rPr>
          <w:rFonts w:ascii="Times New Roman" w:hAnsi="Times New Roman"/>
          <w:bCs/>
          <w:sz w:val="28"/>
          <w:szCs w:val="28"/>
          <w:shd w:val="clear" w:color="auto" w:fill="FFFFFF"/>
        </w:rPr>
        <w:t>content/EN /TXT/?</w:t>
      </w:r>
      <w:proofErr w:type="spellStart"/>
      <w:r w:rsidRPr="006A2A04">
        <w:rPr>
          <w:rFonts w:ascii="Times New Roman" w:hAnsi="Times New Roman"/>
          <w:bCs/>
          <w:sz w:val="28"/>
          <w:szCs w:val="28"/>
          <w:shd w:val="clear" w:color="auto" w:fill="FFFFFF"/>
        </w:rPr>
        <w:t>uri</w:t>
      </w:r>
      <w:proofErr w:type="spellEnd"/>
      <w:r w:rsidRPr="006A2A04">
        <w:rPr>
          <w:rFonts w:ascii="Times New Roman" w:hAnsi="Times New Roman"/>
          <w:bCs/>
          <w:sz w:val="28"/>
          <w:szCs w:val="28"/>
          <w:shd w:val="clear" w:color="auto" w:fill="FFFFFF"/>
        </w:rPr>
        <w:t xml:space="preserve">=celex%3A32012L0029&gt;, </w:t>
      </w:r>
      <w:proofErr w:type="spellStart"/>
      <w:r w:rsidRPr="006A2A04">
        <w:rPr>
          <w:rFonts w:ascii="Times New Roman" w:hAnsi="Times New Roman"/>
          <w:bCs/>
          <w:sz w:val="28"/>
          <w:szCs w:val="28"/>
          <w:shd w:val="clear" w:color="auto" w:fill="FFFFFF"/>
        </w:rPr>
        <w:t>truy</w:t>
      </w:r>
      <w:proofErr w:type="spellEnd"/>
      <w:r w:rsidRPr="006A2A04">
        <w:rPr>
          <w:rFonts w:ascii="Times New Roman" w:hAnsi="Times New Roman"/>
          <w:bCs/>
          <w:sz w:val="28"/>
          <w:szCs w:val="28"/>
          <w:shd w:val="clear" w:color="auto" w:fill="FFFFFF"/>
        </w:rPr>
        <w:t xml:space="preserve"> </w:t>
      </w:r>
      <w:proofErr w:type="spellStart"/>
      <w:r w:rsidRPr="006A2A04">
        <w:rPr>
          <w:rFonts w:ascii="Times New Roman" w:hAnsi="Times New Roman"/>
          <w:bCs/>
          <w:sz w:val="28"/>
          <w:szCs w:val="28"/>
          <w:shd w:val="clear" w:color="auto" w:fill="FFFFFF"/>
        </w:rPr>
        <w:t>cập</w:t>
      </w:r>
      <w:proofErr w:type="spellEnd"/>
      <w:r w:rsidRPr="006A2A04">
        <w:rPr>
          <w:rFonts w:ascii="Times New Roman" w:hAnsi="Times New Roman"/>
          <w:bCs/>
          <w:sz w:val="28"/>
          <w:szCs w:val="28"/>
          <w:shd w:val="clear" w:color="auto" w:fill="FFFFFF"/>
        </w:rPr>
        <w:t xml:space="preserve"> </w:t>
      </w:r>
      <w:proofErr w:type="spellStart"/>
      <w:r w:rsidRPr="006A2A04">
        <w:rPr>
          <w:rFonts w:ascii="Times New Roman" w:hAnsi="Times New Roman"/>
          <w:bCs/>
          <w:sz w:val="28"/>
          <w:szCs w:val="28"/>
          <w:shd w:val="clear" w:color="auto" w:fill="FFFFFF"/>
        </w:rPr>
        <w:t>ngày</w:t>
      </w:r>
      <w:proofErr w:type="spellEnd"/>
      <w:r w:rsidRPr="006A2A04">
        <w:rPr>
          <w:rFonts w:ascii="Times New Roman" w:hAnsi="Times New Roman"/>
          <w:bCs/>
          <w:sz w:val="28"/>
          <w:szCs w:val="28"/>
          <w:shd w:val="clear" w:color="auto" w:fill="FFFFFF"/>
        </w:rPr>
        <w:t xml:space="preserve"> 20/11/2022.  </w:t>
      </w:r>
    </w:p>
    <w:p w14:paraId="3A515D4C" w14:textId="77777777" w:rsidR="003174A3" w:rsidRDefault="003174A3" w:rsidP="00D2446E">
      <w:pPr>
        <w:widowControl w:val="0"/>
        <w:spacing w:before="120" w:after="120"/>
        <w:ind w:firstLine="720"/>
        <w:rPr>
          <w:rFonts w:eastAsia="Times New Roman" w:cs="Times New Roman"/>
          <w:b/>
          <w:bCs/>
          <w:kern w:val="36"/>
          <w:szCs w:val="28"/>
          <w:lang w:val="vi-VN"/>
        </w:rPr>
      </w:pPr>
      <w:r>
        <w:rPr>
          <w:rFonts w:eastAsia="Times New Roman" w:cs="Times New Roman"/>
          <w:b/>
          <w:bCs/>
          <w:kern w:val="36"/>
          <w:szCs w:val="28"/>
          <w:lang w:val="vi-VN"/>
        </w:rPr>
        <w:br w:type="page"/>
      </w:r>
    </w:p>
    <w:p w14:paraId="4C846CEC" w14:textId="77777777" w:rsidR="00664EB2" w:rsidRPr="00664EB2" w:rsidRDefault="00664EB2" w:rsidP="00664EB2">
      <w:pPr>
        <w:widowControl w:val="0"/>
        <w:spacing w:before="120" w:after="120"/>
        <w:jc w:val="center"/>
        <w:rPr>
          <w:rFonts w:cs="Times New Roman"/>
          <w:b/>
          <w:szCs w:val="28"/>
          <w:lang w:val="vi-VN"/>
        </w:rPr>
      </w:pPr>
      <w:r w:rsidRPr="00664EB2">
        <w:rPr>
          <w:rFonts w:cs="Times New Roman"/>
          <w:b/>
          <w:szCs w:val="28"/>
          <w:lang w:val="vi-VN"/>
        </w:rPr>
        <w:lastRenderedPageBreak/>
        <w:t>BẢO VỆ QUYỀN TRẺ EM LÀ NẠN NHÂN BỊ XÂM HẠI TÌNH DỤC:</w:t>
      </w:r>
      <w:r w:rsidRPr="00664EB2">
        <w:rPr>
          <w:rFonts w:cs="Times New Roman"/>
          <w:bCs/>
          <w:szCs w:val="28"/>
          <w:lang w:val="vi-VN"/>
        </w:rPr>
        <w:t xml:space="preserve"> </w:t>
      </w:r>
      <w:r w:rsidRPr="00664EB2">
        <w:rPr>
          <w:rFonts w:cs="Times New Roman"/>
          <w:b/>
          <w:szCs w:val="28"/>
          <w:lang w:val="vi-VN"/>
        </w:rPr>
        <w:t>KINH NGHIỆM TỪ MỘT SỐ NƯỚC ASEAN</w:t>
      </w:r>
    </w:p>
    <w:p w14:paraId="0F5385B6" w14:textId="3B811320" w:rsidR="00664EB2" w:rsidRPr="0027305C" w:rsidRDefault="00664EB2" w:rsidP="00664EB2">
      <w:pPr>
        <w:widowControl w:val="0"/>
        <w:spacing w:before="120" w:after="120" w:line="276" w:lineRule="auto"/>
        <w:ind w:firstLine="720"/>
        <w:jc w:val="right"/>
        <w:rPr>
          <w:rFonts w:cs="Times New Roman"/>
          <w:b/>
          <w:bCs/>
          <w:szCs w:val="28"/>
          <w:lang w:val="pt-BR"/>
        </w:rPr>
      </w:pPr>
      <w:r w:rsidRPr="00664EB2">
        <w:rPr>
          <w:rFonts w:cs="Times New Roman"/>
          <w:b/>
          <w:szCs w:val="28"/>
          <w:lang w:val="vi-VN"/>
        </w:rPr>
        <w:t>TS. Lê Thị Nga</w:t>
      </w:r>
      <w:r w:rsidRPr="00664EB2">
        <w:rPr>
          <w:rFonts w:cs="Times New Roman"/>
          <w:b/>
          <w:szCs w:val="28"/>
          <w:lang w:val="vi-VN"/>
        </w:rPr>
        <w:br/>
      </w:r>
      <w:r>
        <w:rPr>
          <w:rFonts w:cs="Times New Roman"/>
          <w:i/>
          <w:iCs/>
          <w:szCs w:val="28"/>
          <w:lang w:val="pt-BR"/>
        </w:rPr>
        <w:t xml:space="preserve">Trưởng khoa Luật Hành chính, </w:t>
      </w:r>
      <w:r w:rsidRPr="008D0983">
        <w:rPr>
          <w:rFonts w:cs="Times New Roman"/>
          <w:i/>
          <w:iCs/>
          <w:szCs w:val="28"/>
          <w:lang w:val="pt-BR"/>
        </w:rPr>
        <w:t>Trường Đại học Luật, Đại học Huế</w:t>
      </w:r>
    </w:p>
    <w:p w14:paraId="123D40C8" w14:textId="77777777" w:rsidR="00664EB2" w:rsidRPr="0027305C" w:rsidRDefault="00664EB2" w:rsidP="00664EB2">
      <w:pPr>
        <w:widowControl w:val="0"/>
        <w:spacing w:before="120" w:after="120"/>
        <w:ind w:left="360" w:firstLine="720"/>
        <w:rPr>
          <w:rFonts w:cs="Times New Roman"/>
          <w:bCs/>
          <w:i/>
          <w:iCs/>
          <w:szCs w:val="28"/>
          <w:lang w:val="pt-BR"/>
        </w:rPr>
      </w:pPr>
    </w:p>
    <w:p w14:paraId="52EAEBD5" w14:textId="77777777" w:rsidR="00664EB2" w:rsidRPr="0027305C" w:rsidRDefault="00664EB2" w:rsidP="00664EB2">
      <w:pPr>
        <w:widowControl w:val="0"/>
        <w:spacing w:before="120" w:after="120"/>
        <w:ind w:firstLine="720"/>
        <w:rPr>
          <w:rFonts w:cs="Times New Roman"/>
          <w:bCs/>
          <w:i/>
          <w:iCs/>
          <w:szCs w:val="28"/>
          <w:lang w:val="pt-BR"/>
        </w:rPr>
      </w:pPr>
      <w:r w:rsidRPr="0027305C">
        <w:rPr>
          <w:rFonts w:cs="Times New Roman"/>
          <w:bCs/>
          <w:i/>
          <w:iCs/>
          <w:szCs w:val="28"/>
          <w:lang w:val="pt-BR"/>
        </w:rPr>
        <w:t>- Quyền của trẻ em là nạn nhân bị xâm hại tình dục (XHTD)</w:t>
      </w:r>
    </w:p>
    <w:p w14:paraId="1966268B" w14:textId="77777777" w:rsidR="00664EB2" w:rsidRPr="0027305C" w:rsidRDefault="00664EB2" w:rsidP="00664EB2">
      <w:pPr>
        <w:widowControl w:val="0"/>
        <w:spacing w:before="120" w:after="120"/>
        <w:ind w:firstLine="720"/>
        <w:rPr>
          <w:rFonts w:cs="Times New Roman"/>
          <w:bCs/>
          <w:i/>
          <w:iCs/>
          <w:szCs w:val="28"/>
          <w:lang w:val="pt-BR"/>
        </w:rPr>
      </w:pPr>
      <w:r w:rsidRPr="0027305C">
        <w:rPr>
          <w:rFonts w:cs="Times New Roman"/>
          <w:szCs w:val="28"/>
          <w:lang w:val="pt-BR"/>
        </w:rPr>
        <w:t>Quyền của trẻ em được bảo vệ khỏi mọi hình thức lạm dụng và bạo lực được quy định trong Công ước về Quyền trẻ em (UNCRC), cụ thể: Quyền được bảo vệ khỏi các hành vi bạo lực (Điều 6, 19, 37 CRC), (khoản 1, Điều 20, Hiến pháp 2013); Quyền của trẻ em được bảo vệ trước mọi hình thức bóc lột và lạm dụng tình dục (Điều 34 CRC); Quyền được đối xử với sự tôn trọng nhân phẩm và lòng nhân ái; Quyền nhận hỗ trợ hiệu quả từ sự trợ giúp pháp lý và các dịch vụ; Quyền được bảo vệ sự riêng tư, bí mật thư tín, bảo vệ khỏi sự công kích bất hợp pháp vào danh dự (Điều 16, CRC); Quyền được bảo vệ khỏi sự phân biệt đối xử (Điều 2, CRC); Quyền được thông báo; Quyền được bảo vệ khỏi những khó khăn trong quá trình tố tụng; Quyền được an toàn; Quyền được có các biện pháp phòng ngừa đặc biệt.</w:t>
      </w:r>
    </w:p>
    <w:p w14:paraId="7EE16601" w14:textId="77777777" w:rsidR="00664EB2" w:rsidRPr="0027305C" w:rsidRDefault="00664EB2" w:rsidP="00664EB2">
      <w:pPr>
        <w:widowControl w:val="0"/>
        <w:spacing w:before="120" w:after="120"/>
        <w:ind w:firstLine="720"/>
        <w:rPr>
          <w:rFonts w:cs="Times New Roman"/>
          <w:bCs/>
          <w:i/>
          <w:iCs/>
          <w:szCs w:val="28"/>
          <w:lang w:val="pt-BR"/>
        </w:rPr>
      </w:pPr>
      <w:r w:rsidRPr="0027305C">
        <w:rPr>
          <w:rFonts w:cs="Times New Roman"/>
          <w:bCs/>
          <w:i/>
          <w:iCs/>
          <w:szCs w:val="28"/>
          <w:lang w:val="pt-BR"/>
        </w:rPr>
        <w:t>- Bảo vệ trẻ em là nạn nhân bị xâm hại tình dục tại một số nước Asean</w:t>
      </w:r>
    </w:p>
    <w:p w14:paraId="28132774" w14:textId="77777777" w:rsidR="00664EB2" w:rsidRPr="0027305C" w:rsidRDefault="00664EB2" w:rsidP="00664EB2">
      <w:pPr>
        <w:widowControl w:val="0"/>
        <w:spacing w:before="120" w:after="120"/>
        <w:ind w:firstLine="720"/>
        <w:rPr>
          <w:rFonts w:cs="Times New Roman"/>
          <w:szCs w:val="28"/>
          <w:lang w:val="pt-BR"/>
        </w:rPr>
      </w:pPr>
      <w:r w:rsidRPr="0027305C">
        <w:rPr>
          <w:rFonts w:cs="Times New Roman"/>
          <w:b/>
          <w:i/>
          <w:szCs w:val="28"/>
          <w:lang w:val="pt-BR"/>
        </w:rPr>
        <w:t xml:space="preserve">+ </w:t>
      </w:r>
      <w:r w:rsidRPr="0027305C">
        <w:rPr>
          <w:rFonts w:cs="Times New Roman"/>
          <w:bCs/>
          <w:i/>
          <w:szCs w:val="28"/>
          <w:lang w:val="pt-BR"/>
        </w:rPr>
        <w:t xml:space="preserve">Thailand: </w:t>
      </w:r>
      <w:r w:rsidRPr="0027305C">
        <w:rPr>
          <w:rFonts w:cs="Times New Roman"/>
          <w:szCs w:val="28"/>
          <w:lang w:val="pt-BR"/>
        </w:rPr>
        <w:t xml:space="preserve">Cơ chế pháp lý bảo vệ trẻ em bị XHTD của Thailand gồm: Hiến pháp của Vương quốc Hoàng gia Thái Lan, Bộ luật Hình sự, Bộ luật Tố tụng Hình sự, Đạo luật Bảo vệ Trẻ em, Đạo luật Thúc đẩy Phát triển Thanh niên và Trẻ em Quốc gia, Đạo luật Chống buôn bán người, Đạo luật Bảo vệ Nạn nhân Bạo lực Gia đình năm… Khi áp dụng các tiêu chuẩn của Công ước về Quyền trẻ em, Thailand đã thực hiện các bước để tuân thủ các lợi ích tốt nhất của nguyên tắc trẻ em trong những trường hợp cần các biện pháp bảo vệ đặc biệt như những biện pháp liên quan đến bạo lực, lạm dụng và môi trường gia đình nghèo nàn, bóc lột tình dục và ngược đãi. Đặc điểm nổi bật của hệ thống bảo vệ trẻ em cho thấy hệ thống bảo vệ trẻ em ở Thailand chịu ảnh hưởng của truyền thống và các tiêu chuẩn quốc tế về các công ước của Liên hợp quốc, trong đó, vai trò quan trọng thuộc về </w:t>
      </w:r>
      <w:r w:rsidRPr="0027305C">
        <w:rPr>
          <w:rFonts w:cs="Times New Roman"/>
          <w:szCs w:val="28"/>
          <w:lang w:val="pt-BR"/>
        </w:rPr>
        <w:lastRenderedPageBreak/>
        <w:t xml:space="preserve">Tòa án Gia đình và Trẻ em. </w:t>
      </w:r>
    </w:p>
    <w:p w14:paraId="01DD66FC" w14:textId="77777777" w:rsidR="00664EB2" w:rsidRPr="0027305C" w:rsidRDefault="00664EB2" w:rsidP="00664EB2">
      <w:pPr>
        <w:widowControl w:val="0"/>
        <w:spacing w:before="120" w:after="120"/>
        <w:ind w:firstLine="720"/>
        <w:rPr>
          <w:rFonts w:cs="Times New Roman"/>
          <w:szCs w:val="28"/>
          <w:lang w:val="pt-BR"/>
        </w:rPr>
      </w:pPr>
      <w:r w:rsidRPr="0027305C">
        <w:rPr>
          <w:rFonts w:cs="Times New Roman"/>
          <w:bCs/>
          <w:i/>
          <w:szCs w:val="28"/>
          <w:lang w:val="pt-BR"/>
        </w:rPr>
        <w:t xml:space="preserve">+ Philippines: </w:t>
      </w:r>
      <w:r w:rsidRPr="0027305C">
        <w:rPr>
          <w:rFonts w:cs="Times New Roman"/>
          <w:szCs w:val="28"/>
          <w:lang w:val="pt-BR"/>
        </w:rPr>
        <w:t xml:space="preserve">Chính phủ Philippines đã phê chuẩn UNCRC vào tháng 7 năm 1990, để thực thi các cam kết với tư cách là thành viên của UNCRC, Chính phủ Philippines đã ban hành Đạo luật Cộng hòa số 7610 vào năm 1992, </w:t>
      </w:r>
      <w:r>
        <w:rPr>
          <w:rFonts w:cs="Times New Roman"/>
          <w:i/>
          <w:szCs w:val="28"/>
          <w:lang w:val="pt-BR"/>
        </w:rPr>
        <w:t>“</w:t>
      </w:r>
      <w:r w:rsidRPr="0027305C">
        <w:rPr>
          <w:rFonts w:cs="Times New Roman"/>
          <w:i/>
          <w:szCs w:val="28"/>
          <w:lang w:val="pt-BR"/>
        </w:rPr>
        <w:t>Đạo luật Ngăn ngừa và Bảo vệ đặc biệt chống lại lạm dụng, bóc lột và phân biệt đối xử ở trẻ em và vì các mục đích khác</w:t>
      </w:r>
      <w:r>
        <w:rPr>
          <w:rFonts w:cs="Times New Roman"/>
          <w:i/>
          <w:szCs w:val="28"/>
          <w:lang w:val="pt-BR"/>
        </w:rPr>
        <w:t>”</w:t>
      </w:r>
      <w:r w:rsidRPr="0027305C">
        <w:rPr>
          <w:rFonts w:cs="Times New Roman"/>
          <w:szCs w:val="28"/>
          <w:lang w:val="pt-BR"/>
        </w:rPr>
        <w:t xml:space="preserve">. Để thực thi pháp luật, các cơ quan thuộc Chính phủ gồm: Bộ Phúc lợi Xã hội và Phát triển (DSWD), Hội đồng Phúc lợi Trẻ em (CWC), Ủy ban Bảo vệ Đặc biệt Trẻ em (CSPC), Hội đồng Cộng đồng Barangay là các cơ quan có chức năng bảo vệ và bảo đảm quyền trẻ em. Cơ sở của hệ thống bảo vệ trẻ em là nạn nhân bị XHTD của Philippines là Hội đồng địa phương về bảo vệ trẻ em (LCPC) - tỉnh, thành phố trực thuộc trung ương, thành phố và barangay. Sức mạnh và hiệu quả của hệ thống bảo vệ trẻ em quốc gia nằm ở sự hiện diện của các LCPC có tổ chức và chức năng ở tất cả các đơn vị chính quyền địa phương, đặc biệt là các hội đồng barangay về bảo vệ trẻ em (BCPC). </w:t>
      </w:r>
    </w:p>
    <w:p w14:paraId="25C47CDB" w14:textId="77777777" w:rsidR="00664EB2" w:rsidRPr="0027305C" w:rsidRDefault="00664EB2" w:rsidP="00664EB2">
      <w:pPr>
        <w:widowControl w:val="0"/>
        <w:spacing w:before="120" w:after="120"/>
        <w:ind w:firstLine="720"/>
        <w:rPr>
          <w:rFonts w:cs="Times New Roman"/>
          <w:szCs w:val="28"/>
          <w:lang w:val="pt-BR"/>
        </w:rPr>
      </w:pPr>
      <w:r w:rsidRPr="0027305C">
        <w:rPr>
          <w:rFonts w:cs="Times New Roman"/>
          <w:szCs w:val="28"/>
          <w:lang w:val="pt-BR"/>
        </w:rPr>
        <w:t xml:space="preserve">Mô hình bảo vệ trẻ em là nạn nhân bị XHTD của Thailand và Philipines cho thấy: (1) Trụ cột của việc bảo vệ trẻ em là có cơ quan trung ương đủ mạnh; (2) có một hệ thống tư pháp thân thiện với trẻ em; </w:t>
      </w:r>
      <w:r w:rsidRPr="0027305C">
        <w:rPr>
          <w:rFonts w:cs="Times New Roman"/>
          <w:iCs/>
          <w:szCs w:val="28"/>
          <w:lang w:val="pt-BR"/>
        </w:rPr>
        <w:t xml:space="preserve">(3) </w:t>
      </w:r>
      <w:r w:rsidRPr="0027305C">
        <w:rPr>
          <w:rFonts w:cs="Times New Roman"/>
          <w:szCs w:val="28"/>
          <w:lang w:val="pt-BR"/>
        </w:rPr>
        <w:t>cán bộ hoạt động trong lĩnh vực liên quan đến trẻ em đáp ứng điều kiện về năng lực cá nhân; (4) có một hệ thống các dịch vụ và nguồn lực cho trẻ em ở cấp độ quốc gia và các đơn vị chính quyền địa phương.</w:t>
      </w:r>
    </w:p>
    <w:p w14:paraId="7DF6B6F2" w14:textId="77777777" w:rsidR="00664EB2" w:rsidRPr="0027305C" w:rsidRDefault="00664EB2" w:rsidP="00664EB2">
      <w:pPr>
        <w:widowControl w:val="0"/>
        <w:spacing w:before="120" w:after="120"/>
        <w:ind w:firstLine="720"/>
        <w:rPr>
          <w:rFonts w:cs="Times New Roman"/>
          <w:szCs w:val="28"/>
        </w:rPr>
      </w:pPr>
      <w:r w:rsidRPr="0027305C">
        <w:rPr>
          <w:rFonts w:cs="Times New Roman"/>
          <w:b/>
          <w:szCs w:val="28"/>
        </w:rPr>
        <w:t>TÀI LIỆU THAM KHẢO</w:t>
      </w:r>
      <w:r w:rsidRPr="0027305C">
        <w:rPr>
          <w:rFonts w:cs="Times New Roman"/>
          <w:szCs w:val="28"/>
        </w:rPr>
        <w:t xml:space="preserve">    </w:t>
      </w:r>
    </w:p>
    <w:p w14:paraId="7CD56D81" w14:textId="77777777" w:rsidR="00664EB2" w:rsidRPr="0005353D" w:rsidRDefault="00664EB2" w:rsidP="00664EB2">
      <w:pPr>
        <w:widowControl w:val="0"/>
        <w:spacing w:before="120" w:after="120"/>
        <w:rPr>
          <w:rFonts w:cs="Times New Roman"/>
          <w:szCs w:val="28"/>
        </w:rPr>
      </w:pPr>
      <w:r>
        <w:rPr>
          <w:rFonts w:cs="Times New Roman"/>
          <w:szCs w:val="28"/>
        </w:rPr>
        <w:tab/>
        <w:t xml:space="preserve">1. </w:t>
      </w:r>
      <w:proofErr w:type="spellStart"/>
      <w:r w:rsidRPr="0005353D">
        <w:rPr>
          <w:rFonts w:cs="Times New Roman"/>
          <w:szCs w:val="28"/>
        </w:rPr>
        <w:t>Uniceft</w:t>
      </w:r>
      <w:proofErr w:type="spellEnd"/>
      <w:r w:rsidRPr="0005353D">
        <w:rPr>
          <w:rFonts w:cs="Times New Roman"/>
          <w:szCs w:val="28"/>
        </w:rPr>
        <w:t xml:space="preserve"> (2016), A Systematic Literature Review of the Drivers of Violence Affecting Children: the Philippines; </w:t>
      </w:r>
      <w:proofErr w:type="spellStart"/>
      <w:r w:rsidRPr="0005353D">
        <w:rPr>
          <w:rFonts w:cs="Times New Roman"/>
          <w:szCs w:val="28"/>
        </w:rPr>
        <w:t>Truy</w:t>
      </w:r>
      <w:proofErr w:type="spellEnd"/>
      <w:r w:rsidRPr="0005353D">
        <w:rPr>
          <w:rFonts w:cs="Times New Roman"/>
          <w:szCs w:val="28"/>
        </w:rPr>
        <w:t xml:space="preserve"> </w:t>
      </w:r>
      <w:proofErr w:type="spellStart"/>
      <w:r w:rsidRPr="0005353D">
        <w:rPr>
          <w:rFonts w:cs="Times New Roman"/>
          <w:szCs w:val="28"/>
        </w:rPr>
        <w:t>cập</w:t>
      </w:r>
      <w:proofErr w:type="spellEnd"/>
      <w:r w:rsidRPr="0005353D">
        <w:rPr>
          <w:rFonts w:cs="Times New Roman"/>
          <w:szCs w:val="28"/>
        </w:rPr>
        <w:t xml:space="preserve"> </w:t>
      </w:r>
      <w:proofErr w:type="spellStart"/>
      <w:r w:rsidRPr="0005353D">
        <w:rPr>
          <w:rFonts w:cs="Times New Roman"/>
          <w:szCs w:val="28"/>
        </w:rPr>
        <w:t>tại</w:t>
      </w:r>
      <w:proofErr w:type="spellEnd"/>
      <w:r w:rsidRPr="0005353D">
        <w:rPr>
          <w:rFonts w:cs="Times New Roman"/>
          <w:szCs w:val="28"/>
        </w:rPr>
        <w:t xml:space="preserve">: </w:t>
      </w:r>
      <w:hyperlink r:id="rId14" w:history="1">
        <w:r w:rsidRPr="0005353D">
          <w:rPr>
            <w:rStyle w:val="Hyperlink"/>
            <w:rFonts w:cs="Times New Roman"/>
            <w:color w:val="auto"/>
            <w:szCs w:val="28"/>
            <w:u w:val="none"/>
          </w:rPr>
          <w:t>https://www.unicef-irc.org</w:t>
        </w:r>
      </w:hyperlink>
      <w:r w:rsidRPr="0005353D">
        <w:rPr>
          <w:rFonts w:cs="Times New Roman"/>
          <w:szCs w:val="28"/>
        </w:rPr>
        <w:t>;</w:t>
      </w:r>
    </w:p>
    <w:p w14:paraId="22D6D6FD" w14:textId="77777777" w:rsidR="00664EB2" w:rsidRPr="0005353D" w:rsidRDefault="00664EB2" w:rsidP="00664EB2">
      <w:pPr>
        <w:widowControl w:val="0"/>
        <w:spacing w:before="120" w:after="120"/>
        <w:rPr>
          <w:rFonts w:cs="Times New Roman"/>
          <w:szCs w:val="28"/>
        </w:rPr>
      </w:pPr>
      <w:r>
        <w:rPr>
          <w:rFonts w:cs="Times New Roman"/>
          <w:szCs w:val="28"/>
        </w:rPr>
        <w:tab/>
        <w:t xml:space="preserve">2. </w:t>
      </w:r>
      <w:r w:rsidRPr="0005353D">
        <w:rPr>
          <w:rFonts w:cs="Times New Roman"/>
          <w:szCs w:val="28"/>
        </w:rPr>
        <w:t xml:space="preserve">Viện </w:t>
      </w:r>
      <w:proofErr w:type="spellStart"/>
      <w:r w:rsidRPr="0005353D">
        <w:rPr>
          <w:rFonts w:cs="Times New Roman"/>
          <w:szCs w:val="28"/>
        </w:rPr>
        <w:t>nghiên</w:t>
      </w:r>
      <w:proofErr w:type="spellEnd"/>
      <w:r w:rsidRPr="0005353D">
        <w:rPr>
          <w:rFonts w:cs="Times New Roman"/>
          <w:szCs w:val="28"/>
        </w:rPr>
        <w:t xml:space="preserve"> </w:t>
      </w:r>
      <w:proofErr w:type="spellStart"/>
      <w:r w:rsidRPr="0005353D">
        <w:rPr>
          <w:rFonts w:cs="Times New Roman"/>
          <w:szCs w:val="28"/>
        </w:rPr>
        <w:t>cứu</w:t>
      </w:r>
      <w:proofErr w:type="spellEnd"/>
      <w:r w:rsidRPr="0005353D">
        <w:rPr>
          <w:rFonts w:cs="Times New Roman"/>
          <w:szCs w:val="28"/>
        </w:rPr>
        <w:t xml:space="preserve"> </w:t>
      </w:r>
      <w:proofErr w:type="spellStart"/>
      <w:r w:rsidRPr="0005353D">
        <w:rPr>
          <w:rFonts w:cs="Times New Roman"/>
          <w:szCs w:val="28"/>
        </w:rPr>
        <w:t>quyền</w:t>
      </w:r>
      <w:proofErr w:type="spellEnd"/>
      <w:r w:rsidRPr="0005353D">
        <w:rPr>
          <w:rFonts w:cs="Times New Roman"/>
          <w:szCs w:val="28"/>
        </w:rPr>
        <w:t xml:space="preserve"> con </w:t>
      </w:r>
      <w:proofErr w:type="spellStart"/>
      <w:r w:rsidRPr="0005353D">
        <w:rPr>
          <w:rFonts w:cs="Times New Roman"/>
          <w:szCs w:val="28"/>
        </w:rPr>
        <w:t>người</w:t>
      </w:r>
      <w:proofErr w:type="spellEnd"/>
      <w:r w:rsidRPr="0005353D">
        <w:rPr>
          <w:rFonts w:cs="Times New Roman"/>
          <w:szCs w:val="28"/>
        </w:rPr>
        <w:t xml:space="preserve"> (2009), </w:t>
      </w:r>
      <w:proofErr w:type="spellStart"/>
      <w:r w:rsidRPr="0005353D">
        <w:rPr>
          <w:rFonts w:cs="Times New Roman"/>
          <w:szCs w:val="28"/>
        </w:rPr>
        <w:t>Một</w:t>
      </w:r>
      <w:proofErr w:type="spellEnd"/>
      <w:r w:rsidRPr="0005353D">
        <w:rPr>
          <w:rFonts w:cs="Times New Roman"/>
          <w:szCs w:val="28"/>
        </w:rPr>
        <w:t xml:space="preserve"> </w:t>
      </w:r>
      <w:proofErr w:type="spellStart"/>
      <w:r w:rsidRPr="0005353D">
        <w:rPr>
          <w:rFonts w:cs="Times New Roman"/>
          <w:szCs w:val="28"/>
        </w:rPr>
        <w:t>số</w:t>
      </w:r>
      <w:proofErr w:type="spellEnd"/>
      <w:r w:rsidRPr="0005353D">
        <w:rPr>
          <w:rFonts w:cs="Times New Roman"/>
          <w:szCs w:val="28"/>
        </w:rPr>
        <w:t xml:space="preserve"> </w:t>
      </w:r>
      <w:proofErr w:type="spellStart"/>
      <w:r w:rsidRPr="0005353D">
        <w:rPr>
          <w:rFonts w:cs="Times New Roman"/>
          <w:szCs w:val="28"/>
        </w:rPr>
        <w:t>văn</w:t>
      </w:r>
      <w:proofErr w:type="spellEnd"/>
      <w:r w:rsidRPr="0005353D">
        <w:rPr>
          <w:rFonts w:cs="Times New Roman"/>
          <w:szCs w:val="28"/>
        </w:rPr>
        <w:t xml:space="preserve"> </w:t>
      </w:r>
      <w:proofErr w:type="spellStart"/>
      <w:r w:rsidRPr="0005353D">
        <w:rPr>
          <w:rFonts w:cs="Times New Roman"/>
          <w:szCs w:val="28"/>
        </w:rPr>
        <w:t>kiện</w:t>
      </w:r>
      <w:proofErr w:type="spellEnd"/>
      <w:r w:rsidRPr="0005353D">
        <w:rPr>
          <w:rFonts w:cs="Times New Roman"/>
          <w:szCs w:val="28"/>
        </w:rPr>
        <w:t xml:space="preserve"> </w:t>
      </w:r>
      <w:proofErr w:type="spellStart"/>
      <w:r w:rsidRPr="0005353D">
        <w:rPr>
          <w:rFonts w:cs="Times New Roman"/>
          <w:szCs w:val="28"/>
        </w:rPr>
        <w:t>của</w:t>
      </w:r>
      <w:proofErr w:type="spellEnd"/>
      <w:r w:rsidRPr="0005353D">
        <w:rPr>
          <w:rFonts w:cs="Times New Roman"/>
          <w:szCs w:val="28"/>
        </w:rPr>
        <w:t xml:space="preserve"> Liên </w:t>
      </w:r>
      <w:proofErr w:type="spellStart"/>
      <w:r w:rsidRPr="0005353D">
        <w:rPr>
          <w:rFonts w:cs="Times New Roman"/>
          <w:szCs w:val="28"/>
        </w:rPr>
        <w:t>Hợp</w:t>
      </w:r>
      <w:proofErr w:type="spellEnd"/>
      <w:r w:rsidRPr="0005353D">
        <w:rPr>
          <w:rFonts w:cs="Times New Roman"/>
          <w:szCs w:val="28"/>
        </w:rPr>
        <w:t xml:space="preserve"> Quốc </w:t>
      </w:r>
      <w:proofErr w:type="spellStart"/>
      <w:r w:rsidRPr="0005353D">
        <w:rPr>
          <w:rFonts w:cs="Times New Roman"/>
          <w:szCs w:val="28"/>
        </w:rPr>
        <w:t>về</w:t>
      </w:r>
      <w:proofErr w:type="spellEnd"/>
      <w:r w:rsidRPr="0005353D">
        <w:rPr>
          <w:rFonts w:cs="Times New Roman"/>
          <w:szCs w:val="28"/>
        </w:rPr>
        <w:t xml:space="preserve"> </w:t>
      </w:r>
      <w:proofErr w:type="spellStart"/>
      <w:r w:rsidRPr="0005353D">
        <w:rPr>
          <w:rFonts w:cs="Times New Roman"/>
          <w:szCs w:val="28"/>
        </w:rPr>
        <w:t>quyền</w:t>
      </w:r>
      <w:proofErr w:type="spellEnd"/>
      <w:r w:rsidRPr="0005353D">
        <w:rPr>
          <w:rFonts w:cs="Times New Roman"/>
          <w:szCs w:val="28"/>
        </w:rPr>
        <w:t xml:space="preserve"> con </w:t>
      </w:r>
      <w:proofErr w:type="spellStart"/>
      <w:r w:rsidRPr="0005353D">
        <w:rPr>
          <w:rFonts w:cs="Times New Roman"/>
          <w:szCs w:val="28"/>
        </w:rPr>
        <w:t>người</w:t>
      </w:r>
      <w:proofErr w:type="spellEnd"/>
      <w:r w:rsidRPr="0005353D">
        <w:rPr>
          <w:rFonts w:cs="Times New Roman"/>
          <w:szCs w:val="28"/>
        </w:rPr>
        <w:t xml:space="preserve"> </w:t>
      </w:r>
      <w:proofErr w:type="spellStart"/>
      <w:r w:rsidRPr="0005353D">
        <w:rPr>
          <w:rFonts w:cs="Times New Roman"/>
          <w:szCs w:val="28"/>
        </w:rPr>
        <w:t>trong</w:t>
      </w:r>
      <w:proofErr w:type="spellEnd"/>
      <w:r w:rsidRPr="0005353D">
        <w:rPr>
          <w:rFonts w:cs="Times New Roman"/>
          <w:szCs w:val="28"/>
        </w:rPr>
        <w:t xml:space="preserve"> </w:t>
      </w:r>
      <w:proofErr w:type="spellStart"/>
      <w:r w:rsidRPr="0005353D">
        <w:rPr>
          <w:rFonts w:cs="Times New Roman"/>
          <w:szCs w:val="28"/>
        </w:rPr>
        <w:t>quản</w:t>
      </w:r>
      <w:proofErr w:type="spellEnd"/>
      <w:r w:rsidRPr="0005353D">
        <w:rPr>
          <w:rFonts w:cs="Times New Roman"/>
          <w:szCs w:val="28"/>
        </w:rPr>
        <w:t xml:space="preserve"> </w:t>
      </w:r>
      <w:proofErr w:type="spellStart"/>
      <w:r w:rsidRPr="0005353D">
        <w:rPr>
          <w:rFonts w:cs="Times New Roman"/>
          <w:szCs w:val="28"/>
        </w:rPr>
        <w:t>lý</w:t>
      </w:r>
      <w:proofErr w:type="spellEnd"/>
      <w:r w:rsidRPr="0005353D">
        <w:rPr>
          <w:rFonts w:cs="Times New Roman"/>
          <w:szCs w:val="28"/>
        </w:rPr>
        <w:t xml:space="preserve"> </w:t>
      </w:r>
      <w:proofErr w:type="spellStart"/>
      <w:r w:rsidRPr="0005353D">
        <w:rPr>
          <w:rFonts w:cs="Times New Roman"/>
          <w:szCs w:val="28"/>
        </w:rPr>
        <w:t>tư</w:t>
      </w:r>
      <w:proofErr w:type="spellEnd"/>
      <w:r w:rsidRPr="0005353D">
        <w:rPr>
          <w:rFonts w:cs="Times New Roman"/>
          <w:szCs w:val="28"/>
        </w:rPr>
        <w:t xml:space="preserve"> </w:t>
      </w:r>
      <w:proofErr w:type="spellStart"/>
      <w:r w:rsidRPr="0005353D">
        <w:rPr>
          <w:rFonts w:cs="Times New Roman"/>
          <w:szCs w:val="28"/>
        </w:rPr>
        <w:t>pháp</w:t>
      </w:r>
      <w:proofErr w:type="spellEnd"/>
      <w:r w:rsidRPr="0005353D">
        <w:rPr>
          <w:rFonts w:cs="Times New Roman"/>
          <w:szCs w:val="28"/>
        </w:rPr>
        <w:t xml:space="preserve">, </w:t>
      </w:r>
      <w:proofErr w:type="spellStart"/>
      <w:r w:rsidRPr="0005353D">
        <w:rPr>
          <w:rFonts w:cs="Times New Roman"/>
          <w:szCs w:val="28"/>
        </w:rPr>
        <w:t>Nxb</w:t>
      </w:r>
      <w:proofErr w:type="spellEnd"/>
      <w:r w:rsidRPr="0005353D">
        <w:rPr>
          <w:rFonts w:cs="Times New Roman"/>
          <w:szCs w:val="28"/>
        </w:rPr>
        <w:t xml:space="preserve"> Công </w:t>
      </w:r>
      <w:proofErr w:type="gramStart"/>
      <w:r w:rsidRPr="0005353D">
        <w:rPr>
          <w:rFonts w:cs="Times New Roman"/>
          <w:szCs w:val="28"/>
        </w:rPr>
        <w:t>an</w:t>
      </w:r>
      <w:proofErr w:type="gramEnd"/>
      <w:r w:rsidRPr="0005353D">
        <w:rPr>
          <w:rFonts w:cs="Times New Roman"/>
          <w:szCs w:val="28"/>
        </w:rPr>
        <w:t xml:space="preserve"> </w:t>
      </w:r>
      <w:proofErr w:type="spellStart"/>
      <w:r w:rsidRPr="0005353D">
        <w:rPr>
          <w:rFonts w:cs="Times New Roman"/>
          <w:szCs w:val="28"/>
        </w:rPr>
        <w:t>nhân</w:t>
      </w:r>
      <w:proofErr w:type="spellEnd"/>
      <w:r w:rsidRPr="0005353D">
        <w:rPr>
          <w:rFonts w:cs="Times New Roman"/>
          <w:szCs w:val="28"/>
        </w:rPr>
        <w:t xml:space="preserve"> </w:t>
      </w:r>
      <w:proofErr w:type="spellStart"/>
      <w:r w:rsidRPr="0005353D">
        <w:rPr>
          <w:rFonts w:cs="Times New Roman"/>
          <w:szCs w:val="28"/>
        </w:rPr>
        <w:t>dân</w:t>
      </w:r>
      <w:proofErr w:type="spellEnd"/>
      <w:r w:rsidRPr="0005353D">
        <w:rPr>
          <w:rFonts w:cs="Times New Roman"/>
          <w:szCs w:val="28"/>
        </w:rPr>
        <w:t>.</w:t>
      </w:r>
    </w:p>
    <w:p w14:paraId="27027BC2" w14:textId="77777777" w:rsidR="00664EB2" w:rsidRDefault="00664EB2" w:rsidP="00664EB2">
      <w:pPr>
        <w:pStyle w:val="ListParagraph"/>
        <w:widowControl w:val="0"/>
        <w:tabs>
          <w:tab w:val="left" w:pos="425"/>
        </w:tabs>
        <w:spacing w:before="120" w:after="120"/>
        <w:ind w:left="567"/>
        <w:rPr>
          <w:rFonts w:cs="Times New Roman"/>
          <w:szCs w:val="28"/>
        </w:rPr>
      </w:pPr>
      <w:r>
        <w:rPr>
          <w:rFonts w:cs="Times New Roman"/>
          <w:szCs w:val="28"/>
        </w:rPr>
        <w:br w:type="page"/>
      </w:r>
    </w:p>
    <w:p w14:paraId="556F7F3F" w14:textId="60D56E2B" w:rsidR="0047698F" w:rsidRPr="003174A3" w:rsidRDefault="0047698F" w:rsidP="003174A3">
      <w:pPr>
        <w:widowControl w:val="0"/>
        <w:spacing w:before="120" w:after="120"/>
        <w:jc w:val="center"/>
        <w:rPr>
          <w:rFonts w:eastAsia="Times New Roman" w:cs="Times New Roman"/>
          <w:b/>
          <w:bCs/>
          <w:kern w:val="36"/>
          <w:szCs w:val="28"/>
          <w:lang w:val="vi-VN"/>
        </w:rPr>
      </w:pPr>
      <w:r w:rsidRPr="003174A3">
        <w:rPr>
          <w:rFonts w:eastAsia="Times New Roman" w:cs="Times New Roman"/>
          <w:b/>
          <w:bCs/>
          <w:kern w:val="36"/>
          <w:szCs w:val="28"/>
          <w:lang w:val="vi-VN"/>
        </w:rPr>
        <w:lastRenderedPageBreak/>
        <w:t xml:space="preserve">HOÀN THIỆN PHÁP LUẬT HÌNH SỰ VIỆT NAM </w:t>
      </w:r>
      <w:r w:rsidR="003174A3">
        <w:rPr>
          <w:rFonts w:eastAsia="Times New Roman" w:cs="Times New Roman"/>
          <w:b/>
          <w:bCs/>
          <w:kern w:val="36"/>
          <w:szCs w:val="28"/>
          <w:lang w:val="vi-VN"/>
        </w:rPr>
        <w:br/>
      </w:r>
      <w:r w:rsidRPr="003174A3">
        <w:rPr>
          <w:rFonts w:eastAsia="Times New Roman" w:cs="Times New Roman"/>
          <w:b/>
          <w:bCs/>
          <w:kern w:val="36"/>
          <w:szCs w:val="28"/>
          <w:lang w:val="vi-VN"/>
        </w:rPr>
        <w:t>VỀ</w:t>
      </w:r>
      <w:r w:rsidR="00BC7995" w:rsidRPr="003174A3">
        <w:rPr>
          <w:rFonts w:eastAsia="Times New Roman" w:cs="Times New Roman"/>
          <w:b/>
          <w:bCs/>
          <w:kern w:val="36"/>
          <w:szCs w:val="28"/>
          <w:lang w:val="vi-VN"/>
        </w:rPr>
        <w:t xml:space="preserve"> </w:t>
      </w:r>
      <w:r w:rsidRPr="003174A3">
        <w:rPr>
          <w:rFonts w:eastAsia="Times New Roman" w:cs="Times New Roman"/>
          <w:b/>
          <w:bCs/>
          <w:kern w:val="36"/>
          <w:szCs w:val="28"/>
          <w:lang w:val="vi-VN"/>
        </w:rPr>
        <w:t>BẢO VỆ QUYỀN AN TOÀN TÌNH DỤC CỦA TRẺ EM</w:t>
      </w:r>
    </w:p>
    <w:p w14:paraId="683202BD" w14:textId="3B8AA014" w:rsidR="0047698F" w:rsidRPr="00717342" w:rsidRDefault="0047698F" w:rsidP="004B2122">
      <w:pPr>
        <w:widowControl w:val="0"/>
        <w:spacing w:before="120" w:after="120" w:line="276" w:lineRule="auto"/>
        <w:ind w:left="3119"/>
        <w:jc w:val="right"/>
        <w:rPr>
          <w:rFonts w:cs="Times New Roman"/>
          <w:b/>
          <w:iCs/>
          <w:szCs w:val="28"/>
          <w:lang w:val="vi-VN"/>
        </w:rPr>
      </w:pPr>
      <w:r w:rsidRPr="00717342">
        <w:rPr>
          <w:rFonts w:cs="Times New Roman"/>
          <w:b/>
          <w:iCs/>
          <w:szCs w:val="28"/>
          <w:lang w:val="vi-VN"/>
        </w:rPr>
        <w:t>TS</w:t>
      </w:r>
      <w:r w:rsidR="00BC7995" w:rsidRPr="00717342">
        <w:rPr>
          <w:rFonts w:cs="Times New Roman"/>
          <w:b/>
          <w:iCs/>
          <w:szCs w:val="28"/>
          <w:lang w:val="vi-VN"/>
        </w:rPr>
        <w:t>.</w:t>
      </w:r>
      <w:r w:rsidRPr="00717342">
        <w:rPr>
          <w:rFonts w:cs="Times New Roman"/>
          <w:b/>
          <w:iCs/>
          <w:szCs w:val="28"/>
          <w:lang w:val="vi-VN"/>
        </w:rPr>
        <w:t xml:space="preserve"> Nguyễn Thị Thanh Thùy</w:t>
      </w:r>
      <w:r w:rsidR="00A46CFC" w:rsidRPr="00717342">
        <w:rPr>
          <w:rFonts w:cs="Times New Roman"/>
          <w:b/>
          <w:iCs/>
          <w:szCs w:val="28"/>
          <w:lang w:val="vi-VN"/>
        </w:rPr>
        <w:br/>
      </w:r>
      <w:r w:rsidRPr="00717342">
        <w:rPr>
          <w:rFonts w:cs="Times New Roman"/>
          <w:bCs/>
          <w:i/>
          <w:szCs w:val="28"/>
          <w:lang w:val="vi-VN"/>
        </w:rPr>
        <w:t>Phó Trưởng Khoa Luật</w:t>
      </w:r>
      <w:r w:rsidR="00BC7995" w:rsidRPr="00717342">
        <w:rPr>
          <w:rFonts w:cs="Times New Roman"/>
          <w:bCs/>
          <w:i/>
          <w:szCs w:val="28"/>
          <w:lang w:val="vi-VN"/>
        </w:rPr>
        <w:t>, Học viện An ninh nhân dân</w:t>
      </w:r>
    </w:p>
    <w:p w14:paraId="552C78AF" w14:textId="77777777" w:rsidR="00BC7995" w:rsidRPr="00717342" w:rsidRDefault="00BC7995" w:rsidP="004B2122">
      <w:pPr>
        <w:widowControl w:val="0"/>
        <w:spacing w:before="120" w:after="120"/>
        <w:ind w:left="5040"/>
        <w:jc w:val="center"/>
        <w:rPr>
          <w:rFonts w:cs="Times New Roman"/>
          <w:b/>
          <w:iCs/>
          <w:szCs w:val="28"/>
          <w:lang w:val="vi-VN"/>
        </w:rPr>
      </w:pPr>
    </w:p>
    <w:p w14:paraId="61A00392" w14:textId="77777777" w:rsidR="0047698F" w:rsidRPr="00717342" w:rsidRDefault="0047698F" w:rsidP="004B2122">
      <w:pPr>
        <w:widowControl w:val="0"/>
        <w:spacing w:before="120" w:after="120"/>
        <w:ind w:firstLine="720"/>
        <w:textAlignment w:val="baseline"/>
        <w:rPr>
          <w:rFonts w:eastAsia="Times New Roman" w:cs="Times New Roman"/>
          <w:szCs w:val="28"/>
          <w:lang w:val="vi-VN"/>
        </w:rPr>
      </w:pPr>
      <w:r w:rsidRPr="00717342">
        <w:rPr>
          <w:rFonts w:cs="Times New Roman"/>
          <w:szCs w:val="28"/>
          <w:shd w:val="clear" w:color="auto" w:fill="FFFFFF"/>
          <w:lang w:val="vi-VN"/>
        </w:rPr>
        <w:t xml:space="preserve">Trẻ em là một trong những đối tượng thuộc nhóm yếu thế, dễ bị tổn thương, cần được đặc biệt quan tâm. </w:t>
      </w:r>
      <w:r w:rsidRPr="00717342">
        <w:rPr>
          <w:rFonts w:eastAsia="Times New Roman" w:cs="Times New Roman"/>
          <w:szCs w:val="28"/>
          <w:lang w:val="vi-VN"/>
        </w:rPr>
        <w:t xml:space="preserve">Bảo vệ trẻ em trước những hành vi xâm hại tình dục là nội dung được đề cập nhiều trong các văn bản pháp luật quốc tế, thể hiện quan điểm bảo vệ tối đa trẻ em trước hành vi xâm hại tình dục. Việt Nam đã tham gia nhiều công ước và văn bản pháp lý quốc tế khác nhau nhằm bảo vệ trẻ em một cách tốt nhất, trong đó đáng chú ý là nội dung bảo vệ quyền an toàn tình dục của trẻ em. Điển hình là các văn bản pháp luật như: Tuyên ngôn quốc tế về Quyền con người năm 1948, Công ước quốc tế về các Quyền dân sự và chính trị năm 1966, Công ước quốc tế về Quyền trẻ em, Nghị định thư không bắt buộc bổ sung cho Công ước quyền trẻ em về Buôn bán trẻ em, mại dâm trẻ em và văn hóa phẩm khiêu dâm trẻ em năm 2000, Công ước về Trấn áp việc buôn bán người và bóc lột mại dâm người </w:t>
      </w:r>
      <w:bookmarkStart w:id="4" w:name="_ftnref5"/>
      <w:r w:rsidRPr="00717342">
        <w:rPr>
          <w:rFonts w:eastAsia="Times New Roman" w:cs="Times New Roman"/>
          <w:szCs w:val="28"/>
          <w:lang w:val="vi-VN"/>
        </w:rPr>
        <w:t>khác năm 1949 của Liên hiệp quốc</w:t>
      </w:r>
      <w:bookmarkEnd w:id="4"/>
      <w:r w:rsidRPr="00717342">
        <w:rPr>
          <w:rFonts w:eastAsia="Times New Roman" w:cs="Times New Roman"/>
          <w:szCs w:val="28"/>
          <w:lang w:val="vi-VN"/>
        </w:rPr>
        <w:t>.</w:t>
      </w:r>
    </w:p>
    <w:p w14:paraId="52B5DBFE" w14:textId="77777777" w:rsidR="0047698F" w:rsidRPr="00717342" w:rsidRDefault="0047698F" w:rsidP="004B2122">
      <w:pPr>
        <w:widowControl w:val="0"/>
        <w:spacing w:before="120" w:after="120"/>
        <w:ind w:firstLine="720"/>
        <w:textAlignment w:val="baseline"/>
        <w:rPr>
          <w:rFonts w:eastAsia="Times New Roman" w:cs="Times New Roman"/>
          <w:szCs w:val="28"/>
          <w:lang w:val="vi-VN"/>
        </w:rPr>
      </w:pPr>
      <w:r w:rsidRPr="00717342">
        <w:rPr>
          <w:rFonts w:eastAsia="Times New Roman" w:cs="Times New Roman"/>
          <w:szCs w:val="28"/>
          <w:lang w:val="vi-VN"/>
        </w:rPr>
        <w:t>Các tiêu chuẩn pháp lý quốc tế đã chỉ rõ cần nghiêm cấm, hình sự hóa tất cả các hành vi xâm hại tình dục trẻ em và trong lần sửa đổi BLHS năm 2015, Việt Nam đã có những quy định mang tính kế thừa và bổ sung các hành vi xâm hại tình dục trẻ em và với hình phạt nghiêm khắc cho thấy tất cả các tội phạm đó đều được ghi nhận là loại tội phạm nghiêm trọng đến tội phạm đặc biệt nghiêm trọng. Điều này thể hiện chính sách hình sự nói riêng và chính sách bảo vệ trẻ em nói chung của Việt Nam trong việc nỗ lực xây dựng môi trường sống, phát triển lành mạnh, an toàn đối với trẻ em.</w:t>
      </w:r>
    </w:p>
    <w:p w14:paraId="25C584F4" w14:textId="77777777" w:rsidR="0047698F" w:rsidRPr="00717342" w:rsidRDefault="0047698F" w:rsidP="004B2122">
      <w:pPr>
        <w:widowControl w:val="0"/>
        <w:spacing w:before="120" w:after="120"/>
        <w:ind w:firstLine="720"/>
        <w:textAlignment w:val="baseline"/>
        <w:rPr>
          <w:rFonts w:eastAsia="Times New Roman" w:cs="Times New Roman"/>
          <w:spacing w:val="-2"/>
          <w:szCs w:val="28"/>
          <w:lang w:val="vi-VN"/>
        </w:rPr>
      </w:pPr>
      <w:r w:rsidRPr="00717342">
        <w:rPr>
          <w:rFonts w:eastAsia="Times New Roman" w:cs="Times New Roman"/>
          <w:spacing w:val="-2"/>
          <w:szCs w:val="28"/>
          <w:lang w:val="vi-VN"/>
        </w:rPr>
        <w:t xml:space="preserve">Theo quy định của Bộ luật Hình sự (BLHS), ở các mức độ xâm hại khác nhau, các hành vi xâm phạm quyền an toàn tình dục của trẻ em đều có thể bị xử lý theo các tội khác nhau, cho dù có hay không có sự thuận tình của các em đã cho thấy, đây là một quyền được pháp luật hình sự bảo vệ tuyệt đối. Bộ luật hình sự </w:t>
      </w:r>
      <w:r w:rsidRPr="00717342">
        <w:rPr>
          <w:rFonts w:eastAsia="Times New Roman" w:cs="Times New Roman"/>
          <w:spacing w:val="-2"/>
          <w:szCs w:val="28"/>
          <w:lang w:val="vi-VN"/>
        </w:rPr>
        <w:lastRenderedPageBreak/>
        <w:t>hiện hành quy định các tội có tính chất xâm hại tình dục trẻ em bao gồm: Tội hiếp dâm người dưới 16 tuổi (Điều 142), tội cưỡng dâm người từ đủ 13 tuổi đến dưới 16 tuổi (Điều 144), tội giao cấu hoặc thực hiện hành vi quan hệ tình dục khác với người từ đủ 13 tuổi đến dưới 16 tuổi (Điều 145), tội dâm ô đối với người dưới 16 tuổi (Điều 146), tội sử dụng người dưới 16 tuổi vào mục đích khiêu dâm (Điều 147).</w:t>
      </w:r>
    </w:p>
    <w:p w14:paraId="258A4AC7" w14:textId="77777777" w:rsidR="0047698F" w:rsidRPr="00717342" w:rsidRDefault="0047698F" w:rsidP="004B2122">
      <w:pPr>
        <w:widowControl w:val="0"/>
        <w:spacing w:before="120" w:after="120"/>
        <w:ind w:firstLine="720"/>
        <w:textAlignment w:val="baseline"/>
        <w:rPr>
          <w:rStyle w:val="Strong"/>
          <w:rFonts w:cs="Times New Roman"/>
          <w:b w:val="0"/>
          <w:szCs w:val="28"/>
          <w:lang w:val="vi-VN"/>
        </w:rPr>
      </w:pPr>
      <w:r w:rsidRPr="00717342">
        <w:rPr>
          <w:rFonts w:cs="Times New Roman"/>
          <w:szCs w:val="28"/>
          <w:lang w:val="vi-VN"/>
        </w:rPr>
        <w:t xml:space="preserve">Để kịp thời phòng, chống các tội phạm xâm hại tình dục trẻ em, Hội đồng Thẩm phán Tòa án nhân dân tối cao đã ban hành Nghị quyết số 06/2019/NQ-HĐTP ngày 01/10/2019 hướng dẫn áp dụng một số quy định tại các Điều 141, 142, 143, 144, 145, 146, 147 của Bộ luật hình sự. </w:t>
      </w:r>
      <w:r w:rsidRPr="00717342">
        <w:rPr>
          <w:rFonts w:cs="Times New Roman"/>
          <w:szCs w:val="28"/>
          <w:shd w:val="clear" w:color="auto" w:fill="FFFFFF"/>
          <w:lang w:val="vi-VN"/>
        </w:rPr>
        <w:t>Tuy nhiên, trước những báo động về tình trạng trẻ em bị xâm hại tình dục, việc tiếp tục hoàn thiện pháp luật hình sự là nhiệm vụ quan trọng, tạo cơ sở pháp lý vững chắc cho hoạt động phòng, chống có hiệu quả các hành vi xâm hại tình dục trẻ em.</w:t>
      </w:r>
      <w:r w:rsidRPr="00717342">
        <w:rPr>
          <w:rFonts w:cs="Times New Roman"/>
          <w:szCs w:val="28"/>
          <w:lang w:val="vi-VN"/>
        </w:rPr>
        <w:t xml:space="preserve"> Từ những bất cập, vướng mắc trong các quy định về các tội xâm hại tình dục trẻ em cũng như yêu cầu nội luật hóa phù hợp với quy định của các văn bản pháp luật quốc tế có liên quan, việc hoàn thiện pháp luật hình sự cần </w:t>
      </w:r>
      <w:r w:rsidRPr="00717342">
        <w:rPr>
          <w:rStyle w:val="Strong"/>
          <w:rFonts w:cs="Times New Roman"/>
          <w:szCs w:val="28"/>
          <w:lang w:val="vi-VN"/>
        </w:rPr>
        <w:t>tập trung giải quyết những vấn đề sau:</w:t>
      </w:r>
    </w:p>
    <w:p w14:paraId="4563685E" w14:textId="77777777" w:rsidR="0047698F" w:rsidRPr="00717342" w:rsidRDefault="0047698F" w:rsidP="004B2122">
      <w:pPr>
        <w:widowControl w:val="0"/>
        <w:spacing w:before="120" w:after="120"/>
        <w:ind w:firstLine="720"/>
        <w:textAlignment w:val="baseline"/>
        <w:rPr>
          <w:rFonts w:cs="Times New Roman"/>
          <w:szCs w:val="28"/>
          <w:lang w:val="vi-VN"/>
        </w:rPr>
      </w:pPr>
      <w:r w:rsidRPr="00717342">
        <w:rPr>
          <w:rStyle w:val="Strong"/>
          <w:rFonts w:cs="Times New Roman"/>
          <w:szCs w:val="28"/>
          <w:lang w:val="vi-VN"/>
        </w:rPr>
        <w:t>- Bổ sung</w:t>
      </w:r>
      <w:r w:rsidRPr="00717342">
        <w:rPr>
          <w:rFonts w:cs="Times New Roman"/>
          <w:szCs w:val="28"/>
          <w:lang w:val="vi-VN"/>
        </w:rPr>
        <w:t xml:space="preserve"> một số hành vi xâm hại tình dục trẻ em có tính chất nghiêm trọng như tàng trữ ấn phẩm khiêu dâm trẻ em.</w:t>
      </w:r>
    </w:p>
    <w:p w14:paraId="11A7C135" w14:textId="77777777" w:rsidR="0047698F" w:rsidRPr="00717342" w:rsidRDefault="0047698F" w:rsidP="004B2122">
      <w:pPr>
        <w:widowControl w:val="0"/>
        <w:spacing w:before="120" w:after="120"/>
        <w:ind w:firstLine="720"/>
        <w:textAlignment w:val="baseline"/>
        <w:rPr>
          <w:rFonts w:cs="Times New Roman"/>
          <w:szCs w:val="28"/>
          <w:lang w:val="vi-VN"/>
        </w:rPr>
      </w:pPr>
      <w:r w:rsidRPr="00717342">
        <w:rPr>
          <w:rFonts w:cs="Times New Roman"/>
          <w:szCs w:val="28"/>
          <w:lang w:val="vi-VN"/>
        </w:rPr>
        <w:t>- Cần có hướng dẫn quy định cụ thể về các hành vi thuộc tội danh dâm ô với trẻ em.</w:t>
      </w:r>
    </w:p>
    <w:p w14:paraId="6BABC6AC" w14:textId="77777777" w:rsidR="0047698F" w:rsidRPr="00717342" w:rsidRDefault="0047698F" w:rsidP="004B2122">
      <w:pPr>
        <w:widowControl w:val="0"/>
        <w:spacing w:before="120" w:after="120"/>
        <w:ind w:firstLine="720"/>
        <w:textAlignment w:val="baseline"/>
        <w:rPr>
          <w:rFonts w:eastAsia="Times New Roman" w:cs="Times New Roman"/>
          <w:szCs w:val="28"/>
          <w:lang w:val="vi-VN"/>
        </w:rPr>
      </w:pPr>
      <w:r w:rsidRPr="00717342">
        <w:rPr>
          <w:rFonts w:cs="Times New Roman"/>
          <w:szCs w:val="28"/>
          <w:lang w:val="vi-VN"/>
        </w:rPr>
        <w:t>- Cần quy định hành vi d</w:t>
      </w:r>
      <w:r w:rsidRPr="00717342">
        <w:rPr>
          <w:rFonts w:eastAsia="Times New Roman" w:cs="Times New Roman"/>
          <w:szCs w:val="28"/>
          <w:lang w:val="vi-VN"/>
        </w:rPr>
        <w:t>âm ô đối với người từ đủ 16 tuổi đến dưới 18 tuổi cũng phải bị truy cứu trách nhiệm hình sự.</w:t>
      </w:r>
    </w:p>
    <w:p w14:paraId="37F1AC12" w14:textId="77777777" w:rsidR="0047698F" w:rsidRPr="00717342" w:rsidRDefault="0047698F" w:rsidP="004B2122">
      <w:pPr>
        <w:pStyle w:val="NormalWeb"/>
        <w:widowControl w:val="0"/>
        <w:shd w:val="clear" w:color="auto" w:fill="FFFFFF"/>
        <w:spacing w:before="120" w:beforeAutospacing="0" w:after="120" w:afterAutospacing="0" w:line="360" w:lineRule="auto"/>
        <w:ind w:firstLine="720"/>
        <w:jc w:val="both"/>
        <w:rPr>
          <w:spacing w:val="-2"/>
          <w:sz w:val="28"/>
          <w:szCs w:val="28"/>
          <w:lang w:val="vi-VN"/>
        </w:rPr>
      </w:pPr>
      <w:r w:rsidRPr="00717342">
        <w:rPr>
          <w:spacing w:val="-2"/>
          <w:sz w:val="28"/>
          <w:szCs w:val="28"/>
          <w:lang w:val="vi-VN"/>
        </w:rPr>
        <w:t xml:space="preserve">- Cần sửa đổi các quy định liên quan đến khung hình phạt và các quy định xác định chủ thể của tội phạm. Hiện tại, nhóm các tội về xâm phạm tình dục được quy định trong Bộ luật hình sự năm 2015 đã có nhiều thay đổi so Bộ luật hình sự năm 1999 nên nếu vẫn giữ nguyên khung hình phạt với các tội danh này là không phù hợp. </w:t>
      </w:r>
    </w:p>
    <w:p w14:paraId="6AAFC9A2" w14:textId="77777777" w:rsidR="0047698F" w:rsidRPr="00717342" w:rsidRDefault="0047698F" w:rsidP="004B2122">
      <w:pPr>
        <w:widowControl w:val="0"/>
        <w:spacing w:before="120" w:after="120"/>
        <w:ind w:firstLine="720"/>
        <w:rPr>
          <w:rFonts w:cs="Times New Roman"/>
          <w:b/>
          <w:szCs w:val="28"/>
          <w:lang w:val="vi-VN"/>
        </w:rPr>
      </w:pPr>
      <w:r w:rsidRPr="00717342">
        <w:rPr>
          <w:rFonts w:cs="Times New Roman"/>
          <w:b/>
          <w:szCs w:val="28"/>
          <w:lang w:val="vi-VN"/>
        </w:rPr>
        <w:t>TÀI LIỆU THAM KHẢO:</w:t>
      </w:r>
    </w:p>
    <w:p w14:paraId="74D73BB7" w14:textId="302007C0" w:rsidR="0047698F" w:rsidRPr="00717342" w:rsidRDefault="007A151D" w:rsidP="004B2122">
      <w:pPr>
        <w:widowControl w:val="0"/>
        <w:spacing w:before="120" w:after="120"/>
        <w:ind w:left="720"/>
        <w:textAlignment w:val="baseline"/>
        <w:rPr>
          <w:rFonts w:eastAsia="Times New Roman" w:cs="Times New Roman"/>
          <w:szCs w:val="28"/>
          <w:lang w:val="vi-VN"/>
        </w:rPr>
      </w:pPr>
      <w:r w:rsidRPr="00717342">
        <w:rPr>
          <w:rFonts w:eastAsia="Times New Roman" w:cs="Times New Roman"/>
          <w:szCs w:val="28"/>
          <w:lang w:val="vi-VN"/>
        </w:rPr>
        <w:t xml:space="preserve">1. </w:t>
      </w:r>
      <w:r w:rsidR="0047698F" w:rsidRPr="00717342">
        <w:rPr>
          <w:rFonts w:eastAsia="Times New Roman" w:cs="Times New Roman"/>
          <w:szCs w:val="28"/>
          <w:lang w:val="vi-VN"/>
        </w:rPr>
        <w:t>Công ước quốc tế về Quyền trẻ em.</w:t>
      </w:r>
    </w:p>
    <w:p w14:paraId="001AE2F4" w14:textId="67AB7D2B" w:rsidR="0047698F" w:rsidRPr="00717342" w:rsidRDefault="007A151D" w:rsidP="004B2122">
      <w:pPr>
        <w:widowControl w:val="0"/>
        <w:spacing w:before="120" w:after="120"/>
        <w:ind w:left="720"/>
        <w:rPr>
          <w:rFonts w:cs="Times New Roman"/>
          <w:szCs w:val="28"/>
          <w:lang w:val="vi-VN"/>
        </w:rPr>
      </w:pPr>
      <w:r w:rsidRPr="00717342">
        <w:rPr>
          <w:rFonts w:cs="Times New Roman"/>
          <w:szCs w:val="28"/>
          <w:lang w:val="vi-VN"/>
        </w:rPr>
        <w:lastRenderedPageBreak/>
        <w:t xml:space="preserve">2. </w:t>
      </w:r>
      <w:r w:rsidR="0047698F" w:rsidRPr="00717342">
        <w:rPr>
          <w:rFonts w:cs="Times New Roman"/>
          <w:szCs w:val="28"/>
          <w:lang w:val="vi-VN"/>
        </w:rPr>
        <w:t>Bộ luật Hình sự năm 2015 sửa đổi, bổ sung năm 2017.</w:t>
      </w:r>
    </w:p>
    <w:p w14:paraId="22816DB4" w14:textId="3952763C" w:rsidR="0047698F" w:rsidRPr="00717342" w:rsidRDefault="007A151D" w:rsidP="004B2122">
      <w:pPr>
        <w:widowControl w:val="0"/>
        <w:spacing w:before="120" w:after="120"/>
        <w:ind w:firstLine="720"/>
        <w:textAlignment w:val="baseline"/>
        <w:rPr>
          <w:rFonts w:eastAsia="Times New Roman" w:cs="Times New Roman"/>
          <w:szCs w:val="28"/>
          <w:lang w:val="vi-VN"/>
        </w:rPr>
      </w:pPr>
      <w:r w:rsidRPr="00717342">
        <w:rPr>
          <w:rFonts w:eastAsia="Times New Roman" w:cs="Times New Roman"/>
          <w:szCs w:val="28"/>
          <w:lang w:val="vi-VN"/>
        </w:rPr>
        <w:t xml:space="preserve">3. </w:t>
      </w:r>
      <w:r w:rsidR="0047698F" w:rsidRPr="00717342">
        <w:rPr>
          <w:rFonts w:eastAsia="Times New Roman" w:cs="Times New Roman"/>
          <w:szCs w:val="28"/>
          <w:lang w:val="vi-VN"/>
        </w:rPr>
        <w:t>Nghị định thư không bắt buộc bổ sung cho Công ước quyền trẻ em về Buôn bán trẻ em, mại dâm trẻ em và văn hóa phẩm khiêu dâm trẻ em năm 2000.</w:t>
      </w:r>
    </w:p>
    <w:p w14:paraId="5A5A5BAC" w14:textId="7D3C5951" w:rsidR="0047698F" w:rsidRPr="00717342" w:rsidRDefault="007A151D" w:rsidP="004B2122">
      <w:pPr>
        <w:widowControl w:val="0"/>
        <w:spacing w:before="120" w:after="120"/>
        <w:ind w:firstLine="720"/>
        <w:textAlignment w:val="baseline"/>
        <w:rPr>
          <w:rFonts w:eastAsia="Times New Roman" w:cs="Times New Roman"/>
          <w:szCs w:val="28"/>
          <w:lang w:val="vi-VN"/>
        </w:rPr>
      </w:pPr>
      <w:r w:rsidRPr="00717342">
        <w:rPr>
          <w:rFonts w:cs="Times New Roman"/>
          <w:szCs w:val="28"/>
          <w:lang w:val="vi-VN"/>
        </w:rPr>
        <w:t xml:space="preserve">4. </w:t>
      </w:r>
      <w:r w:rsidR="0047698F" w:rsidRPr="00717342">
        <w:rPr>
          <w:rFonts w:cs="Times New Roman"/>
          <w:szCs w:val="28"/>
          <w:lang w:val="vi-VN"/>
        </w:rPr>
        <w:t xml:space="preserve">Nghị quyết số 06/2019/NQ-HĐTP </w:t>
      </w:r>
      <w:r w:rsidR="0047698F" w:rsidRPr="00717342">
        <w:rPr>
          <w:rStyle w:val="Strong"/>
          <w:rFonts w:cs="Times New Roman"/>
          <w:b w:val="0"/>
          <w:bCs w:val="0"/>
          <w:szCs w:val="28"/>
          <w:shd w:val="clear" w:color="auto" w:fill="FFFFFF"/>
          <w:lang w:val="vi-VN"/>
        </w:rPr>
        <w:t>về việc hướng dẫn áp dụng một số quy định tại các điều 141, 142, 143, 144, 145, 146, 147 của Bộ luật Hình sự và việc xét xử vụ án xâm hại tình dục người dưới 18 tuổi.</w:t>
      </w:r>
    </w:p>
    <w:p w14:paraId="577BB012" w14:textId="082B6E6E" w:rsidR="00E64908" w:rsidRPr="00717342" w:rsidRDefault="00E64908" w:rsidP="004B2122">
      <w:pPr>
        <w:widowControl w:val="0"/>
        <w:spacing w:before="120" w:after="120"/>
        <w:ind w:firstLine="720"/>
        <w:textAlignment w:val="baseline"/>
        <w:rPr>
          <w:rFonts w:cs="Times New Roman"/>
          <w:szCs w:val="28"/>
          <w:lang w:val="vi-VN"/>
        </w:rPr>
      </w:pPr>
      <w:r w:rsidRPr="00717342">
        <w:rPr>
          <w:rFonts w:cs="Times New Roman"/>
          <w:szCs w:val="28"/>
          <w:lang w:val="vi-VN"/>
        </w:rPr>
        <w:br w:type="page"/>
      </w:r>
    </w:p>
    <w:p w14:paraId="5AFD0252" w14:textId="314DDCA0" w:rsidR="0047698F" w:rsidRPr="0080010F" w:rsidRDefault="0047698F" w:rsidP="004B2122">
      <w:pPr>
        <w:widowControl w:val="0"/>
        <w:spacing w:before="120" w:after="120"/>
        <w:jc w:val="center"/>
        <w:rPr>
          <w:rFonts w:ascii="Times New Roman Bold" w:hAnsi="Times New Roman Bold" w:cs="Times New Roman"/>
          <w:b/>
          <w:szCs w:val="28"/>
        </w:rPr>
      </w:pPr>
      <w:r w:rsidRPr="0080010F">
        <w:rPr>
          <w:rFonts w:ascii="Times New Roman Bold" w:hAnsi="Times New Roman Bold" w:cs="Times New Roman"/>
          <w:b/>
          <w:szCs w:val="28"/>
        </w:rPr>
        <w:lastRenderedPageBreak/>
        <w:t xml:space="preserve">QUY ĐỊNH BỘ LUẬT HÌNH SỰ CỦA TRUNG QUỐC VÀ MỘT SỐ QUỐC GIA ĐÔNG NAM Á VỀ TỘI MUA BÁN, ĐÁNH TRÁO, </w:t>
      </w:r>
      <w:r w:rsidR="00690692">
        <w:rPr>
          <w:rFonts w:ascii="Times New Roman Bold" w:hAnsi="Times New Roman Bold" w:cs="Times New Roman"/>
          <w:b/>
          <w:szCs w:val="28"/>
        </w:rPr>
        <w:br/>
      </w:r>
      <w:r w:rsidRPr="0080010F">
        <w:rPr>
          <w:rFonts w:ascii="Times New Roman Bold" w:hAnsi="Times New Roman Bold" w:cs="Times New Roman"/>
          <w:b/>
          <w:szCs w:val="28"/>
        </w:rPr>
        <w:t>CHIẾM ĐOẠT TRẺ EM</w:t>
      </w:r>
    </w:p>
    <w:p w14:paraId="6C2846A7" w14:textId="4AD9772D" w:rsidR="0047698F" w:rsidRPr="0027305C" w:rsidRDefault="0047698F" w:rsidP="004B2122">
      <w:pPr>
        <w:widowControl w:val="0"/>
        <w:spacing w:before="120" w:after="120" w:line="276" w:lineRule="auto"/>
        <w:jc w:val="right"/>
        <w:rPr>
          <w:rFonts w:cs="Times New Roman"/>
          <w:b/>
          <w:bCs/>
          <w:iCs/>
          <w:szCs w:val="28"/>
        </w:rPr>
      </w:pPr>
      <w:r w:rsidRPr="0027305C">
        <w:rPr>
          <w:rFonts w:cs="Times New Roman"/>
          <w:b/>
          <w:bCs/>
          <w:iCs/>
          <w:szCs w:val="28"/>
        </w:rPr>
        <w:t>TS</w:t>
      </w:r>
      <w:r w:rsidR="00F00F25" w:rsidRPr="0027305C">
        <w:rPr>
          <w:rFonts w:cs="Times New Roman"/>
          <w:b/>
          <w:bCs/>
          <w:iCs/>
          <w:szCs w:val="28"/>
        </w:rPr>
        <w:t>.</w:t>
      </w:r>
      <w:r w:rsidRPr="0027305C">
        <w:rPr>
          <w:rFonts w:cs="Times New Roman"/>
          <w:b/>
          <w:bCs/>
          <w:iCs/>
          <w:szCs w:val="28"/>
        </w:rPr>
        <w:t xml:space="preserve"> Nguyễn Thị Ngọc Linh</w:t>
      </w:r>
      <w:r w:rsidR="00B134A3">
        <w:rPr>
          <w:rFonts w:cs="Times New Roman"/>
          <w:b/>
          <w:bCs/>
          <w:iCs/>
          <w:szCs w:val="28"/>
        </w:rPr>
        <w:br/>
      </w:r>
      <w:r w:rsidRPr="008D0983">
        <w:rPr>
          <w:rFonts w:cs="Times New Roman"/>
          <w:i/>
          <w:iCs/>
          <w:szCs w:val="28"/>
          <w:lang w:val="pt-BR"/>
        </w:rPr>
        <w:t xml:space="preserve">      Phó trưởng khoa Pháp luật hành chính - Trường Đại học Nội vụ Hà Nội</w:t>
      </w:r>
    </w:p>
    <w:p w14:paraId="602B5CE4" w14:textId="77777777" w:rsidR="0047698F" w:rsidRPr="0027305C" w:rsidRDefault="0047698F" w:rsidP="004B2122">
      <w:pPr>
        <w:widowControl w:val="0"/>
        <w:spacing w:before="120" w:after="120"/>
        <w:ind w:firstLine="720"/>
        <w:rPr>
          <w:rFonts w:cs="Times New Roman"/>
          <w:iCs/>
          <w:szCs w:val="28"/>
        </w:rPr>
      </w:pPr>
    </w:p>
    <w:p w14:paraId="7A978A24" w14:textId="77777777" w:rsidR="0047698F" w:rsidRPr="0027305C" w:rsidRDefault="0047698F" w:rsidP="004B2122">
      <w:pPr>
        <w:widowControl w:val="0"/>
        <w:spacing w:before="120" w:after="120"/>
        <w:ind w:firstLine="720"/>
        <w:rPr>
          <w:rFonts w:cs="Times New Roman"/>
          <w:i/>
          <w:szCs w:val="28"/>
        </w:rPr>
      </w:pP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đánh</w:t>
      </w:r>
      <w:proofErr w:type="spellEnd"/>
      <w:r w:rsidRPr="0027305C">
        <w:rPr>
          <w:rFonts w:cs="Times New Roman"/>
          <w:szCs w:val="28"/>
        </w:rPr>
        <w:t xml:space="preserve"> </w:t>
      </w:r>
      <w:proofErr w:type="spellStart"/>
      <w:r w:rsidRPr="0027305C">
        <w:rPr>
          <w:rFonts w:cs="Times New Roman"/>
          <w:szCs w:val="28"/>
        </w:rPr>
        <w:t>tráo</w:t>
      </w:r>
      <w:proofErr w:type="spellEnd"/>
      <w:r w:rsidRPr="0027305C">
        <w:rPr>
          <w:rFonts w:cs="Times New Roman"/>
          <w:szCs w:val="28"/>
        </w:rPr>
        <w:t xml:space="preserve">, </w:t>
      </w:r>
      <w:proofErr w:type="spellStart"/>
      <w:r w:rsidRPr="0027305C">
        <w:rPr>
          <w:rFonts w:cs="Times New Roman"/>
          <w:szCs w:val="28"/>
        </w:rPr>
        <w:t>chiếm</w:t>
      </w:r>
      <w:proofErr w:type="spellEnd"/>
      <w:r w:rsidRPr="0027305C">
        <w:rPr>
          <w:rFonts w:cs="Times New Roman"/>
          <w:szCs w:val="28"/>
        </w:rPr>
        <w:t xml:space="preserve"> </w:t>
      </w:r>
      <w:proofErr w:type="spellStart"/>
      <w:r w:rsidRPr="0027305C">
        <w:rPr>
          <w:rFonts w:cs="Times New Roman"/>
          <w:szCs w:val="28"/>
        </w:rPr>
        <w:t>đoạt</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rPr>
        <w:t>đa</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nghiêm</w:t>
      </w:r>
      <w:proofErr w:type="spellEnd"/>
      <w:r w:rsidRPr="0027305C">
        <w:rPr>
          <w:rFonts w:cs="Times New Roman"/>
          <w:szCs w:val="28"/>
        </w:rPr>
        <w:t xml:space="preserve"> </w:t>
      </w:r>
      <w:proofErr w:type="spellStart"/>
      <w:r w:rsidRPr="0027305C">
        <w:rPr>
          <w:rFonts w:cs="Times New Roman"/>
          <w:szCs w:val="28"/>
        </w:rPr>
        <w:t>trọng</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danh</w:t>
      </w:r>
      <w:proofErr w:type="spellEnd"/>
      <w:r w:rsidRPr="0027305C">
        <w:rPr>
          <w:rFonts w:cs="Times New Roman"/>
          <w:szCs w:val="28"/>
        </w:rPr>
        <w:t xml:space="preserve"> </w:t>
      </w:r>
      <w:proofErr w:type="spellStart"/>
      <w:r w:rsidRPr="0027305C">
        <w:rPr>
          <w:rFonts w:cs="Times New Roman"/>
          <w:szCs w:val="28"/>
        </w:rPr>
        <w:t>dự</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phẩm</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đặc</w:t>
      </w:r>
      <w:proofErr w:type="spellEnd"/>
      <w:r w:rsidRPr="0027305C">
        <w:rPr>
          <w:rFonts w:cs="Times New Roman"/>
          <w:szCs w:val="28"/>
        </w:rPr>
        <w:t xml:space="preserve"> </w:t>
      </w:r>
      <w:proofErr w:type="spellStart"/>
      <w:r w:rsidRPr="0027305C">
        <w:rPr>
          <w:rFonts w:cs="Times New Roman"/>
          <w:szCs w:val="28"/>
        </w:rPr>
        <w:t>biệt</w:t>
      </w:r>
      <w:proofErr w:type="spellEnd"/>
      <w:r w:rsidRPr="0027305C">
        <w:rPr>
          <w:rFonts w:cs="Times New Roman"/>
          <w:szCs w:val="28"/>
        </w:rPr>
        <w:t xml:space="preserve"> là </w:t>
      </w:r>
      <w:proofErr w:type="spellStart"/>
      <w:r w:rsidRPr="0027305C">
        <w:rPr>
          <w:rFonts w:cs="Times New Roman"/>
          <w:szCs w:val="28"/>
        </w:rPr>
        <w:t>đối</w:t>
      </w:r>
      <w:proofErr w:type="spellEnd"/>
      <w:r w:rsidRPr="0027305C">
        <w:rPr>
          <w:rFonts w:cs="Times New Roman"/>
          <w:szCs w:val="28"/>
        </w:rPr>
        <w:t xml:space="preserve"> </w:t>
      </w:r>
      <w:proofErr w:type="spellStart"/>
      <w:r w:rsidRPr="0027305C">
        <w:rPr>
          <w:rFonts w:cs="Times New Roman"/>
          <w:szCs w:val="28"/>
        </w:rPr>
        <w:t>tượng</w:t>
      </w:r>
      <w:proofErr w:type="spellEnd"/>
      <w:r w:rsidRPr="0027305C">
        <w:rPr>
          <w:rFonts w:cs="Times New Roman"/>
          <w:szCs w:val="28"/>
        </w:rPr>
        <w:t xml:space="preserve"> </w:t>
      </w:r>
      <w:proofErr w:type="spellStart"/>
      <w:r w:rsidRPr="0027305C">
        <w:rPr>
          <w:rFonts w:cs="Times New Roman"/>
          <w:szCs w:val="28"/>
        </w:rPr>
        <w:t>tre</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trạng</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ở Việt Nam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tới</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láng</w:t>
      </w:r>
      <w:proofErr w:type="spellEnd"/>
      <w:r w:rsidRPr="0027305C">
        <w:rPr>
          <w:rFonts w:cs="Times New Roman"/>
          <w:szCs w:val="28"/>
        </w:rPr>
        <w:t xml:space="preserve"> </w:t>
      </w:r>
      <w:proofErr w:type="spellStart"/>
      <w:r w:rsidRPr="0027305C">
        <w:rPr>
          <w:rFonts w:cs="Times New Roman"/>
          <w:szCs w:val="28"/>
        </w:rPr>
        <w:t>giềng</w:t>
      </w:r>
      <w:proofErr w:type="spellEnd"/>
      <w:r w:rsidRPr="0027305C">
        <w:rPr>
          <w:rFonts w:cs="Times New Roman"/>
          <w:szCs w:val="28"/>
        </w:rPr>
        <w:t xml:space="preserve"> Trung Quốc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khu</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Đông Nam Á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trở</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vấn</w:t>
      </w:r>
      <w:proofErr w:type="spellEnd"/>
      <w:r w:rsidRPr="0027305C">
        <w:rPr>
          <w:rFonts w:cs="Times New Roman"/>
          <w:szCs w:val="28"/>
        </w:rPr>
        <w:t xml:space="preserve"> </w:t>
      </w:r>
      <w:proofErr w:type="spellStart"/>
      <w:r w:rsidRPr="0027305C">
        <w:rPr>
          <w:rFonts w:cs="Times New Roman"/>
          <w:szCs w:val="28"/>
        </w:rPr>
        <w:t>đề</w:t>
      </w:r>
      <w:proofErr w:type="spellEnd"/>
      <w:r w:rsidRPr="0027305C">
        <w:rPr>
          <w:rFonts w:cs="Times New Roman"/>
          <w:szCs w:val="28"/>
        </w:rPr>
        <w:t xml:space="preserve"> </w:t>
      </w:r>
      <w:proofErr w:type="spellStart"/>
      <w:r w:rsidRPr="0027305C">
        <w:rPr>
          <w:rFonts w:cs="Times New Roman"/>
          <w:szCs w:val="28"/>
        </w:rPr>
        <w:t>nóng</w:t>
      </w:r>
      <w:proofErr w:type="spellEnd"/>
      <w:r w:rsidRPr="0027305C">
        <w:rPr>
          <w:rFonts w:cs="Times New Roman"/>
          <w:szCs w:val="28"/>
        </w:rPr>
        <w:t xml:space="preserve">, </w:t>
      </w:r>
      <w:proofErr w:type="spellStart"/>
      <w:r w:rsidRPr="0027305C">
        <w:rPr>
          <w:rFonts w:cs="Times New Roman"/>
          <w:szCs w:val="28"/>
        </w:rPr>
        <w:t>nhức</w:t>
      </w:r>
      <w:proofErr w:type="spellEnd"/>
      <w:r w:rsidRPr="0027305C">
        <w:rPr>
          <w:rFonts w:cs="Times New Roman"/>
          <w:szCs w:val="28"/>
        </w:rPr>
        <w:t xml:space="preserve"> </w:t>
      </w:r>
      <w:proofErr w:type="spellStart"/>
      <w:r w:rsidRPr="0027305C">
        <w:rPr>
          <w:rFonts w:cs="Times New Roman"/>
          <w:szCs w:val="28"/>
        </w:rPr>
        <w:t>nhối</w:t>
      </w:r>
      <w:proofErr w:type="spellEnd"/>
      <w:r w:rsidRPr="0027305C">
        <w:rPr>
          <w:rFonts w:cs="Times New Roman"/>
          <w:szCs w:val="28"/>
        </w:rPr>
        <w:t xml:space="preserve">. Do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tìm</w:t>
      </w:r>
      <w:proofErr w:type="spellEnd"/>
      <w:r w:rsidRPr="0027305C">
        <w:rPr>
          <w:rFonts w:cs="Times New Roman"/>
          <w:szCs w:val="28"/>
        </w:rPr>
        <w:t xml:space="preserve"> </w:t>
      </w:r>
      <w:proofErr w:type="spellStart"/>
      <w:r w:rsidRPr="0027305C">
        <w:rPr>
          <w:rFonts w:cs="Times New Roman"/>
          <w:szCs w:val="28"/>
        </w:rPr>
        <w:t>hiểu</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bCs/>
          <w:szCs w:val="28"/>
        </w:rPr>
        <w:t>Bộ</w:t>
      </w:r>
      <w:proofErr w:type="spellEnd"/>
      <w:r w:rsidRPr="0027305C">
        <w:rPr>
          <w:rFonts w:cs="Times New Roman"/>
          <w:bCs/>
          <w:szCs w:val="28"/>
        </w:rPr>
        <w:t xml:space="preserve"> </w:t>
      </w:r>
      <w:proofErr w:type="spellStart"/>
      <w:r w:rsidRPr="0027305C">
        <w:rPr>
          <w:rFonts w:cs="Times New Roman"/>
          <w:bCs/>
          <w:szCs w:val="28"/>
        </w:rPr>
        <w:t>luật</w:t>
      </w:r>
      <w:proofErr w:type="spellEnd"/>
      <w:r w:rsidRPr="0027305C">
        <w:rPr>
          <w:rFonts w:cs="Times New Roman"/>
          <w:bCs/>
          <w:szCs w:val="28"/>
        </w:rPr>
        <w:t xml:space="preserve"> </w:t>
      </w:r>
      <w:proofErr w:type="spellStart"/>
      <w:r w:rsidRPr="0027305C">
        <w:rPr>
          <w:rFonts w:cs="Times New Roman"/>
          <w:bCs/>
          <w:szCs w:val="28"/>
        </w:rPr>
        <w:t>hình</w:t>
      </w:r>
      <w:proofErr w:type="spellEnd"/>
      <w:r w:rsidRPr="0027305C">
        <w:rPr>
          <w:rFonts w:cs="Times New Roman"/>
          <w:bCs/>
          <w:szCs w:val="28"/>
        </w:rPr>
        <w:t xml:space="preserve"> </w:t>
      </w:r>
      <w:proofErr w:type="spellStart"/>
      <w:r w:rsidRPr="0027305C">
        <w:rPr>
          <w:rFonts w:cs="Times New Roman"/>
          <w:bCs/>
          <w:szCs w:val="28"/>
        </w:rPr>
        <w:t>sự</w:t>
      </w:r>
      <w:proofErr w:type="spellEnd"/>
      <w:r w:rsidRPr="0027305C">
        <w:rPr>
          <w:rFonts w:cs="Times New Roman"/>
          <w:bCs/>
          <w:szCs w:val="28"/>
        </w:rPr>
        <w:t xml:space="preserve"> </w:t>
      </w:r>
      <w:proofErr w:type="spellStart"/>
      <w:r w:rsidRPr="0027305C">
        <w:rPr>
          <w:rFonts w:cs="Times New Roman"/>
          <w:bCs/>
          <w:szCs w:val="28"/>
        </w:rPr>
        <w:t>Cộng</w:t>
      </w:r>
      <w:proofErr w:type="spellEnd"/>
      <w:r w:rsidRPr="0027305C">
        <w:rPr>
          <w:rFonts w:cs="Times New Roman"/>
          <w:bCs/>
          <w:szCs w:val="28"/>
        </w:rPr>
        <w:t xml:space="preserve"> </w:t>
      </w:r>
      <w:proofErr w:type="spellStart"/>
      <w:r w:rsidRPr="0027305C">
        <w:rPr>
          <w:rFonts w:cs="Times New Roman"/>
          <w:bCs/>
          <w:szCs w:val="28"/>
        </w:rPr>
        <w:t>hoà</w:t>
      </w:r>
      <w:proofErr w:type="spellEnd"/>
      <w:r w:rsidRPr="0027305C">
        <w:rPr>
          <w:rFonts w:cs="Times New Roman"/>
          <w:bCs/>
          <w:szCs w:val="28"/>
        </w:rPr>
        <w:t xml:space="preserve"> </w:t>
      </w:r>
      <w:proofErr w:type="spellStart"/>
      <w:r w:rsidRPr="0027305C">
        <w:rPr>
          <w:rFonts w:cs="Times New Roman"/>
          <w:bCs/>
          <w:szCs w:val="28"/>
        </w:rPr>
        <w:t>nhân</w:t>
      </w:r>
      <w:proofErr w:type="spellEnd"/>
      <w:r w:rsidRPr="0027305C">
        <w:rPr>
          <w:rFonts w:cs="Times New Roman"/>
          <w:bCs/>
          <w:szCs w:val="28"/>
        </w:rPr>
        <w:t xml:space="preserve"> </w:t>
      </w:r>
      <w:proofErr w:type="spellStart"/>
      <w:r w:rsidRPr="0027305C">
        <w:rPr>
          <w:rFonts w:cs="Times New Roman"/>
          <w:bCs/>
          <w:szCs w:val="28"/>
        </w:rPr>
        <w:t>dân</w:t>
      </w:r>
      <w:proofErr w:type="spellEnd"/>
      <w:r w:rsidRPr="0027305C">
        <w:rPr>
          <w:rFonts w:cs="Times New Roman"/>
          <w:bCs/>
          <w:szCs w:val="28"/>
        </w:rPr>
        <w:t xml:space="preserve"> Trung Hoa </w:t>
      </w:r>
      <w:proofErr w:type="spellStart"/>
      <w:r w:rsidRPr="0027305C">
        <w:rPr>
          <w:rFonts w:cs="Times New Roman"/>
          <w:bCs/>
          <w:szCs w:val="28"/>
        </w:rPr>
        <w:t>và</w:t>
      </w:r>
      <w:proofErr w:type="spellEnd"/>
      <w:r w:rsidRPr="0027305C">
        <w:rPr>
          <w:rFonts w:cs="Times New Roman"/>
          <w:bCs/>
          <w:szCs w:val="28"/>
        </w:rPr>
        <w:t xml:space="preserve"> </w:t>
      </w:r>
      <w:proofErr w:type="spellStart"/>
      <w:r w:rsidRPr="0027305C">
        <w:rPr>
          <w:rFonts w:cs="Times New Roman"/>
          <w:bCs/>
          <w:szCs w:val="28"/>
        </w:rPr>
        <w:t>một</w:t>
      </w:r>
      <w:proofErr w:type="spellEnd"/>
      <w:r w:rsidRPr="0027305C">
        <w:rPr>
          <w:rFonts w:cs="Times New Roman"/>
          <w:bCs/>
          <w:szCs w:val="28"/>
        </w:rPr>
        <w:t xml:space="preserve"> </w:t>
      </w:r>
      <w:proofErr w:type="spellStart"/>
      <w:r w:rsidRPr="0027305C">
        <w:rPr>
          <w:rFonts w:cs="Times New Roman"/>
          <w:bCs/>
          <w:szCs w:val="28"/>
        </w:rPr>
        <w:t>số</w:t>
      </w:r>
      <w:proofErr w:type="spellEnd"/>
      <w:r w:rsidRPr="0027305C">
        <w:rPr>
          <w:rFonts w:cs="Times New Roman"/>
          <w:bCs/>
          <w:szCs w:val="28"/>
        </w:rPr>
        <w:t xml:space="preserve"> </w:t>
      </w:r>
      <w:proofErr w:type="spellStart"/>
      <w:r w:rsidRPr="0027305C">
        <w:rPr>
          <w:rFonts w:cs="Times New Roman"/>
          <w:bCs/>
          <w:szCs w:val="28"/>
        </w:rPr>
        <w:t>nước</w:t>
      </w:r>
      <w:proofErr w:type="spellEnd"/>
      <w:r w:rsidRPr="0027305C">
        <w:rPr>
          <w:rFonts w:cs="Times New Roman"/>
          <w:bCs/>
          <w:szCs w:val="28"/>
        </w:rPr>
        <w:t xml:space="preserve"> Đông Nam Á </w:t>
      </w:r>
      <w:proofErr w:type="spellStart"/>
      <w:r w:rsidRPr="0027305C">
        <w:rPr>
          <w:rFonts w:cs="Times New Roman"/>
          <w:bCs/>
          <w:szCs w:val="28"/>
        </w:rPr>
        <w:t>về</w:t>
      </w:r>
      <w:proofErr w:type="spellEnd"/>
      <w:r w:rsidRPr="0027305C">
        <w:rPr>
          <w:rFonts w:cs="Times New Roman"/>
          <w:bCs/>
          <w:szCs w:val="28"/>
        </w:rPr>
        <w:t xml:space="preserve"> </w:t>
      </w:r>
      <w:proofErr w:type="spellStart"/>
      <w:r w:rsidRPr="0027305C">
        <w:rPr>
          <w:rFonts w:cs="Times New Roman"/>
          <w:bCs/>
          <w:szCs w:val="28"/>
        </w:rPr>
        <w:t>tội</w:t>
      </w:r>
      <w:proofErr w:type="spellEnd"/>
      <w:r w:rsidRPr="0027305C">
        <w:rPr>
          <w:rFonts w:cs="Times New Roman"/>
          <w:bCs/>
          <w:szCs w:val="28"/>
        </w:rPr>
        <w:t xml:space="preserve"> </w:t>
      </w:r>
      <w:proofErr w:type="spellStart"/>
      <w:r w:rsidRPr="0027305C">
        <w:rPr>
          <w:rFonts w:cs="Times New Roman"/>
          <w:bCs/>
          <w:szCs w:val="28"/>
        </w:rPr>
        <w:t>mua</w:t>
      </w:r>
      <w:proofErr w:type="spellEnd"/>
      <w:r w:rsidRPr="0027305C">
        <w:rPr>
          <w:rFonts w:cs="Times New Roman"/>
          <w:bCs/>
          <w:szCs w:val="28"/>
        </w:rPr>
        <w:t xml:space="preserve"> </w:t>
      </w:r>
      <w:proofErr w:type="spellStart"/>
      <w:r w:rsidRPr="0027305C">
        <w:rPr>
          <w:rFonts w:cs="Times New Roman"/>
          <w:bCs/>
          <w:szCs w:val="28"/>
        </w:rPr>
        <w:t>bán</w:t>
      </w:r>
      <w:proofErr w:type="spellEnd"/>
      <w:r w:rsidRPr="0027305C">
        <w:rPr>
          <w:rFonts w:cs="Times New Roman"/>
          <w:bCs/>
          <w:szCs w:val="28"/>
        </w:rPr>
        <w:t xml:space="preserve">, </w:t>
      </w:r>
      <w:proofErr w:type="spellStart"/>
      <w:r w:rsidRPr="0027305C">
        <w:rPr>
          <w:rFonts w:cs="Times New Roman"/>
          <w:bCs/>
          <w:szCs w:val="28"/>
        </w:rPr>
        <w:t>đánh</w:t>
      </w:r>
      <w:proofErr w:type="spellEnd"/>
      <w:r w:rsidRPr="0027305C">
        <w:rPr>
          <w:rFonts w:cs="Times New Roman"/>
          <w:bCs/>
          <w:szCs w:val="28"/>
        </w:rPr>
        <w:t xml:space="preserve"> </w:t>
      </w:r>
      <w:proofErr w:type="spellStart"/>
      <w:r w:rsidRPr="0027305C">
        <w:rPr>
          <w:rFonts w:cs="Times New Roman"/>
          <w:bCs/>
          <w:szCs w:val="28"/>
        </w:rPr>
        <w:t>tráo</w:t>
      </w:r>
      <w:proofErr w:type="spellEnd"/>
      <w:r w:rsidRPr="0027305C">
        <w:rPr>
          <w:rFonts w:cs="Times New Roman"/>
          <w:bCs/>
          <w:szCs w:val="28"/>
        </w:rPr>
        <w:t xml:space="preserve">, </w:t>
      </w:r>
      <w:proofErr w:type="spellStart"/>
      <w:r w:rsidRPr="0027305C">
        <w:rPr>
          <w:rFonts w:cs="Times New Roman"/>
          <w:bCs/>
          <w:szCs w:val="28"/>
        </w:rPr>
        <w:t>chiếm</w:t>
      </w:r>
      <w:proofErr w:type="spellEnd"/>
      <w:r w:rsidRPr="0027305C">
        <w:rPr>
          <w:rFonts w:cs="Times New Roman"/>
          <w:bCs/>
          <w:szCs w:val="28"/>
        </w:rPr>
        <w:t xml:space="preserve"> </w:t>
      </w:r>
      <w:proofErr w:type="spellStart"/>
      <w:r w:rsidRPr="0027305C">
        <w:rPr>
          <w:rFonts w:cs="Times New Roman"/>
          <w:bCs/>
          <w:szCs w:val="28"/>
        </w:rPr>
        <w:t>đoạt</w:t>
      </w:r>
      <w:proofErr w:type="spellEnd"/>
      <w:r w:rsidRPr="0027305C">
        <w:rPr>
          <w:rFonts w:cs="Times New Roman"/>
          <w:bCs/>
          <w:szCs w:val="28"/>
        </w:rPr>
        <w:t xml:space="preserve"> </w:t>
      </w:r>
      <w:proofErr w:type="spellStart"/>
      <w:r w:rsidRPr="0027305C">
        <w:rPr>
          <w:rFonts w:cs="Times New Roman"/>
          <w:bCs/>
          <w:szCs w:val="28"/>
        </w:rPr>
        <w:t>trẻ</w:t>
      </w:r>
      <w:proofErr w:type="spellEnd"/>
      <w:r w:rsidRPr="0027305C">
        <w:rPr>
          <w:rFonts w:cs="Times New Roman"/>
          <w:bCs/>
          <w:szCs w:val="28"/>
        </w:rPr>
        <w:t xml:space="preserve"> </w:t>
      </w:r>
      <w:proofErr w:type="spellStart"/>
      <w:r w:rsidRPr="0027305C">
        <w:rPr>
          <w:rFonts w:cs="Times New Roman"/>
          <w:bCs/>
          <w:szCs w:val="28"/>
        </w:rPr>
        <w:t>em</w:t>
      </w:r>
      <w:proofErr w:type="spellEnd"/>
      <w:r w:rsidRPr="0027305C">
        <w:rPr>
          <w:rFonts w:cs="Times New Roman"/>
          <w:bCs/>
          <w:szCs w:val="28"/>
        </w:rPr>
        <w:t xml:space="preserve"> </w:t>
      </w:r>
      <w:proofErr w:type="spellStart"/>
      <w:r w:rsidRPr="0027305C">
        <w:rPr>
          <w:rFonts w:cs="Times New Roman"/>
          <w:bCs/>
          <w:szCs w:val="28"/>
        </w:rPr>
        <w:t>rất</w:t>
      </w:r>
      <w:proofErr w:type="spellEnd"/>
      <w:r w:rsidRPr="0027305C">
        <w:rPr>
          <w:rFonts w:cs="Times New Roman"/>
          <w:bCs/>
          <w:szCs w:val="28"/>
        </w:rPr>
        <w:t xml:space="preserve"> </w:t>
      </w:r>
      <w:proofErr w:type="spellStart"/>
      <w:r w:rsidRPr="0027305C">
        <w:rPr>
          <w:rFonts w:cs="Times New Roman"/>
          <w:bCs/>
          <w:szCs w:val="28"/>
        </w:rPr>
        <w:t>có</w:t>
      </w:r>
      <w:proofErr w:type="spellEnd"/>
      <w:r w:rsidRPr="0027305C">
        <w:rPr>
          <w:rFonts w:cs="Times New Roman"/>
          <w:bCs/>
          <w:szCs w:val="28"/>
        </w:rPr>
        <w:t xml:space="preserve"> ý </w:t>
      </w:r>
      <w:proofErr w:type="spellStart"/>
      <w:r w:rsidRPr="0027305C">
        <w:rPr>
          <w:rFonts w:cs="Times New Roman"/>
          <w:bCs/>
          <w:szCs w:val="28"/>
        </w:rPr>
        <w:t>nghĩa</w:t>
      </w:r>
      <w:proofErr w:type="spellEnd"/>
      <w:r w:rsidRPr="0027305C">
        <w:rPr>
          <w:rFonts w:cs="Times New Roman"/>
          <w:bCs/>
          <w:szCs w:val="28"/>
        </w:rPr>
        <w:t xml:space="preserve"> </w:t>
      </w:r>
      <w:proofErr w:type="spellStart"/>
      <w:r w:rsidRPr="0027305C">
        <w:rPr>
          <w:rFonts w:cs="Times New Roman"/>
          <w:bCs/>
          <w:szCs w:val="28"/>
        </w:rPr>
        <w:t>trong</w:t>
      </w:r>
      <w:proofErr w:type="spellEnd"/>
      <w:r w:rsidRPr="0027305C">
        <w:rPr>
          <w:rFonts w:cs="Times New Roman"/>
          <w:bCs/>
          <w:szCs w:val="28"/>
        </w:rPr>
        <w:t xml:space="preserve"> </w:t>
      </w:r>
      <w:proofErr w:type="spellStart"/>
      <w:r w:rsidRPr="0027305C">
        <w:rPr>
          <w:rFonts w:cs="Times New Roman"/>
          <w:bCs/>
          <w:szCs w:val="28"/>
        </w:rPr>
        <w:t>lập</w:t>
      </w:r>
      <w:proofErr w:type="spellEnd"/>
      <w:r w:rsidRPr="0027305C">
        <w:rPr>
          <w:rFonts w:cs="Times New Roman"/>
          <w:bCs/>
          <w:szCs w:val="28"/>
        </w:rPr>
        <w:t xml:space="preserve"> </w:t>
      </w:r>
      <w:proofErr w:type="spellStart"/>
      <w:r w:rsidRPr="0027305C">
        <w:rPr>
          <w:rFonts w:cs="Times New Roman"/>
          <w:bCs/>
          <w:szCs w:val="28"/>
        </w:rPr>
        <w:t>pháp</w:t>
      </w:r>
      <w:proofErr w:type="spellEnd"/>
      <w:r w:rsidRPr="0027305C">
        <w:rPr>
          <w:rFonts w:cs="Times New Roman"/>
          <w:bCs/>
          <w:szCs w:val="28"/>
        </w:rPr>
        <w:t xml:space="preserve"> </w:t>
      </w:r>
      <w:proofErr w:type="spellStart"/>
      <w:r w:rsidRPr="0027305C">
        <w:rPr>
          <w:rFonts w:cs="Times New Roman"/>
          <w:bCs/>
          <w:szCs w:val="28"/>
        </w:rPr>
        <w:t>và</w:t>
      </w:r>
      <w:proofErr w:type="spellEnd"/>
      <w:r w:rsidRPr="0027305C">
        <w:rPr>
          <w:rFonts w:cs="Times New Roman"/>
          <w:bCs/>
          <w:szCs w:val="28"/>
        </w:rPr>
        <w:t xml:space="preserve"> ban </w:t>
      </w:r>
      <w:proofErr w:type="spellStart"/>
      <w:r w:rsidRPr="0027305C">
        <w:rPr>
          <w:rFonts w:cs="Times New Roman"/>
          <w:bCs/>
          <w:szCs w:val="28"/>
        </w:rPr>
        <w:t>hành</w:t>
      </w:r>
      <w:proofErr w:type="spellEnd"/>
      <w:r w:rsidRPr="0027305C">
        <w:rPr>
          <w:rFonts w:cs="Times New Roman"/>
          <w:bCs/>
          <w:szCs w:val="28"/>
        </w:rPr>
        <w:t xml:space="preserve"> </w:t>
      </w:r>
      <w:proofErr w:type="spellStart"/>
      <w:r w:rsidRPr="0027305C">
        <w:rPr>
          <w:rFonts w:cs="Times New Roman"/>
          <w:bCs/>
          <w:szCs w:val="28"/>
        </w:rPr>
        <w:t>các</w:t>
      </w:r>
      <w:proofErr w:type="spellEnd"/>
      <w:r w:rsidRPr="0027305C">
        <w:rPr>
          <w:rFonts w:cs="Times New Roman"/>
          <w:bCs/>
          <w:szCs w:val="28"/>
        </w:rPr>
        <w:t xml:space="preserve"> </w:t>
      </w:r>
      <w:proofErr w:type="spellStart"/>
      <w:r w:rsidRPr="0027305C">
        <w:rPr>
          <w:rFonts w:cs="Times New Roman"/>
          <w:bCs/>
          <w:szCs w:val="28"/>
        </w:rPr>
        <w:t>chính</w:t>
      </w:r>
      <w:proofErr w:type="spellEnd"/>
      <w:r w:rsidRPr="0027305C">
        <w:rPr>
          <w:rFonts w:cs="Times New Roman"/>
          <w:bCs/>
          <w:szCs w:val="28"/>
        </w:rPr>
        <w:t xml:space="preserve"> </w:t>
      </w:r>
      <w:proofErr w:type="spellStart"/>
      <w:r w:rsidRPr="0027305C">
        <w:rPr>
          <w:rFonts w:cs="Times New Roman"/>
          <w:bCs/>
          <w:szCs w:val="28"/>
        </w:rPr>
        <w:t>sách</w:t>
      </w:r>
      <w:proofErr w:type="spellEnd"/>
      <w:r w:rsidRPr="0027305C">
        <w:rPr>
          <w:rFonts w:cs="Times New Roman"/>
          <w:bCs/>
          <w:szCs w:val="28"/>
        </w:rPr>
        <w:t xml:space="preserve"> </w:t>
      </w:r>
      <w:proofErr w:type="spellStart"/>
      <w:r w:rsidRPr="0027305C">
        <w:rPr>
          <w:rFonts w:cs="Times New Roman"/>
          <w:bCs/>
          <w:szCs w:val="28"/>
        </w:rPr>
        <w:t>phòng</w:t>
      </w:r>
      <w:proofErr w:type="spellEnd"/>
      <w:r w:rsidRPr="0027305C">
        <w:rPr>
          <w:rFonts w:cs="Times New Roman"/>
          <w:bCs/>
          <w:szCs w:val="28"/>
        </w:rPr>
        <w:t xml:space="preserve"> </w:t>
      </w:r>
      <w:proofErr w:type="spellStart"/>
      <w:r w:rsidRPr="0027305C">
        <w:rPr>
          <w:rFonts w:cs="Times New Roman"/>
          <w:bCs/>
          <w:szCs w:val="28"/>
        </w:rPr>
        <w:t>ngừa</w:t>
      </w:r>
      <w:proofErr w:type="spellEnd"/>
      <w:r w:rsidRPr="0027305C">
        <w:rPr>
          <w:rFonts w:cs="Times New Roman"/>
          <w:bCs/>
          <w:szCs w:val="28"/>
        </w:rPr>
        <w:t xml:space="preserve"> </w:t>
      </w:r>
      <w:proofErr w:type="spellStart"/>
      <w:r w:rsidRPr="0027305C">
        <w:rPr>
          <w:rFonts w:cs="Times New Roman"/>
          <w:bCs/>
          <w:szCs w:val="28"/>
        </w:rPr>
        <w:t>có</w:t>
      </w:r>
      <w:proofErr w:type="spellEnd"/>
      <w:r w:rsidRPr="0027305C">
        <w:rPr>
          <w:rFonts w:cs="Times New Roman"/>
          <w:bCs/>
          <w:szCs w:val="28"/>
        </w:rPr>
        <w:t xml:space="preserve"> </w:t>
      </w:r>
      <w:proofErr w:type="spellStart"/>
      <w:r w:rsidRPr="0027305C">
        <w:rPr>
          <w:rFonts w:cs="Times New Roman"/>
          <w:bCs/>
          <w:szCs w:val="28"/>
        </w:rPr>
        <w:t>hiệu</w:t>
      </w:r>
      <w:proofErr w:type="spellEnd"/>
      <w:r w:rsidRPr="0027305C">
        <w:rPr>
          <w:rFonts w:cs="Times New Roman"/>
          <w:bCs/>
          <w:szCs w:val="28"/>
        </w:rPr>
        <w:t xml:space="preserve"> </w:t>
      </w:r>
      <w:proofErr w:type="spellStart"/>
      <w:r w:rsidRPr="0027305C">
        <w:rPr>
          <w:rFonts w:cs="Times New Roman"/>
          <w:bCs/>
          <w:szCs w:val="28"/>
        </w:rPr>
        <w:t>quả</w:t>
      </w:r>
      <w:proofErr w:type="spellEnd"/>
      <w:r w:rsidRPr="0027305C">
        <w:rPr>
          <w:rFonts w:cs="Times New Roman"/>
          <w:bCs/>
          <w:szCs w:val="28"/>
        </w:rPr>
        <w:t xml:space="preserve"> </w:t>
      </w:r>
      <w:proofErr w:type="spellStart"/>
      <w:r w:rsidRPr="0027305C">
        <w:rPr>
          <w:rFonts w:cs="Times New Roman"/>
          <w:bCs/>
          <w:szCs w:val="28"/>
        </w:rPr>
        <w:t>tội</w:t>
      </w:r>
      <w:proofErr w:type="spellEnd"/>
      <w:r w:rsidRPr="0027305C">
        <w:rPr>
          <w:rFonts w:cs="Times New Roman"/>
          <w:bCs/>
          <w:szCs w:val="28"/>
        </w:rPr>
        <w:t xml:space="preserve"> </w:t>
      </w:r>
      <w:proofErr w:type="spellStart"/>
      <w:r w:rsidRPr="0027305C">
        <w:rPr>
          <w:rFonts w:cs="Times New Roman"/>
          <w:bCs/>
          <w:szCs w:val="28"/>
        </w:rPr>
        <w:t>phạm</w:t>
      </w:r>
      <w:proofErr w:type="spellEnd"/>
      <w:r w:rsidRPr="0027305C">
        <w:rPr>
          <w:rFonts w:cs="Times New Roman"/>
          <w:bCs/>
          <w:szCs w:val="28"/>
        </w:rPr>
        <w:t xml:space="preserve"> </w:t>
      </w:r>
      <w:proofErr w:type="spellStart"/>
      <w:r w:rsidRPr="0027305C">
        <w:rPr>
          <w:rFonts w:cs="Times New Roman"/>
          <w:bCs/>
          <w:szCs w:val="28"/>
        </w:rPr>
        <w:t>này</w:t>
      </w:r>
      <w:proofErr w:type="spellEnd"/>
      <w:r w:rsidRPr="0027305C">
        <w:rPr>
          <w:rFonts w:cs="Times New Roman"/>
          <w:bCs/>
          <w:szCs w:val="28"/>
        </w:rPr>
        <w:t xml:space="preserve"> ở </w:t>
      </w:r>
      <w:proofErr w:type="spellStart"/>
      <w:r w:rsidRPr="0027305C">
        <w:rPr>
          <w:rFonts w:cs="Times New Roman"/>
          <w:bCs/>
          <w:szCs w:val="28"/>
        </w:rPr>
        <w:t>nước</w:t>
      </w:r>
      <w:proofErr w:type="spellEnd"/>
      <w:r w:rsidRPr="0027305C">
        <w:rPr>
          <w:rFonts w:cs="Times New Roman"/>
          <w:bCs/>
          <w:szCs w:val="28"/>
        </w:rPr>
        <w:t xml:space="preserve"> ta.</w:t>
      </w:r>
    </w:p>
    <w:p w14:paraId="229B75D3" w14:textId="77777777" w:rsidR="0047698F" w:rsidRPr="0027305C" w:rsidRDefault="0047698F" w:rsidP="004B2122">
      <w:pPr>
        <w:widowControl w:val="0"/>
        <w:autoSpaceDE w:val="0"/>
        <w:autoSpaceDN w:val="0"/>
        <w:adjustRightInd w:val="0"/>
        <w:spacing w:before="120" w:after="120"/>
        <w:ind w:firstLine="720"/>
        <w:rPr>
          <w:rFonts w:cs="Times New Roman"/>
          <w:i/>
          <w:iCs/>
          <w:szCs w:val="28"/>
        </w:rPr>
      </w:pPr>
      <w:r w:rsidRPr="0027305C">
        <w:rPr>
          <w:rFonts w:cs="Times New Roman"/>
          <w:i/>
          <w:iCs/>
          <w:szCs w:val="28"/>
        </w:rPr>
        <w:t xml:space="preserve">Quy </w:t>
      </w:r>
      <w:proofErr w:type="spellStart"/>
      <w:r w:rsidRPr="0027305C">
        <w:rPr>
          <w:rFonts w:cs="Times New Roman"/>
          <w:i/>
          <w:iCs/>
          <w:szCs w:val="28"/>
        </w:rPr>
        <w:t>định</w:t>
      </w:r>
      <w:proofErr w:type="spellEnd"/>
      <w:r w:rsidRPr="0027305C">
        <w:rPr>
          <w:rFonts w:cs="Times New Roman"/>
          <w:i/>
          <w:iCs/>
          <w:szCs w:val="28"/>
        </w:rPr>
        <w:t xml:space="preserve"> </w:t>
      </w:r>
      <w:proofErr w:type="spellStart"/>
      <w:r w:rsidRPr="0027305C">
        <w:rPr>
          <w:rFonts w:cs="Times New Roman"/>
          <w:i/>
          <w:iCs/>
          <w:szCs w:val="28"/>
        </w:rPr>
        <w:t>của</w:t>
      </w:r>
      <w:proofErr w:type="spellEnd"/>
      <w:r w:rsidRPr="0027305C">
        <w:rPr>
          <w:rFonts w:cs="Times New Roman"/>
          <w:i/>
          <w:iCs/>
          <w:szCs w:val="28"/>
        </w:rPr>
        <w:t xml:space="preserve"> </w:t>
      </w:r>
      <w:proofErr w:type="spellStart"/>
      <w:r w:rsidRPr="0027305C">
        <w:rPr>
          <w:rFonts w:cs="Times New Roman"/>
          <w:i/>
          <w:iCs/>
          <w:szCs w:val="28"/>
        </w:rPr>
        <w:t>Bộ</w:t>
      </w:r>
      <w:proofErr w:type="spellEnd"/>
      <w:r w:rsidRPr="0027305C">
        <w:rPr>
          <w:rFonts w:cs="Times New Roman"/>
          <w:i/>
          <w:iCs/>
          <w:szCs w:val="28"/>
        </w:rPr>
        <w:t xml:space="preserve"> </w:t>
      </w:r>
      <w:proofErr w:type="spellStart"/>
      <w:r w:rsidRPr="0027305C">
        <w:rPr>
          <w:rFonts w:cs="Times New Roman"/>
          <w:i/>
          <w:iCs/>
          <w:szCs w:val="28"/>
        </w:rPr>
        <w:t>luật</w:t>
      </w:r>
      <w:proofErr w:type="spellEnd"/>
      <w:r w:rsidRPr="0027305C">
        <w:rPr>
          <w:rFonts w:cs="Times New Roman"/>
          <w:i/>
          <w:iCs/>
          <w:szCs w:val="28"/>
        </w:rPr>
        <w:t xml:space="preserve"> </w:t>
      </w:r>
      <w:proofErr w:type="spellStart"/>
      <w:r w:rsidRPr="0027305C">
        <w:rPr>
          <w:rFonts w:cs="Times New Roman"/>
          <w:i/>
          <w:iCs/>
          <w:szCs w:val="28"/>
        </w:rPr>
        <w:t>hình</w:t>
      </w:r>
      <w:proofErr w:type="spellEnd"/>
      <w:r w:rsidRPr="0027305C">
        <w:rPr>
          <w:rFonts w:cs="Times New Roman"/>
          <w:i/>
          <w:iCs/>
          <w:szCs w:val="28"/>
        </w:rPr>
        <w:t xml:space="preserve"> </w:t>
      </w:r>
      <w:proofErr w:type="spellStart"/>
      <w:r w:rsidRPr="0027305C">
        <w:rPr>
          <w:rFonts w:cs="Times New Roman"/>
          <w:i/>
          <w:iCs/>
          <w:szCs w:val="28"/>
        </w:rPr>
        <w:t>sự</w:t>
      </w:r>
      <w:proofErr w:type="spellEnd"/>
      <w:r w:rsidRPr="0027305C">
        <w:rPr>
          <w:rFonts w:cs="Times New Roman"/>
          <w:i/>
          <w:iCs/>
          <w:szCs w:val="28"/>
        </w:rPr>
        <w:t xml:space="preserve"> </w:t>
      </w:r>
      <w:proofErr w:type="spellStart"/>
      <w:r w:rsidRPr="0027305C">
        <w:rPr>
          <w:rFonts w:cs="Times New Roman"/>
          <w:i/>
          <w:iCs/>
          <w:szCs w:val="28"/>
        </w:rPr>
        <w:t>Cộng</w:t>
      </w:r>
      <w:proofErr w:type="spellEnd"/>
      <w:r w:rsidRPr="0027305C">
        <w:rPr>
          <w:rFonts w:cs="Times New Roman"/>
          <w:i/>
          <w:iCs/>
          <w:szCs w:val="28"/>
        </w:rPr>
        <w:t xml:space="preserve"> </w:t>
      </w:r>
      <w:proofErr w:type="spellStart"/>
      <w:r w:rsidRPr="0027305C">
        <w:rPr>
          <w:rFonts w:cs="Times New Roman"/>
          <w:i/>
          <w:iCs/>
          <w:szCs w:val="28"/>
        </w:rPr>
        <w:t>hoà</w:t>
      </w:r>
      <w:proofErr w:type="spellEnd"/>
      <w:r w:rsidRPr="0027305C">
        <w:rPr>
          <w:rFonts w:cs="Times New Roman"/>
          <w:i/>
          <w:iCs/>
          <w:szCs w:val="28"/>
        </w:rPr>
        <w:t xml:space="preserve"> </w:t>
      </w:r>
      <w:proofErr w:type="spellStart"/>
      <w:r w:rsidRPr="0027305C">
        <w:rPr>
          <w:rFonts w:cs="Times New Roman"/>
          <w:i/>
          <w:iCs/>
          <w:szCs w:val="28"/>
        </w:rPr>
        <w:t>nhân</w:t>
      </w:r>
      <w:proofErr w:type="spellEnd"/>
      <w:r w:rsidRPr="0027305C">
        <w:rPr>
          <w:rFonts w:cs="Times New Roman"/>
          <w:i/>
          <w:iCs/>
          <w:szCs w:val="28"/>
        </w:rPr>
        <w:t xml:space="preserve"> </w:t>
      </w:r>
      <w:proofErr w:type="spellStart"/>
      <w:r w:rsidRPr="0027305C">
        <w:rPr>
          <w:rFonts w:cs="Times New Roman"/>
          <w:i/>
          <w:iCs/>
          <w:szCs w:val="28"/>
        </w:rPr>
        <w:t>dân</w:t>
      </w:r>
      <w:proofErr w:type="spellEnd"/>
      <w:r w:rsidRPr="0027305C">
        <w:rPr>
          <w:rFonts w:cs="Times New Roman"/>
          <w:i/>
          <w:iCs/>
          <w:szCs w:val="28"/>
        </w:rPr>
        <w:t xml:space="preserve"> Trung Hoa </w:t>
      </w:r>
      <w:proofErr w:type="spellStart"/>
      <w:r w:rsidRPr="0027305C">
        <w:rPr>
          <w:rFonts w:cs="Times New Roman"/>
          <w:i/>
          <w:iCs/>
          <w:szCs w:val="28"/>
        </w:rPr>
        <w:t>về</w:t>
      </w:r>
      <w:proofErr w:type="spellEnd"/>
      <w:r w:rsidRPr="0027305C">
        <w:rPr>
          <w:rFonts w:cs="Times New Roman"/>
          <w:i/>
          <w:iCs/>
          <w:szCs w:val="28"/>
        </w:rPr>
        <w:t xml:space="preserve"> </w:t>
      </w:r>
      <w:proofErr w:type="spellStart"/>
      <w:r w:rsidRPr="0027305C">
        <w:rPr>
          <w:rFonts w:cs="Times New Roman"/>
          <w:i/>
          <w:iCs/>
          <w:szCs w:val="28"/>
        </w:rPr>
        <w:t>tội</w:t>
      </w:r>
      <w:proofErr w:type="spellEnd"/>
      <w:r w:rsidRPr="0027305C">
        <w:rPr>
          <w:rFonts w:cs="Times New Roman"/>
          <w:i/>
          <w:iCs/>
          <w:szCs w:val="28"/>
        </w:rPr>
        <w:t xml:space="preserve"> </w:t>
      </w:r>
      <w:proofErr w:type="spellStart"/>
      <w:r w:rsidRPr="0027305C">
        <w:rPr>
          <w:rFonts w:cs="Times New Roman"/>
          <w:i/>
          <w:iCs/>
          <w:szCs w:val="28"/>
        </w:rPr>
        <w:t>mua</w:t>
      </w:r>
      <w:proofErr w:type="spellEnd"/>
      <w:r w:rsidRPr="0027305C">
        <w:rPr>
          <w:rFonts w:cs="Times New Roman"/>
          <w:i/>
          <w:iCs/>
          <w:szCs w:val="28"/>
        </w:rPr>
        <w:t xml:space="preserve"> </w:t>
      </w:r>
      <w:proofErr w:type="spellStart"/>
      <w:r w:rsidRPr="0027305C">
        <w:rPr>
          <w:rFonts w:cs="Times New Roman"/>
          <w:i/>
          <w:iCs/>
          <w:szCs w:val="28"/>
        </w:rPr>
        <w:t>bán</w:t>
      </w:r>
      <w:proofErr w:type="spellEnd"/>
      <w:r w:rsidRPr="0027305C">
        <w:rPr>
          <w:rFonts w:cs="Times New Roman"/>
          <w:i/>
          <w:iCs/>
          <w:szCs w:val="28"/>
        </w:rPr>
        <w:t xml:space="preserve">, </w:t>
      </w:r>
      <w:proofErr w:type="spellStart"/>
      <w:r w:rsidRPr="0027305C">
        <w:rPr>
          <w:rFonts w:cs="Times New Roman"/>
          <w:i/>
          <w:iCs/>
          <w:szCs w:val="28"/>
        </w:rPr>
        <w:t>đánh</w:t>
      </w:r>
      <w:proofErr w:type="spellEnd"/>
      <w:r w:rsidRPr="0027305C">
        <w:rPr>
          <w:rFonts w:cs="Times New Roman"/>
          <w:i/>
          <w:iCs/>
          <w:szCs w:val="28"/>
        </w:rPr>
        <w:t xml:space="preserve"> </w:t>
      </w:r>
      <w:proofErr w:type="spellStart"/>
      <w:r w:rsidRPr="0027305C">
        <w:rPr>
          <w:rFonts w:cs="Times New Roman"/>
          <w:i/>
          <w:iCs/>
          <w:szCs w:val="28"/>
        </w:rPr>
        <w:t>tráo</w:t>
      </w:r>
      <w:proofErr w:type="spellEnd"/>
      <w:r w:rsidRPr="0027305C">
        <w:rPr>
          <w:rFonts w:cs="Times New Roman"/>
          <w:i/>
          <w:iCs/>
          <w:szCs w:val="28"/>
        </w:rPr>
        <w:t xml:space="preserve">, </w:t>
      </w:r>
      <w:proofErr w:type="spellStart"/>
      <w:r w:rsidRPr="0027305C">
        <w:rPr>
          <w:rFonts w:cs="Times New Roman"/>
          <w:i/>
          <w:iCs/>
          <w:szCs w:val="28"/>
        </w:rPr>
        <w:t>chiếm</w:t>
      </w:r>
      <w:proofErr w:type="spellEnd"/>
      <w:r w:rsidRPr="0027305C">
        <w:rPr>
          <w:rFonts w:cs="Times New Roman"/>
          <w:i/>
          <w:iCs/>
          <w:szCs w:val="28"/>
        </w:rPr>
        <w:t xml:space="preserve"> </w:t>
      </w:r>
      <w:proofErr w:type="spellStart"/>
      <w:r w:rsidRPr="0027305C">
        <w:rPr>
          <w:rFonts w:cs="Times New Roman"/>
          <w:i/>
          <w:iCs/>
          <w:szCs w:val="28"/>
        </w:rPr>
        <w:t>đoạt</w:t>
      </w:r>
      <w:proofErr w:type="spellEnd"/>
      <w:r w:rsidRPr="0027305C">
        <w:rPr>
          <w:rFonts w:cs="Times New Roman"/>
          <w:i/>
          <w:iCs/>
          <w:szCs w:val="28"/>
        </w:rPr>
        <w:t xml:space="preserve"> </w:t>
      </w:r>
      <w:proofErr w:type="spellStart"/>
      <w:r w:rsidRPr="0027305C">
        <w:rPr>
          <w:rFonts w:cs="Times New Roman"/>
          <w:i/>
          <w:iCs/>
          <w:szCs w:val="28"/>
        </w:rPr>
        <w:t>trẻ</w:t>
      </w:r>
      <w:proofErr w:type="spellEnd"/>
      <w:r w:rsidRPr="0027305C">
        <w:rPr>
          <w:rFonts w:cs="Times New Roman"/>
          <w:i/>
          <w:iCs/>
          <w:szCs w:val="28"/>
        </w:rPr>
        <w:t xml:space="preserve"> </w:t>
      </w:r>
      <w:proofErr w:type="spellStart"/>
      <w:r w:rsidRPr="0027305C">
        <w:rPr>
          <w:rFonts w:cs="Times New Roman"/>
          <w:i/>
          <w:iCs/>
          <w:szCs w:val="28"/>
        </w:rPr>
        <w:t>em</w:t>
      </w:r>
      <w:proofErr w:type="spellEnd"/>
    </w:p>
    <w:p w14:paraId="4103E51C"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shd w:val="clear" w:color="auto" w:fill="FFFFFF"/>
        </w:rPr>
        <w:t>Bộ</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luật</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hình</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sự</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nước</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Cộng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hòa</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nhân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dân</w:t>
      </w:r>
      <w:proofErr w:type="spellEnd"/>
      <w:r w:rsidRPr="0027305C">
        <w:rPr>
          <w:rFonts w:cs="Times New Roman"/>
          <w:szCs w:val="28"/>
          <w:shd w:val="clear" w:color="auto" w:fill="FFFFFF"/>
        </w:rPr>
        <w:t xml:space="preserve"> Trung Hoa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từng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danh</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đánh</w:t>
      </w:r>
      <w:proofErr w:type="spellEnd"/>
      <w:r w:rsidRPr="0027305C">
        <w:rPr>
          <w:rFonts w:cs="Times New Roman"/>
          <w:szCs w:val="28"/>
        </w:rPr>
        <w:t xml:space="preserve"> </w:t>
      </w:r>
      <w:proofErr w:type="spellStart"/>
      <w:r w:rsidRPr="0027305C">
        <w:rPr>
          <w:rFonts w:cs="Times New Roman"/>
          <w:szCs w:val="28"/>
        </w:rPr>
        <w:t>tráo</w:t>
      </w:r>
      <w:proofErr w:type="spellEnd"/>
      <w:r w:rsidRPr="0027305C">
        <w:rPr>
          <w:rFonts w:cs="Times New Roman"/>
          <w:szCs w:val="28"/>
        </w:rPr>
        <w:t xml:space="preserve">, </w:t>
      </w:r>
      <w:proofErr w:type="spellStart"/>
      <w:r w:rsidRPr="0027305C">
        <w:rPr>
          <w:rFonts w:cs="Times New Roman"/>
          <w:szCs w:val="28"/>
        </w:rPr>
        <w:t>chiếm</w:t>
      </w:r>
      <w:proofErr w:type="spellEnd"/>
      <w:r w:rsidRPr="0027305C">
        <w:rPr>
          <w:rFonts w:cs="Times New Roman"/>
          <w:szCs w:val="28"/>
        </w:rPr>
        <w:t xml:space="preserve"> </w:t>
      </w:r>
      <w:proofErr w:type="spellStart"/>
      <w:r w:rsidRPr="0027305C">
        <w:rPr>
          <w:rFonts w:cs="Times New Roman"/>
          <w:szCs w:val="28"/>
        </w:rPr>
        <w:t>đoạt</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danh</w:t>
      </w:r>
      <w:proofErr w:type="spellEnd"/>
      <w:r w:rsidRPr="0027305C">
        <w:rPr>
          <w:rFonts w:cs="Times New Roman"/>
          <w:szCs w:val="28"/>
        </w:rPr>
        <w:t xml:space="preserve"> </w:t>
      </w:r>
      <w:proofErr w:type="spellStart"/>
      <w:r w:rsidRPr="0027305C">
        <w:rPr>
          <w:rFonts w:cs="Times New Roman"/>
          <w:szCs w:val="28"/>
        </w:rPr>
        <w:t>này</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Chương</w:t>
      </w:r>
      <w:proofErr w:type="spellEnd"/>
      <w:r w:rsidRPr="0027305C">
        <w:rPr>
          <w:rFonts w:cs="Times New Roman"/>
          <w:szCs w:val="28"/>
        </w:rPr>
        <w:t xml:space="preserve"> 4 </w:t>
      </w:r>
      <w:proofErr w:type="spellStart"/>
      <w:r w:rsidRPr="0027305C">
        <w:rPr>
          <w:rFonts w:cs="Times New Roman"/>
          <w:iCs/>
          <w:szCs w:val="28"/>
        </w:rPr>
        <w:t>Tội</w:t>
      </w:r>
      <w:proofErr w:type="spellEnd"/>
      <w:r w:rsidRPr="0027305C">
        <w:rPr>
          <w:rFonts w:cs="Times New Roman"/>
          <w:iCs/>
          <w:szCs w:val="28"/>
        </w:rPr>
        <w:t xml:space="preserve"> </w:t>
      </w:r>
      <w:proofErr w:type="spellStart"/>
      <w:r w:rsidRPr="0027305C">
        <w:rPr>
          <w:rFonts w:cs="Times New Roman"/>
          <w:iCs/>
          <w:szCs w:val="28"/>
        </w:rPr>
        <w:t>xâm</w:t>
      </w:r>
      <w:proofErr w:type="spellEnd"/>
      <w:r w:rsidRPr="0027305C">
        <w:rPr>
          <w:rFonts w:cs="Times New Roman"/>
          <w:iCs/>
          <w:szCs w:val="28"/>
        </w:rPr>
        <w:t xml:space="preserve"> </w:t>
      </w:r>
      <w:proofErr w:type="spellStart"/>
      <w:r w:rsidRPr="0027305C">
        <w:rPr>
          <w:rFonts w:cs="Times New Roman"/>
          <w:iCs/>
          <w:szCs w:val="28"/>
        </w:rPr>
        <w:t>phạm</w:t>
      </w:r>
      <w:proofErr w:type="spellEnd"/>
      <w:r w:rsidRPr="0027305C">
        <w:rPr>
          <w:rFonts w:cs="Times New Roman"/>
          <w:iCs/>
          <w:szCs w:val="28"/>
        </w:rPr>
        <w:t xml:space="preserve"> </w:t>
      </w:r>
      <w:proofErr w:type="spellStart"/>
      <w:r w:rsidRPr="0027305C">
        <w:rPr>
          <w:rFonts w:cs="Times New Roman"/>
          <w:iCs/>
          <w:szCs w:val="28"/>
        </w:rPr>
        <w:t>quyền</w:t>
      </w:r>
      <w:proofErr w:type="spellEnd"/>
      <w:r w:rsidRPr="0027305C">
        <w:rPr>
          <w:rFonts w:cs="Times New Roman"/>
          <w:iCs/>
          <w:szCs w:val="28"/>
        </w:rPr>
        <w:t xml:space="preserve"> </w:t>
      </w:r>
      <w:proofErr w:type="spellStart"/>
      <w:r w:rsidRPr="0027305C">
        <w:rPr>
          <w:rFonts w:cs="Times New Roman"/>
          <w:iCs/>
          <w:szCs w:val="28"/>
        </w:rPr>
        <w:t>tự</w:t>
      </w:r>
      <w:proofErr w:type="spellEnd"/>
      <w:r w:rsidRPr="0027305C">
        <w:rPr>
          <w:rFonts w:cs="Times New Roman"/>
          <w:iCs/>
          <w:szCs w:val="28"/>
        </w:rPr>
        <w:t xml:space="preserve"> do </w:t>
      </w:r>
      <w:proofErr w:type="spellStart"/>
      <w:r w:rsidRPr="0027305C">
        <w:rPr>
          <w:rFonts w:cs="Times New Roman"/>
          <w:iCs/>
          <w:szCs w:val="28"/>
        </w:rPr>
        <w:t>cá</w:t>
      </w:r>
      <w:proofErr w:type="spellEnd"/>
      <w:r w:rsidRPr="0027305C">
        <w:rPr>
          <w:rFonts w:cs="Times New Roman"/>
          <w:iCs/>
          <w:szCs w:val="28"/>
        </w:rPr>
        <w:t xml:space="preserve"> </w:t>
      </w:r>
      <w:proofErr w:type="spellStart"/>
      <w:r w:rsidRPr="0027305C">
        <w:rPr>
          <w:rFonts w:cs="Times New Roman"/>
          <w:iCs/>
          <w:szCs w:val="28"/>
        </w:rPr>
        <w:t>nhân</w:t>
      </w:r>
      <w:proofErr w:type="spellEnd"/>
      <w:r w:rsidRPr="0027305C">
        <w:rPr>
          <w:rFonts w:cs="Times New Roman"/>
          <w:iCs/>
          <w:szCs w:val="28"/>
        </w:rPr>
        <w:t xml:space="preserve"> </w:t>
      </w:r>
      <w:proofErr w:type="spellStart"/>
      <w:r w:rsidRPr="0027305C">
        <w:rPr>
          <w:rFonts w:cs="Times New Roman"/>
          <w:iCs/>
          <w:szCs w:val="28"/>
        </w:rPr>
        <w:t>và</w:t>
      </w:r>
      <w:proofErr w:type="spellEnd"/>
      <w:r w:rsidRPr="0027305C">
        <w:rPr>
          <w:rFonts w:cs="Times New Roman"/>
          <w:iCs/>
          <w:szCs w:val="28"/>
        </w:rPr>
        <w:t xml:space="preserve"> </w:t>
      </w:r>
      <w:proofErr w:type="spellStart"/>
      <w:r w:rsidRPr="0027305C">
        <w:rPr>
          <w:rFonts w:cs="Times New Roman"/>
          <w:iCs/>
          <w:szCs w:val="28"/>
        </w:rPr>
        <w:t>quyền</w:t>
      </w:r>
      <w:proofErr w:type="spellEnd"/>
      <w:r w:rsidRPr="0027305C">
        <w:rPr>
          <w:rFonts w:cs="Times New Roman"/>
          <w:iCs/>
          <w:szCs w:val="28"/>
        </w:rPr>
        <w:t xml:space="preserve"> </w:t>
      </w:r>
      <w:proofErr w:type="spellStart"/>
      <w:r w:rsidRPr="0027305C">
        <w:rPr>
          <w:rFonts w:cs="Times New Roman"/>
          <w:iCs/>
          <w:szCs w:val="28"/>
        </w:rPr>
        <w:t>dân</w:t>
      </w:r>
      <w:proofErr w:type="spellEnd"/>
      <w:r w:rsidRPr="0027305C">
        <w:rPr>
          <w:rFonts w:cs="Times New Roman"/>
          <w:iCs/>
          <w:szCs w:val="28"/>
        </w:rPr>
        <w:t xml:space="preserve"> </w:t>
      </w:r>
      <w:proofErr w:type="spellStart"/>
      <w:r w:rsidRPr="0027305C">
        <w:rPr>
          <w:rFonts w:cs="Times New Roman"/>
          <w:iCs/>
          <w:szCs w:val="28"/>
        </w:rPr>
        <w:t>chủ</w:t>
      </w:r>
      <w:proofErr w:type="spellEnd"/>
      <w:r w:rsidRPr="0027305C">
        <w:rPr>
          <w:rFonts w:cs="Times New Roman"/>
          <w:iCs/>
          <w:szCs w:val="28"/>
        </w:rPr>
        <w:t xml:space="preserve"> </w:t>
      </w:r>
      <w:proofErr w:type="spellStart"/>
      <w:r w:rsidRPr="0027305C">
        <w:rPr>
          <w:rFonts w:cs="Times New Roman"/>
          <w:iCs/>
          <w:szCs w:val="28"/>
        </w:rPr>
        <w:t>của</w:t>
      </w:r>
      <w:proofErr w:type="spellEnd"/>
      <w:r w:rsidRPr="0027305C">
        <w:rPr>
          <w:rFonts w:cs="Times New Roman"/>
          <w:iCs/>
          <w:szCs w:val="28"/>
        </w:rPr>
        <w:t xml:space="preserve"> </w:t>
      </w:r>
      <w:proofErr w:type="spellStart"/>
      <w:r w:rsidRPr="0027305C">
        <w:rPr>
          <w:rFonts w:cs="Times New Roman"/>
          <w:iCs/>
          <w:szCs w:val="28"/>
        </w:rPr>
        <w:t>công</w:t>
      </w:r>
      <w:proofErr w:type="spellEnd"/>
      <w:r w:rsidRPr="0027305C">
        <w:rPr>
          <w:rFonts w:cs="Times New Roman"/>
          <w:iCs/>
          <w:szCs w:val="28"/>
        </w:rPr>
        <w:t xml:space="preserve"> </w:t>
      </w:r>
      <w:proofErr w:type="spellStart"/>
      <w:r w:rsidRPr="0027305C">
        <w:rPr>
          <w:rFonts w:cs="Times New Roman"/>
          <w:iCs/>
          <w:szCs w:val="28"/>
        </w:rPr>
        <w:t>dân</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BLHS CHND Trung Hoa. </w:t>
      </w:r>
      <w:proofErr w:type="spellStart"/>
      <w:r w:rsidRPr="0027305C">
        <w:rPr>
          <w:rFonts w:cs="Times New Roman"/>
          <w:szCs w:val="28"/>
        </w:rPr>
        <w:t>Cụ</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240.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241.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w:t>
      </w:r>
    </w:p>
    <w:p w14:paraId="4D794B9F" w14:textId="77777777" w:rsidR="0047698F" w:rsidRPr="0027305C" w:rsidRDefault="0047698F" w:rsidP="004B2122">
      <w:pPr>
        <w:widowControl w:val="0"/>
        <w:spacing w:before="120" w:after="120"/>
        <w:ind w:firstLine="720"/>
        <w:rPr>
          <w:rFonts w:cs="Times New Roman"/>
          <w:i/>
          <w:iCs/>
          <w:szCs w:val="28"/>
        </w:rPr>
      </w:pPr>
      <w:r w:rsidRPr="0027305C">
        <w:rPr>
          <w:rFonts w:cs="Times New Roman"/>
          <w:i/>
          <w:iCs/>
          <w:szCs w:val="28"/>
        </w:rPr>
        <w:t xml:space="preserve">Quy </w:t>
      </w:r>
      <w:proofErr w:type="spellStart"/>
      <w:r w:rsidRPr="0027305C">
        <w:rPr>
          <w:rFonts w:cs="Times New Roman"/>
          <w:i/>
          <w:iCs/>
          <w:szCs w:val="28"/>
        </w:rPr>
        <w:t>định</w:t>
      </w:r>
      <w:proofErr w:type="spellEnd"/>
      <w:r w:rsidRPr="0027305C">
        <w:rPr>
          <w:rFonts w:cs="Times New Roman"/>
          <w:i/>
          <w:iCs/>
          <w:szCs w:val="28"/>
        </w:rPr>
        <w:t xml:space="preserve"> </w:t>
      </w:r>
      <w:proofErr w:type="spellStart"/>
      <w:r w:rsidRPr="0027305C">
        <w:rPr>
          <w:rFonts w:cs="Times New Roman"/>
          <w:i/>
          <w:iCs/>
          <w:szCs w:val="28"/>
        </w:rPr>
        <w:t>của</w:t>
      </w:r>
      <w:proofErr w:type="spellEnd"/>
      <w:r w:rsidRPr="0027305C">
        <w:rPr>
          <w:rFonts w:cs="Times New Roman"/>
          <w:i/>
          <w:iCs/>
          <w:szCs w:val="28"/>
        </w:rPr>
        <w:t xml:space="preserve"> </w:t>
      </w:r>
      <w:proofErr w:type="spellStart"/>
      <w:r w:rsidRPr="0027305C">
        <w:rPr>
          <w:rFonts w:cs="Times New Roman"/>
          <w:i/>
          <w:iCs/>
          <w:szCs w:val="28"/>
        </w:rPr>
        <w:t>Bộ</w:t>
      </w:r>
      <w:proofErr w:type="spellEnd"/>
      <w:r w:rsidRPr="0027305C">
        <w:rPr>
          <w:rFonts w:cs="Times New Roman"/>
          <w:i/>
          <w:iCs/>
          <w:szCs w:val="28"/>
        </w:rPr>
        <w:t xml:space="preserve"> </w:t>
      </w:r>
      <w:proofErr w:type="spellStart"/>
      <w:r w:rsidRPr="0027305C">
        <w:rPr>
          <w:rFonts w:cs="Times New Roman"/>
          <w:i/>
          <w:iCs/>
          <w:szCs w:val="28"/>
        </w:rPr>
        <w:t>luật</w:t>
      </w:r>
      <w:proofErr w:type="spellEnd"/>
      <w:r w:rsidRPr="0027305C">
        <w:rPr>
          <w:rFonts w:cs="Times New Roman"/>
          <w:i/>
          <w:iCs/>
          <w:szCs w:val="28"/>
        </w:rPr>
        <w:t xml:space="preserve"> </w:t>
      </w:r>
      <w:proofErr w:type="spellStart"/>
      <w:r w:rsidRPr="0027305C">
        <w:rPr>
          <w:rFonts w:cs="Times New Roman"/>
          <w:i/>
          <w:iCs/>
          <w:szCs w:val="28"/>
        </w:rPr>
        <w:t>hình</w:t>
      </w:r>
      <w:proofErr w:type="spellEnd"/>
      <w:r w:rsidRPr="0027305C">
        <w:rPr>
          <w:rFonts w:cs="Times New Roman"/>
          <w:i/>
          <w:iCs/>
          <w:szCs w:val="28"/>
        </w:rPr>
        <w:t xml:space="preserve"> </w:t>
      </w:r>
      <w:proofErr w:type="spellStart"/>
      <w:r w:rsidRPr="0027305C">
        <w:rPr>
          <w:rFonts w:cs="Times New Roman"/>
          <w:i/>
          <w:iCs/>
          <w:szCs w:val="28"/>
        </w:rPr>
        <w:t>sự</w:t>
      </w:r>
      <w:proofErr w:type="spellEnd"/>
      <w:r w:rsidRPr="0027305C">
        <w:rPr>
          <w:rFonts w:cs="Times New Roman"/>
          <w:i/>
          <w:iCs/>
          <w:szCs w:val="28"/>
        </w:rPr>
        <w:t xml:space="preserve"> </w:t>
      </w:r>
      <w:proofErr w:type="spellStart"/>
      <w:r w:rsidRPr="0027305C">
        <w:rPr>
          <w:rFonts w:cs="Times New Roman"/>
          <w:i/>
          <w:iCs/>
          <w:szCs w:val="28"/>
        </w:rPr>
        <w:t>một</w:t>
      </w:r>
      <w:proofErr w:type="spellEnd"/>
      <w:r w:rsidRPr="0027305C">
        <w:rPr>
          <w:rFonts w:cs="Times New Roman"/>
          <w:i/>
          <w:iCs/>
          <w:szCs w:val="28"/>
        </w:rPr>
        <w:t xml:space="preserve"> </w:t>
      </w:r>
      <w:proofErr w:type="spellStart"/>
      <w:r w:rsidRPr="0027305C">
        <w:rPr>
          <w:rFonts w:cs="Times New Roman"/>
          <w:i/>
          <w:iCs/>
          <w:szCs w:val="28"/>
        </w:rPr>
        <w:t>số</w:t>
      </w:r>
      <w:proofErr w:type="spellEnd"/>
      <w:r w:rsidRPr="0027305C">
        <w:rPr>
          <w:rFonts w:cs="Times New Roman"/>
          <w:i/>
          <w:iCs/>
          <w:szCs w:val="28"/>
        </w:rPr>
        <w:t xml:space="preserve"> </w:t>
      </w:r>
      <w:proofErr w:type="spellStart"/>
      <w:r w:rsidRPr="0027305C">
        <w:rPr>
          <w:rFonts w:cs="Times New Roman"/>
          <w:i/>
          <w:iCs/>
          <w:szCs w:val="28"/>
        </w:rPr>
        <w:t>nước</w:t>
      </w:r>
      <w:proofErr w:type="spellEnd"/>
      <w:r w:rsidRPr="0027305C">
        <w:rPr>
          <w:rFonts w:cs="Times New Roman"/>
          <w:i/>
          <w:iCs/>
          <w:szCs w:val="28"/>
        </w:rPr>
        <w:t xml:space="preserve"> Đông Nam Á </w:t>
      </w:r>
      <w:proofErr w:type="spellStart"/>
      <w:r w:rsidRPr="0027305C">
        <w:rPr>
          <w:rFonts w:cs="Times New Roman"/>
          <w:i/>
          <w:iCs/>
          <w:szCs w:val="28"/>
        </w:rPr>
        <w:t>về</w:t>
      </w:r>
      <w:proofErr w:type="spellEnd"/>
      <w:r w:rsidRPr="0027305C">
        <w:rPr>
          <w:rFonts w:cs="Times New Roman"/>
          <w:i/>
          <w:iCs/>
          <w:szCs w:val="28"/>
        </w:rPr>
        <w:t xml:space="preserve"> </w:t>
      </w:r>
      <w:proofErr w:type="spellStart"/>
      <w:r w:rsidRPr="0027305C">
        <w:rPr>
          <w:rFonts w:cs="Times New Roman"/>
          <w:i/>
          <w:iCs/>
          <w:szCs w:val="28"/>
        </w:rPr>
        <w:t>tội</w:t>
      </w:r>
      <w:proofErr w:type="spellEnd"/>
      <w:r w:rsidRPr="0027305C">
        <w:rPr>
          <w:rFonts w:cs="Times New Roman"/>
          <w:i/>
          <w:iCs/>
          <w:szCs w:val="28"/>
        </w:rPr>
        <w:t xml:space="preserve"> </w:t>
      </w:r>
      <w:proofErr w:type="spellStart"/>
      <w:r w:rsidRPr="0027305C">
        <w:rPr>
          <w:rFonts w:cs="Times New Roman"/>
          <w:i/>
          <w:iCs/>
          <w:szCs w:val="28"/>
        </w:rPr>
        <w:t>mua</w:t>
      </w:r>
      <w:proofErr w:type="spellEnd"/>
      <w:r w:rsidRPr="0027305C">
        <w:rPr>
          <w:rFonts w:cs="Times New Roman"/>
          <w:i/>
          <w:iCs/>
          <w:szCs w:val="28"/>
        </w:rPr>
        <w:t xml:space="preserve"> </w:t>
      </w:r>
      <w:proofErr w:type="spellStart"/>
      <w:r w:rsidRPr="0027305C">
        <w:rPr>
          <w:rFonts w:cs="Times New Roman"/>
          <w:i/>
          <w:iCs/>
          <w:szCs w:val="28"/>
        </w:rPr>
        <w:t>bán</w:t>
      </w:r>
      <w:proofErr w:type="spellEnd"/>
      <w:r w:rsidRPr="0027305C">
        <w:rPr>
          <w:rFonts w:cs="Times New Roman"/>
          <w:i/>
          <w:iCs/>
          <w:szCs w:val="28"/>
        </w:rPr>
        <w:t xml:space="preserve">, </w:t>
      </w:r>
      <w:proofErr w:type="spellStart"/>
      <w:r w:rsidRPr="0027305C">
        <w:rPr>
          <w:rFonts w:cs="Times New Roman"/>
          <w:i/>
          <w:iCs/>
          <w:szCs w:val="28"/>
        </w:rPr>
        <w:t>đánh</w:t>
      </w:r>
      <w:proofErr w:type="spellEnd"/>
      <w:r w:rsidRPr="0027305C">
        <w:rPr>
          <w:rFonts w:cs="Times New Roman"/>
          <w:i/>
          <w:iCs/>
          <w:szCs w:val="28"/>
        </w:rPr>
        <w:t xml:space="preserve"> </w:t>
      </w:r>
      <w:proofErr w:type="spellStart"/>
      <w:r w:rsidRPr="0027305C">
        <w:rPr>
          <w:rFonts w:cs="Times New Roman"/>
          <w:i/>
          <w:iCs/>
          <w:szCs w:val="28"/>
        </w:rPr>
        <w:t>tráo</w:t>
      </w:r>
      <w:proofErr w:type="spellEnd"/>
      <w:r w:rsidRPr="0027305C">
        <w:rPr>
          <w:rFonts w:cs="Times New Roman"/>
          <w:i/>
          <w:iCs/>
          <w:szCs w:val="28"/>
        </w:rPr>
        <w:t xml:space="preserve">, </w:t>
      </w:r>
      <w:proofErr w:type="spellStart"/>
      <w:r w:rsidRPr="0027305C">
        <w:rPr>
          <w:rFonts w:cs="Times New Roman"/>
          <w:i/>
          <w:iCs/>
          <w:szCs w:val="28"/>
        </w:rPr>
        <w:t>chiếm</w:t>
      </w:r>
      <w:proofErr w:type="spellEnd"/>
      <w:r w:rsidRPr="0027305C">
        <w:rPr>
          <w:rFonts w:cs="Times New Roman"/>
          <w:i/>
          <w:iCs/>
          <w:szCs w:val="28"/>
        </w:rPr>
        <w:t xml:space="preserve"> </w:t>
      </w:r>
      <w:proofErr w:type="spellStart"/>
      <w:r w:rsidRPr="0027305C">
        <w:rPr>
          <w:rFonts w:cs="Times New Roman"/>
          <w:i/>
          <w:iCs/>
          <w:szCs w:val="28"/>
        </w:rPr>
        <w:t>đoạt</w:t>
      </w:r>
      <w:proofErr w:type="spellEnd"/>
      <w:r w:rsidRPr="0027305C">
        <w:rPr>
          <w:rFonts w:cs="Times New Roman"/>
          <w:i/>
          <w:iCs/>
          <w:szCs w:val="28"/>
        </w:rPr>
        <w:t xml:space="preserve"> </w:t>
      </w:r>
      <w:proofErr w:type="spellStart"/>
      <w:r w:rsidRPr="0027305C">
        <w:rPr>
          <w:rFonts w:cs="Times New Roman"/>
          <w:i/>
          <w:iCs/>
          <w:szCs w:val="28"/>
        </w:rPr>
        <w:t>trẻ</w:t>
      </w:r>
      <w:proofErr w:type="spellEnd"/>
      <w:r w:rsidRPr="0027305C">
        <w:rPr>
          <w:rFonts w:cs="Times New Roman"/>
          <w:i/>
          <w:iCs/>
          <w:szCs w:val="28"/>
        </w:rPr>
        <w:t xml:space="preserve"> </w:t>
      </w:r>
      <w:proofErr w:type="spellStart"/>
      <w:r w:rsidRPr="0027305C">
        <w:rPr>
          <w:rFonts w:cs="Times New Roman"/>
          <w:i/>
          <w:iCs/>
          <w:szCs w:val="28"/>
        </w:rPr>
        <w:t>em</w:t>
      </w:r>
      <w:proofErr w:type="spellEnd"/>
    </w:p>
    <w:p w14:paraId="4156F48B"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bCs/>
          <w:szCs w:val="28"/>
        </w:rPr>
        <w:t>Bộ</w:t>
      </w:r>
      <w:proofErr w:type="spellEnd"/>
      <w:r w:rsidRPr="0027305C">
        <w:rPr>
          <w:rFonts w:cs="Times New Roman"/>
          <w:bCs/>
          <w:szCs w:val="28"/>
        </w:rPr>
        <w:t xml:space="preserve"> </w:t>
      </w:r>
      <w:proofErr w:type="spellStart"/>
      <w:r w:rsidRPr="0027305C">
        <w:rPr>
          <w:rFonts w:cs="Times New Roman"/>
          <w:bCs/>
          <w:szCs w:val="28"/>
        </w:rPr>
        <w:t>luật</w:t>
      </w:r>
      <w:proofErr w:type="spellEnd"/>
      <w:r w:rsidRPr="0027305C">
        <w:rPr>
          <w:rFonts w:cs="Times New Roman"/>
          <w:bCs/>
          <w:szCs w:val="28"/>
        </w:rPr>
        <w:t xml:space="preserve"> </w:t>
      </w:r>
      <w:proofErr w:type="spellStart"/>
      <w:r w:rsidRPr="0027305C">
        <w:rPr>
          <w:rFonts w:cs="Times New Roman"/>
          <w:bCs/>
          <w:szCs w:val="28"/>
        </w:rPr>
        <w:t>Hình</w:t>
      </w:r>
      <w:proofErr w:type="spellEnd"/>
      <w:r w:rsidRPr="0027305C">
        <w:rPr>
          <w:rFonts w:cs="Times New Roman"/>
          <w:bCs/>
          <w:szCs w:val="28"/>
        </w:rPr>
        <w:t xml:space="preserve"> </w:t>
      </w:r>
      <w:proofErr w:type="spellStart"/>
      <w:r w:rsidRPr="0027305C">
        <w:rPr>
          <w:rFonts w:cs="Times New Roman"/>
          <w:bCs/>
          <w:szCs w:val="28"/>
        </w:rPr>
        <w:t>sự</w:t>
      </w:r>
      <w:proofErr w:type="spellEnd"/>
      <w:r w:rsidRPr="0027305C">
        <w:rPr>
          <w:rFonts w:cs="Times New Roman"/>
          <w:bCs/>
          <w:szCs w:val="28"/>
        </w:rPr>
        <w:t xml:space="preserve"> </w:t>
      </w:r>
      <w:proofErr w:type="spellStart"/>
      <w:r w:rsidRPr="0027305C">
        <w:rPr>
          <w:rFonts w:cs="Times New Roman"/>
          <w:szCs w:val="28"/>
        </w:rPr>
        <w:t>Capuchia</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Nếu</w:t>
      </w:r>
      <w:proofErr w:type="spellEnd"/>
      <w:r w:rsidRPr="0027305C">
        <w:rPr>
          <w:rFonts w:cs="Times New Roman"/>
          <w:szCs w:val="28"/>
        </w:rPr>
        <w:t xml:space="preserve"> </w:t>
      </w:r>
      <w:proofErr w:type="spellStart"/>
      <w:r w:rsidRPr="0027305C">
        <w:rPr>
          <w:rFonts w:cs="Times New Roman"/>
          <w:szCs w:val="28"/>
        </w:rPr>
        <w:t>dụ</w:t>
      </w:r>
      <w:proofErr w:type="spellEnd"/>
      <w:r w:rsidRPr="0027305C">
        <w:rPr>
          <w:rFonts w:cs="Times New Roman"/>
          <w:szCs w:val="28"/>
        </w:rPr>
        <w:t xml:space="preserve"> </w:t>
      </w:r>
      <w:proofErr w:type="spellStart"/>
      <w:r w:rsidRPr="0027305C">
        <w:rPr>
          <w:rFonts w:cs="Times New Roman"/>
          <w:szCs w:val="28"/>
        </w:rPr>
        <w:t>dỗ</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bằng</w:t>
      </w:r>
      <w:proofErr w:type="spellEnd"/>
      <w:r w:rsidRPr="0027305C">
        <w:rPr>
          <w:rFonts w:cs="Times New Roman"/>
          <w:szCs w:val="28"/>
        </w:rPr>
        <w:t xml:space="preserve"> </w:t>
      </w:r>
      <w:proofErr w:type="spellStart"/>
      <w:r w:rsidRPr="0027305C">
        <w:rPr>
          <w:rFonts w:cs="Times New Roman"/>
          <w:szCs w:val="28"/>
        </w:rPr>
        <w:t>tiền</w:t>
      </w:r>
      <w:proofErr w:type="spellEnd"/>
      <w:r w:rsidRPr="0027305C">
        <w:rPr>
          <w:rFonts w:cs="Times New Roman"/>
          <w:szCs w:val="28"/>
        </w:rPr>
        <w:t xml:space="preserve"> hay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đe</w:t>
      </w:r>
      <w:proofErr w:type="spellEnd"/>
      <w:r w:rsidRPr="0027305C">
        <w:rPr>
          <w:rFonts w:cs="Times New Roman"/>
          <w:szCs w:val="28"/>
        </w:rPr>
        <w:t xml:space="preserve"> </w:t>
      </w:r>
      <w:proofErr w:type="spellStart"/>
      <w:r w:rsidRPr="0027305C">
        <w:rPr>
          <w:rFonts w:cs="Times New Roman"/>
          <w:szCs w:val="28"/>
        </w:rPr>
        <w:t>dọa</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ma </w:t>
      </w:r>
      <w:proofErr w:type="spellStart"/>
      <w:r w:rsidRPr="0027305C">
        <w:rPr>
          <w:rFonts w:cs="Times New Roman"/>
          <w:szCs w:val="28"/>
        </w:rPr>
        <w:t>túy</w:t>
      </w:r>
      <w:proofErr w:type="spellEnd"/>
      <w:r w:rsidRPr="0027305C">
        <w:rPr>
          <w:rFonts w:cs="Times New Roman"/>
          <w:szCs w:val="28"/>
        </w:rPr>
        <w:t xml:space="preserve"> </w:t>
      </w:r>
      <w:proofErr w:type="spellStart"/>
      <w:r w:rsidRPr="0027305C">
        <w:rPr>
          <w:rFonts w:cs="Times New Roman"/>
          <w:szCs w:val="28"/>
        </w:rPr>
        <w:t>nhằm</w:t>
      </w:r>
      <w:proofErr w:type="spellEnd"/>
      <w:r w:rsidRPr="0027305C">
        <w:rPr>
          <w:rFonts w:cs="Times New Roman"/>
          <w:szCs w:val="28"/>
        </w:rPr>
        <w:t xml:space="preserve"> </w:t>
      </w:r>
      <w:proofErr w:type="spellStart"/>
      <w:r w:rsidRPr="0027305C">
        <w:rPr>
          <w:rFonts w:cs="Times New Roman"/>
          <w:szCs w:val="28"/>
        </w:rPr>
        <w:t>bắt</w:t>
      </w:r>
      <w:proofErr w:type="spellEnd"/>
      <w:r w:rsidRPr="0027305C">
        <w:rPr>
          <w:rFonts w:cs="Times New Roman"/>
          <w:szCs w:val="28"/>
        </w:rPr>
        <w:t xml:space="preserve"> </w:t>
      </w:r>
      <w:proofErr w:type="spellStart"/>
      <w:r w:rsidRPr="0027305C">
        <w:rPr>
          <w:rFonts w:cs="Times New Roman"/>
          <w:szCs w:val="28"/>
        </w:rPr>
        <w:t>cóc</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mại</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phải</w:t>
      </w:r>
      <w:proofErr w:type="spellEnd"/>
      <w:r w:rsidRPr="0027305C">
        <w:rPr>
          <w:rFonts w:cs="Times New Roman"/>
          <w:szCs w:val="28"/>
        </w:rPr>
        <w:t xml:space="preserve"> </w:t>
      </w:r>
      <w:proofErr w:type="spellStart"/>
      <w:r w:rsidRPr="0027305C">
        <w:rPr>
          <w:rFonts w:cs="Times New Roman"/>
          <w:szCs w:val="28"/>
        </w:rPr>
        <w:t>chịu</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phạt</w:t>
      </w:r>
      <w:proofErr w:type="spellEnd"/>
      <w:r w:rsidRPr="0027305C">
        <w:rPr>
          <w:rFonts w:cs="Times New Roman"/>
          <w:szCs w:val="28"/>
        </w:rPr>
        <w:t xml:space="preserve"> </w:t>
      </w:r>
      <w:proofErr w:type="spellStart"/>
      <w:r w:rsidRPr="0027305C">
        <w:rPr>
          <w:rFonts w:cs="Times New Roman"/>
          <w:szCs w:val="28"/>
        </w:rPr>
        <w:t>từ</w:t>
      </w:r>
      <w:proofErr w:type="spellEnd"/>
      <w:r w:rsidRPr="0027305C">
        <w:rPr>
          <w:rFonts w:cs="Times New Roman"/>
          <w:szCs w:val="28"/>
        </w:rPr>
        <w:t xml:space="preserve"> 15 </w:t>
      </w:r>
      <w:proofErr w:type="spellStart"/>
      <w:r w:rsidRPr="0027305C">
        <w:rPr>
          <w:rFonts w:cs="Times New Roman"/>
          <w:szCs w:val="28"/>
        </w:rPr>
        <w:t>đến</w:t>
      </w:r>
      <w:proofErr w:type="spellEnd"/>
      <w:r w:rsidRPr="0027305C">
        <w:rPr>
          <w:rFonts w:cs="Times New Roman"/>
          <w:szCs w:val="28"/>
        </w:rPr>
        <w:t xml:space="preserve"> 20 </w:t>
      </w:r>
      <w:proofErr w:type="spellStart"/>
      <w:r w:rsidRPr="0027305C">
        <w:rPr>
          <w:rFonts w:cs="Times New Roman"/>
          <w:szCs w:val="28"/>
        </w:rPr>
        <w:t>năm</w:t>
      </w:r>
      <w:proofErr w:type="spellEnd"/>
      <w:r w:rsidRPr="0027305C">
        <w:rPr>
          <w:rFonts w:cs="Times New Roman"/>
          <w:szCs w:val="28"/>
        </w:rPr>
        <w:t xml:space="preserve"> </w:t>
      </w:r>
      <w:proofErr w:type="spellStart"/>
      <w:r w:rsidRPr="0027305C">
        <w:rPr>
          <w:rFonts w:cs="Times New Roman"/>
          <w:szCs w:val="28"/>
        </w:rPr>
        <w:t>tù</w:t>
      </w:r>
      <w:proofErr w:type="spellEnd"/>
      <w:r w:rsidRPr="0027305C">
        <w:rPr>
          <w:rFonts w:cs="Times New Roman"/>
          <w:szCs w:val="28"/>
        </w:rPr>
        <w:t xml:space="preserve"> </w:t>
      </w:r>
      <w:proofErr w:type="spellStart"/>
      <w:r w:rsidRPr="0027305C">
        <w:rPr>
          <w:rFonts w:cs="Times New Roman"/>
          <w:szCs w:val="28"/>
        </w:rPr>
        <w:t>giam</w:t>
      </w:r>
      <w:proofErr w:type="spellEnd"/>
      <w:r w:rsidRPr="0027305C">
        <w:rPr>
          <w:rFonts w:cs="Times New Roman"/>
          <w:szCs w:val="28"/>
        </w:rPr>
        <w:t xml:space="preserve">; </w:t>
      </w:r>
      <w:proofErr w:type="spellStart"/>
      <w:r w:rsidRPr="0027305C">
        <w:rPr>
          <w:rFonts w:cs="Times New Roman"/>
          <w:szCs w:val="28"/>
        </w:rPr>
        <w:t>Còn</w:t>
      </w:r>
      <w:proofErr w:type="spellEnd"/>
      <w:r w:rsidRPr="0027305C">
        <w:rPr>
          <w:rFonts w:cs="Times New Roman"/>
          <w:szCs w:val="28"/>
        </w:rPr>
        <w:t xml:space="preserve"> </w:t>
      </w:r>
      <w:proofErr w:type="spellStart"/>
      <w:r w:rsidRPr="0027305C">
        <w:rPr>
          <w:rFonts w:cs="Times New Roman"/>
          <w:szCs w:val="28"/>
        </w:rPr>
        <w:t>nếu</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phải</w:t>
      </w:r>
      <w:proofErr w:type="spellEnd"/>
      <w:r w:rsidRPr="0027305C">
        <w:rPr>
          <w:rFonts w:cs="Times New Roman"/>
          <w:szCs w:val="28"/>
        </w:rPr>
        <w:t xml:space="preserve"> </w:t>
      </w:r>
      <w:proofErr w:type="spellStart"/>
      <w:r w:rsidRPr="0027305C">
        <w:rPr>
          <w:rFonts w:cs="Times New Roman"/>
          <w:szCs w:val="28"/>
        </w:rPr>
        <w:t>chịu</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phạt</w:t>
      </w:r>
      <w:proofErr w:type="spellEnd"/>
      <w:r w:rsidRPr="0027305C">
        <w:rPr>
          <w:rFonts w:cs="Times New Roman"/>
          <w:szCs w:val="28"/>
        </w:rPr>
        <w:t xml:space="preserve"> </w:t>
      </w:r>
      <w:proofErr w:type="spellStart"/>
      <w:r w:rsidRPr="0027305C">
        <w:rPr>
          <w:rFonts w:cs="Times New Roman"/>
          <w:szCs w:val="28"/>
        </w:rPr>
        <w:t>từ</w:t>
      </w:r>
      <w:proofErr w:type="spellEnd"/>
      <w:r w:rsidRPr="0027305C">
        <w:rPr>
          <w:rFonts w:cs="Times New Roman"/>
          <w:szCs w:val="28"/>
        </w:rPr>
        <w:t xml:space="preserve"> 15 </w:t>
      </w:r>
      <w:proofErr w:type="spellStart"/>
      <w:r w:rsidRPr="0027305C">
        <w:rPr>
          <w:rFonts w:cs="Times New Roman"/>
          <w:szCs w:val="28"/>
        </w:rPr>
        <w:t>đến</w:t>
      </w:r>
      <w:proofErr w:type="spellEnd"/>
      <w:r w:rsidRPr="0027305C">
        <w:rPr>
          <w:rFonts w:cs="Times New Roman"/>
          <w:szCs w:val="28"/>
        </w:rPr>
        <w:t xml:space="preserve"> 20 </w:t>
      </w:r>
      <w:proofErr w:type="spellStart"/>
      <w:r w:rsidRPr="0027305C">
        <w:rPr>
          <w:rFonts w:cs="Times New Roman"/>
          <w:szCs w:val="28"/>
        </w:rPr>
        <w:t>năm</w:t>
      </w:r>
      <w:proofErr w:type="spellEnd"/>
      <w:r w:rsidRPr="0027305C">
        <w:rPr>
          <w:rFonts w:cs="Times New Roman"/>
          <w:szCs w:val="28"/>
        </w:rPr>
        <w:t xml:space="preserve"> </w:t>
      </w:r>
      <w:proofErr w:type="spellStart"/>
      <w:r w:rsidRPr="0027305C">
        <w:rPr>
          <w:rFonts w:cs="Times New Roman"/>
          <w:szCs w:val="28"/>
        </w:rPr>
        <w:t>tù</w:t>
      </w:r>
      <w:proofErr w:type="spellEnd"/>
      <w:r w:rsidRPr="0027305C">
        <w:rPr>
          <w:rFonts w:cs="Times New Roman"/>
          <w:szCs w:val="28"/>
        </w:rPr>
        <w:t xml:space="preserve"> </w:t>
      </w:r>
      <w:proofErr w:type="spellStart"/>
      <w:r w:rsidRPr="0027305C">
        <w:rPr>
          <w:rFonts w:cs="Times New Roman"/>
          <w:szCs w:val="28"/>
        </w:rPr>
        <w:t>giam</w:t>
      </w:r>
      <w:proofErr w:type="spellEnd"/>
      <w:r w:rsidRPr="0027305C">
        <w:rPr>
          <w:rFonts w:cs="Times New Roman"/>
          <w:szCs w:val="28"/>
        </w:rPr>
        <w:t xml:space="preserve">.  </w:t>
      </w:r>
    </w:p>
    <w:p w14:paraId="3FF053E9"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bCs/>
          <w:szCs w:val="28"/>
        </w:rPr>
        <w:lastRenderedPageBreak/>
        <w:t>Bộ</w:t>
      </w:r>
      <w:proofErr w:type="spellEnd"/>
      <w:r w:rsidRPr="0027305C">
        <w:rPr>
          <w:rFonts w:cs="Times New Roman"/>
          <w:bCs/>
          <w:szCs w:val="28"/>
        </w:rPr>
        <w:t xml:space="preserve"> </w:t>
      </w:r>
      <w:proofErr w:type="spellStart"/>
      <w:r w:rsidRPr="0027305C">
        <w:rPr>
          <w:rFonts w:cs="Times New Roman"/>
          <w:bCs/>
          <w:szCs w:val="28"/>
        </w:rPr>
        <w:t>luật</w:t>
      </w:r>
      <w:proofErr w:type="spellEnd"/>
      <w:r w:rsidRPr="0027305C">
        <w:rPr>
          <w:rFonts w:cs="Times New Roman"/>
          <w:bCs/>
          <w:szCs w:val="28"/>
        </w:rPr>
        <w:t xml:space="preserve"> </w:t>
      </w:r>
      <w:proofErr w:type="spellStart"/>
      <w:r w:rsidRPr="0027305C">
        <w:rPr>
          <w:rFonts w:cs="Times New Roman"/>
          <w:bCs/>
          <w:szCs w:val="28"/>
        </w:rPr>
        <w:t>Hình</w:t>
      </w:r>
      <w:proofErr w:type="spellEnd"/>
      <w:r w:rsidRPr="0027305C">
        <w:rPr>
          <w:rFonts w:cs="Times New Roman"/>
          <w:bCs/>
          <w:szCs w:val="28"/>
        </w:rPr>
        <w:t xml:space="preserve"> </w:t>
      </w:r>
      <w:proofErr w:type="spellStart"/>
      <w:r w:rsidRPr="0027305C">
        <w:rPr>
          <w:rFonts w:cs="Times New Roman"/>
          <w:bCs/>
          <w:szCs w:val="28"/>
        </w:rPr>
        <w:t>sự</w:t>
      </w:r>
      <w:proofErr w:type="spellEnd"/>
      <w:r w:rsidRPr="0027305C">
        <w:rPr>
          <w:rFonts w:cs="Times New Roman"/>
          <w:szCs w:val="28"/>
        </w:rPr>
        <w:t xml:space="preserve"> Thái Lan </w:t>
      </w:r>
      <w:proofErr w:type="spellStart"/>
      <w:r w:rsidRPr="0027305C">
        <w:rPr>
          <w:rFonts w:cs="Times New Roman"/>
          <w:szCs w:val="28"/>
        </w:rPr>
        <w:t>năm</w:t>
      </w:r>
      <w:proofErr w:type="spellEnd"/>
      <w:r w:rsidRPr="0027305C">
        <w:rPr>
          <w:rFonts w:cs="Times New Roman"/>
          <w:szCs w:val="28"/>
        </w:rPr>
        <w:t xml:space="preserve"> 1997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danh</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Đẩy</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vào</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đồi</w:t>
      </w:r>
      <w:proofErr w:type="spellEnd"/>
      <w:r w:rsidRPr="0027305C">
        <w:rPr>
          <w:rFonts w:cs="Times New Roman"/>
          <w:szCs w:val="28"/>
        </w:rPr>
        <w:t xml:space="preserve"> </w:t>
      </w:r>
      <w:proofErr w:type="spellStart"/>
      <w:r w:rsidRPr="0027305C">
        <w:rPr>
          <w:rFonts w:cs="Times New Roman"/>
          <w:szCs w:val="28"/>
        </w:rPr>
        <w:t>bại</w:t>
      </w:r>
      <w:proofErr w:type="spellEnd"/>
      <w:r w:rsidRPr="0027305C">
        <w:rPr>
          <w:rFonts w:cs="Times New Roman"/>
          <w:szCs w:val="28"/>
        </w:rPr>
        <w:t xml:space="preserve">; </w:t>
      </w:r>
      <w:proofErr w:type="spellStart"/>
      <w:r w:rsidRPr="0027305C">
        <w:rPr>
          <w:rFonts w:cs="Times New Roman"/>
          <w:szCs w:val="28"/>
        </w:rPr>
        <w:t>Đẩy</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vào</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đồi</w:t>
      </w:r>
      <w:proofErr w:type="spellEnd"/>
      <w:r w:rsidRPr="0027305C">
        <w:rPr>
          <w:rFonts w:cs="Times New Roman"/>
          <w:szCs w:val="28"/>
        </w:rPr>
        <w:t xml:space="preserve"> </w:t>
      </w:r>
      <w:proofErr w:type="spellStart"/>
      <w:r w:rsidRPr="0027305C">
        <w:rPr>
          <w:rFonts w:cs="Times New Roman"/>
          <w:szCs w:val="28"/>
        </w:rPr>
        <w:t>bại</w:t>
      </w:r>
      <w:proofErr w:type="spellEnd"/>
      <w:r w:rsidRPr="0027305C">
        <w:rPr>
          <w:rFonts w:cs="Times New Roman"/>
          <w:szCs w:val="28"/>
        </w:rPr>
        <w:t xml:space="preserve"> </w:t>
      </w:r>
      <w:proofErr w:type="spellStart"/>
      <w:r w:rsidRPr="0027305C">
        <w:rPr>
          <w:rFonts w:cs="Times New Roman"/>
          <w:szCs w:val="28"/>
        </w:rPr>
        <w:t>bằng</w:t>
      </w:r>
      <w:proofErr w:type="spellEnd"/>
      <w:r w:rsidRPr="0027305C">
        <w:rPr>
          <w:rFonts w:cs="Times New Roman"/>
          <w:szCs w:val="28"/>
        </w:rPr>
        <w:t xml:space="preserve"> </w:t>
      </w:r>
      <w:proofErr w:type="spellStart"/>
      <w:r w:rsidRPr="0027305C">
        <w:rPr>
          <w:rFonts w:cs="Times New Roman"/>
          <w:szCs w:val="28"/>
        </w:rPr>
        <w:t>cách</w:t>
      </w:r>
      <w:proofErr w:type="spellEnd"/>
      <w:r w:rsidRPr="0027305C">
        <w:rPr>
          <w:rFonts w:cs="Times New Roman"/>
          <w:szCs w:val="28"/>
        </w:rPr>
        <w:t xml:space="preserve"> </w:t>
      </w:r>
      <w:proofErr w:type="spellStart"/>
      <w:r w:rsidRPr="0027305C">
        <w:rPr>
          <w:rFonts w:cs="Times New Roman"/>
          <w:szCs w:val="28"/>
        </w:rPr>
        <w:t>sử</w:t>
      </w:r>
      <w:proofErr w:type="spellEnd"/>
      <w:r w:rsidRPr="0027305C">
        <w:rPr>
          <w:rFonts w:cs="Times New Roman"/>
          <w:szCs w:val="28"/>
        </w:rPr>
        <w:t xml:space="preserve"> </w:t>
      </w:r>
      <w:proofErr w:type="spellStart"/>
      <w:r w:rsidRPr="0027305C">
        <w:rPr>
          <w:rFonts w:cs="Times New Roman"/>
          <w:szCs w:val="28"/>
        </w:rPr>
        <w:t>dụng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lừa</w:t>
      </w:r>
      <w:proofErr w:type="spellEnd"/>
      <w:r w:rsidRPr="0027305C">
        <w:rPr>
          <w:rFonts w:cs="Times New Roman"/>
          <w:szCs w:val="28"/>
        </w:rPr>
        <w:t xml:space="preserve"> </w:t>
      </w:r>
      <w:proofErr w:type="spellStart"/>
      <w:r w:rsidRPr="0027305C">
        <w:rPr>
          <w:rFonts w:cs="Times New Roman"/>
          <w:szCs w:val="28"/>
        </w:rPr>
        <w:t>dối</w:t>
      </w:r>
      <w:proofErr w:type="spellEnd"/>
      <w:r w:rsidRPr="0027305C">
        <w:rPr>
          <w:rFonts w:cs="Times New Roman"/>
          <w:szCs w:val="28"/>
        </w:rPr>
        <w:t xml:space="preserve">, </w:t>
      </w:r>
      <w:proofErr w:type="spellStart"/>
      <w:r w:rsidRPr="0027305C">
        <w:rPr>
          <w:rFonts w:cs="Times New Roman"/>
          <w:szCs w:val="28"/>
        </w:rPr>
        <w:t>dọa</w:t>
      </w:r>
      <w:proofErr w:type="spellEnd"/>
      <w:r w:rsidRPr="0027305C">
        <w:rPr>
          <w:rFonts w:cs="Times New Roman"/>
          <w:szCs w:val="28"/>
        </w:rPr>
        <w:t xml:space="preserve"> </w:t>
      </w:r>
      <w:proofErr w:type="spellStart"/>
      <w:r w:rsidRPr="0027305C">
        <w:rPr>
          <w:rFonts w:cs="Times New Roman"/>
          <w:szCs w:val="28"/>
        </w:rPr>
        <w:t>nạt</w:t>
      </w:r>
      <w:proofErr w:type="spellEnd"/>
      <w:r w:rsidRPr="0027305C">
        <w:rPr>
          <w:rFonts w:cs="Times New Roman"/>
          <w:szCs w:val="28"/>
        </w:rPr>
        <w:t xml:space="preserve">, </w:t>
      </w:r>
      <w:proofErr w:type="spellStart"/>
      <w:r w:rsidRPr="0027305C">
        <w:rPr>
          <w:rFonts w:cs="Times New Roman"/>
          <w:szCs w:val="28"/>
        </w:rPr>
        <w:t>tra</w:t>
      </w:r>
      <w:proofErr w:type="spellEnd"/>
      <w:r w:rsidRPr="0027305C">
        <w:rPr>
          <w:rFonts w:cs="Times New Roman"/>
          <w:szCs w:val="28"/>
        </w:rPr>
        <w:t xml:space="preserve"> </w:t>
      </w:r>
      <w:proofErr w:type="spellStart"/>
      <w:r w:rsidRPr="0027305C">
        <w:rPr>
          <w:rFonts w:cs="Times New Roman"/>
          <w:szCs w:val="28"/>
        </w:rPr>
        <w:t>tấn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xác</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trái</w:t>
      </w:r>
      <w:proofErr w:type="spellEnd"/>
      <w:r w:rsidRPr="0027305C">
        <w:rPr>
          <w:rFonts w:cs="Times New Roman"/>
          <w:szCs w:val="28"/>
        </w:rPr>
        <w:t xml:space="preserve"> </w:t>
      </w:r>
      <w:proofErr w:type="spellStart"/>
      <w:r w:rsidRPr="0027305C">
        <w:rPr>
          <w:rFonts w:cs="Times New Roman"/>
          <w:szCs w:val="28"/>
        </w:rPr>
        <w:t>đạo</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ép</w:t>
      </w:r>
      <w:proofErr w:type="spellEnd"/>
      <w:r w:rsidRPr="0027305C">
        <w:rPr>
          <w:rFonts w:cs="Times New Roman"/>
          <w:szCs w:val="28"/>
        </w:rPr>
        <w:t xml:space="preserve"> </w:t>
      </w:r>
      <w:proofErr w:type="spellStart"/>
      <w:r w:rsidRPr="0027305C">
        <w:rPr>
          <w:rFonts w:cs="Times New Roman"/>
          <w:szCs w:val="28"/>
        </w:rPr>
        <w:t>buộc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tinh</w:t>
      </w:r>
      <w:proofErr w:type="spellEnd"/>
      <w:r w:rsidRPr="0027305C">
        <w:rPr>
          <w:rFonts w:cs="Times New Roman"/>
          <w:szCs w:val="28"/>
        </w:rPr>
        <w:t xml:space="preserve"> </w:t>
      </w:r>
      <w:proofErr w:type="spellStart"/>
      <w:r w:rsidRPr="0027305C">
        <w:rPr>
          <w:rFonts w:cs="Times New Roman"/>
          <w:szCs w:val="28"/>
        </w:rPr>
        <w:t>thần</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dẫn</w:t>
      </w:r>
      <w:proofErr w:type="spellEnd"/>
      <w:r w:rsidRPr="0027305C">
        <w:rPr>
          <w:rFonts w:cs="Times New Roman"/>
          <w:szCs w:val="28"/>
        </w:rPr>
        <w:t xml:space="preserve"> </w:t>
      </w:r>
      <w:proofErr w:type="spellStart"/>
      <w:r w:rsidRPr="0027305C">
        <w:rPr>
          <w:rFonts w:cs="Times New Roman"/>
          <w:szCs w:val="28"/>
        </w:rPr>
        <w:t>dắt</w:t>
      </w:r>
      <w:proofErr w:type="spellEnd"/>
      <w:r w:rsidRPr="0027305C">
        <w:rPr>
          <w:rFonts w:cs="Times New Roman"/>
          <w:szCs w:val="28"/>
        </w:rPr>
        <w:t xml:space="preserve">, </w:t>
      </w:r>
      <w:proofErr w:type="spellStart"/>
      <w:r w:rsidRPr="0027305C">
        <w:rPr>
          <w:rFonts w:cs="Times New Roman"/>
          <w:szCs w:val="28"/>
        </w:rPr>
        <w:t>dụ</w:t>
      </w:r>
      <w:proofErr w:type="spellEnd"/>
      <w:r w:rsidRPr="0027305C">
        <w:rPr>
          <w:rFonts w:cs="Times New Roman"/>
          <w:szCs w:val="28"/>
        </w:rPr>
        <w:t xml:space="preserve"> </w:t>
      </w:r>
      <w:proofErr w:type="spellStart"/>
      <w:r w:rsidRPr="0027305C">
        <w:rPr>
          <w:rFonts w:cs="Times New Roman"/>
          <w:szCs w:val="28"/>
        </w:rPr>
        <w:t>dỗ</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dưới</w:t>
      </w:r>
      <w:proofErr w:type="spellEnd"/>
      <w:r w:rsidRPr="0027305C">
        <w:rPr>
          <w:rFonts w:cs="Times New Roman"/>
          <w:szCs w:val="28"/>
        </w:rPr>
        <w:t xml:space="preserve"> 18 </w:t>
      </w:r>
      <w:proofErr w:type="spellStart"/>
      <w:r w:rsidRPr="0027305C">
        <w:rPr>
          <w:rFonts w:cs="Times New Roman"/>
          <w:szCs w:val="28"/>
        </w:rPr>
        <w:t>tuổi</w:t>
      </w:r>
      <w:proofErr w:type="spellEnd"/>
      <w:r w:rsidRPr="0027305C">
        <w:rPr>
          <w:rFonts w:cs="Times New Roman"/>
          <w:szCs w:val="28"/>
        </w:rPr>
        <w:t>.</w:t>
      </w:r>
    </w:p>
    <w:p w14:paraId="01CFDC34" w14:textId="77777777"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Malaysia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mại</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roofErr w:type="spellStart"/>
      <w:r w:rsidRPr="0027305C">
        <w:rPr>
          <w:rFonts w:cs="Times New Roman"/>
          <w:szCs w:val="28"/>
        </w:rPr>
        <w:t>tại</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372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373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mại</w:t>
      </w:r>
      <w:proofErr w:type="spellEnd"/>
      <w:r w:rsidRPr="0027305C">
        <w:rPr>
          <w:rFonts w:cs="Times New Roman"/>
          <w:szCs w:val="28"/>
        </w:rPr>
        <w:t xml:space="preserve"> </w:t>
      </w:r>
      <w:proofErr w:type="spellStart"/>
      <w:r w:rsidRPr="0027305C">
        <w:rPr>
          <w:rFonts w:cs="Times New Roman"/>
          <w:szCs w:val="28"/>
        </w:rPr>
        <w:t>dâm</w:t>
      </w:r>
      <w:proofErr w:type="spellEnd"/>
      <w:r w:rsidRPr="0027305C">
        <w:rPr>
          <w:rFonts w:cs="Times New Roman"/>
          <w:szCs w:val="28"/>
        </w:rPr>
        <w:t xml:space="preserve">. </w:t>
      </w:r>
    </w:p>
    <w:p w14:paraId="1E3F601B" w14:textId="77777777" w:rsidR="0047698F" w:rsidRPr="0027305C" w:rsidRDefault="0047698F" w:rsidP="004B2122">
      <w:pPr>
        <w:pStyle w:val="Default"/>
        <w:widowControl w:val="0"/>
        <w:spacing w:before="120" w:after="120" w:line="360" w:lineRule="auto"/>
        <w:jc w:val="both"/>
        <w:rPr>
          <w:sz w:val="28"/>
          <w:szCs w:val="28"/>
        </w:rPr>
      </w:pPr>
      <w:r w:rsidRPr="0027305C">
        <w:rPr>
          <w:sz w:val="28"/>
          <w:szCs w:val="28"/>
        </w:rPr>
        <w:tab/>
      </w:r>
      <w:proofErr w:type="spellStart"/>
      <w:r w:rsidRPr="0027305C">
        <w:rPr>
          <w:sz w:val="28"/>
          <w:szCs w:val="28"/>
        </w:rPr>
        <w:t>Từ</w:t>
      </w:r>
      <w:proofErr w:type="spellEnd"/>
      <w:r w:rsidRPr="0027305C">
        <w:rPr>
          <w:sz w:val="28"/>
          <w:szCs w:val="28"/>
        </w:rPr>
        <w:t xml:space="preserve"> </w:t>
      </w:r>
      <w:proofErr w:type="spellStart"/>
      <w:r w:rsidRPr="0027305C">
        <w:rPr>
          <w:sz w:val="28"/>
          <w:szCs w:val="28"/>
        </w:rPr>
        <w:t>những</w:t>
      </w:r>
      <w:proofErr w:type="spellEnd"/>
      <w:r w:rsidRPr="0027305C">
        <w:rPr>
          <w:sz w:val="28"/>
          <w:szCs w:val="28"/>
        </w:rPr>
        <w:t xml:space="preserve"> </w:t>
      </w:r>
      <w:proofErr w:type="spellStart"/>
      <w:r w:rsidRPr="0027305C">
        <w:rPr>
          <w:sz w:val="28"/>
          <w:szCs w:val="28"/>
        </w:rPr>
        <w:t>phân</w:t>
      </w:r>
      <w:proofErr w:type="spellEnd"/>
      <w:r w:rsidRPr="0027305C">
        <w:rPr>
          <w:sz w:val="28"/>
          <w:szCs w:val="28"/>
        </w:rPr>
        <w:t xml:space="preserve"> </w:t>
      </w:r>
      <w:proofErr w:type="spellStart"/>
      <w:r w:rsidRPr="0027305C">
        <w:rPr>
          <w:sz w:val="28"/>
          <w:szCs w:val="28"/>
        </w:rPr>
        <w:t>tích</w:t>
      </w:r>
      <w:proofErr w:type="spellEnd"/>
      <w:r w:rsidRPr="0027305C">
        <w:rPr>
          <w:sz w:val="28"/>
          <w:szCs w:val="28"/>
        </w:rPr>
        <w:t xml:space="preserve"> </w:t>
      </w:r>
      <w:proofErr w:type="spellStart"/>
      <w:r w:rsidRPr="0027305C">
        <w:rPr>
          <w:sz w:val="28"/>
          <w:szCs w:val="28"/>
        </w:rPr>
        <w:t>trên</w:t>
      </w:r>
      <w:proofErr w:type="spellEnd"/>
      <w:r w:rsidRPr="0027305C">
        <w:rPr>
          <w:sz w:val="28"/>
          <w:szCs w:val="28"/>
        </w:rPr>
        <w:t xml:space="preserve">, </w:t>
      </w:r>
      <w:proofErr w:type="spellStart"/>
      <w:r w:rsidRPr="0027305C">
        <w:rPr>
          <w:sz w:val="28"/>
          <w:szCs w:val="28"/>
        </w:rPr>
        <w:t>đối</w:t>
      </w:r>
      <w:proofErr w:type="spellEnd"/>
      <w:r w:rsidRPr="0027305C">
        <w:rPr>
          <w:sz w:val="28"/>
          <w:szCs w:val="28"/>
        </w:rPr>
        <w:t xml:space="preserve"> </w:t>
      </w:r>
      <w:proofErr w:type="spellStart"/>
      <w:r w:rsidRPr="0027305C">
        <w:rPr>
          <w:sz w:val="28"/>
          <w:szCs w:val="28"/>
        </w:rPr>
        <w:t>chiếu</w:t>
      </w:r>
      <w:proofErr w:type="spellEnd"/>
      <w:r w:rsidRPr="0027305C">
        <w:rPr>
          <w:sz w:val="28"/>
          <w:szCs w:val="28"/>
        </w:rPr>
        <w:t xml:space="preserve"> so </w:t>
      </w:r>
      <w:proofErr w:type="spellStart"/>
      <w:r w:rsidRPr="0027305C">
        <w:rPr>
          <w:sz w:val="28"/>
          <w:szCs w:val="28"/>
        </w:rPr>
        <w:t>sánh</w:t>
      </w:r>
      <w:proofErr w:type="spellEnd"/>
      <w:r w:rsidRPr="0027305C">
        <w:rPr>
          <w:sz w:val="28"/>
          <w:szCs w:val="28"/>
        </w:rPr>
        <w:t xml:space="preserve"> </w:t>
      </w:r>
      <w:proofErr w:type="spellStart"/>
      <w:r w:rsidRPr="0027305C">
        <w:rPr>
          <w:sz w:val="28"/>
          <w:szCs w:val="28"/>
        </w:rPr>
        <w:t>với</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của</w:t>
      </w:r>
      <w:proofErr w:type="spellEnd"/>
      <w:r w:rsidRPr="0027305C">
        <w:rPr>
          <w:sz w:val="28"/>
          <w:szCs w:val="28"/>
        </w:rPr>
        <w:t xml:space="preserve"> </w:t>
      </w:r>
      <w:proofErr w:type="spellStart"/>
      <w:r w:rsidRPr="0027305C">
        <w:rPr>
          <w:sz w:val="28"/>
          <w:szCs w:val="28"/>
        </w:rPr>
        <w:t>pháp</w:t>
      </w:r>
      <w:proofErr w:type="spellEnd"/>
      <w:r w:rsidRPr="0027305C">
        <w:rPr>
          <w:sz w:val="28"/>
          <w:szCs w:val="28"/>
        </w:rPr>
        <w:t xml:space="preserve"> </w:t>
      </w:r>
      <w:proofErr w:type="spellStart"/>
      <w:r w:rsidRPr="0027305C">
        <w:rPr>
          <w:sz w:val="28"/>
          <w:szCs w:val="28"/>
        </w:rPr>
        <w:t>luật</w:t>
      </w:r>
      <w:proofErr w:type="spellEnd"/>
      <w:r w:rsidRPr="0027305C">
        <w:rPr>
          <w:sz w:val="28"/>
          <w:szCs w:val="28"/>
        </w:rPr>
        <w:t xml:space="preserve"> </w:t>
      </w:r>
      <w:proofErr w:type="spellStart"/>
      <w:r w:rsidRPr="0027305C">
        <w:rPr>
          <w:sz w:val="28"/>
          <w:szCs w:val="28"/>
        </w:rPr>
        <w:t>hình</w:t>
      </w:r>
      <w:proofErr w:type="spellEnd"/>
      <w:r w:rsidRPr="0027305C">
        <w:rPr>
          <w:sz w:val="28"/>
          <w:szCs w:val="28"/>
        </w:rPr>
        <w:t xml:space="preserve"> </w:t>
      </w:r>
      <w:proofErr w:type="spellStart"/>
      <w:r w:rsidRPr="0027305C">
        <w:rPr>
          <w:sz w:val="28"/>
          <w:szCs w:val="28"/>
        </w:rPr>
        <w:t>sự</w:t>
      </w:r>
      <w:proofErr w:type="spellEnd"/>
      <w:r w:rsidRPr="0027305C">
        <w:rPr>
          <w:sz w:val="28"/>
          <w:szCs w:val="28"/>
        </w:rPr>
        <w:t xml:space="preserve"> Việt Nam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đánh</w:t>
      </w:r>
      <w:proofErr w:type="spellEnd"/>
      <w:r w:rsidRPr="0027305C">
        <w:rPr>
          <w:sz w:val="28"/>
          <w:szCs w:val="28"/>
        </w:rPr>
        <w:t xml:space="preserve"> </w:t>
      </w:r>
      <w:proofErr w:type="spellStart"/>
      <w:r w:rsidRPr="0027305C">
        <w:rPr>
          <w:sz w:val="28"/>
          <w:szCs w:val="28"/>
        </w:rPr>
        <w:t>tráo</w:t>
      </w:r>
      <w:proofErr w:type="spellEnd"/>
      <w:r w:rsidRPr="0027305C">
        <w:rPr>
          <w:sz w:val="28"/>
          <w:szCs w:val="28"/>
        </w:rPr>
        <w:t xml:space="preserve">, </w:t>
      </w:r>
      <w:proofErr w:type="spellStart"/>
      <w:r w:rsidRPr="0027305C">
        <w:rPr>
          <w:sz w:val="28"/>
          <w:szCs w:val="28"/>
        </w:rPr>
        <w:t>chiếm</w:t>
      </w:r>
      <w:proofErr w:type="spellEnd"/>
      <w:r w:rsidRPr="0027305C">
        <w:rPr>
          <w:sz w:val="28"/>
          <w:szCs w:val="28"/>
        </w:rPr>
        <w:t xml:space="preserve"> </w:t>
      </w:r>
      <w:proofErr w:type="spellStart"/>
      <w:r w:rsidRPr="0027305C">
        <w:rPr>
          <w:sz w:val="28"/>
          <w:szCs w:val="28"/>
        </w:rPr>
        <w:t>đoạt</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được</w:t>
      </w:r>
      <w:proofErr w:type="spellEnd"/>
      <w:r w:rsidRPr="0027305C">
        <w:rPr>
          <w:sz w:val="28"/>
          <w:szCs w:val="28"/>
        </w:rPr>
        <w:t xml:space="preserve"> </w:t>
      </w:r>
      <w:proofErr w:type="spellStart"/>
      <w:r w:rsidRPr="0027305C">
        <w:rPr>
          <w:sz w:val="28"/>
          <w:szCs w:val="28"/>
        </w:rPr>
        <w:t>ghi</w:t>
      </w:r>
      <w:proofErr w:type="spellEnd"/>
      <w:r w:rsidRPr="0027305C">
        <w:rPr>
          <w:sz w:val="28"/>
          <w:szCs w:val="28"/>
        </w:rPr>
        <w:t xml:space="preserve"> </w:t>
      </w:r>
      <w:proofErr w:type="spellStart"/>
      <w:r w:rsidRPr="0027305C">
        <w:rPr>
          <w:sz w:val="28"/>
          <w:szCs w:val="28"/>
        </w:rPr>
        <w:t>nhận</w:t>
      </w:r>
      <w:proofErr w:type="spellEnd"/>
      <w:r w:rsidRPr="0027305C">
        <w:rPr>
          <w:sz w:val="28"/>
          <w:szCs w:val="28"/>
        </w:rPr>
        <w:t xml:space="preserve"> </w:t>
      </w:r>
      <w:proofErr w:type="spellStart"/>
      <w:r w:rsidRPr="0027305C">
        <w:rPr>
          <w:sz w:val="28"/>
          <w:szCs w:val="28"/>
        </w:rPr>
        <w:t>tại</w:t>
      </w:r>
      <w:proofErr w:type="spellEnd"/>
      <w:r w:rsidRPr="0027305C">
        <w:rPr>
          <w:sz w:val="28"/>
          <w:szCs w:val="28"/>
        </w:rPr>
        <w:t xml:space="preserve"> </w:t>
      </w:r>
      <w:proofErr w:type="spellStart"/>
      <w:r w:rsidRPr="0027305C">
        <w:rPr>
          <w:sz w:val="28"/>
          <w:szCs w:val="28"/>
        </w:rPr>
        <w:t>các</w:t>
      </w:r>
      <w:proofErr w:type="spellEnd"/>
      <w:r w:rsidRPr="0027305C">
        <w:rPr>
          <w:sz w:val="28"/>
          <w:szCs w:val="28"/>
        </w:rPr>
        <w:t xml:space="preserve"> </w:t>
      </w:r>
      <w:proofErr w:type="spellStart"/>
      <w:r w:rsidRPr="0027305C">
        <w:rPr>
          <w:sz w:val="28"/>
          <w:szCs w:val="28"/>
        </w:rPr>
        <w:t>Điều</w:t>
      </w:r>
      <w:proofErr w:type="spellEnd"/>
      <w:r w:rsidRPr="0027305C">
        <w:rPr>
          <w:sz w:val="28"/>
          <w:szCs w:val="28"/>
        </w:rPr>
        <w:t xml:space="preserve"> 151, 152 </w:t>
      </w:r>
      <w:proofErr w:type="spellStart"/>
      <w:r w:rsidRPr="0027305C">
        <w:rPr>
          <w:sz w:val="28"/>
          <w:szCs w:val="28"/>
        </w:rPr>
        <w:t>và</w:t>
      </w:r>
      <w:proofErr w:type="spellEnd"/>
      <w:r w:rsidRPr="0027305C">
        <w:rPr>
          <w:sz w:val="28"/>
          <w:szCs w:val="28"/>
        </w:rPr>
        <w:t xml:space="preserve"> </w:t>
      </w:r>
      <w:proofErr w:type="spellStart"/>
      <w:r w:rsidRPr="0027305C">
        <w:rPr>
          <w:sz w:val="28"/>
          <w:szCs w:val="28"/>
        </w:rPr>
        <w:t>Điều</w:t>
      </w:r>
      <w:proofErr w:type="spellEnd"/>
      <w:r w:rsidRPr="0027305C">
        <w:rPr>
          <w:sz w:val="28"/>
          <w:szCs w:val="28"/>
        </w:rPr>
        <w:t xml:space="preserve"> 153 </w:t>
      </w:r>
      <w:proofErr w:type="spellStart"/>
      <w:r w:rsidRPr="0027305C">
        <w:rPr>
          <w:sz w:val="28"/>
          <w:szCs w:val="28"/>
        </w:rPr>
        <w:t>của</w:t>
      </w:r>
      <w:proofErr w:type="spellEnd"/>
      <w:r w:rsidRPr="0027305C">
        <w:rPr>
          <w:sz w:val="28"/>
          <w:szCs w:val="28"/>
        </w:rPr>
        <w:t xml:space="preserve"> BLHS 2015, có </w:t>
      </w:r>
      <w:proofErr w:type="spellStart"/>
      <w:r w:rsidRPr="0027305C">
        <w:rPr>
          <w:sz w:val="28"/>
          <w:szCs w:val="28"/>
        </w:rPr>
        <w:t>thê</w:t>
      </w:r>
      <w:proofErr w:type="spellEnd"/>
      <w:r w:rsidRPr="0027305C">
        <w:rPr>
          <w:sz w:val="28"/>
          <w:szCs w:val="28"/>
        </w:rPr>
        <w:t xml:space="preserve">̉ </w:t>
      </w:r>
      <w:proofErr w:type="spellStart"/>
      <w:r w:rsidRPr="0027305C">
        <w:rPr>
          <w:sz w:val="28"/>
          <w:szCs w:val="28"/>
        </w:rPr>
        <w:t>đưa</w:t>
      </w:r>
      <w:proofErr w:type="spellEnd"/>
      <w:r w:rsidRPr="0027305C">
        <w:rPr>
          <w:sz w:val="28"/>
          <w:szCs w:val="28"/>
        </w:rPr>
        <w:t xml:space="preserve"> </w:t>
      </w:r>
      <w:proofErr w:type="spellStart"/>
      <w:r w:rsidRPr="0027305C">
        <w:rPr>
          <w:sz w:val="28"/>
          <w:szCs w:val="28"/>
        </w:rPr>
        <w:t>ra</w:t>
      </w:r>
      <w:proofErr w:type="spellEnd"/>
      <w:r w:rsidRPr="0027305C">
        <w:rPr>
          <w:sz w:val="28"/>
          <w:szCs w:val="28"/>
        </w:rPr>
        <w:t xml:space="preserve"> </w:t>
      </w:r>
      <w:proofErr w:type="spellStart"/>
      <w:r w:rsidRPr="0027305C">
        <w:rPr>
          <w:sz w:val="28"/>
          <w:szCs w:val="28"/>
        </w:rPr>
        <w:t>một</w:t>
      </w:r>
      <w:proofErr w:type="spellEnd"/>
      <w:r w:rsidRPr="0027305C">
        <w:rPr>
          <w:sz w:val="28"/>
          <w:szCs w:val="28"/>
        </w:rPr>
        <w:t xml:space="preserve"> </w:t>
      </w:r>
      <w:proofErr w:type="spellStart"/>
      <w:r w:rsidRPr="0027305C">
        <w:rPr>
          <w:sz w:val="28"/>
          <w:szCs w:val="28"/>
        </w:rPr>
        <w:t>sô</w:t>
      </w:r>
      <w:proofErr w:type="spellEnd"/>
      <w:r w:rsidRPr="0027305C">
        <w:rPr>
          <w:sz w:val="28"/>
          <w:szCs w:val="28"/>
        </w:rPr>
        <w:t xml:space="preserve">́ so </w:t>
      </w:r>
      <w:proofErr w:type="spellStart"/>
      <w:r w:rsidRPr="0027305C">
        <w:rPr>
          <w:sz w:val="28"/>
          <w:szCs w:val="28"/>
        </w:rPr>
        <w:t>sánh</w:t>
      </w:r>
      <w:proofErr w:type="spellEnd"/>
      <w:r w:rsidRPr="0027305C">
        <w:rPr>
          <w:sz w:val="28"/>
          <w:szCs w:val="28"/>
        </w:rPr>
        <w:t>:</w:t>
      </w:r>
    </w:p>
    <w:p w14:paraId="00569B8B" w14:textId="77777777" w:rsidR="0047698F" w:rsidRPr="0027305C" w:rsidRDefault="0047698F" w:rsidP="004B2122">
      <w:pPr>
        <w:pStyle w:val="Default"/>
        <w:widowControl w:val="0"/>
        <w:spacing w:before="120" w:after="120" w:line="360" w:lineRule="auto"/>
        <w:ind w:firstLine="720"/>
        <w:jc w:val="both"/>
        <w:rPr>
          <w:sz w:val="28"/>
          <w:szCs w:val="28"/>
        </w:rPr>
      </w:pPr>
      <w:proofErr w:type="spellStart"/>
      <w:r w:rsidRPr="0027305C">
        <w:rPr>
          <w:i/>
          <w:iCs/>
          <w:sz w:val="28"/>
          <w:szCs w:val="28"/>
        </w:rPr>
        <w:t>Một</w:t>
      </w:r>
      <w:proofErr w:type="spellEnd"/>
      <w:r w:rsidRPr="0027305C">
        <w:rPr>
          <w:i/>
          <w:iCs/>
          <w:sz w:val="28"/>
          <w:szCs w:val="28"/>
        </w:rPr>
        <w:t xml:space="preserve"> là,</w:t>
      </w:r>
      <w:r w:rsidRPr="0027305C">
        <w:rPr>
          <w:sz w:val="28"/>
          <w:szCs w:val="28"/>
        </w:rPr>
        <w:t xml:space="preserve"> </w:t>
      </w:r>
      <w:proofErr w:type="spellStart"/>
      <w:r w:rsidRPr="0027305C">
        <w:rPr>
          <w:sz w:val="28"/>
          <w:szCs w:val="28"/>
        </w:rPr>
        <w:t>các</w:t>
      </w:r>
      <w:proofErr w:type="spellEnd"/>
      <w:r w:rsidRPr="0027305C">
        <w:rPr>
          <w:sz w:val="28"/>
          <w:szCs w:val="28"/>
        </w:rPr>
        <w:t xml:space="preserve"> </w:t>
      </w:r>
      <w:proofErr w:type="spellStart"/>
      <w:r w:rsidRPr="0027305C">
        <w:rPr>
          <w:sz w:val="28"/>
          <w:szCs w:val="28"/>
        </w:rPr>
        <w:t>khái</w:t>
      </w:r>
      <w:proofErr w:type="spellEnd"/>
      <w:r w:rsidRPr="0027305C">
        <w:rPr>
          <w:sz w:val="28"/>
          <w:szCs w:val="28"/>
        </w:rPr>
        <w:t xml:space="preserve"> </w:t>
      </w:r>
      <w:proofErr w:type="spellStart"/>
      <w:r w:rsidRPr="0027305C">
        <w:rPr>
          <w:sz w:val="28"/>
          <w:szCs w:val="28"/>
        </w:rPr>
        <w:t>niệm</w:t>
      </w:r>
      <w:proofErr w:type="spellEnd"/>
      <w:r w:rsidRPr="0027305C">
        <w:rPr>
          <w:sz w:val="28"/>
          <w:szCs w:val="28"/>
        </w:rPr>
        <w:t xml:space="preserve"> </w:t>
      </w:r>
      <w:proofErr w:type="spellStart"/>
      <w:r w:rsidRPr="0027305C">
        <w:rPr>
          <w:sz w:val="28"/>
          <w:szCs w:val="28"/>
        </w:rPr>
        <w:t>trong</w:t>
      </w:r>
      <w:proofErr w:type="spellEnd"/>
      <w:r w:rsidRPr="0027305C">
        <w:rPr>
          <w:sz w:val="28"/>
          <w:szCs w:val="28"/>
        </w:rPr>
        <w:t xml:space="preserve"> BLHS </w:t>
      </w:r>
      <w:proofErr w:type="spellStart"/>
      <w:r w:rsidRPr="0027305C">
        <w:rPr>
          <w:sz w:val="28"/>
          <w:szCs w:val="28"/>
        </w:rPr>
        <w:t>cần</w:t>
      </w:r>
      <w:proofErr w:type="spellEnd"/>
      <w:r w:rsidRPr="0027305C">
        <w:rPr>
          <w:sz w:val="28"/>
          <w:szCs w:val="28"/>
        </w:rPr>
        <w:t xml:space="preserve"> </w:t>
      </w:r>
      <w:proofErr w:type="spellStart"/>
      <w:r w:rsidRPr="0027305C">
        <w:rPr>
          <w:sz w:val="28"/>
          <w:szCs w:val="28"/>
        </w:rPr>
        <w:t>được</w:t>
      </w:r>
      <w:proofErr w:type="spellEnd"/>
      <w:r w:rsidRPr="0027305C">
        <w:rPr>
          <w:sz w:val="28"/>
          <w:szCs w:val="28"/>
        </w:rPr>
        <w:t xml:space="preserve"> </w:t>
      </w:r>
      <w:proofErr w:type="spellStart"/>
      <w:r w:rsidRPr="0027305C">
        <w:rPr>
          <w:sz w:val="28"/>
          <w:szCs w:val="28"/>
        </w:rPr>
        <w:t>xây</w:t>
      </w:r>
      <w:proofErr w:type="spellEnd"/>
      <w:r w:rsidRPr="0027305C">
        <w:rPr>
          <w:sz w:val="28"/>
          <w:szCs w:val="28"/>
        </w:rPr>
        <w:t xml:space="preserve"> </w:t>
      </w:r>
      <w:proofErr w:type="spellStart"/>
      <w:r w:rsidRPr="0027305C">
        <w:rPr>
          <w:sz w:val="28"/>
          <w:szCs w:val="28"/>
        </w:rPr>
        <w:t>dựng</w:t>
      </w:r>
      <w:proofErr w:type="spellEnd"/>
      <w:r w:rsidRPr="0027305C">
        <w:rPr>
          <w:sz w:val="28"/>
          <w:szCs w:val="28"/>
        </w:rPr>
        <w:t xml:space="preserve"> </w:t>
      </w:r>
      <w:proofErr w:type="spellStart"/>
      <w:r w:rsidRPr="0027305C">
        <w:rPr>
          <w:sz w:val="28"/>
          <w:szCs w:val="28"/>
        </w:rPr>
        <w:t>trên</w:t>
      </w:r>
      <w:proofErr w:type="spellEnd"/>
      <w:r w:rsidRPr="0027305C">
        <w:rPr>
          <w:sz w:val="28"/>
          <w:szCs w:val="28"/>
        </w:rPr>
        <w:t xml:space="preserve"> </w:t>
      </w:r>
      <w:proofErr w:type="spellStart"/>
      <w:r w:rsidRPr="0027305C">
        <w:rPr>
          <w:sz w:val="28"/>
          <w:szCs w:val="28"/>
        </w:rPr>
        <w:t>cơ</w:t>
      </w:r>
      <w:proofErr w:type="spellEnd"/>
      <w:r w:rsidRPr="0027305C">
        <w:rPr>
          <w:sz w:val="28"/>
          <w:szCs w:val="28"/>
        </w:rPr>
        <w:t xml:space="preserve"> </w:t>
      </w:r>
      <w:proofErr w:type="spellStart"/>
      <w:r w:rsidRPr="0027305C">
        <w:rPr>
          <w:sz w:val="28"/>
          <w:szCs w:val="28"/>
        </w:rPr>
        <w:t>sơ</w:t>
      </w:r>
      <w:proofErr w:type="spellEnd"/>
      <w:r w:rsidRPr="0027305C">
        <w:rPr>
          <w:sz w:val="28"/>
          <w:szCs w:val="28"/>
        </w:rPr>
        <w:t xml:space="preserve">̉ </w:t>
      </w:r>
      <w:proofErr w:type="spellStart"/>
      <w:r w:rsidRPr="0027305C">
        <w:rPr>
          <w:sz w:val="28"/>
          <w:szCs w:val="28"/>
        </w:rPr>
        <w:t>phù</w:t>
      </w:r>
      <w:proofErr w:type="spellEnd"/>
      <w:r w:rsidRPr="0027305C">
        <w:rPr>
          <w:sz w:val="28"/>
          <w:szCs w:val="28"/>
        </w:rPr>
        <w:t xml:space="preserve"> </w:t>
      </w:r>
      <w:proofErr w:type="spellStart"/>
      <w:r w:rsidRPr="0027305C">
        <w:rPr>
          <w:sz w:val="28"/>
          <w:szCs w:val="28"/>
        </w:rPr>
        <w:t>hợp</w:t>
      </w:r>
      <w:proofErr w:type="spellEnd"/>
      <w:r w:rsidRPr="0027305C">
        <w:rPr>
          <w:sz w:val="28"/>
          <w:szCs w:val="28"/>
        </w:rPr>
        <w:t xml:space="preserve"> </w:t>
      </w:r>
      <w:proofErr w:type="spellStart"/>
      <w:r w:rsidRPr="0027305C">
        <w:rPr>
          <w:sz w:val="28"/>
          <w:szCs w:val="28"/>
        </w:rPr>
        <w:t>với</w:t>
      </w:r>
      <w:proofErr w:type="spellEnd"/>
      <w:r w:rsidRPr="0027305C">
        <w:rPr>
          <w:sz w:val="28"/>
          <w:szCs w:val="28"/>
        </w:rPr>
        <w:t xml:space="preserve"> </w:t>
      </w:r>
      <w:proofErr w:type="spellStart"/>
      <w:r w:rsidRPr="0027305C">
        <w:rPr>
          <w:sz w:val="28"/>
          <w:szCs w:val="28"/>
        </w:rPr>
        <w:t>Nghị</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thư</w:t>
      </w:r>
      <w:proofErr w:type="spellEnd"/>
      <w:r w:rsidRPr="0027305C">
        <w:rPr>
          <w:sz w:val="28"/>
          <w:szCs w:val="28"/>
        </w:rPr>
        <w:t xml:space="preserve"> Palermo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đấu</w:t>
      </w:r>
      <w:proofErr w:type="spellEnd"/>
      <w:r w:rsidRPr="0027305C">
        <w:rPr>
          <w:sz w:val="28"/>
          <w:szCs w:val="28"/>
        </w:rPr>
        <w:t xml:space="preserve"> </w:t>
      </w:r>
      <w:proofErr w:type="spellStart"/>
      <w:r w:rsidRPr="0027305C">
        <w:rPr>
          <w:sz w:val="28"/>
          <w:szCs w:val="28"/>
        </w:rPr>
        <w:t>tranh</w:t>
      </w:r>
      <w:proofErr w:type="spellEnd"/>
      <w:r w:rsidRPr="0027305C">
        <w:rPr>
          <w:sz w:val="28"/>
          <w:szCs w:val="28"/>
        </w:rPr>
        <w:t xml:space="preserve"> </w:t>
      </w:r>
      <w:proofErr w:type="spellStart"/>
      <w:r w:rsidRPr="0027305C">
        <w:rPr>
          <w:sz w:val="28"/>
          <w:szCs w:val="28"/>
        </w:rPr>
        <w:t>chống</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phạm</w:t>
      </w:r>
      <w:proofErr w:type="spellEnd"/>
      <w:r w:rsidRPr="0027305C">
        <w:rPr>
          <w:sz w:val="28"/>
          <w:szCs w:val="28"/>
        </w:rPr>
        <w:t xml:space="preserve"> </w:t>
      </w:r>
      <w:proofErr w:type="spellStart"/>
      <w:r w:rsidRPr="0027305C">
        <w:rPr>
          <w:sz w:val="28"/>
          <w:szCs w:val="28"/>
        </w:rPr>
        <w:t>buôn</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người</w:t>
      </w:r>
      <w:proofErr w:type="spellEnd"/>
      <w:r w:rsidRPr="0027305C">
        <w:rPr>
          <w:sz w:val="28"/>
          <w:szCs w:val="28"/>
        </w:rPr>
        <w:t xml:space="preserve"> </w:t>
      </w:r>
      <w:proofErr w:type="spellStart"/>
      <w:r w:rsidRPr="0027305C">
        <w:rPr>
          <w:sz w:val="28"/>
          <w:szCs w:val="28"/>
        </w:rPr>
        <w:t>đặc</w:t>
      </w:r>
      <w:proofErr w:type="spellEnd"/>
      <w:r w:rsidRPr="0027305C">
        <w:rPr>
          <w:sz w:val="28"/>
          <w:szCs w:val="28"/>
        </w:rPr>
        <w:t xml:space="preserve"> </w:t>
      </w:r>
      <w:proofErr w:type="spellStart"/>
      <w:r w:rsidRPr="0027305C">
        <w:rPr>
          <w:sz w:val="28"/>
          <w:szCs w:val="28"/>
        </w:rPr>
        <w:t>biệt</w:t>
      </w:r>
      <w:proofErr w:type="spellEnd"/>
      <w:r w:rsidRPr="0027305C">
        <w:rPr>
          <w:sz w:val="28"/>
          <w:szCs w:val="28"/>
        </w:rPr>
        <w:t xml:space="preserve"> </w:t>
      </w:r>
      <w:proofErr w:type="spellStart"/>
      <w:r w:rsidRPr="0027305C">
        <w:rPr>
          <w:sz w:val="28"/>
          <w:szCs w:val="28"/>
        </w:rPr>
        <w:t>là</w:t>
      </w:r>
      <w:proofErr w:type="spellEnd"/>
      <w:r w:rsidRPr="0027305C">
        <w:rPr>
          <w:sz w:val="28"/>
          <w:szCs w:val="28"/>
        </w:rPr>
        <w:t xml:space="preserve"> </w:t>
      </w:r>
      <w:proofErr w:type="spellStart"/>
      <w:r w:rsidRPr="0027305C">
        <w:rPr>
          <w:sz w:val="28"/>
          <w:szCs w:val="28"/>
        </w:rPr>
        <w:t>phụ</w:t>
      </w:r>
      <w:proofErr w:type="spellEnd"/>
      <w:r w:rsidRPr="0027305C">
        <w:rPr>
          <w:sz w:val="28"/>
          <w:szCs w:val="28"/>
        </w:rPr>
        <w:t xml:space="preserve"> </w:t>
      </w:r>
      <w:proofErr w:type="spellStart"/>
      <w:r w:rsidRPr="0027305C">
        <w:rPr>
          <w:sz w:val="28"/>
          <w:szCs w:val="28"/>
        </w:rPr>
        <w:t>nữ</w:t>
      </w:r>
      <w:proofErr w:type="spellEnd"/>
      <w:r w:rsidRPr="0027305C">
        <w:rPr>
          <w:sz w:val="28"/>
          <w:szCs w:val="28"/>
        </w:rPr>
        <w:t xml:space="preserve"> </w:t>
      </w:r>
      <w:proofErr w:type="spellStart"/>
      <w:r w:rsidRPr="0027305C">
        <w:rPr>
          <w:sz w:val="28"/>
          <w:szCs w:val="28"/>
        </w:rPr>
        <w:t>và</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của</w:t>
      </w:r>
      <w:proofErr w:type="spellEnd"/>
      <w:r w:rsidRPr="0027305C">
        <w:rPr>
          <w:sz w:val="28"/>
          <w:szCs w:val="28"/>
        </w:rPr>
        <w:t xml:space="preserve"> Liên </w:t>
      </w:r>
      <w:proofErr w:type="spellStart"/>
      <w:r w:rsidRPr="0027305C">
        <w:rPr>
          <w:sz w:val="28"/>
          <w:szCs w:val="28"/>
        </w:rPr>
        <w:t>hợp</w:t>
      </w:r>
      <w:proofErr w:type="spellEnd"/>
      <w:r w:rsidRPr="0027305C">
        <w:rPr>
          <w:sz w:val="28"/>
          <w:szCs w:val="28"/>
        </w:rPr>
        <w:t xml:space="preserve"> </w:t>
      </w:r>
      <w:proofErr w:type="spellStart"/>
      <w:r w:rsidRPr="0027305C">
        <w:rPr>
          <w:sz w:val="28"/>
          <w:szCs w:val="28"/>
        </w:rPr>
        <w:t>quốc</w:t>
      </w:r>
      <w:proofErr w:type="spellEnd"/>
      <w:r w:rsidRPr="0027305C">
        <w:rPr>
          <w:sz w:val="28"/>
          <w:szCs w:val="28"/>
        </w:rPr>
        <w:t xml:space="preserve"> </w:t>
      </w:r>
      <w:proofErr w:type="spellStart"/>
      <w:r w:rsidRPr="0027305C">
        <w:rPr>
          <w:sz w:val="28"/>
          <w:szCs w:val="28"/>
        </w:rPr>
        <w:t>năm</w:t>
      </w:r>
      <w:proofErr w:type="spellEnd"/>
      <w:r w:rsidRPr="0027305C">
        <w:rPr>
          <w:sz w:val="28"/>
          <w:szCs w:val="28"/>
        </w:rPr>
        <w:t xml:space="preserve"> 2000.</w:t>
      </w:r>
    </w:p>
    <w:p w14:paraId="1599E2AA" w14:textId="77777777" w:rsidR="0047698F" w:rsidRPr="0027305C" w:rsidRDefault="0047698F" w:rsidP="004B2122">
      <w:pPr>
        <w:pStyle w:val="Default"/>
        <w:widowControl w:val="0"/>
        <w:spacing w:before="120" w:after="120" w:line="360" w:lineRule="auto"/>
        <w:ind w:firstLine="720"/>
        <w:jc w:val="both"/>
        <w:rPr>
          <w:sz w:val="28"/>
          <w:szCs w:val="28"/>
        </w:rPr>
      </w:pPr>
      <w:r w:rsidRPr="0027305C">
        <w:rPr>
          <w:i/>
          <w:iCs/>
          <w:sz w:val="28"/>
          <w:szCs w:val="28"/>
        </w:rPr>
        <w:t xml:space="preserve">Hai là, </w:t>
      </w:r>
      <w:proofErr w:type="spellStart"/>
      <w:r w:rsidRPr="0027305C">
        <w:rPr>
          <w:sz w:val="28"/>
          <w:szCs w:val="28"/>
        </w:rPr>
        <w:t>pháp</w:t>
      </w:r>
      <w:proofErr w:type="spellEnd"/>
      <w:r w:rsidRPr="0027305C">
        <w:rPr>
          <w:sz w:val="28"/>
          <w:szCs w:val="28"/>
        </w:rPr>
        <w:t xml:space="preserve"> </w:t>
      </w:r>
      <w:proofErr w:type="spellStart"/>
      <w:r w:rsidRPr="0027305C">
        <w:rPr>
          <w:sz w:val="28"/>
          <w:szCs w:val="28"/>
        </w:rPr>
        <w:t>luật</w:t>
      </w:r>
      <w:proofErr w:type="spellEnd"/>
      <w:r w:rsidRPr="0027305C">
        <w:rPr>
          <w:sz w:val="28"/>
          <w:szCs w:val="28"/>
        </w:rPr>
        <w:t xml:space="preserve"> </w:t>
      </w:r>
      <w:proofErr w:type="spellStart"/>
      <w:r w:rsidRPr="0027305C">
        <w:rPr>
          <w:sz w:val="28"/>
          <w:szCs w:val="28"/>
        </w:rPr>
        <w:t>hình</w:t>
      </w:r>
      <w:proofErr w:type="spellEnd"/>
      <w:r w:rsidRPr="0027305C">
        <w:rPr>
          <w:sz w:val="28"/>
          <w:szCs w:val="28"/>
        </w:rPr>
        <w:t xml:space="preserve"> </w:t>
      </w:r>
      <w:proofErr w:type="spellStart"/>
      <w:r w:rsidRPr="0027305C">
        <w:rPr>
          <w:sz w:val="28"/>
          <w:szCs w:val="28"/>
        </w:rPr>
        <w:t>sự</w:t>
      </w:r>
      <w:proofErr w:type="spellEnd"/>
      <w:r w:rsidRPr="0027305C">
        <w:rPr>
          <w:sz w:val="28"/>
          <w:szCs w:val="28"/>
        </w:rPr>
        <w:t xml:space="preserve"> Việt Nam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độc</w:t>
      </w:r>
      <w:proofErr w:type="spellEnd"/>
      <w:r w:rsidRPr="0027305C">
        <w:rPr>
          <w:sz w:val="28"/>
          <w:szCs w:val="28"/>
        </w:rPr>
        <w:t xml:space="preserve"> </w:t>
      </w:r>
      <w:proofErr w:type="spellStart"/>
      <w:r w:rsidRPr="0027305C">
        <w:rPr>
          <w:sz w:val="28"/>
          <w:szCs w:val="28"/>
        </w:rPr>
        <w:t>lập</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người</w:t>
      </w:r>
      <w:proofErr w:type="spellEnd"/>
      <w:r w:rsidRPr="0027305C">
        <w:rPr>
          <w:sz w:val="28"/>
          <w:szCs w:val="28"/>
        </w:rPr>
        <w:t xml:space="preserve"> </w:t>
      </w:r>
      <w:proofErr w:type="spellStart"/>
      <w:r w:rsidRPr="0027305C">
        <w:rPr>
          <w:sz w:val="28"/>
          <w:szCs w:val="28"/>
        </w:rPr>
        <w:t>nói</w:t>
      </w:r>
      <w:proofErr w:type="spellEnd"/>
      <w:r w:rsidRPr="0027305C">
        <w:rPr>
          <w:sz w:val="28"/>
          <w:szCs w:val="28"/>
        </w:rPr>
        <w:t xml:space="preserve"> </w:t>
      </w:r>
      <w:proofErr w:type="spellStart"/>
      <w:r w:rsidRPr="0027305C">
        <w:rPr>
          <w:sz w:val="28"/>
          <w:szCs w:val="28"/>
        </w:rPr>
        <w:t>chung</w:t>
      </w:r>
      <w:proofErr w:type="spellEnd"/>
      <w:r w:rsidRPr="0027305C">
        <w:rPr>
          <w:sz w:val="28"/>
          <w:szCs w:val="28"/>
        </w:rPr>
        <w:t xml:space="preserve"> </w:t>
      </w:r>
      <w:proofErr w:type="spellStart"/>
      <w:r w:rsidRPr="0027305C">
        <w:rPr>
          <w:sz w:val="28"/>
          <w:szCs w:val="28"/>
        </w:rPr>
        <w:t>thành</w:t>
      </w:r>
      <w:proofErr w:type="spellEnd"/>
      <w:r w:rsidRPr="0027305C">
        <w:rPr>
          <w:sz w:val="28"/>
          <w:szCs w:val="28"/>
        </w:rPr>
        <w:t xml:space="preserve"> </w:t>
      </w:r>
      <w:proofErr w:type="spellStart"/>
      <w:r w:rsidRPr="0027305C">
        <w:rPr>
          <w:sz w:val="28"/>
          <w:szCs w:val="28"/>
        </w:rPr>
        <w:t>một</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danh</w:t>
      </w:r>
      <w:proofErr w:type="spellEnd"/>
      <w:r w:rsidRPr="0027305C">
        <w:rPr>
          <w:sz w:val="28"/>
          <w:szCs w:val="28"/>
        </w:rPr>
        <w:t xml:space="preserve"> </w:t>
      </w:r>
      <w:proofErr w:type="spellStart"/>
      <w:r w:rsidRPr="0027305C">
        <w:rPr>
          <w:sz w:val="28"/>
          <w:szCs w:val="28"/>
        </w:rPr>
        <w:t>riêng</w:t>
      </w:r>
      <w:proofErr w:type="spellEnd"/>
      <w:r w:rsidRPr="0027305C">
        <w:rPr>
          <w:sz w:val="28"/>
          <w:szCs w:val="28"/>
        </w:rPr>
        <w:t xml:space="preserve"> (</w:t>
      </w:r>
      <w:proofErr w:type="spellStart"/>
      <w:r w:rsidRPr="0027305C">
        <w:rPr>
          <w:sz w:val="28"/>
          <w:szCs w:val="28"/>
        </w:rPr>
        <w:t>Điều</w:t>
      </w:r>
      <w:proofErr w:type="spellEnd"/>
      <w:r w:rsidRPr="0027305C">
        <w:rPr>
          <w:sz w:val="28"/>
          <w:szCs w:val="28"/>
        </w:rPr>
        <w:t xml:space="preserve"> 150) </w:t>
      </w:r>
      <w:proofErr w:type="spellStart"/>
      <w:r w:rsidRPr="0027305C">
        <w:rPr>
          <w:sz w:val="28"/>
          <w:szCs w:val="28"/>
        </w:rPr>
        <w:t>và</w:t>
      </w:r>
      <w:proofErr w:type="spellEnd"/>
      <w:r w:rsidRPr="0027305C">
        <w:rPr>
          <w:sz w:val="28"/>
          <w:szCs w:val="28"/>
        </w:rPr>
        <w:t xml:space="preserve"> </w:t>
      </w:r>
      <w:proofErr w:type="spellStart"/>
      <w:r w:rsidRPr="0027305C">
        <w:rPr>
          <w:sz w:val="28"/>
          <w:szCs w:val="28"/>
        </w:rPr>
        <w:t>tách</w:t>
      </w:r>
      <w:proofErr w:type="spellEnd"/>
      <w:r w:rsidRPr="0027305C">
        <w:rPr>
          <w:sz w:val="28"/>
          <w:szCs w:val="28"/>
        </w:rPr>
        <w:t xml:space="preserve"> </w:t>
      </w:r>
      <w:proofErr w:type="spellStart"/>
      <w:r w:rsidRPr="0027305C">
        <w:rPr>
          <w:sz w:val="28"/>
          <w:szCs w:val="28"/>
        </w:rPr>
        <w:t>ba</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đánh</w:t>
      </w:r>
      <w:proofErr w:type="spellEnd"/>
      <w:r w:rsidRPr="0027305C">
        <w:rPr>
          <w:sz w:val="28"/>
          <w:szCs w:val="28"/>
        </w:rPr>
        <w:t xml:space="preserve"> </w:t>
      </w:r>
      <w:proofErr w:type="spellStart"/>
      <w:r w:rsidRPr="0027305C">
        <w:rPr>
          <w:sz w:val="28"/>
          <w:szCs w:val="28"/>
        </w:rPr>
        <w:t>tráo</w:t>
      </w:r>
      <w:proofErr w:type="spellEnd"/>
      <w:r w:rsidRPr="0027305C">
        <w:rPr>
          <w:sz w:val="28"/>
          <w:szCs w:val="28"/>
        </w:rPr>
        <w:t xml:space="preserve">, </w:t>
      </w:r>
      <w:proofErr w:type="spellStart"/>
      <w:r w:rsidRPr="0027305C">
        <w:rPr>
          <w:sz w:val="28"/>
          <w:szCs w:val="28"/>
        </w:rPr>
        <w:t>chiếm</w:t>
      </w:r>
      <w:proofErr w:type="spellEnd"/>
      <w:r w:rsidRPr="0027305C">
        <w:rPr>
          <w:sz w:val="28"/>
          <w:szCs w:val="28"/>
        </w:rPr>
        <w:t xml:space="preserve"> </w:t>
      </w:r>
      <w:proofErr w:type="spellStart"/>
      <w:r w:rsidRPr="0027305C">
        <w:rPr>
          <w:sz w:val="28"/>
          <w:szCs w:val="28"/>
        </w:rPr>
        <w:t>đoạt</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thành</w:t>
      </w:r>
      <w:proofErr w:type="spellEnd"/>
      <w:r w:rsidRPr="0027305C">
        <w:rPr>
          <w:sz w:val="28"/>
          <w:szCs w:val="28"/>
        </w:rPr>
        <w:t xml:space="preserve"> </w:t>
      </w:r>
      <w:proofErr w:type="spellStart"/>
      <w:r w:rsidRPr="0027305C">
        <w:rPr>
          <w:sz w:val="28"/>
          <w:szCs w:val="28"/>
        </w:rPr>
        <w:t>ba</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danh</w:t>
      </w:r>
      <w:proofErr w:type="spellEnd"/>
      <w:r w:rsidRPr="0027305C">
        <w:rPr>
          <w:sz w:val="28"/>
          <w:szCs w:val="28"/>
        </w:rPr>
        <w:t xml:space="preserve"> </w:t>
      </w:r>
      <w:proofErr w:type="spellStart"/>
      <w:r w:rsidRPr="0027305C">
        <w:rPr>
          <w:sz w:val="28"/>
          <w:szCs w:val="28"/>
        </w:rPr>
        <w:t>độc</w:t>
      </w:r>
      <w:proofErr w:type="spellEnd"/>
      <w:r w:rsidRPr="0027305C">
        <w:rPr>
          <w:sz w:val="28"/>
          <w:szCs w:val="28"/>
        </w:rPr>
        <w:t xml:space="preserve"> </w:t>
      </w:r>
      <w:proofErr w:type="spellStart"/>
      <w:r w:rsidRPr="0027305C">
        <w:rPr>
          <w:sz w:val="28"/>
          <w:szCs w:val="28"/>
        </w:rPr>
        <w:t>lập</w:t>
      </w:r>
      <w:proofErr w:type="spellEnd"/>
      <w:r w:rsidRPr="0027305C">
        <w:rPr>
          <w:sz w:val="28"/>
          <w:szCs w:val="28"/>
        </w:rPr>
        <w:t xml:space="preserve"> (</w:t>
      </w:r>
      <w:proofErr w:type="spellStart"/>
      <w:r w:rsidRPr="0027305C">
        <w:rPr>
          <w:sz w:val="28"/>
          <w:szCs w:val="28"/>
        </w:rPr>
        <w:t>Điều</w:t>
      </w:r>
      <w:proofErr w:type="spellEnd"/>
      <w:r w:rsidRPr="0027305C">
        <w:rPr>
          <w:sz w:val="28"/>
          <w:szCs w:val="28"/>
        </w:rPr>
        <w:t xml:space="preserve"> 151, 152, 153) </w:t>
      </w:r>
      <w:proofErr w:type="spellStart"/>
      <w:r w:rsidRPr="0027305C">
        <w:rPr>
          <w:sz w:val="28"/>
          <w:szCs w:val="28"/>
        </w:rPr>
        <w:t>trong</w:t>
      </w:r>
      <w:proofErr w:type="spellEnd"/>
      <w:r w:rsidRPr="0027305C">
        <w:rPr>
          <w:sz w:val="28"/>
          <w:szCs w:val="28"/>
        </w:rPr>
        <w:t xml:space="preserve"> BLHS </w:t>
      </w:r>
      <w:proofErr w:type="spellStart"/>
      <w:r w:rsidRPr="0027305C">
        <w:rPr>
          <w:sz w:val="28"/>
          <w:szCs w:val="28"/>
        </w:rPr>
        <w:t>hiện</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Trong </w:t>
      </w:r>
      <w:proofErr w:type="spellStart"/>
      <w:r w:rsidRPr="0027305C">
        <w:rPr>
          <w:sz w:val="28"/>
          <w:szCs w:val="28"/>
        </w:rPr>
        <w:t>khi</w:t>
      </w:r>
      <w:proofErr w:type="spellEnd"/>
      <w:r w:rsidRPr="0027305C">
        <w:rPr>
          <w:sz w:val="28"/>
          <w:szCs w:val="28"/>
        </w:rPr>
        <w:t xml:space="preserve"> Trung Quốc </w:t>
      </w:r>
      <w:proofErr w:type="spellStart"/>
      <w:r w:rsidRPr="0027305C">
        <w:rPr>
          <w:sz w:val="28"/>
          <w:szCs w:val="28"/>
        </w:rPr>
        <w:t>và</w:t>
      </w:r>
      <w:proofErr w:type="spellEnd"/>
      <w:r w:rsidRPr="0027305C">
        <w:rPr>
          <w:sz w:val="28"/>
          <w:szCs w:val="28"/>
        </w:rPr>
        <w:t xml:space="preserve"> </w:t>
      </w:r>
      <w:proofErr w:type="spellStart"/>
      <w:r w:rsidRPr="0027305C">
        <w:rPr>
          <w:sz w:val="28"/>
          <w:szCs w:val="28"/>
        </w:rPr>
        <w:t>một</w:t>
      </w:r>
      <w:proofErr w:type="spellEnd"/>
      <w:r w:rsidRPr="0027305C">
        <w:rPr>
          <w:sz w:val="28"/>
          <w:szCs w:val="28"/>
        </w:rPr>
        <w:t xml:space="preserve"> </w:t>
      </w:r>
      <w:proofErr w:type="spellStart"/>
      <w:r w:rsidRPr="0027305C">
        <w:rPr>
          <w:sz w:val="28"/>
          <w:szCs w:val="28"/>
        </w:rPr>
        <w:t>số</w:t>
      </w:r>
      <w:proofErr w:type="spellEnd"/>
      <w:r w:rsidRPr="0027305C">
        <w:rPr>
          <w:sz w:val="28"/>
          <w:szCs w:val="28"/>
        </w:rPr>
        <w:t xml:space="preserve"> </w:t>
      </w:r>
      <w:proofErr w:type="spellStart"/>
      <w:r w:rsidRPr="0027305C">
        <w:rPr>
          <w:sz w:val="28"/>
          <w:szCs w:val="28"/>
        </w:rPr>
        <w:t>quốc</w:t>
      </w:r>
      <w:proofErr w:type="spellEnd"/>
      <w:r w:rsidRPr="0027305C">
        <w:rPr>
          <w:sz w:val="28"/>
          <w:szCs w:val="28"/>
        </w:rPr>
        <w:t xml:space="preserve"> </w:t>
      </w:r>
      <w:proofErr w:type="spellStart"/>
      <w:r w:rsidRPr="0027305C">
        <w:rPr>
          <w:sz w:val="28"/>
          <w:szCs w:val="28"/>
        </w:rPr>
        <w:t>gia</w:t>
      </w:r>
      <w:proofErr w:type="spellEnd"/>
      <w:r w:rsidRPr="0027305C">
        <w:rPr>
          <w:sz w:val="28"/>
          <w:szCs w:val="28"/>
        </w:rPr>
        <w:t xml:space="preserve"> </w:t>
      </w:r>
      <w:proofErr w:type="spellStart"/>
      <w:r w:rsidRPr="0027305C">
        <w:rPr>
          <w:sz w:val="28"/>
          <w:szCs w:val="28"/>
        </w:rPr>
        <w:t>khu</w:t>
      </w:r>
      <w:proofErr w:type="spellEnd"/>
      <w:r w:rsidRPr="0027305C">
        <w:rPr>
          <w:sz w:val="28"/>
          <w:szCs w:val="28"/>
        </w:rPr>
        <w:t xml:space="preserve"> </w:t>
      </w:r>
      <w:proofErr w:type="spellStart"/>
      <w:r w:rsidRPr="0027305C">
        <w:rPr>
          <w:sz w:val="28"/>
          <w:szCs w:val="28"/>
        </w:rPr>
        <w:t>vực</w:t>
      </w:r>
      <w:proofErr w:type="spellEnd"/>
      <w:r w:rsidRPr="0027305C">
        <w:rPr>
          <w:sz w:val="28"/>
          <w:szCs w:val="28"/>
        </w:rPr>
        <w:t xml:space="preserve"> Đông Nam Á </w:t>
      </w:r>
      <w:proofErr w:type="spellStart"/>
      <w:r w:rsidRPr="0027305C">
        <w:rPr>
          <w:sz w:val="28"/>
          <w:szCs w:val="28"/>
        </w:rPr>
        <w:t>thì</w:t>
      </w:r>
      <w:proofErr w:type="spellEnd"/>
      <w:r w:rsidRPr="0027305C">
        <w:rPr>
          <w:sz w:val="28"/>
          <w:szCs w:val="28"/>
        </w:rPr>
        <w:t xml:space="preserve"> </w:t>
      </w:r>
      <w:proofErr w:type="spellStart"/>
      <w:r w:rsidRPr="0027305C">
        <w:rPr>
          <w:sz w:val="28"/>
          <w:szCs w:val="28"/>
        </w:rPr>
        <w:t>lại</w:t>
      </w:r>
      <w:proofErr w:type="spellEnd"/>
      <w:r w:rsidRPr="0027305C">
        <w:rPr>
          <w:sz w:val="28"/>
          <w:szCs w:val="28"/>
        </w:rPr>
        <w:t xml:space="preserve">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cả</w:t>
      </w:r>
      <w:proofErr w:type="spellEnd"/>
      <w:r w:rsidRPr="0027305C">
        <w:rPr>
          <w:sz w:val="28"/>
          <w:szCs w:val="28"/>
        </w:rPr>
        <w:t xml:space="preserve"> </w:t>
      </w:r>
      <w:proofErr w:type="spellStart"/>
      <w:r w:rsidRPr="0027305C">
        <w:rPr>
          <w:sz w:val="28"/>
          <w:szCs w:val="28"/>
        </w:rPr>
        <w:t>ba</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đánh</w:t>
      </w:r>
      <w:proofErr w:type="spellEnd"/>
      <w:r w:rsidRPr="0027305C">
        <w:rPr>
          <w:sz w:val="28"/>
          <w:szCs w:val="28"/>
        </w:rPr>
        <w:t xml:space="preserve"> </w:t>
      </w:r>
      <w:proofErr w:type="spellStart"/>
      <w:r w:rsidRPr="0027305C">
        <w:rPr>
          <w:sz w:val="28"/>
          <w:szCs w:val="28"/>
        </w:rPr>
        <w:t>tráo</w:t>
      </w:r>
      <w:proofErr w:type="spellEnd"/>
      <w:r w:rsidRPr="0027305C">
        <w:rPr>
          <w:sz w:val="28"/>
          <w:szCs w:val="28"/>
        </w:rPr>
        <w:t xml:space="preserve">, </w:t>
      </w:r>
      <w:proofErr w:type="spellStart"/>
      <w:r w:rsidRPr="0027305C">
        <w:rPr>
          <w:sz w:val="28"/>
          <w:szCs w:val="28"/>
        </w:rPr>
        <w:t>chiếm</w:t>
      </w:r>
      <w:proofErr w:type="spellEnd"/>
      <w:r w:rsidRPr="0027305C">
        <w:rPr>
          <w:sz w:val="28"/>
          <w:szCs w:val="28"/>
        </w:rPr>
        <w:t xml:space="preserve"> </w:t>
      </w:r>
      <w:proofErr w:type="spellStart"/>
      <w:r w:rsidRPr="0027305C">
        <w:rPr>
          <w:sz w:val="28"/>
          <w:szCs w:val="28"/>
        </w:rPr>
        <w:t>đoạt</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mà</w:t>
      </w:r>
      <w:proofErr w:type="spellEnd"/>
      <w:r w:rsidRPr="0027305C">
        <w:rPr>
          <w:sz w:val="28"/>
          <w:szCs w:val="28"/>
        </w:rPr>
        <w:t xml:space="preserve"> </w:t>
      </w:r>
      <w:proofErr w:type="spellStart"/>
      <w:r w:rsidRPr="0027305C">
        <w:rPr>
          <w:sz w:val="28"/>
          <w:szCs w:val="28"/>
        </w:rPr>
        <w:t>chỉ</w:t>
      </w:r>
      <w:proofErr w:type="spellEnd"/>
      <w:r w:rsidRPr="0027305C">
        <w:rPr>
          <w:sz w:val="28"/>
          <w:szCs w:val="28"/>
        </w:rPr>
        <w:t xml:space="preserve"> </w:t>
      </w:r>
      <w:proofErr w:type="spellStart"/>
      <w:r w:rsidRPr="0027305C">
        <w:rPr>
          <w:sz w:val="28"/>
          <w:szCs w:val="28"/>
        </w:rPr>
        <w:t>thiên</w:t>
      </w:r>
      <w:proofErr w:type="spellEnd"/>
      <w:r w:rsidRPr="0027305C">
        <w:rPr>
          <w:sz w:val="28"/>
          <w:szCs w:val="28"/>
        </w:rPr>
        <w:t xml:space="preserve">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buôn</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hoặc</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Thậm</w:t>
      </w:r>
      <w:proofErr w:type="spellEnd"/>
      <w:r w:rsidRPr="0027305C">
        <w:rPr>
          <w:sz w:val="28"/>
          <w:szCs w:val="28"/>
        </w:rPr>
        <w:t xml:space="preserve"> </w:t>
      </w:r>
      <w:proofErr w:type="spellStart"/>
      <w:r w:rsidRPr="0027305C">
        <w:rPr>
          <w:sz w:val="28"/>
          <w:szCs w:val="28"/>
        </w:rPr>
        <w:t>chí</w:t>
      </w:r>
      <w:proofErr w:type="spellEnd"/>
      <w:r w:rsidRPr="0027305C">
        <w:rPr>
          <w:sz w:val="28"/>
          <w:szCs w:val="28"/>
        </w:rPr>
        <w:t xml:space="preserve">, Trung Quốc </w:t>
      </w:r>
      <w:proofErr w:type="spellStart"/>
      <w:r w:rsidRPr="0027305C">
        <w:rPr>
          <w:sz w:val="28"/>
          <w:szCs w:val="28"/>
        </w:rPr>
        <w:t>còn</w:t>
      </w:r>
      <w:proofErr w:type="spellEnd"/>
      <w:r w:rsidRPr="0027305C">
        <w:rPr>
          <w:sz w:val="28"/>
          <w:szCs w:val="28"/>
        </w:rPr>
        <w:t xml:space="preserve">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tách</w:t>
      </w:r>
      <w:proofErr w:type="spellEnd"/>
      <w:r w:rsidRPr="0027305C">
        <w:rPr>
          <w:sz w:val="28"/>
          <w:szCs w:val="28"/>
        </w:rPr>
        <w:t xml:space="preserve"> </w:t>
      </w:r>
      <w:proofErr w:type="spellStart"/>
      <w:r w:rsidRPr="0027305C">
        <w:rPr>
          <w:sz w:val="28"/>
          <w:szCs w:val="28"/>
        </w:rPr>
        <w:t>riêng</w:t>
      </w:r>
      <w:proofErr w:type="spellEnd"/>
      <w:r w:rsidRPr="0027305C">
        <w:rPr>
          <w:sz w:val="28"/>
          <w:szCs w:val="28"/>
        </w:rPr>
        <w:t xml:space="preserve"> </w:t>
      </w:r>
      <w:proofErr w:type="spellStart"/>
      <w:r w:rsidRPr="0027305C">
        <w:rPr>
          <w:sz w:val="28"/>
          <w:szCs w:val="28"/>
        </w:rPr>
        <w:t>đối</w:t>
      </w:r>
      <w:proofErr w:type="spellEnd"/>
      <w:r w:rsidRPr="0027305C">
        <w:rPr>
          <w:sz w:val="28"/>
          <w:szCs w:val="28"/>
        </w:rPr>
        <w:t xml:space="preserve"> </w:t>
      </w:r>
      <w:proofErr w:type="spellStart"/>
      <w:r w:rsidRPr="0027305C">
        <w:rPr>
          <w:sz w:val="28"/>
          <w:szCs w:val="28"/>
        </w:rPr>
        <w:t>tượng</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mà</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lẫn</w:t>
      </w:r>
      <w:proofErr w:type="spellEnd"/>
      <w:r w:rsidRPr="0027305C">
        <w:rPr>
          <w:sz w:val="28"/>
          <w:szCs w:val="28"/>
        </w:rPr>
        <w:t xml:space="preserve"> </w:t>
      </w:r>
      <w:proofErr w:type="spellStart"/>
      <w:r w:rsidRPr="0027305C">
        <w:rPr>
          <w:sz w:val="28"/>
          <w:szCs w:val="28"/>
        </w:rPr>
        <w:t>cùng</w:t>
      </w:r>
      <w:proofErr w:type="spellEnd"/>
      <w:r w:rsidRPr="0027305C">
        <w:rPr>
          <w:sz w:val="28"/>
          <w:szCs w:val="28"/>
        </w:rPr>
        <w:t xml:space="preserve"> </w:t>
      </w:r>
      <w:proofErr w:type="spellStart"/>
      <w:r w:rsidRPr="0027305C">
        <w:rPr>
          <w:sz w:val="28"/>
          <w:szCs w:val="28"/>
        </w:rPr>
        <w:t>phụ</w:t>
      </w:r>
      <w:proofErr w:type="spellEnd"/>
      <w:r w:rsidRPr="0027305C">
        <w:rPr>
          <w:sz w:val="28"/>
          <w:szCs w:val="28"/>
        </w:rPr>
        <w:t xml:space="preserve"> </w:t>
      </w:r>
      <w:proofErr w:type="spellStart"/>
      <w:r w:rsidRPr="0027305C">
        <w:rPr>
          <w:sz w:val="28"/>
          <w:szCs w:val="28"/>
        </w:rPr>
        <w:t>nữ</w:t>
      </w:r>
      <w:proofErr w:type="spellEnd"/>
      <w:r w:rsidRPr="0027305C">
        <w:rPr>
          <w:sz w:val="28"/>
          <w:szCs w:val="28"/>
        </w:rPr>
        <w:t>.</w:t>
      </w:r>
    </w:p>
    <w:p w14:paraId="4B994BF5" w14:textId="77777777" w:rsidR="0047698F" w:rsidRPr="0027305C" w:rsidRDefault="0047698F" w:rsidP="004B2122">
      <w:pPr>
        <w:pStyle w:val="Default"/>
        <w:widowControl w:val="0"/>
        <w:spacing w:before="120" w:after="120" w:line="360" w:lineRule="auto"/>
        <w:ind w:firstLine="720"/>
        <w:jc w:val="both"/>
        <w:rPr>
          <w:sz w:val="28"/>
          <w:szCs w:val="28"/>
        </w:rPr>
      </w:pPr>
      <w:r w:rsidRPr="0027305C">
        <w:rPr>
          <w:i/>
          <w:iCs/>
          <w:sz w:val="28"/>
          <w:szCs w:val="28"/>
        </w:rPr>
        <w:t xml:space="preserve">Ba là, </w:t>
      </w:r>
      <w:proofErr w:type="spellStart"/>
      <w:r w:rsidRPr="0027305C">
        <w:rPr>
          <w:sz w:val="28"/>
          <w:szCs w:val="28"/>
        </w:rPr>
        <w:t>một</w:t>
      </w:r>
      <w:proofErr w:type="spellEnd"/>
      <w:r w:rsidRPr="0027305C">
        <w:rPr>
          <w:sz w:val="28"/>
          <w:szCs w:val="28"/>
        </w:rPr>
        <w:t xml:space="preserve"> </w:t>
      </w:r>
      <w:proofErr w:type="spellStart"/>
      <w:r w:rsidRPr="0027305C">
        <w:rPr>
          <w:sz w:val="28"/>
          <w:szCs w:val="28"/>
        </w:rPr>
        <w:t>số</w:t>
      </w:r>
      <w:proofErr w:type="spellEnd"/>
      <w:r w:rsidRPr="0027305C">
        <w:rPr>
          <w:sz w:val="28"/>
          <w:szCs w:val="28"/>
        </w:rPr>
        <w:t xml:space="preserve"> </w:t>
      </w:r>
      <w:proofErr w:type="spellStart"/>
      <w:r w:rsidRPr="0027305C">
        <w:rPr>
          <w:sz w:val="28"/>
          <w:szCs w:val="28"/>
        </w:rPr>
        <w:t>quốc</w:t>
      </w:r>
      <w:proofErr w:type="spellEnd"/>
      <w:r w:rsidRPr="0027305C">
        <w:rPr>
          <w:sz w:val="28"/>
          <w:szCs w:val="28"/>
        </w:rPr>
        <w:t xml:space="preserve"> </w:t>
      </w:r>
      <w:proofErr w:type="spellStart"/>
      <w:r w:rsidRPr="0027305C">
        <w:rPr>
          <w:sz w:val="28"/>
          <w:szCs w:val="28"/>
        </w:rPr>
        <w:t>gia</w:t>
      </w:r>
      <w:proofErr w:type="spellEnd"/>
      <w:r w:rsidRPr="0027305C">
        <w:rPr>
          <w:sz w:val="28"/>
          <w:szCs w:val="28"/>
        </w:rPr>
        <w:t xml:space="preserve"> Đông Nam Á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chỉ</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việc</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phụ</w:t>
      </w:r>
      <w:proofErr w:type="spellEnd"/>
      <w:r w:rsidRPr="0027305C">
        <w:rPr>
          <w:sz w:val="28"/>
          <w:szCs w:val="28"/>
        </w:rPr>
        <w:t xml:space="preserve"> </w:t>
      </w:r>
      <w:proofErr w:type="spellStart"/>
      <w:r w:rsidRPr="0027305C">
        <w:rPr>
          <w:sz w:val="28"/>
          <w:szCs w:val="28"/>
        </w:rPr>
        <w:t>nữ</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mà</w:t>
      </w:r>
      <w:proofErr w:type="spellEnd"/>
      <w:r w:rsidRPr="0027305C">
        <w:rPr>
          <w:sz w:val="28"/>
          <w:szCs w:val="28"/>
        </w:rPr>
        <w:t xml:space="preserve"> </w:t>
      </w:r>
      <w:proofErr w:type="spellStart"/>
      <w:r w:rsidRPr="0027305C">
        <w:rPr>
          <w:sz w:val="28"/>
          <w:szCs w:val="28"/>
        </w:rPr>
        <w:t>còn</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nhiều</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khác</w:t>
      </w:r>
      <w:proofErr w:type="spellEnd"/>
      <w:r w:rsidRPr="0027305C">
        <w:rPr>
          <w:sz w:val="28"/>
          <w:szCs w:val="28"/>
        </w:rPr>
        <w:t xml:space="preserve"> </w:t>
      </w:r>
      <w:proofErr w:type="spellStart"/>
      <w:r w:rsidRPr="0027305C">
        <w:rPr>
          <w:sz w:val="28"/>
          <w:szCs w:val="28"/>
        </w:rPr>
        <w:t>như</w:t>
      </w:r>
      <w:proofErr w:type="spellEnd"/>
      <w:r w:rsidRPr="0027305C">
        <w:rPr>
          <w:sz w:val="28"/>
          <w:szCs w:val="28"/>
        </w:rPr>
        <w:t xml:space="preserve">: </w:t>
      </w:r>
      <w:proofErr w:type="spellStart"/>
      <w:r w:rsidRPr="0027305C">
        <w:rPr>
          <w:sz w:val="28"/>
          <w:szCs w:val="28"/>
        </w:rPr>
        <w:t>tuyển</w:t>
      </w:r>
      <w:proofErr w:type="spellEnd"/>
      <w:r w:rsidRPr="0027305C">
        <w:rPr>
          <w:sz w:val="28"/>
          <w:szCs w:val="28"/>
        </w:rPr>
        <w:t xml:space="preserve"> </w:t>
      </w:r>
      <w:proofErr w:type="spellStart"/>
      <w:r w:rsidRPr="0027305C">
        <w:rPr>
          <w:sz w:val="28"/>
          <w:szCs w:val="28"/>
        </w:rPr>
        <w:t>mộ</w:t>
      </w:r>
      <w:proofErr w:type="spellEnd"/>
      <w:r w:rsidRPr="0027305C">
        <w:rPr>
          <w:sz w:val="28"/>
          <w:szCs w:val="28"/>
        </w:rPr>
        <w:t xml:space="preserve">, </w:t>
      </w:r>
      <w:proofErr w:type="spellStart"/>
      <w:r w:rsidRPr="0027305C">
        <w:rPr>
          <w:sz w:val="28"/>
          <w:szCs w:val="28"/>
        </w:rPr>
        <w:t>vận</w:t>
      </w:r>
      <w:proofErr w:type="spellEnd"/>
      <w:r w:rsidRPr="0027305C">
        <w:rPr>
          <w:sz w:val="28"/>
          <w:szCs w:val="28"/>
        </w:rPr>
        <w:t xml:space="preserve"> </w:t>
      </w:r>
      <w:proofErr w:type="spellStart"/>
      <w:r w:rsidRPr="0027305C">
        <w:rPr>
          <w:sz w:val="28"/>
          <w:szCs w:val="28"/>
        </w:rPr>
        <w:t>chuyển</w:t>
      </w:r>
      <w:proofErr w:type="spellEnd"/>
      <w:r w:rsidRPr="0027305C">
        <w:rPr>
          <w:sz w:val="28"/>
          <w:szCs w:val="28"/>
        </w:rPr>
        <w:t xml:space="preserve">, </w:t>
      </w:r>
      <w:proofErr w:type="spellStart"/>
      <w:r w:rsidRPr="0027305C">
        <w:rPr>
          <w:sz w:val="28"/>
          <w:szCs w:val="28"/>
        </w:rPr>
        <w:t>chuyển</w:t>
      </w:r>
      <w:proofErr w:type="spellEnd"/>
      <w:r w:rsidRPr="0027305C">
        <w:rPr>
          <w:sz w:val="28"/>
          <w:szCs w:val="28"/>
        </w:rPr>
        <w:t xml:space="preserve"> </w:t>
      </w:r>
      <w:proofErr w:type="spellStart"/>
      <w:r w:rsidRPr="0027305C">
        <w:rPr>
          <w:sz w:val="28"/>
          <w:szCs w:val="28"/>
        </w:rPr>
        <w:t>giao</w:t>
      </w:r>
      <w:proofErr w:type="spellEnd"/>
      <w:r w:rsidRPr="0027305C">
        <w:rPr>
          <w:sz w:val="28"/>
          <w:szCs w:val="28"/>
        </w:rPr>
        <w:t xml:space="preserve">, </w:t>
      </w:r>
      <w:proofErr w:type="spellStart"/>
      <w:r w:rsidRPr="0027305C">
        <w:rPr>
          <w:sz w:val="28"/>
          <w:szCs w:val="28"/>
        </w:rPr>
        <w:t>chứa</w:t>
      </w:r>
      <w:proofErr w:type="spellEnd"/>
      <w:r w:rsidRPr="0027305C">
        <w:rPr>
          <w:sz w:val="28"/>
          <w:szCs w:val="28"/>
        </w:rPr>
        <w:t xml:space="preserve"> </w:t>
      </w:r>
      <w:proofErr w:type="spellStart"/>
      <w:r w:rsidRPr="0027305C">
        <w:rPr>
          <w:sz w:val="28"/>
          <w:szCs w:val="28"/>
        </w:rPr>
        <w:t>chấp</w:t>
      </w:r>
      <w:proofErr w:type="spellEnd"/>
      <w:r w:rsidRPr="0027305C">
        <w:rPr>
          <w:sz w:val="28"/>
          <w:szCs w:val="28"/>
        </w:rPr>
        <w:t>;</w:t>
      </w:r>
    </w:p>
    <w:p w14:paraId="5303C0B0" w14:textId="77777777" w:rsidR="0047698F" w:rsidRPr="0027305C" w:rsidRDefault="0047698F" w:rsidP="004B2122">
      <w:pPr>
        <w:pStyle w:val="Default"/>
        <w:widowControl w:val="0"/>
        <w:spacing w:before="120" w:after="120" w:line="360" w:lineRule="auto"/>
        <w:ind w:firstLine="720"/>
        <w:jc w:val="both"/>
        <w:rPr>
          <w:sz w:val="28"/>
          <w:szCs w:val="28"/>
        </w:rPr>
      </w:pPr>
      <w:proofErr w:type="spellStart"/>
      <w:r w:rsidRPr="0027305C">
        <w:rPr>
          <w:i/>
          <w:iCs/>
          <w:sz w:val="28"/>
          <w:szCs w:val="28"/>
        </w:rPr>
        <w:t>Bốn</w:t>
      </w:r>
      <w:proofErr w:type="spellEnd"/>
      <w:r w:rsidRPr="0027305C">
        <w:rPr>
          <w:i/>
          <w:iCs/>
          <w:sz w:val="28"/>
          <w:szCs w:val="28"/>
        </w:rPr>
        <w:t xml:space="preserve"> là,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phương</w:t>
      </w:r>
      <w:proofErr w:type="spellEnd"/>
      <w:r w:rsidRPr="0027305C">
        <w:rPr>
          <w:sz w:val="28"/>
          <w:szCs w:val="28"/>
        </w:rPr>
        <w:t xml:space="preserve"> </w:t>
      </w:r>
      <w:proofErr w:type="spellStart"/>
      <w:r w:rsidRPr="0027305C">
        <w:rPr>
          <w:sz w:val="28"/>
          <w:szCs w:val="28"/>
        </w:rPr>
        <w:t>thức</w:t>
      </w:r>
      <w:proofErr w:type="spellEnd"/>
      <w:r w:rsidRPr="0027305C">
        <w:rPr>
          <w:sz w:val="28"/>
          <w:szCs w:val="28"/>
        </w:rPr>
        <w:t xml:space="preserve">, </w:t>
      </w:r>
      <w:proofErr w:type="spellStart"/>
      <w:r w:rsidRPr="0027305C">
        <w:rPr>
          <w:sz w:val="28"/>
          <w:szCs w:val="28"/>
        </w:rPr>
        <w:t>thủ</w:t>
      </w:r>
      <w:proofErr w:type="spellEnd"/>
      <w:r w:rsidRPr="0027305C">
        <w:rPr>
          <w:sz w:val="28"/>
          <w:szCs w:val="28"/>
        </w:rPr>
        <w:t xml:space="preserve"> </w:t>
      </w:r>
      <w:proofErr w:type="spellStart"/>
      <w:r w:rsidRPr="0027305C">
        <w:rPr>
          <w:sz w:val="28"/>
          <w:szCs w:val="28"/>
        </w:rPr>
        <w:t>đoạn</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pháp</w:t>
      </w:r>
      <w:proofErr w:type="spellEnd"/>
      <w:r w:rsidRPr="0027305C">
        <w:rPr>
          <w:sz w:val="28"/>
          <w:szCs w:val="28"/>
        </w:rPr>
        <w:t xml:space="preserve"> </w:t>
      </w:r>
      <w:proofErr w:type="spellStart"/>
      <w:r w:rsidRPr="0027305C">
        <w:rPr>
          <w:sz w:val="28"/>
          <w:szCs w:val="28"/>
        </w:rPr>
        <w:t>luật</w:t>
      </w:r>
      <w:proofErr w:type="spellEnd"/>
      <w:r w:rsidRPr="0027305C">
        <w:rPr>
          <w:sz w:val="28"/>
          <w:szCs w:val="28"/>
        </w:rPr>
        <w:t xml:space="preserve"> Việt Nam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phương</w:t>
      </w:r>
      <w:proofErr w:type="spellEnd"/>
      <w:r w:rsidRPr="0027305C">
        <w:rPr>
          <w:sz w:val="28"/>
          <w:szCs w:val="28"/>
        </w:rPr>
        <w:t xml:space="preserve"> </w:t>
      </w:r>
      <w:proofErr w:type="spellStart"/>
      <w:r w:rsidRPr="0027305C">
        <w:rPr>
          <w:sz w:val="28"/>
          <w:szCs w:val="28"/>
        </w:rPr>
        <w:t>thức</w:t>
      </w:r>
      <w:proofErr w:type="spellEnd"/>
      <w:r w:rsidRPr="0027305C">
        <w:rPr>
          <w:sz w:val="28"/>
          <w:szCs w:val="28"/>
        </w:rPr>
        <w:t xml:space="preserve"> </w:t>
      </w:r>
      <w:proofErr w:type="spellStart"/>
      <w:r w:rsidRPr="0027305C">
        <w:rPr>
          <w:sz w:val="28"/>
          <w:szCs w:val="28"/>
        </w:rPr>
        <w:t>bọn</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phạm</w:t>
      </w:r>
      <w:proofErr w:type="spellEnd"/>
      <w:r w:rsidRPr="0027305C">
        <w:rPr>
          <w:sz w:val="28"/>
          <w:szCs w:val="28"/>
        </w:rPr>
        <w:t xml:space="preserve"> </w:t>
      </w:r>
      <w:proofErr w:type="spellStart"/>
      <w:r w:rsidRPr="0027305C">
        <w:rPr>
          <w:sz w:val="28"/>
          <w:szCs w:val="28"/>
        </w:rPr>
        <w:t>sử</w:t>
      </w:r>
      <w:proofErr w:type="spellEnd"/>
      <w:r w:rsidRPr="0027305C">
        <w:rPr>
          <w:sz w:val="28"/>
          <w:szCs w:val="28"/>
        </w:rPr>
        <w:t xml:space="preserve"> </w:t>
      </w:r>
      <w:proofErr w:type="spellStart"/>
      <w:r w:rsidRPr="0027305C">
        <w:rPr>
          <w:sz w:val="28"/>
          <w:szCs w:val="28"/>
        </w:rPr>
        <w:t>dụng</w:t>
      </w:r>
      <w:proofErr w:type="spellEnd"/>
      <w:r w:rsidRPr="0027305C">
        <w:rPr>
          <w:sz w:val="28"/>
          <w:szCs w:val="28"/>
        </w:rPr>
        <w:t xml:space="preserve"> </w:t>
      </w:r>
      <w:proofErr w:type="spellStart"/>
      <w:r w:rsidRPr="0027305C">
        <w:rPr>
          <w:sz w:val="28"/>
          <w:szCs w:val="28"/>
        </w:rPr>
        <w:t>để</w:t>
      </w:r>
      <w:proofErr w:type="spellEnd"/>
      <w:r w:rsidRPr="0027305C">
        <w:rPr>
          <w:sz w:val="28"/>
          <w:szCs w:val="28"/>
        </w:rPr>
        <w:t xml:space="preserve"> </w:t>
      </w:r>
      <w:proofErr w:type="spellStart"/>
      <w:r w:rsidRPr="0027305C">
        <w:rPr>
          <w:sz w:val="28"/>
          <w:szCs w:val="28"/>
        </w:rPr>
        <w:t>thực</w:t>
      </w:r>
      <w:proofErr w:type="spellEnd"/>
      <w:r w:rsidRPr="0027305C">
        <w:rPr>
          <w:sz w:val="28"/>
          <w:szCs w:val="28"/>
        </w:rPr>
        <w:t xml:space="preserve"> </w:t>
      </w:r>
      <w:proofErr w:type="spellStart"/>
      <w:r w:rsidRPr="0027305C">
        <w:rPr>
          <w:sz w:val="28"/>
          <w:szCs w:val="28"/>
        </w:rPr>
        <w:t>hiện</w:t>
      </w:r>
      <w:proofErr w:type="spellEnd"/>
      <w:r w:rsidRPr="0027305C">
        <w:rPr>
          <w:sz w:val="28"/>
          <w:szCs w:val="28"/>
        </w:rPr>
        <w:t xml:space="preserve"> </w:t>
      </w:r>
      <w:proofErr w:type="spellStart"/>
      <w:r w:rsidRPr="0027305C">
        <w:rPr>
          <w:sz w:val="28"/>
          <w:szCs w:val="28"/>
        </w:rPr>
        <w:t>hành</w:t>
      </w:r>
      <w:proofErr w:type="spellEnd"/>
      <w:r w:rsidRPr="0027305C">
        <w:rPr>
          <w:sz w:val="28"/>
          <w:szCs w:val="28"/>
        </w:rPr>
        <w:t xml:space="preserve"> vi </w:t>
      </w:r>
      <w:proofErr w:type="spellStart"/>
      <w:r w:rsidRPr="0027305C">
        <w:rPr>
          <w:sz w:val="28"/>
          <w:szCs w:val="28"/>
        </w:rPr>
        <w:t>phạm</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hay </w:t>
      </w:r>
      <w:proofErr w:type="spellStart"/>
      <w:r w:rsidRPr="0027305C">
        <w:rPr>
          <w:sz w:val="28"/>
          <w:szCs w:val="28"/>
        </w:rPr>
        <w:t>nói</w:t>
      </w:r>
      <w:proofErr w:type="spellEnd"/>
      <w:r w:rsidRPr="0027305C">
        <w:rPr>
          <w:sz w:val="28"/>
          <w:szCs w:val="28"/>
        </w:rPr>
        <w:t xml:space="preserve"> </w:t>
      </w:r>
      <w:proofErr w:type="spellStart"/>
      <w:r w:rsidRPr="0027305C">
        <w:rPr>
          <w:sz w:val="28"/>
          <w:szCs w:val="28"/>
        </w:rPr>
        <w:t>cách</w:t>
      </w:r>
      <w:proofErr w:type="spellEnd"/>
      <w:r w:rsidRPr="0027305C">
        <w:rPr>
          <w:sz w:val="28"/>
          <w:szCs w:val="28"/>
        </w:rPr>
        <w:t xml:space="preserve"> </w:t>
      </w:r>
      <w:proofErr w:type="spellStart"/>
      <w:r w:rsidRPr="0027305C">
        <w:rPr>
          <w:sz w:val="28"/>
          <w:szCs w:val="28"/>
        </w:rPr>
        <w:t>khác</w:t>
      </w:r>
      <w:proofErr w:type="spellEnd"/>
      <w:r w:rsidRPr="0027305C">
        <w:rPr>
          <w:sz w:val="28"/>
          <w:szCs w:val="28"/>
        </w:rPr>
        <w:t xml:space="preserve"> </w:t>
      </w:r>
      <w:proofErr w:type="spellStart"/>
      <w:r w:rsidRPr="0027305C">
        <w:rPr>
          <w:sz w:val="28"/>
          <w:szCs w:val="28"/>
        </w:rPr>
        <w:t>là</w:t>
      </w:r>
      <w:proofErr w:type="spellEnd"/>
      <w:r w:rsidRPr="0027305C">
        <w:rPr>
          <w:sz w:val="28"/>
          <w:szCs w:val="28"/>
        </w:rPr>
        <w:t xml:space="preserve"> </w:t>
      </w:r>
      <w:proofErr w:type="spellStart"/>
      <w:r w:rsidRPr="0027305C">
        <w:rPr>
          <w:sz w:val="28"/>
          <w:szCs w:val="28"/>
        </w:rPr>
        <w:t>động</w:t>
      </w:r>
      <w:proofErr w:type="spellEnd"/>
      <w:r w:rsidRPr="0027305C">
        <w:rPr>
          <w:sz w:val="28"/>
          <w:szCs w:val="28"/>
        </w:rPr>
        <w:t xml:space="preserve"> </w:t>
      </w:r>
      <w:proofErr w:type="spellStart"/>
      <w:r w:rsidRPr="0027305C">
        <w:rPr>
          <w:sz w:val="28"/>
          <w:szCs w:val="28"/>
        </w:rPr>
        <w:t>cơ</w:t>
      </w:r>
      <w:proofErr w:type="spellEnd"/>
      <w:r w:rsidRPr="0027305C">
        <w:rPr>
          <w:sz w:val="28"/>
          <w:szCs w:val="28"/>
        </w:rPr>
        <w:t xml:space="preserve">, </w:t>
      </w:r>
      <w:proofErr w:type="spellStart"/>
      <w:r w:rsidRPr="0027305C">
        <w:rPr>
          <w:sz w:val="28"/>
          <w:szCs w:val="28"/>
        </w:rPr>
        <w:t>mục</w:t>
      </w:r>
      <w:proofErr w:type="spellEnd"/>
      <w:r w:rsidRPr="0027305C">
        <w:rPr>
          <w:sz w:val="28"/>
          <w:szCs w:val="28"/>
        </w:rPr>
        <w:t xml:space="preserve"> </w:t>
      </w:r>
      <w:proofErr w:type="spellStart"/>
      <w:r w:rsidRPr="0027305C">
        <w:rPr>
          <w:sz w:val="28"/>
          <w:szCs w:val="28"/>
        </w:rPr>
        <w:t>đích</w:t>
      </w:r>
      <w:proofErr w:type="spellEnd"/>
      <w:r w:rsidRPr="0027305C">
        <w:rPr>
          <w:sz w:val="28"/>
          <w:szCs w:val="28"/>
        </w:rPr>
        <w:t xml:space="preserve">, </w:t>
      </w:r>
      <w:proofErr w:type="spellStart"/>
      <w:r w:rsidRPr="0027305C">
        <w:rPr>
          <w:sz w:val="28"/>
          <w:szCs w:val="28"/>
        </w:rPr>
        <w:t>thủ</w:t>
      </w:r>
      <w:proofErr w:type="spellEnd"/>
      <w:r w:rsidRPr="0027305C">
        <w:rPr>
          <w:sz w:val="28"/>
          <w:szCs w:val="28"/>
        </w:rPr>
        <w:t xml:space="preserve"> </w:t>
      </w:r>
      <w:proofErr w:type="spellStart"/>
      <w:r w:rsidRPr="0027305C">
        <w:rPr>
          <w:sz w:val="28"/>
          <w:szCs w:val="28"/>
        </w:rPr>
        <w:t>đoạn</w:t>
      </w:r>
      <w:proofErr w:type="spellEnd"/>
      <w:r w:rsidRPr="0027305C">
        <w:rPr>
          <w:sz w:val="28"/>
          <w:szCs w:val="28"/>
        </w:rPr>
        <w:t xml:space="preserve">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phải</w:t>
      </w:r>
      <w:proofErr w:type="spellEnd"/>
      <w:r w:rsidRPr="0027305C">
        <w:rPr>
          <w:sz w:val="28"/>
          <w:szCs w:val="28"/>
        </w:rPr>
        <w:t xml:space="preserve"> </w:t>
      </w:r>
      <w:proofErr w:type="spellStart"/>
      <w:r w:rsidRPr="0027305C">
        <w:rPr>
          <w:sz w:val="28"/>
          <w:szCs w:val="28"/>
        </w:rPr>
        <w:t>là</w:t>
      </w:r>
      <w:proofErr w:type="spellEnd"/>
      <w:r w:rsidRPr="0027305C">
        <w:rPr>
          <w:sz w:val="28"/>
          <w:szCs w:val="28"/>
        </w:rPr>
        <w:t xml:space="preserve"> </w:t>
      </w:r>
      <w:proofErr w:type="spellStart"/>
      <w:r w:rsidRPr="0027305C">
        <w:rPr>
          <w:sz w:val="28"/>
          <w:szCs w:val="28"/>
        </w:rPr>
        <w:t>yếu</w:t>
      </w:r>
      <w:proofErr w:type="spellEnd"/>
      <w:r w:rsidRPr="0027305C">
        <w:rPr>
          <w:sz w:val="28"/>
          <w:szCs w:val="28"/>
        </w:rPr>
        <w:t xml:space="preserve"> </w:t>
      </w:r>
      <w:proofErr w:type="spellStart"/>
      <w:r w:rsidRPr="0027305C">
        <w:rPr>
          <w:sz w:val="28"/>
          <w:szCs w:val="28"/>
        </w:rPr>
        <w:t>tố</w:t>
      </w:r>
      <w:proofErr w:type="spellEnd"/>
      <w:r w:rsidRPr="0027305C">
        <w:rPr>
          <w:sz w:val="28"/>
          <w:szCs w:val="28"/>
        </w:rPr>
        <w:t xml:space="preserve"> </w:t>
      </w:r>
      <w:proofErr w:type="spellStart"/>
      <w:r w:rsidRPr="0027305C">
        <w:rPr>
          <w:sz w:val="28"/>
          <w:szCs w:val="28"/>
        </w:rPr>
        <w:t>bắt</w:t>
      </w:r>
      <w:proofErr w:type="spellEnd"/>
      <w:r w:rsidRPr="0027305C">
        <w:rPr>
          <w:sz w:val="28"/>
          <w:szCs w:val="28"/>
        </w:rPr>
        <w:t xml:space="preserve"> </w:t>
      </w:r>
      <w:proofErr w:type="spellStart"/>
      <w:r w:rsidRPr="0027305C">
        <w:rPr>
          <w:sz w:val="28"/>
          <w:szCs w:val="28"/>
        </w:rPr>
        <w:t>buộc</w:t>
      </w:r>
      <w:proofErr w:type="spellEnd"/>
      <w:r w:rsidRPr="0027305C">
        <w:rPr>
          <w:sz w:val="28"/>
          <w:szCs w:val="28"/>
        </w:rPr>
        <w:t xml:space="preserve"> </w:t>
      </w:r>
      <w:proofErr w:type="spellStart"/>
      <w:r w:rsidRPr="0027305C">
        <w:rPr>
          <w:sz w:val="28"/>
          <w:szCs w:val="28"/>
        </w:rPr>
        <w:t>để</w:t>
      </w:r>
      <w:proofErr w:type="spellEnd"/>
      <w:r w:rsidRPr="0027305C">
        <w:rPr>
          <w:sz w:val="28"/>
          <w:szCs w:val="28"/>
        </w:rPr>
        <w:t xml:space="preserve"> </w:t>
      </w:r>
      <w:proofErr w:type="spellStart"/>
      <w:r w:rsidRPr="0027305C">
        <w:rPr>
          <w:sz w:val="28"/>
          <w:szCs w:val="28"/>
        </w:rPr>
        <w:t>cấu</w:t>
      </w:r>
      <w:proofErr w:type="spellEnd"/>
      <w:r w:rsidRPr="0027305C">
        <w:rPr>
          <w:sz w:val="28"/>
          <w:szCs w:val="28"/>
        </w:rPr>
        <w:t xml:space="preserve"> </w:t>
      </w:r>
      <w:proofErr w:type="spellStart"/>
      <w:r w:rsidRPr="0027305C">
        <w:rPr>
          <w:sz w:val="28"/>
          <w:szCs w:val="28"/>
        </w:rPr>
        <w:t>thành</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phạm</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Tuy </w:t>
      </w:r>
      <w:proofErr w:type="spellStart"/>
      <w:r w:rsidRPr="0027305C">
        <w:rPr>
          <w:sz w:val="28"/>
          <w:szCs w:val="28"/>
        </w:rPr>
        <w:t>nhiên</w:t>
      </w:r>
      <w:proofErr w:type="spellEnd"/>
      <w:r w:rsidRPr="0027305C">
        <w:rPr>
          <w:sz w:val="28"/>
          <w:szCs w:val="28"/>
        </w:rPr>
        <w:t xml:space="preserve">, </w:t>
      </w:r>
      <w:proofErr w:type="spellStart"/>
      <w:r w:rsidRPr="0027305C">
        <w:rPr>
          <w:sz w:val="28"/>
          <w:szCs w:val="28"/>
        </w:rPr>
        <w:t>pháp</w:t>
      </w:r>
      <w:proofErr w:type="spellEnd"/>
      <w:r w:rsidRPr="0027305C">
        <w:rPr>
          <w:sz w:val="28"/>
          <w:szCs w:val="28"/>
        </w:rPr>
        <w:t xml:space="preserve"> </w:t>
      </w:r>
      <w:proofErr w:type="spellStart"/>
      <w:r w:rsidRPr="0027305C">
        <w:rPr>
          <w:sz w:val="28"/>
          <w:szCs w:val="28"/>
        </w:rPr>
        <w:t>luật</w:t>
      </w:r>
      <w:proofErr w:type="spellEnd"/>
      <w:r w:rsidRPr="0027305C">
        <w:rPr>
          <w:sz w:val="28"/>
          <w:szCs w:val="28"/>
        </w:rPr>
        <w:t xml:space="preserve"> </w:t>
      </w:r>
      <w:proofErr w:type="spellStart"/>
      <w:r w:rsidRPr="0027305C">
        <w:rPr>
          <w:sz w:val="28"/>
          <w:szCs w:val="28"/>
        </w:rPr>
        <w:t>hình</w:t>
      </w:r>
      <w:proofErr w:type="spellEnd"/>
      <w:r w:rsidRPr="0027305C">
        <w:rPr>
          <w:sz w:val="28"/>
          <w:szCs w:val="28"/>
        </w:rPr>
        <w:t xml:space="preserve"> </w:t>
      </w:r>
      <w:proofErr w:type="spellStart"/>
      <w:r w:rsidRPr="0027305C">
        <w:rPr>
          <w:sz w:val="28"/>
          <w:szCs w:val="28"/>
        </w:rPr>
        <w:t>sự</w:t>
      </w:r>
      <w:proofErr w:type="spellEnd"/>
      <w:r w:rsidRPr="0027305C">
        <w:rPr>
          <w:sz w:val="28"/>
          <w:szCs w:val="28"/>
        </w:rPr>
        <w:t xml:space="preserve"> </w:t>
      </w:r>
      <w:proofErr w:type="spellStart"/>
      <w:r w:rsidRPr="0027305C">
        <w:rPr>
          <w:sz w:val="28"/>
          <w:szCs w:val="28"/>
        </w:rPr>
        <w:t>của</w:t>
      </w:r>
      <w:proofErr w:type="spellEnd"/>
      <w:r w:rsidRPr="0027305C">
        <w:rPr>
          <w:sz w:val="28"/>
          <w:szCs w:val="28"/>
        </w:rPr>
        <w:t xml:space="preserve"> Trung Quốc </w:t>
      </w:r>
      <w:proofErr w:type="spellStart"/>
      <w:r w:rsidRPr="0027305C">
        <w:rPr>
          <w:sz w:val="28"/>
          <w:szCs w:val="28"/>
        </w:rPr>
        <w:t>và</w:t>
      </w:r>
      <w:proofErr w:type="spellEnd"/>
      <w:r w:rsidRPr="0027305C">
        <w:rPr>
          <w:sz w:val="28"/>
          <w:szCs w:val="28"/>
        </w:rPr>
        <w:t xml:space="preserve"> </w:t>
      </w:r>
      <w:proofErr w:type="spellStart"/>
      <w:r w:rsidRPr="0027305C">
        <w:rPr>
          <w:sz w:val="28"/>
          <w:szCs w:val="28"/>
        </w:rPr>
        <w:t>một</w:t>
      </w:r>
      <w:proofErr w:type="spellEnd"/>
      <w:r w:rsidRPr="0027305C">
        <w:rPr>
          <w:sz w:val="28"/>
          <w:szCs w:val="28"/>
        </w:rPr>
        <w:t xml:space="preserve"> </w:t>
      </w:r>
      <w:proofErr w:type="spellStart"/>
      <w:r w:rsidRPr="0027305C">
        <w:rPr>
          <w:sz w:val="28"/>
          <w:szCs w:val="28"/>
        </w:rPr>
        <w:t>số</w:t>
      </w:r>
      <w:proofErr w:type="spellEnd"/>
      <w:r w:rsidRPr="0027305C">
        <w:rPr>
          <w:sz w:val="28"/>
          <w:szCs w:val="28"/>
        </w:rPr>
        <w:t xml:space="preserve"> </w:t>
      </w:r>
      <w:proofErr w:type="spellStart"/>
      <w:r w:rsidRPr="0027305C">
        <w:rPr>
          <w:sz w:val="28"/>
          <w:szCs w:val="28"/>
        </w:rPr>
        <w:t>quốc</w:t>
      </w:r>
      <w:proofErr w:type="spellEnd"/>
      <w:r w:rsidRPr="0027305C">
        <w:rPr>
          <w:sz w:val="28"/>
          <w:szCs w:val="28"/>
        </w:rPr>
        <w:t xml:space="preserve"> </w:t>
      </w:r>
      <w:proofErr w:type="spellStart"/>
      <w:r w:rsidRPr="0027305C">
        <w:rPr>
          <w:sz w:val="28"/>
          <w:szCs w:val="28"/>
        </w:rPr>
        <w:t>gia</w:t>
      </w:r>
      <w:proofErr w:type="spellEnd"/>
      <w:r w:rsidRPr="0027305C">
        <w:rPr>
          <w:sz w:val="28"/>
          <w:szCs w:val="28"/>
        </w:rPr>
        <w:t xml:space="preserve"> </w:t>
      </w:r>
      <w:proofErr w:type="spellStart"/>
      <w:r w:rsidRPr="0027305C">
        <w:rPr>
          <w:sz w:val="28"/>
          <w:szCs w:val="28"/>
        </w:rPr>
        <w:t>trong</w:t>
      </w:r>
      <w:proofErr w:type="spellEnd"/>
      <w:r w:rsidRPr="0027305C">
        <w:rPr>
          <w:sz w:val="28"/>
          <w:szCs w:val="28"/>
        </w:rPr>
        <w:t xml:space="preserve"> </w:t>
      </w:r>
      <w:proofErr w:type="spellStart"/>
      <w:r w:rsidRPr="0027305C">
        <w:rPr>
          <w:sz w:val="28"/>
          <w:szCs w:val="28"/>
        </w:rPr>
        <w:t>khu</w:t>
      </w:r>
      <w:proofErr w:type="spellEnd"/>
      <w:r w:rsidRPr="0027305C">
        <w:rPr>
          <w:sz w:val="28"/>
          <w:szCs w:val="28"/>
        </w:rPr>
        <w:t xml:space="preserve"> </w:t>
      </w:r>
      <w:proofErr w:type="spellStart"/>
      <w:r w:rsidRPr="0027305C">
        <w:rPr>
          <w:sz w:val="28"/>
          <w:szCs w:val="28"/>
        </w:rPr>
        <w:t>vực</w:t>
      </w:r>
      <w:proofErr w:type="spellEnd"/>
      <w:r w:rsidRPr="0027305C">
        <w:rPr>
          <w:sz w:val="28"/>
          <w:szCs w:val="28"/>
        </w:rPr>
        <w:t xml:space="preserve"> Đông Nam Á </w:t>
      </w:r>
      <w:proofErr w:type="spellStart"/>
      <w:r w:rsidRPr="0027305C">
        <w:rPr>
          <w:sz w:val="28"/>
          <w:szCs w:val="28"/>
        </w:rPr>
        <w:t>nói</w:t>
      </w:r>
      <w:proofErr w:type="spellEnd"/>
      <w:r w:rsidRPr="0027305C">
        <w:rPr>
          <w:sz w:val="28"/>
          <w:szCs w:val="28"/>
        </w:rPr>
        <w:t xml:space="preserve"> </w:t>
      </w:r>
      <w:proofErr w:type="spellStart"/>
      <w:r w:rsidRPr="0027305C">
        <w:rPr>
          <w:sz w:val="28"/>
          <w:szCs w:val="28"/>
        </w:rPr>
        <w:t>trên</w:t>
      </w:r>
      <w:proofErr w:type="spellEnd"/>
      <w:r w:rsidRPr="0027305C">
        <w:rPr>
          <w:sz w:val="28"/>
          <w:szCs w:val="28"/>
        </w:rPr>
        <w:t xml:space="preserve"> </w:t>
      </w:r>
      <w:proofErr w:type="spellStart"/>
      <w:r w:rsidRPr="0027305C">
        <w:rPr>
          <w:sz w:val="28"/>
          <w:szCs w:val="28"/>
        </w:rPr>
        <w:t>thì</w:t>
      </w:r>
      <w:proofErr w:type="spellEnd"/>
      <w:r w:rsidRPr="0027305C">
        <w:rPr>
          <w:sz w:val="28"/>
          <w:szCs w:val="28"/>
        </w:rPr>
        <w:t xml:space="preserve"> </w:t>
      </w:r>
      <w:proofErr w:type="spellStart"/>
      <w:r w:rsidRPr="0027305C">
        <w:rPr>
          <w:sz w:val="28"/>
          <w:szCs w:val="28"/>
        </w:rPr>
        <w:t>đều</w:t>
      </w:r>
      <w:proofErr w:type="spellEnd"/>
      <w:r w:rsidRPr="0027305C">
        <w:rPr>
          <w:sz w:val="28"/>
          <w:szCs w:val="28"/>
        </w:rPr>
        <w:t xml:space="preserve"> </w:t>
      </w:r>
      <w:proofErr w:type="spellStart"/>
      <w:r w:rsidRPr="0027305C">
        <w:rPr>
          <w:sz w:val="28"/>
          <w:szCs w:val="28"/>
        </w:rPr>
        <w:t>quy</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mục</w:t>
      </w:r>
      <w:proofErr w:type="spellEnd"/>
      <w:r w:rsidRPr="0027305C">
        <w:rPr>
          <w:sz w:val="28"/>
          <w:szCs w:val="28"/>
        </w:rPr>
        <w:t xml:space="preserve"> </w:t>
      </w:r>
      <w:proofErr w:type="spellStart"/>
      <w:r w:rsidRPr="0027305C">
        <w:rPr>
          <w:sz w:val="28"/>
          <w:szCs w:val="28"/>
        </w:rPr>
        <w:t>đích</w:t>
      </w:r>
      <w:proofErr w:type="spellEnd"/>
      <w:r w:rsidRPr="0027305C">
        <w:rPr>
          <w:sz w:val="28"/>
          <w:szCs w:val="28"/>
        </w:rPr>
        <w:t xml:space="preserve"> </w:t>
      </w:r>
      <w:proofErr w:type="spellStart"/>
      <w:r w:rsidRPr="0027305C">
        <w:rPr>
          <w:sz w:val="28"/>
          <w:szCs w:val="28"/>
        </w:rPr>
        <w:t>là</w:t>
      </w:r>
      <w:proofErr w:type="spellEnd"/>
      <w:r w:rsidRPr="0027305C">
        <w:rPr>
          <w:sz w:val="28"/>
          <w:szCs w:val="28"/>
        </w:rPr>
        <w:t xml:space="preserve"> </w:t>
      </w:r>
      <w:proofErr w:type="spellStart"/>
      <w:r w:rsidRPr="0027305C">
        <w:rPr>
          <w:sz w:val="28"/>
          <w:szCs w:val="28"/>
        </w:rPr>
        <w:t>dấu</w:t>
      </w:r>
      <w:proofErr w:type="spellEnd"/>
      <w:r w:rsidRPr="0027305C">
        <w:rPr>
          <w:sz w:val="28"/>
          <w:szCs w:val="28"/>
        </w:rPr>
        <w:t xml:space="preserve"> </w:t>
      </w:r>
      <w:proofErr w:type="spellStart"/>
      <w:r w:rsidRPr="0027305C">
        <w:rPr>
          <w:sz w:val="28"/>
          <w:szCs w:val="28"/>
        </w:rPr>
        <w:t>hiệu</w:t>
      </w:r>
      <w:proofErr w:type="spellEnd"/>
      <w:r w:rsidRPr="0027305C">
        <w:rPr>
          <w:sz w:val="28"/>
          <w:szCs w:val="28"/>
        </w:rPr>
        <w:t xml:space="preserve"> </w:t>
      </w:r>
      <w:proofErr w:type="spellStart"/>
      <w:r w:rsidRPr="0027305C">
        <w:rPr>
          <w:sz w:val="28"/>
          <w:szCs w:val="28"/>
        </w:rPr>
        <w:t>bắt</w:t>
      </w:r>
      <w:proofErr w:type="spellEnd"/>
      <w:r w:rsidRPr="0027305C">
        <w:rPr>
          <w:sz w:val="28"/>
          <w:szCs w:val="28"/>
        </w:rPr>
        <w:t xml:space="preserve"> </w:t>
      </w:r>
      <w:proofErr w:type="spellStart"/>
      <w:r w:rsidRPr="0027305C">
        <w:rPr>
          <w:sz w:val="28"/>
          <w:szCs w:val="28"/>
        </w:rPr>
        <w:t>buộc</w:t>
      </w:r>
      <w:proofErr w:type="spellEnd"/>
      <w:r w:rsidRPr="0027305C">
        <w:rPr>
          <w:sz w:val="28"/>
          <w:szCs w:val="28"/>
        </w:rPr>
        <w:t xml:space="preserve"> </w:t>
      </w:r>
      <w:proofErr w:type="spellStart"/>
      <w:r w:rsidRPr="0027305C">
        <w:rPr>
          <w:sz w:val="28"/>
          <w:szCs w:val="28"/>
        </w:rPr>
        <w:t>trong</w:t>
      </w:r>
      <w:proofErr w:type="spellEnd"/>
      <w:r w:rsidRPr="0027305C">
        <w:rPr>
          <w:sz w:val="28"/>
          <w:szCs w:val="28"/>
        </w:rPr>
        <w:t xml:space="preserve"> </w:t>
      </w:r>
      <w:proofErr w:type="spellStart"/>
      <w:r w:rsidRPr="0027305C">
        <w:rPr>
          <w:sz w:val="28"/>
          <w:szCs w:val="28"/>
        </w:rPr>
        <w:t>các</w:t>
      </w:r>
      <w:proofErr w:type="spellEnd"/>
      <w:r w:rsidRPr="0027305C">
        <w:rPr>
          <w:sz w:val="28"/>
          <w:szCs w:val="28"/>
        </w:rPr>
        <w:t xml:space="preserve"> </w:t>
      </w:r>
      <w:proofErr w:type="spellStart"/>
      <w:r w:rsidRPr="0027305C">
        <w:rPr>
          <w:sz w:val="28"/>
          <w:szCs w:val="28"/>
        </w:rPr>
        <w:t>tội</w:t>
      </w:r>
      <w:proofErr w:type="spellEnd"/>
      <w:r w:rsidRPr="0027305C">
        <w:rPr>
          <w:sz w:val="28"/>
          <w:szCs w:val="28"/>
        </w:rPr>
        <w:t xml:space="preserve"> </w:t>
      </w:r>
      <w:proofErr w:type="spellStart"/>
      <w:r w:rsidRPr="0027305C">
        <w:rPr>
          <w:sz w:val="28"/>
          <w:szCs w:val="28"/>
        </w:rPr>
        <w:t>phạm</w:t>
      </w:r>
      <w:proofErr w:type="spellEnd"/>
      <w:r w:rsidRPr="0027305C">
        <w:rPr>
          <w:sz w:val="28"/>
          <w:szCs w:val="28"/>
        </w:rPr>
        <w:t xml:space="preserve"> </w:t>
      </w:r>
      <w:proofErr w:type="spellStart"/>
      <w:r w:rsidRPr="0027305C">
        <w:rPr>
          <w:sz w:val="28"/>
          <w:szCs w:val="28"/>
        </w:rPr>
        <w:t>với</w:t>
      </w:r>
      <w:proofErr w:type="spellEnd"/>
      <w:r w:rsidRPr="0027305C">
        <w:rPr>
          <w:sz w:val="28"/>
          <w:szCs w:val="28"/>
        </w:rPr>
        <w:t xml:space="preserve"> </w:t>
      </w:r>
      <w:proofErr w:type="spellStart"/>
      <w:r w:rsidRPr="0027305C">
        <w:rPr>
          <w:sz w:val="28"/>
          <w:szCs w:val="28"/>
        </w:rPr>
        <w:t>phụ</w:t>
      </w:r>
      <w:proofErr w:type="spellEnd"/>
      <w:r w:rsidRPr="0027305C">
        <w:rPr>
          <w:sz w:val="28"/>
          <w:szCs w:val="28"/>
        </w:rPr>
        <w:t xml:space="preserve"> </w:t>
      </w:r>
      <w:proofErr w:type="spellStart"/>
      <w:r w:rsidRPr="0027305C">
        <w:rPr>
          <w:sz w:val="28"/>
          <w:szCs w:val="28"/>
        </w:rPr>
        <w:t>nữ</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w:t>
      </w:r>
    </w:p>
    <w:p w14:paraId="52040551" w14:textId="77777777" w:rsidR="0047698F" w:rsidRPr="0027305C" w:rsidRDefault="0047698F" w:rsidP="004B2122">
      <w:pPr>
        <w:pStyle w:val="Default"/>
        <w:widowControl w:val="0"/>
        <w:spacing w:before="120" w:after="120" w:line="360" w:lineRule="auto"/>
        <w:ind w:firstLine="720"/>
        <w:jc w:val="both"/>
        <w:rPr>
          <w:sz w:val="28"/>
          <w:szCs w:val="28"/>
        </w:rPr>
      </w:pPr>
      <w:proofErr w:type="spellStart"/>
      <w:r w:rsidRPr="0027305C">
        <w:rPr>
          <w:i/>
          <w:iCs/>
          <w:sz w:val="28"/>
          <w:szCs w:val="28"/>
        </w:rPr>
        <w:lastRenderedPageBreak/>
        <w:t>Sáu</w:t>
      </w:r>
      <w:proofErr w:type="spellEnd"/>
      <w:r w:rsidRPr="0027305C">
        <w:rPr>
          <w:i/>
          <w:iCs/>
          <w:sz w:val="28"/>
          <w:szCs w:val="28"/>
        </w:rPr>
        <w:t xml:space="preserve"> là,</w:t>
      </w:r>
      <w:r w:rsidRPr="0027305C">
        <w:rPr>
          <w:sz w:val="28"/>
          <w:szCs w:val="28"/>
        </w:rPr>
        <w:t xml:space="preserve"> </w:t>
      </w:r>
      <w:proofErr w:type="spellStart"/>
      <w:r w:rsidRPr="0027305C">
        <w:rPr>
          <w:sz w:val="28"/>
          <w:szCs w:val="28"/>
        </w:rPr>
        <w:t>cần</w:t>
      </w:r>
      <w:proofErr w:type="spellEnd"/>
      <w:r w:rsidRPr="0027305C">
        <w:rPr>
          <w:sz w:val="28"/>
          <w:szCs w:val="28"/>
        </w:rPr>
        <w:t xml:space="preserve"> </w:t>
      </w:r>
      <w:proofErr w:type="spellStart"/>
      <w:r w:rsidRPr="0027305C">
        <w:rPr>
          <w:sz w:val="28"/>
          <w:szCs w:val="28"/>
        </w:rPr>
        <w:t>thống</w:t>
      </w:r>
      <w:proofErr w:type="spellEnd"/>
      <w:r w:rsidRPr="0027305C">
        <w:rPr>
          <w:sz w:val="28"/>
          <w:szCs w:val="28"/>
        </w:rPr>
        <w:t xml:space="preserve"> </w:t>
      </w:r>
      <w:proofErr w:type="spellStart"/>
      <w:r w:rsidRPr="0027305C">
        <w:rPr>
          <w:sz w:val="28"/>
          <w:szCs w:val="28"/>
        </w:rPr>
        <w:t>nhất</w:t>
      </w:r>
      <w:proofErr w:type="spellEnd"/>
      <w:r w:rsidRPr="0027305C">
        <w:rPr>
          <w:sz w:val="28"/>
          <w:szCs w:val="28"/>
        </w:rPr>
        <w:t xml:space="preserve"> </w:t>
      </w:r>
      <w:proofErr w:type="spellStart"/>
      <w:r w:rsidRPr="0027305C">
        <w:rPr>
          <w:sz w:val="28"/>
          <w:szCs w:val="28"/>
        </w:rPr>
        <w:t>khái</w:t>
      </w:r>
      <w:proofErr w:type="spellEnd"/>
      <w:r w:rsidRPr="0027305C">
        <w:rPr>
          <w:sz w:val="28"/>
          <w:szCs w:val="28"/>
        </w:rPr>
        <w:t xml:space="preserve"> </w:t>
      </w:r>
      <w:proofErr w:type="spellStart"/>
      <w:r w:rsidRPr="0027305C">
        <w:rPr>
          <w:sz w:val="28"/>
          <w:szCs w:val="28"/>
        </w:rPr>
        <w:t>niệm</w:t>
      </w:r>
      <w:proofErr w:type="spellEnd"/>
      <w:r w:rsidRPr="0027305C">
        <w:rPr>
          <w:sz w:val="28"/>
          <w:szCs w:val="28"/>
        </w:rPr>
        <w:t xml:space="preserve">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cho</w:t>
      </w:r>
      <w:proofErr w:type="spellEnd"/>
      <w:r w:rsidRPr="0027305C">
        <w:rPr>
          <w:sz w:val="28"/>
          <w:szCs w:val="28"/>
        </w:rPr>
        <w:t xml:space="preserve"> </w:t>
      </w:r>
      <w:proofErr w:type="spellStart"/>
      <w:r w:rsidRPr="0027305C">
        <w:rPr>
          <w:sz w:val="28"/>
          <w:szCs w:val="28"/>
        </w:rPr>
        <w:t>phu</w:t>
      </w:r>
      <w:proofErr w:type="spellEnd"/>
      <w:r w:rsidRPr="0027305C">
        <w:rPr>
          <w:sz w:val="28"/>
          <w:szCs w:val="28"/>
        </w:rPr>
        <w:t xml:space="preserve">̀ </w:t>
      </w:r>
      <w:proofErr w:type="spellStart"/>
      <w:r w:rsidRPr="0027305C">
        <w:rPr>
          <w:sz w:val="28"/>
          <w:szCs w:val="28"/>
        </w:rPr>
        <w:t>hợp</w:t>
      </w:r>
      <w:proofErr w:type="spellEnd"/>
      <w:r w:rsidRPr="0027305C">
        <w:rPr>
          <w:sz w:val="28"/>
          <w:szCs w:val="28"/>
        </w:rPr>
        <w:t xml:space="preserve"> </w:t>
      </w:r>
      <w:proofErr w:type="spellStart"/>
      <w:r w:rsidRPr="0027305C">
        <w:rPr>
          <w:sz w:val="28"/>
          <w:szCs w:val="28"/>
        </w:rPr>
        <w:t>với</w:t>
      </w:r>
      <w:proofErr w:type="spellEnd"/>
      <w:r w:rsidRPr="0027305C">
        <w:rPr>
          <w:sz w:val="28"/>
          <w:szCs w:val="28"/>
        </w:rPr>
        <w:t xml:space="preserve"> </w:t>
      </w:r>
      <w:proofErr w:type="spellStart"/>
      <w:r w:rsidRPr="0027305C">
        <w:rPr>
          <w:sz w:val="28"/>
          <w:szCs w:val="28"/>
        </w:rPr>
        <w:t>Nghị</w:t>
      </w:r>
      <w:proofErr w:type="spellEnd"/>
      <w:r w:rsidRPr="0027305C">
        <w:rPr>
          <w:sz w:val="28"/>
          <w:szCs w:val="28"/>
        </w:rPr>
        <w:t xml:space="preserve"> </w:t>
      </w:r>
      <w:proofErr w:type="spellStart"/>
      <w:r w:rsidRPr="0027305C">
        <w:rPr>
          <w:sz w:val="28"/>
          <w:szCs w:val="28"/>
        </w:rPr>
        <w:t>định</w:t>
      </w:r>
      <w:proofErr w:type="spellEnd"/>
      <w:r w:rsidRPr="0027305C">
        <w:rPr>
          <w:sz w:val="28"/>
          <w:szCs w:val="28"/>
        </w:rPr>
        <w:t xml:space="preserve"> </w:t>
      </w:r>
      <w:proofErr w:type="spellStart"/>
      <w:r w:rsidRPr="0027305C">
        <w:rPr>
          <w:sz w:val="28"/>
          <w:szCs w:val="28"/>
        </w:rPr>
        <w:t>thư</w:t>
      </w:r>
      <w:proofErr w:type="spellEnd"/>
      <w:r w:rsidRPr="0027305C">
        <w:rPr>
          <w:sz w:val="28"/>
          <w:szCs w:val="28"/>
        </w:rPr>
        <w:t xml:space="preserve"> </w:t>
      </w:r>
      <w:proofErr w:type="spellStart"/>
      <w:r w:rsidRPr="0027305C">
        <w:rPr>
          <w:sz w:val="28"/>
          <w:szCs w:val="28"/>
        </w:rPr>
        <w:t>về</w:t>
      </w:r>
      <w:proofErr w:type="spellEnd"/>
      <w:r w:rsidRPr="0027305C">
        <w:rPr>
          <w:sz w:val="28"/>
          <w:szCs w:val="28"/>
        </w:rPr>
        <w:t xml:space="preserve"> </w:t>
      </w:r>
      <w:proofErr w:type="spellStart"/>
      <w:r w:rsidRPr="0027305C">
        <w:rPr>
          <w:sz w:val="28"/>
          <w:szCs w:val="28"/>
        </w:rPr>
        <w:t>chống</w:t>
      </w:r>
      <w:proofErr w:type="spellEnd"/>
      <w:r w:rsidRPr="0027305C">
        <w:rPr>
          <w:sz w:val="28"/>
          <w:szCs w:val="28"/>
        </w:rPr>
        <w:t xml:space="preserve"> </w:t>
      </w:r>
      <w:proofErr w:type="spellStart"/>
      <w:r w:rsidRPr="0027305C">
        <w:rPr>
          <w:sz w:val="28"/>
          <w:szCs w:val="28"/>
        </w:rPr>
        <w:t>mua</w:t>
      </w:r>
      <w:proofErr w:type="spellEnd"/>
      <w:r w:rsidRPr="0027305C">
        <w:rPr>
          <w:sz w:val="28"/>
          <w:szCs w:val="28"/>
        </w:rPr>
        <w:t xml:space="preserve"> </w:t>
      </w:r>
      <w:proofErr w:type="spellStart"/>
      <w:r w:rsidRPr="0027305C">
        <w:rPr>
          <w:sz w:val="28"/>
          <w:szCs w:val="28"/>
        </w:rPr>
        <w:t>bán</w:t>
      </w:r>
      <w:proofErr w:type="spellEnd"/>
      <w:r w:rsidRPr="0027305C">
        <w:rPr>
          <w:sz w:val="28"/>
          <w:szCs w:val="28"/>
        </w:rPr>
        <w:t xml:space="preserve"> </w:t>
      </w:r>
      <w:proofErr w:type="spellStart"/>
      <w:r w:rsidRPr="0027305C">
        <w:rPr>
          <w:sz w:val="28"/>
          <w:szCs w:val="28"/>
        </w:rPr>
        <w:t>trẻ</w:t>
      </w:r>
      <w:proofErr w:type="spellEnd"/>
      <w:r w:rsidRPr="0027305C">
        <w:rPr>
          <w:sz w:val="28"/>
          <w:szCs w:val="28"/>
        </w:rPr>
        <w:t xml:space="preserve"> </w:t>
      </w:r>
      <w:proofErr w:type="spellStart"/>
      <w:r w:rsidRPr="0027305C">
        <w:rPr>
          <w:sz w:val="28"/>
          <w:szCs w:val="28"/>
        </w:rPr>
        <w:t>em</w:t>
      </w:r>
      <w:proofErr w:type="spellEnd"/>
      <w:r w:rsidRPr="0027305C">
        <w:rPr>
          <w:sz w:val="28"/>
          <w:szCs w:val="28"/>
        </w:rPr>
        <w:t xml:space="preserve">. </w:t>
      </w:r>
      <w:proofErr w:type="spellStart"/>
      <w:r w:rsidRPr="0027305C">
        <w:rPr>
          <w:sz w:val="28"/>
          <w:szCs w:val="28"/>
        </w:rPr>
        <w:t>Bởi</w:t>
      </w:r>
      <w:proofErr w:type="spellEnd"/>
      <w:r w:rsidRPr="0027305C">
        <w:rPr>
          <w:sz w:val="28"/>
          <w:szCs w:val="28"/>
        </w:rPr>
        <w:t xml:space="preserve"> </w:t>
      </w:r>
      <w:proofErr w:type="spellStart"/>
      <w:r w:rsidRPr="0027305C">
        <w:rPr>
          <w:sz w:val="28"/>
          <w:szCs w:val="28"/>
        </w:rPr>
        <w:t>các</w:t>
      </w:r>
      <w:proofErr w:type="spellEnd"/>
      <w:r w:rsidRPr="0027305C">
        <w:rPr>
          <w:sz w:val="28"/>
          <w:szCs w:val="28"/>
        </w:rPr>
        <w:t xml:space="preserve"> </w:t>
      </w:r>
      <w:proofErr w:type="spellStart"/>
      <w:r w:rsidRPr="0027305C">
        <w:rPr>
          <w:sz w:val="28"/>
          <w:szCs w:val="28"/>
        </w:rPr>
        <w:t>quốc</w:t>
      </w:r>
      <w:proofErr w:type="spellEnd"/>
      <w:r w:rsidRPr="0027305C">
        <w:rPr>
          <w:sz w:val="28"/>
          <w:szCs w:val="28"/>
        </w:rPr>
        <w:t xml:space="preserve"> </w:t>
      </w:r>
      <w:proofErr w:type="spellStart"/>
      <w:proofErr w:type="gramStart"/>
      <w:r w:rsidRPr="0027305C">
        <w:rPr>
          <w:sz w:val="28"/>
          <w:szCs w:val="28"/>
        </w:rPr>
        <w:t>gia</w:t>
      </w:r>
      <w:proofErr w:type="spellEnd"/>
      <w:r w:rsidRPr="0027305C">
        <w:rPr>
          <w:sz w:val="28"/>
          <w:szCs w:val="28"/>
        </w:rPr>
        <w:t xml:space="preserve">  </w:t>
      </w:r>
      <w:proofErr w:type="spellStart"/>
      <w:r w:rsidRPr="0027305C">
        <w:rPr>
          <w:sz w:val="28"/>
          <w:szCs w:val="28"/>
        </w:rPr>
        <w:t>được</w:t>
      </w:r>
      <w:proofErr w:type="spellEnd"/>
      <w:proofErr w:type="gramEnd"/>
      <w:r w:rsidRPr="0027305C">
        <w:rPr>
          <w:sz w:val="28"/>
          <w:szCs w:val="28"/>
        </w:rPr>
        <w:t xml:space="preserve"> </w:t>
      </w:r>
      <w:proofErr w:type="spellStart"/>
      <w:r w:rsidRPr="0027305C">
        <w:rPr>
          <w:sz w:val="28"/>
          <w:szCs w:val="28"/>
        </w:rPr>
        <w:t>nghiên</w:t>
      </w:r>
      <w:proofErr w:type="spellEnd"/>
      <w:r w:rsidRPr="0027305C">
        <w:rPr>
          <w:sz w:val="28"/>
          <w:szCs w:val="28"/>
        </w:rPr>
        <w:t xml:space="preserve"> </w:t>
      </w:r>
      <w:proofErr w:type="spellStart"/>
      <w:r w:rsidRPr="0027305C">
        <w:rPr>
          <w:sz w:val="28"/>
          <w:szCs w:val="28"/>
        </w:rPr>
        <w:t>cứu</w:t>
      </w:r>
      <w:proofErr w:type="spellEnd"/>
      <w:r w:rsidRPr="0027305C">
        <w:rPr>
          <w:sz w:val="28"/>
          <w:szCs w:val="28"/>
        </w:rPr>
        <w:t xml:space="preserve"> có </w:t>
      </w:r>
      <w:proofErr w:type="spellStart"/>
      <w:r w:rsidRPr="0027305C">
        <w:rPr>
          <w:sz w:val="28"/>
          <w:szCs w:val="28"/>
        </w:rPr>
        <w:t>quan</w:t>
      </w:r>
      <w:proofErr w:type="spellEnd"/>
      <w:r w:rsidRPr="0027305C">
        <w:rPr>
          <w:sz w:val="28"/>
          <w:szCs w:val="28"/>
        </w:rPr>
        <w:t xml:space="preserve"> </w:t>
      </w:r>
      <w:proofErr w:type="spellStart"/>
      <w:r w:rsidRPr="0027305C">
        <w:rPr>
          <w:sz w:val="28"/>
          <w:szCs w:val="28"/>
        </w:rPr>
        <w:t>niệm</w:t>
      </w:r>
      <w:proofErr w:type="spellEnd"/>
      <w:r w:rsidRPr="0027305C">
        <w:rPr>
          <w:sz w:val="28"/>
          <w:szCs w:val="28"/>
        </w:rPr>
        <w:t xml:space="preserve"> </w:t>
      </w:r>
      <w:proofErr w:type="spellStart"/>
      <w:r w:rsidRPr="0027305C">
        <w:rPr>
          <w:sz w:val="28"/>
          <w:szCs w:val="28"/>
        </w:rPr>
        <w:t>không</w:t>
      </w:r>
      <w:proofErr w:type="spellEnd"/>
      <w:r w:rsidRPr="0027305C">
        <w:rPr>
          <w:sz w:val="28"/>
          <w:szCs w:val="28"/>
        </w:rPr>
        <w:t xml:space="preserve"> </w:t>
      </w:r>
      <w:proofErr w:type="spellStart"/>
      <w:r w:rsidRPr="0027305C">
        <w:rPr>
          <w:sz w:val="28"/>
          <w:szCs w:val="28"/>
        </w:rPr>
        <w:t>thống</w:t>
      </w:r>
      <w:proofErr w:type="spellEnd"/>
      <w:r w:rsidRPr="0027305C">
        <w:rPr>
          <w:sz w:val="28"/>
          <w:szCs w:val="28"/>
        </w:rPr>
        <w:t xml:space="preserve"> </w:t>
      </w:r>
      <w:proofErr w:type="spellStart"/>
      <w:r w:rsidRPr="0027305C">
        <w:rPr>
          <w:sz w:val="28"/>
          <w:szCs w:val="28"/>
        </w:rPr>
        <w:t>nhất</w:t>
      </w:r>
      <w:proofErr w:type="spellEnd"/>
      <w:r w:rsidRPr="0027305C">
        <w:rPr>
          <w:sz w:val="28"/>
          <w:szCs w:val="28"/>
        </w:rPr>
        <w:t xml:space="preserve">. </w:t>
      </w:r>
    </w:p>
    <w:p w14:paraId="7F4CC50C" w14:textId="77777777" w:rsidR="0047698F" w:rsidRPr="0027305C" w:rsidRDefault="0047698F" w:rsidP="004B2122">
      <w:pPr>
        <w:widowControl w:val="0"/>
        <w:spacing w:before="120" w:after="120"/>
        <w:ind w:firstLine="720"/>
        <w:rPr>
          <w:rFonts w:cs="Times New Roman"/>
          <w:b/>
          <w:szCs w:val="28"/>
        </w:rPr>
      </w:pPr>
      <w:r w:rsidRPr="0027305C">
        <w:rPr>
          <w:rFonts w:cs="Times New Roman"/>
          <w:b/>
          <w:szCs w:val="28"/>
        </w:rPr>
        <w:t>TÀI LIỆU THAM KHẢO</w:t>
      </w:r>
    </w:p>
    <w:p w14:paraId="3F304848" w14:textId="77777777" w:rsidR="0047698F" w:rsidRPr="0027305C" w:rsidRDefault="0047698F" w:rsidP="002E61C5">
      <w:pPr>
        <w:pStyle w:val="FootnoteText"/>
        <w:widowControl w:val="0"/>
        <w:spacing w:after="0" w:line="360" w:lineRule="auto"/>
        <w:ind w:firstLine="720"/>
        <w:jc w:val="both"/>
        <w:rPr>
          <w:rFonts w:ascii="Times New Roman" w:hAnsi="Times New Roman"/>
          <w:sz w:val="28"/>
          <w:szCs w:val="28"/>
        </w:rPr>
      </w:pPr>
      <w:r w:rsidRPr="0027305C">
        <w:rPr>
          <w:rFonts w:ascii="Times New Roman" w:hAnsi="Times New Roman"/>
          <w:sz w:val="28"/>
          <w:szCs w:val="28"/>
        </w:rPr>
        <w:t xml:space="preserve">1. Đinh Bích Hà (2007), </w:t>
      </w:r>
      <w:proofErr w:type="spellStart"/>
      <w:r w:rsidRPr="0027305C">
        <w:rPr>
          <w:rFonts w:ascii="Times New Roman" w:hAnsi="Times New Roman"/>
          <w:sz w:val="28"/>
          <w:szCs w:val="28"/>
        </w:rPr>
        <w:t>Bộ</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luật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hình</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sự</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của</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nước</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cộng</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hòa</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nhân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dân</w:t>
      </w:r>
      <w:proofErr w:type="spellEnd"/>
      <w:r w:rsidRPr="0027305C">
        <w:rPr>
          <w:rFonts w:ascii="Times New Roman" w:hAnsi="Times New Roman"/>
          <w:sz w:val="28"/>
          <w:szCs w:val="28"/>
        </w:rPr>
        <w:t xml:space="preserve"> Trung Hoa, </w:t>
      </w:r>
      <w:proofErr w:type="spellStart"/>
      <w:r w:rsidRPr="0027305C">
        <w:rPr>
          <w:rFonts w:ascii="Times New Roman" w:hAnsi="Times New Roman"/>
          <w:sz w:val="28"/>
          <w:szCs w:val="28"/>
        </w:rPr>
        <w:t>Nhà</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xuất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bản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Tư</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pháp</w:t>
      </w:r>
      <w:proofErr w:type="spellEnd"/>
    </w:p>
    <w:p w14:paraId="3A51D3CA" w14:textId="77777777" w:rsidR="0047698F" w:rsidRPr="0027305C" w:rsidRDefault="0047698F" w:rsidP="002E61C5">
      <w:pPr>
        <w:pStyle w:val="FootnoteText"/>
        <w:widowControl w:val="0"/>
        <w:spacing w:after="0" w:line="360" w:lineRule="auto"/>
        <w:ind w:firstLine="720"/>
        <w:jc w:val="both"/>
        <w:rPr>
          <w:rFonts w:ascii="Times New Roman" w:hAnsi="Times New Roman"/>
          <w:sz w:val="28"/>
          <w:szCs w:val="28"/>
        </w:rPr>
      </w:pPr>
      <w:r w:rsidRPr="0027305C">
        <w:rPr>
          <w:rFonts w:ascii="Times New Roman" w:hAnsi="Times New Roman"/>
          <w:sz w:val="28"/>
          <w:szCs w:val="28"/>
        </w:rPr>
        <w:t xml:space="preserve">2. Lê Việt Hà (2009), </w:t>
      </w:r>
      <w:proofErr w:type="spellStart"/>
      <w:r w:rsidRPr="0027305C">
        <w:rPr>
          <w:rFonts w:ascii="Times New Roman" w:hAnsi="Times New Roman"/>
          <w:sz w:val="28"/>
          <w:szCs w:val="28"/>
        </w:rPr>
        <w:t>Tội</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mua</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bán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đánh</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tráo</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hoặc</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chiếm</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đoạt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trẻ</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em</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trong</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luật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hình</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sự</w:t>
      </w:r>
      <w:proofErr w:type="spellEnd"/>
      <w:r w:rsidRPr="0027305C">
        <w:rPr>
          <w:rFonts w:ascii="Times New Roman" w:hAnsi="Times New Roman"/>
          <w:sz w:val="28"/>
          <w:szCs w:val="28"/>
        </w:rPr>
        <w:t xml:space="preserve"> Việt Nam, Luận </w:t>
      </w:r>
      <w:proofErr w:type="spellStart"/>
      <w:r w:rsidRPr="0027305C">
        <w:rPr>
          <w:rFonts w:ascii="Times New Roman" w:hAnsi="Times New Roman"/>
          <w:sz w:val="28"/>
          <w:szCs w:val="28"/>
        </w:rPr>
        <w:t>văn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thạc</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sỹ</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luật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học</w:t>
      </w:r>
      <w:proofErr w:type="spellEnd"/>
      <w:r w:rsidRPr="0027305C">
        <w:rPr>
          <w:rFonts w:ascii="Times New Roman" w:hAnsi="Times New Roman"/>
          <w:sz w:val="28"/>
          <w:szCs w:val="28"/>
        </w:rPr>
        <w:t xml:space="preserve">, Hà </w:t>
      </w:r>
      <w:proofErr w:type="spellStart"/>
      <w:r w:rsidRPr="0027305C">
        <w:rPr>
          <w:rFonts w:ascii="Times New Roman" w:hAnsi="Times New Roman"/>
          <w:sz w:val="28"/>
          <w:szCs w:val="28"/>
        </w:rPr>
        <w:t>Nội</w:t>
      </w:r>
      <w:proofErr w:type="spellEnd"/>
      <w:r w:rsidRPr="0027305C">
        <w:rPr>
          <w:rFonts w:ascii="Times New Roman" w:hAnsi="Times New Roman"/>
          <w:sz w:val="28"/>
          <w:szCs w:val="28"/>
        </w:rPr>
        <w:t xml:space="preserve">, tr.29; </w:t>
      </w:r>
    </w:p>
    <w:p w14:paraId="7036B9DB" w14:textId="77777777" w:rsidR="0047698F" w:rsidRPr="0027305C" w:rsidRDefault="0047698F" w:rsidP="002E61C5">
      <w:pPr>
        <w:pStyle w:val="FootnoteText"/>
        <w:widowControl w:val="0"/>
        <w:spacing w:after="0" w:line="360" w:lineRule="auto"/>
        <w:ind w:firstLine="720"/>
        <w:jc w:val="both"/>
        <w:rPr>
          <w:rFonts w:ascii="Times New Roman" w:hAnsi="Times New Roman"/>
          <w:sz w:val="28"/>
          <w:szCs w:val="28"/>
        </w:rPr>
      </w:pPr>
      <w:r w:rsidRPr="0027305C">
        <w:rPr>
          <w:rFonts w:ascii="Times New Roman" w:hAnsi="Times New Roman"/>
          <w:sz w:val="28"/>
          <w:szCs w:val="28"/>
        </w:rPr>
        <w:t xml:space="preserve">3. Bùi Thanh Phương (2016), </w:t>
      </w:r>
      <w:proofErr w:type="spellStart"/>
      <w:r w:rsidRPr="0027305C">
        <w:rPr>
          <w:rFonts w:ascii="Times New Roman" w:hAnsi="Times New Roman"/>
          <w:sz w:val="28"/>
          <w:szCs w:val="28"/>
        </w:rPr>
        <w:t>Tội</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mua</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bán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đánh</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tráo</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chiếm</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đoạt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trẻ</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em</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trong</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luật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hình</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sự</w:t>
      </w:r>
      <w:proofErr w:type="spellEnd"/>
      <w:r w:rsidRPr="0027305C">
        <w:rPr>
          <w:rFonts w:ascii="Times New Roman" w:hAnsi="Times New Roman"/>
          <w:sz w:val="28"/>
          <w:szCs w:val="28"/>
        </w:rPr>
        <w:t xml:space="preserve"> Việt Nam, </w:t>
      </w:r>
      <w:proofErr w:type="spellStart"/>
      <w:r w:rsidRPr="0027305C">
        <w:rPr>
          <w:rFonts w:ascii="Times New Roman" w:hAnsi="Times New Roman"/>
          <w:sz w:val="28"/>
          <w:szCs w:val="28"/>
        </w:rPr>
        <w:t>từ</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thực</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tiễn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Tỉnh</w:t>
      </w:r>
      <w:proofErr w:type="spellEnd"/>
      <w:r w:rsidRPr="0027305C">
        <w:rPr>
          <w:rFonts w:ascii="Times New Roman" w:hAnsi="Times New Roman"/>
          <w:sz w:val="28"/>
          <w:szCs w:val="28"/>
        </w:rPr>
        <w:t xml:space="preserve"> Hà Giang, Luận </w:t>
      </w:r>
      <w:proofErr w:type="spellStart"/>
      <w:r w:rsidRPr="0027305C">
        <w:rPr>
          <w:rFonts w:ascii="Times New Roman" w:hAnsi="Times New Roman"/>
          <w:sz w:val="28"/>
          <w:szCs w:val="28"/>
        </w:rPr>
        <w:t>văn</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thạc</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sỹ</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luật</w:t>
      </w:r>
      <w:proofErr w:type="spellEnd"/>
      <w:r w:rsidRPr="0027305C">
        <w:rPr>
          <w:rFonts w:ascii="Times New Roman" w:hAnsi="Times New Roman"/>
          <w:sz w:val="28"/>
          <w:szCs w:val="28"/>
        </w:rPr>
        <w:t xml:space="preserve"> </w:t>
      </w:r>
      <w:proofErr w:type="spellStart"/>
      <w:r w:rsidRPr="0027305C">
        <w:rPr>
          <w:rFonts w:ascii="Times New Roman" w:hAnsi="Times New Roman"/>
          <w:sz w:val="28"/>
          <w:szCs w:val="28"/>
        </w:rPr>
        <w:t>học</w:t>
      </w:r>
      <w:proofErr w:type="spellEnd"/>
      <w:r w:rsidRPr="0027305C">
        <w:rPr>
          <w:rFonts w:ascii="Times New Roman" w:hAnsi="Times New Roman"/>
          <w:sz w:val="28"/>
          <w:szCs w:val="28"/>
        </w:rPr>
        <w:t xml:space="preserve">, Hà </w:t>
      </w:r>
      <w:proofErr w:type="spellStart"/>
      <w:r w:rsidRPr="0027305C">
        <w:rPr>
          <w:rFonts w:ascii="Times New Roman" w:hAnsi="Times New Roman"/>
          <w:sz w:val="28"/>
          <w:szCs w:val="28"/>
        </w:rPr>
        <w:t>Nội</w:t>
      </w:r>
      <w:proofErr w:type="spellEnd"/>
      <w:r w:rsidRPr="0027305C">
        <w:rPr>
          <w:rFonts w:ascii="Times New Roman" w:hAnsi="Times New Roman"/>
          <w:sz w:val="28"/>
          <w:szCs w:val="28"/>
        </w:rPr>
        <w:t>.</w:t>
      </w:r>
    </w:p>
    <w:p w14:paraId="0B5B2733" w14:textId="2942F6A7" w:rsidR="00485779" w:rsidRDefault="00485779" w:rsidP="002E61C5">
      <w:pPr>
        <w:widowControl w:val="0"/>
        <w:ind w:firstLine="720"/>
        <w:rPr>
          <w:rFonts w:cs="Times New Roman"/>
          <w:bCs/>
          <w:iCs/>
          <w:color w:val="000000"/>
          <w:szCs w:val="28"/>
          <w:shd w:val="clear" w:color="auto" w:fill="FFFFFF"/>
        </w:rPr>
      </w:pPr>
      <w:r>
        <w:rPr>
          <w:rFonts w:cs="Times New Roman"/>
          <w:bCs/>
          <w:iCs/>
          <w:color w:val="000000"/>
          <w:szCs w:val="28"/>
          <w:shd w:val="clear" w:color="auto" w:fill="FFFFFF"/>
        </w:rPr>
        <w:br w:type="page"/>
      </w:r>
    </w:p>
    <w:p w14:paraId="4BEAC23F" w14:textId="1315B028" w:rsidR="0047698F" w:rsidRPr="0027305C" w:rsidRDefault="0047698F" w:rsidP="004B2122">
      <w:pPr>
        <w:widowControl w:val="0"/>
        <w:spacing w:before="120" w:after="120"/>
        <w:jc w:val="center"/>
        <w:rPr>
          <w:rFonts w:cs="Times New Roman"/>
          <w:b/>
          <w:bCs/>
          <w:color w:val="000000" w:themeColor="text1"/>
          <w:szCs w:val="28"/>
          <w:lang w:val="vi-VN"/>
        </w:rPr>
      </w:pPr>
      <w:r w:rsidRPr="0027305C">
        <w:rPr>
          <w:rFonts w:cs="Times New Roman"/>
          <w:b/>
          <w:bCs/>
          <w:color w:val="000000" w:themeColor="text1"/>
          <w:szCs w:val="28"/>
          <w:lang w:val="vi-VN"/>
        </w:rPr>
        <w:lastRenderedPageBreak/>
        <w:t xml:space="preserve">QUI ĐỊNH </w:t>
      </w:r>
      <w:r w:rsidRPr="0027305C">
        <w:rPr>
          <w:rFonts w:cs="Times New Roman"/>
          <w:b/>
          <w:bCs/>
          <w:szCs w:val="28"/>
          <w:lang w:val="vi-VN"/>
        </w:rPr>
        <w:t xml:space="preserve">CỦA PHÁP LUẬT HÌNH SỰ HOA KỲ VỀ TỘI </w:t>
      </w:r>
      <w:r w:rsidRPr="0027305C">
        <w:rPr>
          <w:rFonts w:cs="Times New Roman"/>
          <w:b/>
          <w:bCs/>
          <w:color w:val="000000" w:themeColor="text1"/>
          <w:szCs w:val="28"/>
          <w:lang w:val="vi-VN"/>
        </w:rPr>
        <w:t xml:space="preserve">PHẠM </w:t>
      </w:r>
      <w:r w:rsidR="00690692">
        <w:rPr>
          <w:rFonts w:cs="Times New Roman"/>
          <w:b/>
          <w:bCs/>
          <w:color w:val="000000" w:themeColor="text1"/>
          <w:szCs w:val="28"/>
          <w:lang w:val="vi-VN"/>
        </w:rPr>
        <w:br/>
      </w:r>
      <w:r w:rsidRPr="0027305C">
        <w:rPr>
          <w:rFonts w:cs="Times New Roman"/>
          <w:b/>
          <w:bCs/>
          <w:color w:val="000000" w:themeColor="text1"/>
          <w:szCs w:val="28"/>
          <w:lang w:val="vi-VN"/>
        </w:rPr>
        <w:t>XÂM HẠI TÌNH DỤC NGƯỜI CHƯA THÀNH NIÊN</w:t>
      </w:r>
    </w:p>
    <w:p w14:paraId="6E4528A9" w14:textId="469B042B" w:rsidR="0047698F" w:rsidRPr="0027305C" w:rsidRDefault="0047698F" w:rsidP="004B2122">
      <w:pPr>
        <w:widowControl w:val="0"/>
        <w:spacing w:before="120" w:after="120" w:line="276" w:lineRule="auto"/>
        <w:jc w:val="right"/>
        <w:rPr>
          <w:rFonts w:cs="Times New Roman"/>
          <w:b/>
          <w:bCs/>
          <w:i/>
          <w:iCs/>
          <w:color w:val="000000" w:themeColor="text1"/>
          <w:szCs w:val="28"/>
          <w:lang w:val="vi-VN"/>
        </w:rPr>
      </w:pPr>
      <w:r w:rsidRPr="0027305C">
        <w:rPr>
          <w:rFonts w:cs="Times New Roman"/>
          <w:b/>
          <w:bCs/>
          <w:color w:val="000000" w:themeColor="text1"/>
          <w:szCs w:val="28"/>
          <w:lang w:val="vi-VN"/>
        </w:rPr>
        <w:t>TS</w:t>
      </w:r>
      <w:r w:rsidR="00F45B1C" w:rsidRPr="00972911">
        <w:rPr>
          <w:rFonts w:cs="Times New Roman"/>
          <w:b/>
          <w:bCs/>
          <w:color w:val="000000" w:themeColor="text1"/>
          <w:szCs w:val="28"/>
          <w:lang w:val="vi-VN"/>
        </w:rPr>
        <w:t>.</w:t>
      </w:r>
      <w:r w:rsidRPr="0027305C">
        <w:rPr>
          <w:rFonts w:cs="Times New Roman"/>
          <w:b/>
          <w:bCs/>
          <w:color w:val="000000" w:themeColor="text1"/>
          <w:szCs w:val="28"/>
          <w:lang w:val="vi-VN"/>
        </w:rPr>
        <w:t xml:space="preserve"> Nguyễn Văn Nam</w:t>
      </w:r>
      <w:r w:rsidR="00972911">
        <w:rPr>
          <w:rFonts w:cs="Times New Roman"/>
          <w:b/>
          <w:bCs/>
          <w:color w:val="000000" w:themeColor="text1"/>
          <w:szCs w:val="28"/>
          <w:lang w:val="vi-VN"/>
        </w:rPr>
        <w:br/>
      </w:r>
      <w:r w:rsidRPr="008D0983">
        <w:rPr>
          <w:rFonts w:cs="Times New Roman"/>
          <w:i/>
          <w:iCs/>
          <w:szCs w:val="28"/>
          <w:lang w:val="pt-BR"/>
        </w:rPr>
        <w:t xml:space="preserve">Phó Trưởng khoa, Học viện </w:t>
      </w:r>
      <w:r w:rsidR="00F00F25" w:rsidRPr="008D0983">
        <w:rPr>
          <w:rFonts w:cs="Times New Roman"/>
          <w:i/>
          <w:iCs/>
          <w:szCs w:val="28"/>
          <w:lang w:val="pt-BR"/>
        </w:rPr>
        <w:t>An ninh nhân dân</w:t>
      </w:r>
    </w:p>
    <w:p w14:paraId="71D8F75A" w14:textId="77777777" w:rsidR="00F00F25" w:rsidRPr="0027305C" w:rsidRDefault="00F00F25" w:rsidP="004B2122">
      <w:pPr>
        <w:pStyle w:val="ListParagraph"/>
        <w:widowControl w:val="0"/>
        <w:spacing w:before="120" w:after="120"/>
        <w:ind w:left="0"/>
        <w:rPr>
          <w:rFonts w:cs="Times New Roman"/>
          <w:color w:val="000000" w:themeColor="text1"/>
          <w:szCs w:val="28"/>
          <w:lang w:val="vi-VN"/>
        </w:rPr>
      </w:pPr>
    </w:p>
    <w:p w14:paraId="6E35BEBF" w14:textId="1E81BA68" w:rsidR="0047698F" w:rsidRPr="0027305C" w:rsidRDefault="0047698F" w:rsidP="004B2122">
      <w:pPr>
        <w:pStyle w:val="ListParagraph"/>
        <w:widowControl w:val="0"/>
        <w:spacing w:before="120" w:after="120"/>
        <w:ind w:left="0"/>
        <w:rPr>
          <w:rFonts w:cs="Times New Roman"/>
          <w:color w:val="000000" w:themeColor="text1"/>
          <w:szCs w:val="28"/>
          <w:lang w:val="vi-VN"/>
        </w:rPr>
      </w:pPr>
      <w:r w:rsidRPr="0027305C">
        <w:rPr>
          <w:rFonts w:cs="Times New Roman"/>
          <w:color w:val="000000" w:themeColor="text1"/>
          <w:szCs w:val="28"/>
          <w:lang w:val="vi-VN"/>
        </w:rPr>
        <w:tab/>
        <w:t xml:space="preserve">Pháp luật hình sự của Hoa Kỳ vê tội phạm xâm phạm tình dục với người chưa thành niên được quy định rất chi tiết trong pháp luật hình sự Hoa Kỳ. Trong bài viết này, tác giả sẽ tập trung phân tích </w:t>
      </w:r>
      <w:r w:rsidRPr="0027305C">
        <w:rPr>
          <w:rFonts w:cs="Times New Roman"/>
          <w:szCs w:val="28"/>
          <w:lang w:val="vi-VN"/>
        </w:rPr>
        <w:t>các quy định của pháp luật hình sự Hoa Kỳ về các tội phạm xâm hại tình dục trẻ em. Đồ</w:t>
      </w:r>
      <w:r w:rsidRPr="0027305C">
        <w:rPr>
          <w:rFonts w:cs="Times New Roman"/>
          <w:color w:val="000000" w:themeColor="text1"/>
          <w:szCs w:val="28"/>
          <w:lang w:val="vi-VN"/>
        </w:rPr>
        <w:t>ng thời tác giả sẽ liên hệ những gợi mở để hoàn thiện pháp luật Hình sự Việt Nam về tội phạm xâm hại tình dục đối với người chưa thành niên ở Việt Nam.</w:t>
      </w:r>
    </w:p>
    <w:p w14:paraId="1EE3A032" w14:textId="77777777" w:rsidR="0047698F" w:rsidRPr="0027305C" w:rsidRDefault="0047698F" w:rsidP="004B2122">
      <w:pPr>
        <w:pStyle w:val="ListParagraph"/>
        <w:widowControl w:val="0"/>
        <w:spacing w:before="120" w:after="120"/>
        <w:ind w:left="0"/>
        <w:rPr>
          <w:rFonts w:cs="Times New Roman"/>
          <w:i/>
          <w:iCs/>
          <w:color w:val="000000" w:themeColor="text1"/>
          <w:szCs w:val="28"/>
          <w:lang w:val="vi-VN"/>
        </w:rPr>
      </w:pPr>
      <w:r w:rsidRPr="0027305C">
        <w:rPr>
          <w:rFonts w:cs="Times New Roman"/>
          <w:i/>
          <w:iCs/>
          <w:color w:val="000000" w:themeColor="text1"/>
          <w:szCs w:val="28"/>
          <w:lang w:val="vi-VN"/>
        </w:rPr>
        <w:tab/>
        <w:t xml:space="preserve"> Qui định của pháp luật hình sự Hoa Kỳ về tội phạm xâm phạm tình dục người chưa thành niên</w:t>
      </w:r>
    </w:p>
    <w:p w14:paraId="1D856CEB" w14:textId="6E31901E" w:rsidR="0047698F" w:rsidRPr="0027305C" w:rsidRDefault="0047698F" w:rsidP="004B2122">
      <w:pPr>
        <w:pStyle w:val="ListParagraph"/>
        <w:widowControl w:val="0"/>
        <w:spacing w:before="120" w:after="120"/>
        <w:ind w:left="0"/>
        <w:rPr>
          <w:rFonts w:cs="Times New Roman"/>
          <w:color w:val="000000"/>
          <w:szCs w:val="28"/>
          <w:shd w:val="clear" w:color="auto" w:fill="FFFFFF"/>
          <w:lang w:val="vi-VN"/>
        </w:rPr>
      </w:pPr>
      <w:r w:rsidRPr="0027305C">
        <w:rPr>
          <w:rFonts w:cs="Times New Roman"/>
          <w:color w:val="000000" w:themeColor="text1"/>
          <w:szCs w:val="28"/>
          <w:lang w:val="vi-VN"/>
        </w:rPr>
        <w:tab/>
        <w:t xml:space="preserve">Theo pháp luật Liên bang của Hoa Kỳ, </w:t>
      </w:r>
      <w:r w:rsidRPr="0027305C">
        <w:rPr>
          <w:rFonts w:cs="Times New Roman"/>
          <w:szCs w:val="28"/>
          <w:lang w:val="vi-VN"/>
        </w:rPr>
        <w:t>khái niệm vị thành niên là người dưới 18 tuổi</w:t>
      </w:r>
      <w:r w:rsidRPr="0027305C">
        <w:rPr>
          <w:rFonts w:cs="Times New Roman"/>
          <w:color w:val="000000" w:themeColor="text1"/>
          <w:szCs w:val="28"/>
          <w:lang w:val="vi-VN"/>
        </w:rPr>
        <w:t xml:space="preserve">. Theo Công ước quốc tế về quyền trẻ em </w:t>
      </w:r>
      <w:r w:rsidRPr="0027305C">
        <w:rPr>
          <w:rFonts w:cs="Times New Roman"/>
          <w:color w:val="000000"/>
          <w:szCs w:val="28"/>
          <w:shd w:val="clear" w:color="auto" w:fill="FFFFFF"/>
          <w:lang w:val="vi-VN"/>
        </w:rPr>
        <w:t xml:space="preserve">năm 1989 quy định </w:t>
      </w:r>
      <w:r w:rsidR="001118FD">
        <w:rPr>
          <w:rFonts w:cs="Times New Roman"/>
          <w:color w:val="000000"/>
          <w:szCs w:val="28"/>
          <w:shd w:val="clear" w:color="auto" w:fill="FFFFFF"/>
          <w:lang w:val="vi-VN"/>
        </w:rPr>
        <w:t>“</w:t>
      </w:r>
      <w:r w:rsidRPr="0027305C">
        <w:rPr>
          <w:rFonts w:cs="Times New Roman"/>
          <w:color w:val="000000"/>
          <w:szCs w:val="28"/>
          <w:shd w:val="clear" w:color="auto" w:fill="FFFFFF"/>
          <w:lang w:val="vi-VN"/>
        </w:rPr>
        <w:t>Trẻ em là bất kỳ người nào dưới 18 tuổi, trừ khi pháp luật quốc gia thành viên quy định tuổi thành niên sớm hơn</w:t>
      </w:r>
      <w:r w:rsidR="001118FD">
        <w:rPr>
          <w:rFonts w:cs="Times New Roman"/>
          <w:color w:val="000000"/>
          <w:szCs w:val="28"/>
          <w:shd w:val="clear" w:color="auto" w:fill="FFFFFF"/>
          <w:lang w:val="vi-VN"/>
        </w:rPr>
        <w:t>”</w:t>
      </w:r>
      <w:r w:rsidRPr="0027305C">
        <w:rPr>
          <w:rFonts w:cs="Times New Roman"/>
          <w:color w:val="000000"/>
          <w:szCs w:val="28"/>
          <w:shd w:val="clear" w:color="auto" w:fill="FFFFFF"/>
          <w:lang w:val="vi-VN"/>
        </w:rPr>
        <w:t xml:space="preserve">. </w:t>
      </w:r>
    </w:p>
    <w:p w14:paraId="22B0232D" w14:textId="77777777" w:rsidR="0047698F" w:rsidRPr="0027305C" w:rsidRDefault="0047698F" w:rsidP="004B2122">
      <w:pPr>
        <w:pStyle w:val="ListParagraph"/>
        <w:widowControl w:val="0"/>
        <w:spacing w:before="120" w:after="120"/>
        <w:ind w:left="0"/>
        <w:rPr>
          <w:rFonts w:cs="Times New Roman"/>
          <w:color w:val="000000" w:themeColor="text1"/>
          <w:szCs w:val="28"/>
          <w:lang w:val="vi-VN"/>
        </w:rPr>
      </w:pPr>
      <w:r w:rsidRPr="0027305C">
        <w:rPr>
          <w:rFonts w:cs="Times New Roman"/>
          <w:color w:val="000000" w:themeColor="text1"/>
          <w:szCs w:val="28"/>
          <w:lang w:val="vi-VN"/>
        </w:rPr>
        <w:tab/>
        <w:t xml:space="preserve">Trong pháp luật Hoa Kỳ, các qui định về tội phạm được pháp điển hoá trong Chương I, quyển 18, Bộ luật của Liên bang Hoa Kỳ (Chapter 1, Title 18, United States Code). Trong đó các quy định về tội phạm xâm hại tình dục người chưa thành niên được qui định gồm các nhóm tội sau: </w:t>
      </w:r>
    </w:p>
    <w:p w14:paraId="5A424AD7" w14:textId="77777777" w:rsidR="0047698F" w:rsidRPr="0027305C" w:rsidRDefault="0047698F" w:rsidP="004B2122">
      <w:pPr>
        <w:pStyle w:val="ListParagraph"/>
        <w:widowControl w:val="0"/>
        <w:spacing w:before="120" w:after="120"/>
        <w:ind w:left="0"/>
        <w:rPr>
          <w:rFonts w:cs="Times New Roman"/>
          <w:i/>
          <w:iCs/>
          <w:color w:val="000000" w:themeColor="text1"/>
          <w:szCs w:val="28"/>
          <w:lang w:val="vi-VN"/>
        </w:rPr>
      </w:pPr>
      <w:r w:rsidRPr="0027305C">
        <w:rPr>
          <w:rFonts w:cs="Times New Roman"/>
          <w:i/>
          <w:iCs/>
          <w:color w:val="000000" w:themeColor="text1"/>
          <w:szCs w:val="28"/>
          <w:lang w:val="vi-VN"/>
        </w:rPr>
        <w:tab/>
        <w:t xml:space="preserve">Thứ nhất: nhóm tội </w:t>
      </w:r>
      <w:r w:rsidRPr="0027305C">
        <w:rPr>
          <w:rFonts w:cs="Times New Roman"/>
          <w:i/>
          <w:iCs/>
          <w:szCs w:val="28"/>
          <w:lang w:val="vi-VN"/>
        </w:rPr>
        <w:t xml:space="preserve">phạm khiêu dâm với </w:t>
      </w:r>
      <w:r w:rsidRPr="0027305C">
        <w:rPr>
          <w:rFonts w:cs="Times New Roman"/>
          <w:i/>
          <w:iCs/>
          <w:color w:val="000000" w:themeColor="text1"/>
          <w:szCs w:val="28"/>
          <w:lang w:val="vi-VN"/>
        </w:rPr>
        <w:t xml:space="preserve">người chưa thành niên (Child pornography) bao gồm các điều luật điều qui định về hàng hoạt các tội đối với các hành vi kiêu dâm đối với người chưa thành niên. </w:t>
      </w:r>
    </w:p>
    <w:p w14:paraId="3C3DFD9C" w14:textId="77777777" w:rsidR="0047698F" w:rsidRPr="0027305C" w:rsidRDefault="0047698F" w:rsidP="004B2122">
      <w:pPr>
        <w:pStyle w:val="ListParagraph"/>
        <w:widowControl w:val="0"/>
        <w:spacing w:before="120" w:after="120"/>
        <w:rPr>
          <w:rFonts w:cs="Times New Roman"/>
          <w:color w:val="000000" w:themeColor="text1"/>
          <w:szCs w:val="28"/>
          <w:lang w:val="vi-VN"/>
        </w:rPr>
      </w:pPr>
      <w:r w:rsidRPr="0027305C">
        <w:rPr>
          <w:rFonts w:cs="Times New Roman"/>
          <w:i/>
          <w:iCs/>
          <w:color w:val="000000" w:themeColor="text1"/>
          <w:szCs w:val="28"/>
          <w:lang w:val="vi-VN"/>
        </w:rPr>
        <w:t>Thứ hai, nhóm tội mua bán tình dục người chưa thành niên.</w:t>
      </w:r>
    </w:p>
    <w:p w14:paraId="31372BE7" w14:textId="77777777" w:rsidR="0047698F" w:rsidRPr="0027305C" w:rsidRDefault="0047698F" w:rsidP="004B2122">
      <w:pPr>
        <w:pStyle w:val="ListParagraph"/>
        <w:widowControl w:val="0"/>
        <w:spacing w:before="120" w:after="120"/>
        <w:ind w:left="0"/>
        <w:rPr>
          <w:rFonts w:cs="Times New Roman"/>
          <w:i/>
          <w:iCs/>
          <w:color w:val="000000" w:themeColor="text1"/>
          <w:szCs w:val="28"/>
          <w:lang w:val="vi-VN"/>
        </w:rPr>
      </w:pPr>
      <w:r w:rsidRPr="0027305C">
        <w:rPr>
          <w:rFonts w:cs="Times New Roman"/>
          <w:i/>
          <w:iCs/>
          <w:color w:val="000000" w:themeColor="text1"/>
          <w:szCs w:val="28"/>
          <w:lang w:val="vi-VN"/>
        </w:rPr>
        <w:tab/>
        <w:t>Thứ ba, nhóm tội về lạm dụng tình dục chưa thành niên</w:t>
      </w:r>
    </w:p>
    <w:p w14:paraId="2C9C1BC7" w14:textId="77777777" w:rsidR="0047698F" w:rsidRPr="0027305C" w:rsidRDefault="0047698F" w:rsidP="004B2122">
      <w:pPr>
        <w:pStyle w:val="ListParagraph"/>
        <w:widowControl w:val="0"/>
        <w:spacing w:before="120" w:after="120"/>
        <w:ind w:left="0"/>
        <w:rPr>
          <w:rFonts w:cs="Times New Roman"/>
          <w:color w:val="000000" w:themeColor="text1"/>
          <w:szCs w:val="28"/>
          <w:lang w:val="vi-VN"/>
        </w:rPr>
      </w:pPr>
      <w:r w:rsidRPr="0027305C">
        <w:rPr>
          <w:rFonts w:cs="Times New Roman"/>
          <w:color w:val="000000" w:themeColor="text1"/>
          <w:szCs w:val="28"/>
          <w:lang w:val="vi-VN"/>
        </w:rPr>
        <w:tab/>
        <w:t xml:space="preserve">Để cụ thể hoá hành vi các tội về lạm dụng tình dục chưa thành niên, Quyển 18, Bộ luật liên bang Hoa Kỳ qui định cụ thể các tội như sau: Điều 2241 qui định tội lạm dụng tình dục trẻ em ở cấp độ nghiêm trọng; Điều 2243 qui định lạm dụng tình dục trẻ vị thành niên hoặc lạm dụng người được giám hộ; Đ2242 qui định tội </w:t>
      </w:r>
      <w:r w:rsidRPr="0027305C">
        <w:rPr>
          <w:rFonts w:cs="Times New Roman"/>
          <w:color w:val="000000" w:themeColor="text1"/>
          <w:szCs w:val="28"/>
          <w:lang w:val="vi-VN"/>
        </w:rPr>
        <w:lastRenderedPageBreak/>
        <w:t>lạm dụng tình dục trong tiếp xúc.</w:t>
      </w:r>
    </w:p>
    <w:p w14:paraId="7BE2797B" w14:textId="77777777" w:rsidR="0047698F" w:rsidRPr="0027305C" w:rsidRDefault="0047698F" w:rsidP="004B2122">
      <w:pPr>
        <w:pStyle w:val="ListParagraph"/>
        <w:widowControl w:val="0"/>
        <w:spacing w:before="120" w:after="120"/>
        <w:ind w:left="0"/>
        <w:rPr>
          <w:rFonts w:cs="Times New Roman"/>
          <w:i/>
          <w:iCs/>
          <w:color w:val="000000" w:themeColor="text1"/>
          <w:szCs w:val="28"/>
          <w:lang w:val="vi-VN"/>
        </w:rPr>
      </w:pPr>
      <w:r w:rsidRPr="0027305C">
        <w:rPr>
          <w:rFonts w:cs="Times New Roman"/>
          <w:i/>
          <w:iCs/>
          <w:color w:val="000000" w:themeColor="text1"/>
          <w:szCs w:val="28"/>
          <w:lang w:val="vi-VN"/>
        </w:rPr>
        <w:tab/>
        <w:t>Thứ tư, nhóm tội về hành vi lạm dụng tình dục người chưa thành niên</w:t>
      </w:r>
      <w:r w:rsidRPr="0027305C">
        <w:rPr>
          <w:rFonts w:cs="Times New Roman"/>
          <w:color w:val="000000" w:themeColor="text1"/>
          <w:szCs w:val="28"/>
          <w:lang w:val="vi-VN"/>
        </w:rPr>
        <w:t xml:space="preserve">, </w:t>
      </w:r>
      <w:r w:rsidRPr="0027305C">
        <w:rPr>
          <w:rFonts w:cs="Times New Roman"/>
          <w:i/>
          <w:iCs/>
          <w:color w:val="000000" w:themeColor="text1"/>
          <w:szCs w:val="28"/>
          <w:lang w:val="vi-VN"/>
        </w:rPr>
        <w:t>ngoài lãnh thổ Hoa Kỳ</w:t>
      </w:r>
      <w:r w:rsidRPr="0027305C">
        <w:rPr>
          <w:rStyle w:val="y2iqfc"/>
          <w:rFonts w:cs="Times New Roman"/>
          <w:color w:val="000000" w:themeColor="text1"/>
          <w:szCs w:val="28"/>
          <w:lang w:val="vi-VN"/>
        </w:rPr>
        <w:t xml:space="preserve"> </w:t>
      </w:r>
    </w:p>
    <w:p w14:paraId="3A5B5BDF" w14:textId="77777777" w:rsidR="0047698F" w:rsidRPr="0080010F" w:rsidRDefault="0047698F" w:rsidP="004B212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jc w:val="both"/>
        <w:rPr>
          <w:rStyle w:val="y2iqfc"/>
          <w:rFonts w:ascii="Times New Roman Italic" w:hAnsi="Times New Roman Italic" w:cs="Times New Roman"/>
          <w:i/>
          <w:iCs/>
          <w:color w:val="000000" w:themeColor="text1"/>
          <w:spacing w:val="2"/>
          <w:sz w:val="28"/>
          <w:szCs w:val="28"/>
          <w:lang w:val="vi-VN"/>
        </w:rPr>
      </w:pPr>
      <w:r w:rsidRPr="0080010F">
        <w:rPr>
          <w:rStyle w:val="y2iqfc"/>
          <w:rFonts w:ascii="Times New Roman Italic" w:hAnsi="Times New Roman Italic" w:cs="Times New Roman"/>
          <w:i/>
          <w:iCs/>
          <w:color w:val="000000" w:themeColor="text1"/>
          <w:spacing w:val="2"/>
          <w:sz w:val="28"/>
          <w:szCs w:val="28"/>
          <w:lang w:val="vi-VN"/>
        </w:rPr>
        <w:tab/>
        <w:t xml:space="preserve">Thứ năm, nhóm tội phạm về hành vi tục tĩu (Obsenity) với </w:t>
      </w:r>
      <w:r w:rsidRPr="0080010F">
        <w:rPr>
          <w:rFonts w:ascii="Times New Roman Italic" w:hAnsi="Times New Roman Italic" w:cs="Times New Roman"/>
          <w:i/>
          <w:iCs/>
          <w:color w:val="000000" w:themeColor="text1"/>
          <w:spacing w:val="2"/>
          <w:sz w:val="28"/>
          <w:szCs w:val="28"/>
          <w:lang w:val="vi-VN"/>
        </w:rPr>
        <w:t>người chưa thành niên</w:t>
      </w:r>
      <w:r w:rsidRPr="0080010F">
        <w:rPr>
          <w:rStyle w:val="y2iqfc"/>
          <w:rFonts w:ascii="Times New Roman Italic" w:hAnsi="Times New Roman Italic" w:cs="Times New Roman"/>
          <w:i/>
          <w:iCs/>
          <w:color w:val="000000" w:themeColor="text1"/>
          <w:spacing w:val="2"/>
          <w:sz w:val="28"/>
          <w:szCs w:val="28"/>
          <w:lang w:val="vi-VN"/>
        </w:rPr>
        <w:t>.</w:t>
      </w:r>
    </w:p>
    <w:p w14:paraId="5DE03AF9" w14:textId="77777777" w:rsidR="0047698F" w:rsidRPr="0027305C" w:rsidRDefault="0047698F" w:rsidP="004B212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jc w:val="both"/>
        <w:rPr>
          <w:rStyle w:val="y2iqfc"/>
          <w:rFonts w:ascii="Times New Roman" w:hAnsi="Times New Roman" w:cs="Times New Roman"/>
          <w:i/>
          <w:iCs/>
          <w:color w:val="000000" w:themeColor="text1"/>
          <w:sz w:val="28"/>
          <w:szCs w:val="28"/>
          <w:lang w:val="vi-VN"/>
        </w:rPr>
      </w:pPr>
      <w:r w:rsidRPr="0027305C">
        <w:rPr>
          <w:rStyle w:val="y2iqfc"/>
          <w:rFonts w:ascii="Times New Roman" w:hAnsi="Times New Roman" w:cs="Times New Roman"/>
          <w:i/>
          <w:iCs/>
          <w:color w:val="000000" w:themeColor="text1"/>
          <w:sz w:val="28"/>
          <w:szCs w:val="28"/>
          <w:lang w:val="vi-VN"/>
        </w:rPr>
        <w:tab/>
      </w:r>
      <w:r w:rsidRPr="0027305C">
        <w:rPr>
          <w:rStyle w:val="y2iqfc"/>
          <w:rFonts w:ascii="Times New Roman" w:hAnsi="Times New Roman" w:cs="Times New Roman"/>
          <w:color w:val="000000" w:themeColor="text1"/>
          <w:sz w:val="28"/>
          <w:szCs w:val="28"/>
          <w:lang w:val="vi-VN"/>
        </w:rPr>
        <w:t xml:space="preserve">Về hình phạt đối với các tội phạm xâm hại tình dục người chưa thành niên được phân loại hình phạt trong pháp luật hình sự liên bang Hoa Kỳ theo các mức hình phạt theo các cấp độ nghiêm trọng của tội phạm theo hướng giảm dần. Từ cấp độ một (First degree crime) và giảm dần đến cấp độ hai (Second degree crime), cấp độ ba (Third degree crime) và cuối cùng là cấp độ bốn (Fourth degree crime). Theo luật liên bang, những kẻ phạm tội bị kết tội lạm dụng tình dục trẻ em sẽ bị phạt tiền, phạt tù đến 30 năm tù cho mỗi hành vi phạm tội và phải bị giám sát sau khi thi hành xong hình phạt tù. </w:t>
      </w:r>
    </w:p>
    <w:p w14:paraId="7E434ECD" w14:textId="77777777" w:rsidR="0047698F" w:rsidRPr="0027305C" w:rsidRDefault="0047698F" w:rsidP="004B212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ind w:firstLine="851"/>
        <w:jc w:val="both"/>
        <w:rPr>
          <w:rFonts w:ascii="Times New Roman" w:hAnsi="Times New Roman" w:cs="Times New Roman"/>
          <w:i/>
          <w:iCs/>
          <w:color w:val="000000" w:themeColor="text1"/>
          <w:sz w:val="28"/>
          <w:szCs w:val="28"/>
          <w:lang w:val="vi-VN"/>
        </w:rPr>
      </w:pPr>
      <w:r w:rsidRPr="0027305C">
        <w:rPr>
          <w:rFonts w:ascii="Times New Roman" w:hAnsi="Times New Roman" w:cs="Times New Roman"/>
          <w:i/>
          <w:iCs/>
          <w:color w:val="000000" w:themeColor="text1"/>
          <w:sz w:val="28"/>
          <w:szCs w:val="28"/>
          <w:lang w:val="vi-VN"/>
        </w:rPr>
        <w:t>Liên hệ đến pháp luật hình sự Việt Nam</w:t>
      </w:r>
    </w:p>
    <w:p w14:paraId="77330156" w14:textId="77777777" w:rsidR="0047698F" w:rsidRPr="0027305C" w:rsidRDefault="0047698F" w:rsidP="004B212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ind w:firstLine="851"/>
        <w:jc w:val="both"/>
        <w:rPr>
          <w:rFonts w:ascii="Times New Roman" w:hAnsi="Times New Roman" w:cs="Times New Roman"/>
          <w:color w:val="000000" w:themeColor="text1"/>
          <w:sz w:val="28"/>
          <w:szCs w:val="28"/>
          <w:lang w:val="vi-VN"/>
        </w:rPr>
      </w:pPr>
      <w:r w:rsidRPr="0027305C">
        <w:rPr>
          <w:rFonts w:ascii="Times New Roman" w:hAnsi="Times New Roman" w:cs="Times New Roman"/>
          <w:color w:val="000000" w:themeColor="text1"/>
          <w:sz w:val="28"/>
          <w:szCs w:val="28"/>
          <w:lang w:val="vi-VN"/>
        </w:rPr>
        <w:t xml:space="preserve">Bộ luật hình sự năm 2015, sửa đổi năm 2017 đã bổ sung nhiều tội danh so với Bộ luật Hình sự trước đó để bảo vệ người chưa thành niên trước những hành vi xâm hai tình dục. Tuy nhiên, hiện nay các qui định trong Bộ luật Hình sự hiện hành của nước ta mới chỉ có một số lượng rất hạn chế những điều luật bảo vệ người chưa thành niên trước xâm hại tình dục. </w:t>
      </w:r>
    </w:p>
    <w:p w14:paraId="17794388" w14:textId="25CF182E" w:rsidR="00993343" w:rsidRDefault="0047698F" w:rsidP="00D2446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line="360" w:lineRule="auto"/>
        <w:ind w:firstLine="851"/>
        <w:jc w:val="both"/>
        <w:rPr>
          <w:rFonts w:ascii="Times New Roman" w:hAnsi="Times New Roman" w:cs="Times New Roman"/>
          <w:color w:val="000000" w:themeColor="text1"/>
          <w:sz w:val="28"/>
          <w:szCs w:val="28"/>
          <w:lang w:val="vi-VN"/>
        </w:rPr>
      </w:pPr>
      <w:r w:rsidRPr="0027305C">
        <w:rPr>
          <w:rFonts w:ascii="Times New Roman" w:hAnsi="Times New Roman" w:cs="Times New Roman"/>
          <w:color w:val="000000" w:themeColor="text1"/>
          <w:sz w:val="28"/>
          <w:szCs w:val="28"/>
          <w:lang w:val="vi-VN"/>
        </w:rPr>
        <w:t xml:space="preserve">Vì vậy, Bộ luật hình sự Việt Nam hiện hành nên được bổ sung theo hướng tham khảo có chọn lọc pháp luật Liên bang của Hoa </w:t>
      </w:r>
      <w:r w:rsidRPr="0027305C">
        <w:rPr>
          <w:rFonts w:ascii="Times New Roman" w:hAnsi="Times New Roman" w:cs="Times New Roman"/>
          <w:sz w:val="28"/>
          <w:szCs w:val="28"/>
          <w:lang w:val="vi-VN"/>
        </w:rPr>
        <w:t>Kỳ về việc chi tiết  hoá cá</w:t>
      </w:r>
      <w:r w:rsidRPr="0027305C">
        <w:rPr>
          <w:rFonts w:ascii="Times New Roman" w:hAnsi="Times New Roman" w:cs="Times New Roman"/>
          <w:color w:val="000000" w:themeColor="text1"/>
          <w:sz w:val="28"/>
          <w:szCs w:val="28"/>
          <w:lang w:val="vi-VN"/>
        </w:rPr>
        <w:t>c tội phạm xâm phạm tình dục người chưa thành niên theo như cách qui định của Luật hình sự Liêng bang Hoa Kỳ gồm</w:t>
      </w:r>
      <w:r w:rsidRPr="0027305C">
        <w:rPr>
          <w:rFonts w:ascii="Times New Roman" w:hAnsi="Times New Roman" w:cs="Times New Roman"/>
          <w:sz w:val="28"/>
          <w:szCs w:val="28"/>
          <w:lang w:val="vi-VN"/>
        </w:rPr>
        <w:t xml:space="preserve">: nhóm tội phạm khiêu dâm với người chưa thành niên; nhóm tội mua bán tình dục người chưa thành niên; nhóm tội về hành vi lạm dụng tình dục người chưa thành niên; và nhóm tội về những hành vi tucj tĩu với chưa thành niên. Đồng thời Việt Nam cần tham khảo kinh nghiệm của Hoa Kỳ về qui định hình phạt bổ sung và hình thức giám sát, yêu cầu đăng ký bắt buộc sau khi chấp hành xong hình phạt để Nhà nước quản </w:t>
      </w:r>
      <w:r w:rsidRPr="0027305C">
        <w:rPr>
          <w:rFonts w:ascii="Times New Roman" w:hAnsi="Times New Roman" w:cs="Times New Roman"/>
          <w:color w:val="000000" w:themeColor="text1"/>
          <w:sz w:val="28"/>
          <w:szCs w:val="28"/>
          <w:lang w:val="vi-VN"/>
        </w:rPr>
        <w:t xml:space="preserve">lý, ngăn ngừa tái phạm đối với các tội phạm xâm hại tình dục nói chung và xâm hại trẻ em nói riêng. </w:t>
      </w:r>
      <w:r w:rsidR="00993343">
        <w:rPr>
          <w:rFonts w:ascii="Times New Roman" w:hAnsi="Times New Roman" w:cs="Times New Roman"/>
          <w:color w:val="000000" w:themeColor="text1"/>
          <w:sz w:val="28"/>
          <w:szCs w:val="28"/>
          <w:lang w:val="vi-VN"/>
        </w:rPr>
        <w:br w:type="page"/>
      </w:r>
    </w:p>
    <w:p w14:paraId="4C66942D" w14:textId="2BF2F915" w:rsidR="0047698F" w:rsidRPr="003174A3" w:rsidRDefault="00955367" w:rsidP="004B2122">
      <w:pPr>
        <w:widowControl w:val="0"/>
        <w:spacing w:before="120" w:after="120"/>
        <w:jc w:val="center"/>
        <w:rPr>
          <w:rFonts w:cs="Times New Roman"/>
          <w:b/>
          <w:bCs/>
          <w:szCs w:val="28"/>
          <w:lang w:val="vi-VN"/>
        </w:rPr>
      </w:pPr>
      <w:bookmarkStart w:id="5" w:name="_Hlk120021452"/>
      <w:r>
        <w:rPr>
          <w:rFonts w:cs="Times New Roman"/>
          <w:b/>
          <w:bCs/>
          <w:szCs w:val="28"/>
        </w:rPr>
        <w:lastRenderedPageBreak/>
        <w:t>KINH NGHIỆM CỦA A</w:t>
      </w:r>
      <w:r w:rsidR="0047698F" w:rsidRPr="003174A3">
        <w:rPr>
          <w:rFonts w:cs="Times New Roman"/>
          <w:b/>
          <w:bCs/>
          <w:szCs w:val="28"/>
          <w:lang w:val="vi-VN"/>
        </w:rPr>
        <w:t>NH, MỸ VỀ PHÒNG CHỐNG TỘI PHẠM BẠO LỰC XÂM HẠI PHỤ NỮ VÀ TRẺ EM</w:t>
      </w:r>
    </w:p>
    <w:p w14:paraId="156D4A21" w14:textId="32A5E608" w:rsidR="0075434C" w:rsidRPr="002D6DE3" w:rsidRDefault="0047698F" w:rsidP="000F0218">
      <w:pPr>
        <w:widowControl w:val="0"/>
        <w:spacing w:line="276" w:lineRule="auto"/>
        <w:jc w:val="right"/>
        <w:rPr>
          <w:rFonts w:cs="Times New Roman"/>
          <w:b/>
          <w:bCs/>
          <w:szCs w:val="28"/>
          <w:lang w:val="vi-VN"/>
        </w:rPr>
      </w:pPr>
      <w:r w:rsidRPr="00717342">
        <w:rPr>
          <w:rFonts w:cs="Times New Roman"/>
          <w:b/>
          <w:bCs/>
          <w:szCs w:val="28"/>
          <w:lang w:val="vi-VN"/>
        </w:rPr>
        <w:t>ThS</w:t>
      </w:r>
      <w:r w:rsidR="00C95F92" w:rsidRPr="00717342">
        <w:rPr>
          <w:rFonts w:cs="Times New Roman"/>
          <w:b/>
          <w:bCs/>
          <w:szCs w:val="28"/>
          <w:lang w:val="vi-VN"/>
        </w:rPr>
        <w:t>.</w:t>
      </w:r>
      <w:r w:rsidRPr="00717342">
        <w:rPr>
          <w:rFonts w:cs="Times New Roman"/>
          <w:b/>
          <w:bCs/>
          <w:szCs w:val="28"/>
          <w:lang w:val="vi-VN"/>
        </w:rPr>
        <w:t xml:space="preserve"> Đỗ Thị Hà</w:t>
      </w:r>
      <w:r w:rsidR="000F0218" w:rsidRPr="002D6DE3">
        <w:rPr>
          <w:rFonts w:cs="Times New Roman"/>
          <w:b/>
          <w:bCs/>
          <w:szCs w:val="28"/>
          <w:lang w:val="vi-VN"/>
        </w:rPr>
        <w:t>,</w:t>
      </w:r>
    </w:p>
    <w:p w14:paraId="5BCCC866" w14:textId="0D190F51" w:rsidR="0047698F" w:rsidRPr="00717342" w:rsidRDefault="0047698F" w:rsidP="000F0218">
      <w:pPr>
        <w:widowControl w:val="0"/>
        <w:spacing w:line="276" w:lineRule="auto"/>
        <w:jc w:val="right"/>
        <w:rPr>
          <w:rFonts w:cs="Times New Roman"/>
          <w:b/>
          <w:bCs/>
          <w:szCs w:val="28"/>
          <w:lang w:val="vi-VN"/>
        </w:rPr>
      </w:pPr>
      <w:r w:rsidRPr="00717342">
        <w:rPr>
          <w:rFonts w:cs="Times New Roman"/>
          <w:b/>
          <w:bCs/>
          <w:szCs w:val="28"/>
          <w:lang w:val="vi-VN"/>
        </w:rPr>
        <w:t>ThS</w:t>
      </w:r>
      <w:r w:rsidR="00C95F92" w:rsidRPr="00717342">
        <w:rPr>
          <w:rFonts w:cs="Times New Roman"/>
          <w:b/>
          <w:bCs/>
          <w:szCs w:val="28"/>
          <w:lang w:val="vi-VN"/>
        </w:rPr>
        <w:t>.</w:t>
      </w:r>
      <w:r w:rsidRPr="00717342">
        <w:rPr>
          <w:rFonts w:cs="Times New Roman"/>
          <w:b/>
          <w:bCs/>
          <w:szCs w:val="28"/>
          <w:lang w:val="vi-VN"/>
        </w:rPr>
        <w:t xml:space="preserve"> Nguyễn Doãn Phương</w:t>
      </w:r>
      <w:r w:rsidR="00395C9F" w:rsidRPr="00717342">
        <w:rPr>
          <w:rFonts w:cs="Times New Roman"/>
          <w:b/>
          <w:bCs/>
          <w:szCs w:val="28"/>
          <w:lang w:val="vi-VN"/>
        </w:rPr>
        <w:br/>
      </w:r>
      <w:r w:rsidRPr="008D0983">
        <w:rPr>
          <w:rFonts w:cs="Times New Roman"/>
          <w:i/>
          <w:iCs/>
          <w:szCs w:val="28"/>
          <w:lang w:val="pt-BR"/>
        </w:rPr>
        <w:t>Khoa Luật, Học viện An ninh nhân dân</w:t>
      </w:r>
    </w:p>
    <w:p w14:paraId="7724CA6E" w14:textId="77777777" w:rsidR="0034299D" w:rsidRPr="00717342" w:rsidRDefault="0034299D" w:rsidP="004B2122">
      <w:pPr>
        <w:widowControl w:val="0"/>
        <w:spacing w:before="120" w:after="120"/>
        <w:jc w:val="right"/>
        <w:rPr>
          <w:rFonts w:cs="Times New Roman"/>
          <w:b/>
          <w:bCs/>
          <w:szCs w:val="28"/>
          <w:lang w:val="vi-VN"/>
        </w:rPr>
      </w:pPr>
    </w:p>
    <w:p w14:paraId="1C0FDC13" w14:textId="234B19CF" w:rsidR="0047698F" w:rsidRPr="00717342" w:rsidRDefault="0047698F" w:rsidP="004B2122">
      <w:pPr>
        <w:widowControl w:val="0"/>
        <w:spacing w:before="120" w:after="120"/>
        <w:ind w:firstLine="720"/>
        <w:rPr>
          <w:rFonts w:cs="Times New Roman"/>
          <w:szCs w:val="28"/>
          <w:lang w:val="vi-VN"/>
        </w:rPr>
      </w:pPr>
      <w:r w:rsidRPr="00717342">
        <w:rPr>
          <w:rFonts w:cs="Times New Roman"/>
          <w:szCs w:val="28"/>
          <w:lang w:val="vi-VN"/>
        </w:rPr>
        <w:t>Tội phạm bạo lực đối với phụ nữ và trẻ em vẫn luôn là một yếu tố chính cản trở sự tham gia đóng góp tích cực của họ với tư cách là những công dân bình đẳng trong xã hội. Hàng loạt những loại tội phạm bạo lực trực tiếp tác động đến sự ổn định về mặt thể chất và tinh thần của phụ nữ và trẻ em như: bạo lực gia đình, xâm hại tình dục, quấy rối, mua bán, ép buộc tảo hôn,… vẫn tồn tại và xâm hại đến quyền con người, làm suy yếu khả năng đóng góp cho xã hội ở mọi cấp độ. Bài viết sẽ phân tích quy định pháp luật của ba quốc gia Anh, Mỹ trong số nhiều quốc gia có hệ thống pháp luật tiên bộ trên thế giới đấu tranh với tội phạm bạo lực chống lại phụ nữ và trẻ em. Từ đó, các tác giả đề xuất một số giải pháp hoàn thiện pháp luật Việt Nam về bảo vệ phụ nữ và trẻ em trước tội phạm bạo lực.</w:t>
      </w:r>
    </w:p>
    <w:p w14:paraId="691DEE26" w14:textId="46520038" w:rsidR="0047698F" w:rsidRPr="00717342" w:rsidRDefault="0047698F" w:rsidP="004B2122">
      <w:pPr>
        <w:widowControl w:val="0"/>
        <w:spacing w:before="120" w:after="120"/>
        <w:ind w:firstLine="720"/>
        <w:rPr>
          <w:rFonts w:cs="Times New Roman"/>
          <w:b/>
          <w:bCs/>
          <w:szCs w:val="28"/>
          <w:lang w:val="vi-VN"/>
        </w:rPr>
      </w:pPr>
      <w:r w:rsidRPr="00717342">
        <w:rPr>
          <w:rFonts w:cs="Times New Roman"/>
          <w:b/>
          <w:bCs/>
          <w:szCs w:val="28"/>
          <w:lang w:val="vi-VN"/>
        </w:rPr>
        <w:t xml:space="preserve">Chính sách và pháp luật của Anh, Mỹ về tội phạm bạo lực xâm hại phụ nữ và trẻ em được thể hiện thông qua các hoạt động ban hành pháp luật và chương trình, dự án hỗ trợ </w:t>
      </w:r>
      <w:r w:rsidRPr="00717342">
        <w:rPr>
          <w:rFonts w:cs="Times New Roman"/>
          <w:szCs w:val="28"/>
          <w:lang w:val="vi-VN"/>
        </w:rPr>
        <w:t>thực thi pháp luật bảo vệ nạn nhân phụ nữ và trẻ em trước tội phạm bạo lực. Chiến lược ngăn chặn bạo lực xâm hại phụ nữ và trẻ em gái và Kế hoạch đối phó hành vi lạm dụng trong gia đình (Lệnh 639) (</w:t>
      </w:r>
      <w:r w:rsidRPr="00717342">
        <w:rPr>
          <w:rFonts w:cs="Times New Roman"/>
          <w:i/>
          <w:iCs/>
          <w:szCs w:val="28"/>
          <w:lang w:val="vi-VN"/>
        </w:rPr>
        <w:t>The Tackling Violence against women and girls Strategy and Domestic Abuse Plan</w:t>
      </w:r>
      <w:r w:rsidRPr="00717342">
        <w:rPr>
          <w:rFonts w:cs="Times New Roman"/>
          <w:szCs w:val="28"/>
          <w:lang w:val="vi-VN"/>
        </w:rPr>
        <w:t>) công bố vào tháng 3 năm 2022</w:t>
      </w:r>
      <w:r w:rsidR="00BB39B9" w:rsidRPr="00717342">
        <w:rPr>
          <w:rFonts w:cs="Times New Roman"/>
          <w:szCs w:val="28"/>
          <w:lang w:val="vi-VN"/>
        </w:rPr>
        <w:t xml:space="preserve"> [2]</w:t>
      </w:r>
      <w:r w:rsidRPr="00717342">
        <w:rPr>
          <w:rFonts w:cs="Times New Roman"/>
          <w:szCs w:val="28"/>
          <w:lang w:val="vi-VN"/>
        </w:rPr>
        <w:t xml:space="preserve"> có tính chất dài hạn, đặt mục tiêu giảm thiểu tỷ lệ tội phạm bạo lực trên diện rộng và nhấn mạnh vai trò quan trọng của các địa phương trong việc chủ động đối phó với loại tội phạm này. Các chương trình hành động gắn liền với nguồn đầu tư tài chính lớn cho mỗi dự án để xây dựng cơ sở trú ẩn, nhà tạm lánh (refuges).</w:t>
      </w:r>
      <w:r w:rsidR="004F55AC" w:rsidRPr="00717342">
        <w:rPr>
          <w:rFonts w:cs="Times New Roman"/>
          <w:szCs w:val="28"/>
          <w:lang w:val="vi-VN"/>
        </w:rPr>
        <w:t xml:space="preserve"> </w:t>
      </w:r>
      <w:r w:rsidRPr="00717342">
        <w:rPr>
          <w:rFonts w:cs="Times New Roman"/>
          <w:szCs w:val="28"/>
          <w:lang w:val="vi-VN"/>
        </w:rPr>
        <w:t>Chính phủ Anh thiết lập mạng lưới trực tuyến ‘</w:t>
      </w:r>
      <w:r w:rsidRPr="00717342">
        <w:rPr>
          <w:rFonts w:cs="Times New Roman"/>
          <w:i/>
          <w:iCs/>
          <w:szCs w:val="28"/>
          <w:lang w:val="vi-VN"/>
        </w:rPr>
        <w:t>Everyone’s Invited</w:t>
      </w:r>
      <w:r w:rsidRPr="00717342">
        <w:rPr>
          <w:rFonts w:cs="Times New Roman"/>
          <w:szCs w:val="28"/>
          <w:lang w:val="vi-VN"/>
        </w:rPr>
        <w:t>’ website</w:t>
      </w:r>
      <w:r w:rsidR="00BB39B9" w:rsidRPr="00717342">
        <w:rPr>
          <w:rFonts w:cs="Times New Roman"/>
          <w:szCs w:val="28"/>
          <w:lang w:val="vi-VN"/>
        </w:rPr>
        <w:t xml:space="preserve"> [3]</w:t>
      </w:r>
      <w:r w:rsidRPr="00717342">
        <w:rPr>
          <w:rFonts w:cs="Times New Roman"/>
          <w:szCs w:val="28"/>
          <w:lang w:val="vi-VN"/>
        </w:rPr>
        <w:t xml:space="preserve"> và Chương trình Kêu gọi bằng chứng cho tội phạm bạo lực đối với phụ nữ của Chính phủ với hơn 180,000 phản hồi chia sẻ về trải nghiệm bị xâm hại bởi bạo lực của phụ nữ và trẻ em ở Anh. </w:t>
      </w:r>
    </w:p>
    <w:p w14:paraId="3C461CFE" w14:textId="77777777" w:rsidR="0047698F" w:rsidRPr="00717342" w:rsidRDefault="0047698F" w:rsidP="004B2122">
      <w:pPr>
        <w:widowControl w:val="0"/>
        <w:spacing w:before="120" w:after="120"/>
        <w:ind w:firstLine="720"/>
        <w:rPr>
          <w:rFonts w:cs="Times New Roman"/>
          <w:szCs w:val="28"/>
          <w:lang w:val="vi-VN"/>
        </w:rPr>
      </w:pPr>
      <w:r w:rsidRPr="00717342">
        <w:rPr>
          <w:rFonts w:cs="Times New Roman"/>
          <w:b/>
          <w:bCs/>
          <w:szCs w:val="28"/>
          <w:lang w:val="vi-VN"/>
        </w:rPr>
        <w:lastRenderedPageBreak/>
        <w:t>Đạo luật Hạn chế tội phạm bạo lực (Violent Crime Reduction Act) năm 2006</w:t>
      </w:r>
      <w:r w:rsidRPr="00717342">
        <w:rPr>
          <w:rFonts w:cs="Times New Roman"/>
          <w:szCs w:val="28"/>
          <w:lang w:val="vi-VN"/>
        </w:rPr>
        <w:t xml:space="preserve"> của Anh đưa ra các tội danh mới liên quan đến hành vi bạo lực và gây rối, trao cho các cơ quan có thẩm quyền ở địa phương trách nhiệm đảm bảo quyền hạn bổ sung để đạt được các mục tiêu của từng địa phương và cải thiện hiệu quả của hệ thống tư pháp hình sự trong phát hiện và xử lý tội phạm bạo lực.</w:t>
      </w:r>
    </w:p>
    <w:p w14:paraId="68D31968" w14:textId="52DF4EAB" w:rsidR="0047698F" w:rsidRPr="00717342" w:rsidRDefault="0047698F" w:rsidP="004B2122">
      <w:pPr>
        <w:widowControl w:val="0"/>
        <w:spacing w:before="120" w:after="120"/>
        <w:ind w:firstLine="720"/>
        <w:rPr>
          <w:rFonts w:cs="Times New Roman"/>
          <w:szCs w:val="28"/>
          <w:lang w:val="vi-VN"/>
        </w:rPr>
      </w:pPr>
      <w:r w:rsidRPr="00717342">
        <w:rPr>
          <w:rFonts w:cs="Times New Roman"/>
          <w:b/>
          <w:bCs/>
          <w:szCs w:val="28"/>
          <w:lang w:val="vi-VN"/>
        </w:rPr>
        <w:t xml:space="preserve">Đạo luật Chống Bạo lực gia đình (Domestic Abuse Act) năm 2021 </w:t>
      </w:r>
      <w:r w:rsidRPr="00717342">
        <w:rPr>
          <w:rFonts w:cs="Times New Roman"/>
          <w:szCs w:val="28"/>
          <w:lang w:val="vi-VN"/>
        </w:rPr>
        <w:t xml:space="preserve">áp dụng trên toàn lãnh thổ Anh và Wales: đặt ra trách nhiệm đối với chính quyền địa phương trong việc hỗ trợ nạn nhân của tội phạm bạo lực gia đình là phụ nữ và trẻ em nơi ở an toàn, đảm bảo cho việc các nạn nhân tiếp cận được hỗ trợ bất cứ khi nào họ cần; Công nhận vấn đề trẻ em là nạn nhân của bạo lực gia đình khi trẻ nhìn thấy, nghe thấy hoặc trải nghiệm những hậu quả của bạo lực gia đình. </w:t>
      </w:r>
    </w:p>
    <w:p w14:paraId="0582A285" w14:textId="5BD9C64B" w:rsidR="0047698F" w:rsidRPr="00717342" w:rsidRDefault="0047698F" w:rsidP="004B2122">
      <w:pPr>
        <w:widowControl w:val="0"/>
        <w:spacing w:before="120" w:after="120"/>
        <w:ind w:firstLine="720"/>
        <w:rPr>
          <w:rFonts w:cs="Times New Roman"/>
          <w:szCs w:val="28"/>
          <w:lang w:val="vi-VN"/>
        </w:rPr>
      </w:pPr>
      <w:r w:rsidRPr="00717342">
        <w:rPr>
          <w:rFonts w:cs="Times New Roman"/>
          <w:b/>
          <w:bCs/>
          <w:szCs w:val="28"/>
          <w:lang w:val="vi-VN"/>
        </w:rPr>
        <w:t>Chính sách và pháp luật của Mỹ về tội phạm bạo lực xâm hại phụ nữ và trẻ em</w:t>
      </w:r>
      <w:r w:rsidRPr="00717342">
        <w:rPr>
          <w:rFonts w:cs="Times New Roman"/>
          <w:szCs w:val="28"/>
          <w:lang w:val="vi-VN"/>
        </w:rPr>
        <w:t>: Đạo luật Chống Bạo lực Đối với Phụ nữ của Hoa Kỳ (Violence Against Women Act - VAWA) được ban hành vào năm 1994 để giải quyết vấn đề bạo lực gia đình và tội phạm tình dục trên toàn quốc, với mục tiêu cải thiện cả dịch vụ nạn nhân và việc bắt giữ và truy tố những kẻ sử dụng bạo lực. VAWA đã thành lập Văn phòng về Bạo lực đối với Phụ nữ, một bộ phận của Bộ Tư pháp. VAWA tiếp tục được sửa đổi năm 2013, mở rộng các biện pháp bảo vệ nhà ở bao gồm các chương trình nhà ở được liên bang trợ cấp các biện pháp bảo vệ bổ sung cho sinh viên và những người nhập cư</w:t>
      </w:r>
      <w:r w:rsidR="00BB39B9" w:rsidRPr="00717342">
        <w:rPr>
          <w:rFonts w:cs="Times New Roman"/>
          <w:szCs w:val="28"/>
          <w:lang w:val="vi-VN"/>
        </w:rPr>
        <w:t xml:space="preserve"> [1]</w:t>
      </w:r>
      <w:r w:rsidRPr="00717342">
        <w:rPr>
          <w:rFonts w:cs="Times New Roman"/>
          <w:szCs w:val="28"/>
          <w:lang w:val="vi-VN"/>
        </w:rPr>
        <w:t>.</w:t>
      </w:r>
    </w:p>
    <w:p w14:paraId="7FA185D4" w14:textId="0A3B064F" w:rsidR="0047698F" w:rsidRPr="00717342" w:rsidRDefault="0047698F" w:rsidP="004B2122">
      <w:pPr>
        <w:widowControl w:val="0"/>
        <w:spacing w:before="120" w:after="120"/>
        <w:ind w:firstLine="720"/>
        <w:rPr>
          <w:rFonts w:cs="Times New Roman"/>
          <w:szCs w:val="28"/>
          <w:lang w:val="vi-VN"/>
        </w:rPr>
      </w:pPr>
      <w:r w:rsidRPr="00717342">
        <w:rPr>
          <w:rFonts w:cs="Times New Roman"/>
          <w:szCs w:val="28"/>
          <w:lang w:val="vi-VN"/>
        </w:rPr>
        <w:t xml:space="preserve">Ngoài VAWA, Quốc hội Mỹ đã thông qua Lệnh cấm sử dụng súng đối với các tội phạm bạo lực gia đình (còn được gọi là </w:t>
      </w:r>
      <w:r w:rsidR="001118FD" w:rsidRPr="00717342">
        <w:rPr>
          <w:rFonts w:cs="Times New Roman"/>
          <w:szCs w:val="28"/>
          <w:lang w:val="vi-VN"/>
        </w:rPr>
        <w:t>“</w:t>
      </w:r>
      <w:r w:rsidRPr="00717342">
        <w:rPr>
          <w:rFonts w:cs="Times New Roman"/>
          <w:szCs w:val="28"/>
          <w:lang w:val="vi-VN"/>
        </w:rPr>
        <w:t>Tu chính án Lautenberg</w:t>
      </w:r>
      <w:r w:rsidR="001118FD" w:rsidRPr="00717342">
        <w:rPr>
          <w:rFonts w:cs="Times New Roman"/>
          <w:szCs w:val="28"/>
          <w:lang w:val="vi-VN"/>
        </w:rPr>
        <w:t>”</w:t>
      </w:r>
      <w:r w:rsidRPr="00717342">
        <w:rPr>
          <w:rFonts w:cs="Times New Roman"/>
          <w:szCs w:val="28"/>
          <w:lang w:val="vi-VN"/>
        </w:rPr>
        <w:t>) vào năm 1996. Đạo luật này nghiêm cấm việc vận chuyển, chuyển nhượng và sở hữu súng và đạn dược của những người bị kết tội bạo lực gia đình nhẹ hoặc những người đang phải tuân theo lệnh cấm hoặc bảo vệ về bạo lực gia đình.</w:t>
      </w:r>
    </w:p>
    <w:p w14:paraId="72981B16" w14:textId="77777777" w:rsidR="0047698F" w:rsidRPr="00717342" w:rsidRDefault="0047698F" w:rsidP="004B2122">
      <w:pPr>
        <w:widowControl w:val="0"/>
        <w:spacing w:before="120" w:after="120"/>
        <w:ind w:firstLine="720"/>
        <w:rPr>
          <w:rFonts w:cs="Times New Roman"/>
          <w:b/>
          <w:bCs/>
          <w:szCs w:val="28"/>
          <w:lang w:val="vi-VN"/>
        </w:rPr>
      </w:pPr>
      <w:r w:rsidRPr="00717342">
        <w:rPr>
          <w:rFonts w:cs="Times New Roman"/>
          <w:b/>
          <w:bCs/>
          <w:szCs w:val="28"/>
          <w:lang w:val="vi-VN"/>
        </w:rPr>
        <w:t>Một số đề xuất</w:t>
      </w:r>
    </w:p>
    <w:p w14:paraId="50540B9C" w14:textId="77777777" w:rsidR="0047698F" w:rsidRPr="00717342" w:rsidRDefault="0047698F" w:rsidP="004B2122">
      <w:pPr>
        <w:widowControl w:val="0"/>
        <w:spacing w:before="120" w:after="120"/>
        <w:ind w:firstLine="720"/>
        <w:rPr>
          <w:rFonts w:cs="Times New Roman"/>
          <w:szCs w:val="28"/>
          <w:lang w:val="vi-VN"/>
        </w:rPr>
      </w:pPr>
      <w:r w:rsidRPr="00717342">
        <w:rPr>
          <w:rFonts w:cs="Times New Roman"/>
          <w:szCs w:val="28"/>
          <w:lang w:val="vi-VN"/>
        </w:rPr>
        <w:t xml:space="preserve">- Việc thực thi pháp luật ngăn ngừa tội phạm bạo lực xâm hại phụ nữ và trẻ em phải đi cùng với các dự án hành động ngăn chặn bạo lực với mức đầu tư ngân sách đáng kể trong hoạt động xây dựng cơ sở vật chất như nhà tạm lánh, các đường </w:t>
      </w:r>
      <w:r w:rsidRPr="00717342">
        <w:rPr>
          <w:rFonts w:cs="Times New Roman"/>
          <w:szCs w:val="28"/>
          <w:lang w:val="vi-VN"/>
        </w:rPr>
        <w:lastRenderedPageBreak/>
        <w:t>dây dịch vụ cứu hộ khẩn cấp hoạt động 24/7, chủ động thu thập và lắng nghe các tin tức trình báo của người dân về các vụ việc bạo lực xâm hại phụ nữ và trẻ em để can thiệp kịp thời, hiệu quả, tránh hậu quả đáng tiếc, kéo dài. Các dự án hỗ trợ nạn nhân bạo lực gia đình cần tập trung đào tạo nguồn nhân lực có kiến thức pháp lý, hỗ trợ nạn nhân các cách thức phòng tránh khỏi nguồn bạo lực.</w:t>
      </w:r>
    </w:p>
    <w:p w14:paraId="434E39D0" w14:textId="77777777" w:rsidR="0047698F" w:rsidRPr="00717342" w:rsidRDefault="0047698F" w:rsidP="004B2122">
      <w:pPr>
        <w:widowControl w:val="0"/>
        <w:spacing w:before="120" w:after="120"/>
        <w:ind w:firstLine="720"/>
        <w:rPr>
          <w:rFonts w:cs="Times New Roman"/>
          <w:szCs w:val="28"/>
          <w:lang w:val="vi-VN"/>
        </w:rPr>
      </w:pPr>
      <w:r w:rsidRPr="00717342">
        <w:rPr>
          <w:rFonts w:cs="Times New Roman"/>
          <w:szCs w:val="28"/>
          <w:lang w:val="vi-VN"/>
        </w:rPr>
        <w:t>- Hai là, tiếp tục hoàn thiện các lĩnh vực pháp luật điều chỉnh vấn đề bạo lực xâm hại phụ nữ và trẻ em như Luật Phòng, chống bạo lực gia đình, Luật trẻ em, Luật bình đẳng giới, Luật Hôn nhân gia đình. Cơ chế thực thi pháp luật phải thực sự nghiêm minh từ các cơ quan địa phương như chính quyền và công an cấp cơ sở.</w:t>
      </w:r>
    </w:p>
    <w:p w14:paraId="2B0CA7BF" w14:textId="767F0D72" w:rsidR="0047698F" w:rsidRDefault="00BB39B9" w:rsidP="004B2122">
      <w:pPr>
        <w:widowControl w:val="0"/>
        <w:spacing w:before="120" w:after="120"/>
        <w:ind w:firstLine="720"/>
        <w:rPr>
          <w:rFonts w:cs="Times New Roman"/>
          <w:b/>
          <w:bCs/>
          <w:szCs w:val="28"/>
        </w:rPr>
      </w:pPr>
      <w:r>
        <w:rPr>
          <w:rFonts w:cs="Times New Roman"/>
          <w:b/>
          <w:bCs/>
          <w:szCs w:val="28"/>
        </w:rPr>
        <w:t>TÀI LIỆU THAM KHẢO</w:t>
      </w:r>
    </w:p>
    <w:p w14:paraId="0333D49E" w14:textId="2EC6566F" w:rsidR="00BB39B9" w:rsidRDefault="00BB39B9" w:rsidP="004B2122">
      <w:pPr>
        <w:widowControl w:val="0"/>
        <w:spacing w:before="120" w:after="120"/>
        <w:ind w:firstLine="720"/>
      </w:pPr>
      <w:r>
        <w:rPr>
          <w:rFonts w:cs="Times New Roman"/>
          <w:szCs w:val="28"/>
        </w:rPr>
        <w:t xml:space="preserve">1. </w:t>
      </w:r>
      <w:r w:rsidRPr="00206882">
        <w:t>Violence Against Women Act (VAWA): 10 Years of Progress and Moving Forward,</w:t>
      </w:r>
      <w:r w:rsidR="001118FD">
        <w:t>”</w:t>
      </w:r>
      <w:r w:rsidRPr="00206882">
        <w:t xml:space="preserve"> National Domestic Violence Hotline, accessed </w:t>
      </w:r>
      <w:r>
        <w:t>November 12, 2022.</w:t>
      </w:r>
    </w:p>
    <w:p w14:paraId="10484019" w14:textId="7A57E95D" w:rsidR="00BB39B9" w:rsidRDefault="00BB39B9" w:rsidP="004B2122">
      <w:pPr>
        <w:widowControl w:val="0"/>
        <w:spacing w:before="120" w:after="120"/>
        <w:ind w:firstLine="720"/>
      </w:pPr>
      <w:r>
        <w:t xml:space="preserve">2. Link: </w:t>
      </w:r>
      <w:r w:rsidRPr="00217C77">
        <w:t>https://www.gov.uk/government/publications/tackling-domestic-abuse-plan</w:t>
      </w:r>
      <w:r>
        <w:t>.</w:t>
      </w:r>
    </w:p>
    <w:p w14:paraId="19A07D3D" w14:textId="43B6E7FD" w:rsidR="00BB39B9" w:rsidRPr="00BB39B9" w:rsidRDefault="00BB39B9" w:rsidP="004B2122">
      <w:pPr>
        <w:widowControl w:val="0"/>
        <w:spacing w:before="120" w:after="120"/>
        <w:ind w:firstLine="720"/>
        <w:rPr>
          <w:rFonts w:cs="Times New Roman"/>
          <w:szCs w:val="28"/>
        </w:rPr>
      </w:pPr>
      <w:r>
        <w:t xml:space="preserve">3. Link: </w:t>
      </w:r>
      <w:r w:rsidRPr="003E12A0">
        <w:t>https://www.everyonesinvited.uk/</w:t>
      </w:r>
      <w:r>
        <w:t xml:space="preserve">&gt; </w:t>
      </w:r>
      <w:r w:rsidRPr="00F92C2B">
        <w:t>Everyone’s Invited is a safe place for survivors to share their stories completely anonymously. The act of sharing their story with Everyone’s Invited allows many survivors a sense of relief, catharsis, empowerment, and gives them a feeling of community and hope.</w:t>
      </w:r>
    </w:p>
    <w:bookmarkEnd w:id="5"/>
    <w:p w14:paraId="4811E2B4" w14:textId="77777777" w:rsidR="00722875" w:rsidRDefault="00722875" w:rsidP="004B2122">
      <w:pPr>
        <w:widowControl w:val="0"/>
        <w:spacing w:before="120" w:after="120"/>
        <w:jc w:val="center"/>
        <w:rPr>
          <w:rFonts w:eastAsia="Calibri" w:cs="Times New Roman"/>
          <w:b/>
          <w:szCs w:val="28"/>
        </w:rPr>
      </w:pPr>
      <w:r>
        <w:rPr>
          <w:rFonts w:eastAsia="Calibri" w:cs="Times New Roman"/>
          <w:b/>
          <w:szCs w:val="28"/>
        </w:rPr>
        <w:br w:type="page"/>
      </w:r>
    </w:p>
    <w:p w14:paraId="09157314" w14:textId="55E99877" w:rsidR="0047698F" w:rsidRPr="0027305C" w:rsidRDefault="0047698F" w:rsidP="004B2122">
      <w:pPr>
        <w:widowControl w:val="0"/>
        <w:spacing w:before="120" w:after="120"/>
        <w:jc w:val="center"/>
        <w:rPr>
          <w:rFonts w:eastAsia="Calibri" w:cs="Times New Roman"/>
          <w:b/>
          <w:szCs w:val="28"/>
        </w:rPr>
      </w:pPr>
      <w:r w:rsidRPr="0027305C">
        <w:rPr>
          <w:rFonts w:eastAsia="Calibri" w:cs="Times New Roman"/>
          <w:b/>
          <w:szCs w:val="28"/>
        </w:rPr>
        <w:lastRenderedPageBreak/>
        <w:t xml:space="preserve">QUY ĐỊNH PHÁP LUẬT VỀ TỘI PHẠM BẠO LỰC TÌNH DỤC </w:t>
      </w:r>
      <w:r w:rsidR="009770CA">
        <w:rPr>
          <w:rFonts w:eastAsia="Calibri" w:cs="Times New Roman"/>
          <w:b/>
          <w:szCs w:val="28"/>
        </w:rPr>
        <w:br/>
      </w:r>
      <w:r w:rsidRPr="0027305C">
        <w:rPr>
          <w:rFonts w:eastAsia="Calibri" w:cs="Times New Roman"/>
          <w:b/>
          <w:szCs w:val="28"/>
        </w:rPr>
        <w:t xml:space="preserve">ĐỐI VỚI PHỤ NỮ VÀ TRẺ EM Ở THÁI LAN </w:t>
      </w:r>
      <w:r w:rsidR="009770CA">
        <w:rPr>
          <w:rFonts w:eastAsia="Calibri" w:cs="Times New Roman"/>
          <w:b/>
          <w:szCs w:val="28"/>
        </w:rPr>
        <w:br/>
      </w:r>
      <w:r w:rsidRPr="0027305C">
        <w:rPr>
          <w:rFonts w:eastAsia="Calibri" w:cs="Times New Roman"/>
          <w:b/>
          <w:szCs w:val="28"/>
        </w:rPr>
        <w:t>VÀ BÀI HỌC KINH NGHIỆM CHO VIỆT NAM</w:t>
      </w:r>
    </w:p>
    <w:p w14:paraId="0D3A9ED1" w14:textId="77043596" w:rsidR="0075434C" w:rsidRDefault="0047698F" w:rsidP="009C1288">
      <w:pPr>
        <w:widowControl w:val="0"/>
        <w:spacing w:line="276" w:lineRule="auto"/>
        <w:ind w:left="3022"/>
        <w:jc w:val="right"/>
        <w:rPr>
          <w:rFonts w:eastAsia="Calibri" w:cs="Times New Roman"/>
          <w:b/>
          <w:szCs w:val="28"/>
        </w:rPr>
      </w:pPr>
      <w:r w:rsidRPr="0027305C">
        <w:rPr>
          <w:rFonts w:eastAsia="Calibri" w:cs="Times New Roman"/>
          <w:b/>
          <w:szCs w:val="28"/>
        </w:rPr>
        <w:t xml:space="preserve">       </w:t>
      </w:r>
      <w:proofErr w:type="spellStart"/>
      <w:r w:rsidRPr="0027305C">
        <w:rPr>
          <w:rFonts w:eastAsia="Calibri" w:cs="Times New Roman"/>
          <w:b/>
          <w:szCs w:val="28"/>
        </w:rPr>
        <w:t>ThS</w:t>
      </w:r>
      <w:proofErr w:type="spellEnd"/>
      <w:r w:rsidR="009C1288">
        <w:rPr>
          <w:rFonts w:eastAsia="Calibri" w:cs="Times New Roman"/>
          <w:b/>
          <w:szCs w:val="28"/>
        </w:rPr>
        <w:t>.</w:t>
      </w:r>
      <w:r w:rsidRPr="0027305C">
        <w:rPr>
          <w:rFonts w:eastAsia="Calibri" w:cs="Times New Roman"/>
          <w:b/>
          <w:szCs w:val="28"/>
        </w:rPr>
        <w:t xml:space="preserve"> Vũ Gia </w:t>
      </w:r>
      <w:proofErr w:type="spellStart"/>
      <w:r w:rsidRPr="0027305C">
        <w:rPr>
          <w:rFonts w:eastAsia="Calibri" w:cs="Times New Roman"/>
          <w:b/>
          <w:szCs w:val="28"/>
        </w:rPr>
        <w:t>Hân</w:t>
      </w:r>
      <w:proofErr w:type="spellEnd"/>
      <w:r w:rsidR="009C1288">
        <w:rPr>
          <w:rFonts w:eastAsia="Calibri" w:cs="Times New Roman"/>
          <w:b/>
          <w:szCs w:val="28"/>
        </w:rPr>
        <w:t>,</w:t>
      </w:r>
    </w:p>
    <w:p w14:paraId="609C0AD1" w14:textId="7788BF37" w:rsidR="0047698F" w:rsidRPr="0027305C" w:rsidRDefault="0047698F" w:rsidP="009C1288">
      <w:pPr>
        <w:widowControl w:val="0"/>
        <w:spacing w:line="276" w:lineRule="auto"/>
        <w:ind w:left="3022"/>
        <w:jc w:val="right"/>
        <w:rPr>
          <w:rFonts w:eastAsia="Calibri" w:cs="Times New Roman"/>
          <w:b/>
          <w:szCs w:val="28"/>
        </w:rPr>
      </w:pPr>
      <w:proofErr w:type="spellStart"/>
      <w:r w:rsidRPr="0027305C">
        <w:rPr>
          <w:rFonts w:eastAsia="Calibri" w:cs="Times New Roman"/>
          <w:b/>
          <w:szCs w:val="28"/>
        </w:rPr>
        <w:t>ThS</w:t>
      </w:r>
      <w:proofErr w:type="spellEnd"/>
      <w:r w:rsidR="009C1288">
        <w:rPr>
          <w:rFonts w:eastAsia="Calibri" w:cs="Times New Roman"/>
          <w:b/>
          <w:szCs w:val="28"/>
        </w:rPr>
        <w:t>.</w:t>
      </w:r>
      <w:r w:rsidRPr="0027305C">
        <w:rPr>
          <w:rFonts w:eastAsia="Calibri" w:cs="Times New Roman"/>
          <w:b/>
          <w:szCs w:val="28"/>
        </w:rPr>
        <w:t xml:space="preserve"> Lê Văn </w:t>
      </w:r>
      <w:proofErr w:type="spellStart"/>
      <w:r w:rsidRPr="0027305C">
        <w:rPr>
          <w:rFonts w:eastAsia="Calibri" w:cs="Times New Roman"/>
          <w:b/>
          <w:szCs w:val="28"/>
        </w:rPr>
        <w:t>Đại</w:t>
      </w:r>
      <w:proofErr w:type="spellEnd"/>
      <w:r w:rsidR="00D40A87">
        <w:rPr>
          <w:rFonts w:eastAsia="Calibri" w:cs="Times New Roman"/>
          <w:b/>
          <w:szCs w:val="28"/>
        </w:rPr>
        <w:br/>
      </w:r>
      <w:r w:rsidRPr="008D0983">
        <w:rPr>
          <w:rFonts w:cs="Times New Roman"/>
          <w:i/>
          <w:iCs/>
          <w:szCs w:val="28"/>
          <w:lang w:val="pt-BR"/>
        </w:rPr>
        <w:t xml:space="preserve">Khoa Luật, Học viện </w:t>
      </w:r>
      <w:proofErr w:type="gramStart"/>
      <w:r w:rsidRPr="008D0983">
        <w:rPr>
          <w:rFonts w:cs="Times New Roman"/>
          <w:i/>
          <w:iCs/>
          <w:szCs w:val="28"/>
          <w:lang w:val="pt-BR"/>
        </w:rPr>
        <w:t>An</w:t>
      </w:r>
      <w:proofErr w:type="gramEnd"/>
      <w:r w:rsidRPr="008D0983">
        <w:rPr>
          <w:rFonts w:cs="Times New Roman"/>
          <w:i/>
          <w:iCs/>
          <w:szCs w:val="28"/>
          <w:lang w:val="pt-BR"/>
        </w:rPr>
        <w:t xml:space="preserve"> ninh nhân dân</w:t>
      </w:r>
    </w:p>
    <w:p w14:paraId="572DD4AC" w14:textId="77777777" w:rsidR="0090111F" w:rsidRPr="0027305C" w:rsidRDefault="0090111F" w:rsidP="004B2122">
      <w:pPr>
        <w:widowControl w:val="0"/>
        <w:spacing w:before="120" w:after="120"/>
        <w:ind w:left="3022"/>
        <w:jc w:val="right"/>
        <w:rPr>
          <w:rFonts w:eastAsia="Times New Roman" w:cs="Times New Roman"/>
          <w:b/>
          <w:iCs/>
          <w:szCs w:val="28"/>
          <w:lang w:val="en"/>
        </w:rPr>
      </w:pPr>
    </w:p>
    <w:p w14:paraId="5D57CDEA" w14:textId="6770A53A" w:rsidR="0047698F" w:rsidRPr="0027305C" w:rsidRDefault="0047698F" w:rsidP="004B2122">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zCs w:val="28"/>
          <w:lang w:val="en"/>
        </w:rPr>
      </w:pPr>
      <w:r w:rsidRPr="0027305C">
        <w:rPr>
          <w:rFonts w:eastAsia="Times New Roman" w:cs="Times New Roman"/>
          <w:iCs/>
          <w:szCs w:val="28"/>
          <w:lang w:val="en"/>
        </w:rPr>
        <w:tab/>
      </w:r>
      <w:r w:rsidRPr="0027305C">
        <w:rPr>
          <w:rFonts w:eastAsia="Times New Roman" w:cs="Times New Roman"/>
          <w:b/>
          <w:bCs/>
          <w:iCs/>
          <w:szCs w:val="28"/>
          <w:lang w:val="en"/>
        </w:rPr>
        <w:t>1.</w:t>
      </w:r>
      <w:r w:rsidRPr="0027305C">
        <w:rPr>
          <w:rFonts w:eastAsia="Times New Roman" w:cs="Times New Roman"/>
          <w:iCs/>
          <w:szCs w:val="28"/>
          <w:lang w:val="en"/>
        </w:rPr>
        <w:t xml:space="preserve"> </w:t>
      </w:r>
      <w:r w:rsidRPr="0027305C">
        <w:rPr>
          <w:rFonts w:eastAsia="Times New Roman" w:cs="Times New Roman"/>
          <w:iCs/>
          <w:szCs w:val="28"/>
          <w:lang w:val="en"/>
        </w:rPr>
        <w:tab/>
      </w:r>
      <w:r w:rsidRPr="0027305C">
        <w:rPr>
          <w:rFonts w:cs="Times New Roman"/>
          <w:szCs w:val="28"/>
        </w:rPr>
        <w:t xml:space="preserve">Theo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nghĩa</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Y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Thế</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thì</w:t>
      </w:r>
      <w:proofErr w:type="spellEnd"/>
      <w:r w:rsidRPr="0027305C">
        <w:rPr>
          <w:rFonts w:cs="Times New Roman"/>
          <w:szCs w:val="28"/>
        </w:rPr>
        <w:t xml:space="preserve">: </w:t>
      </w:r>
      <w:r w:rsidR="001118FD">
        <w:rPr>
          <w:rFonts w:cs="Times New Roman"/>
          <w:szCs w:val="28"/>
        </w:rPr>
        <w:t>“</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xác</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nào</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ý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nào</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w:t>
      </w:r>
      <w:proofErr w:type="spellStart"/>
      <w:r w:rsidRPr="0027305C">
        <w:rPr>
          <w:rFonts w:cs="Times New Roman"/>
          <w:szCs w:val="28"/>
        </w:rPr>
        <w:t>bình</w:t>
      </w:r>
      <w:proofErr w:type="spellEnd"/>
      <w:r w:rsidRPr="0027305C">
        <w:rPr>
          <w:rFonts w:cs="Times New Roman"/>
          <w:szCs w:val="28"/>
        </w:rPr>
        <w:t xml:space="preserve"> </w:t>
      </w:r>
      <w:proofErr w:type="spellStart"/>
      <w:r w:rsidRPr="0027305C">
        <w:rPr>
          <w:rFonts w:cs="Times New Roman"/>
          <w:szCs w:val="28"/>
        </w:rPr>
        <w:t>luận</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thúc</w:t>
      </w:r>
      <w:proofErr w:type="spellEnd"/>
      <w:r w:rsidRPr="0027305C">
        <w:rPr>
          <w:rFonts w:cs="Times New Roman"/>
          <w:szCs w:val="28"/>
        </w:rPr>
        <w:t xml:space="preserve"> </w:t>
      </w:r>
      <w:proofErr w:type="spellStart"/>
      <w:r w:rsidRPr="0027305C">
        <w:rPr>
          <w:rFonts w:cs="Times New Roman"/>
          <w:szCs w:val="28"/>
        </w:rPr>
        <w:t>đẩy</w:t>
      </w:r>
      <w:proofErr w:type="spellEnd"/>
      <w:r w:rsidRPr="0027305C">
        <w:rPr>
          <w:rFonts w:cs="Times New Roman"/>
          <w:szCs w:val="28"/>
        </w:rPr>
        <w:t xml:space="preserve">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mong</w:t>
      </w:r>
      <w:proofErr w:type="spellEnd"/>
      <w:r w:rsidRPr="0027305C">
        <w:rPr>
          <w:rFonts w:cs="Times New Roman"/>
          <w:szCs w:val="28"/>
        </w:rPr>
        <w:t xml:space="preserve"> </w:t>
      </w:r>
      <w:proofErr w:type="spellStart"/>
      <w:r w:rsidRPr="0027305C">
        <w:rPr>
          <w:rFonts w:cs="Times New Roman"/>
          <w:szCs w:val="28"/>
        </w:rPr>
        <w:t>muốn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hoặc</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buôn</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chuyên</w:t>
      </w:r>
      <w:proofErr w:type="spellEnd"/>
      <w:r w:rsidRPr="0027305C">
        <w:rPr>
          <w:rFonts w:cs="Times New Roman"/>
          <w:szCs w:val="28"/>
        </w:rPr>
        <w:t xml:space="preserve"> </w:t>
      </w:r>
      <w:proofErr w:type="spellStart"/>
      <w:r w:rsidRPr="0027305C">
        <w:rPr>
          <w:rFonts w:cs="Times New Roman"/>
          <w:szCs w:val="28"/>
        </w:rPr>
        <w:t>chở</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nhằm</w:t>
      </w:r>
      <w:proofErr w:type="spellEnd"/>
      <w:r w:rsidRPr="0027305C">
        <w:rPr>
          <w:rFonts w:cs="Times New Roman"/>
          <w:szCs w:val="28"/>
        </w:rPr>
        <w:t xml:space="preserve"> </w:t>
      </w:r>
      <w:proofErr w:type="spellStart"/>
      <w:r w:rsidRPr="0027305C">
        <w:rPr>
          <w:rFonts w:cs="Times New Roman"/>
          <w:szCs w:val="28"/>
        </w:rPr>
        <w:t>cưỡng</w:t>
      </w:r>
      <w:proofErr w:type="spellEnd"/>
      <w:r w:rsidRPr="0027305C">
        <w:rPr>
          <w:rFonts w:cs="Times New Roman"/>
          <w:szCs w:val="28"/>
        </w:rPr>
        <w:t xml:space="preserve"> </w:t>
      </w:r>
      <w:proofErr w:type="spellStart"/>
      <w:r w:rsidRPr="0027305C">
        <w:rPr>
          <w:rFonts w:cs="Times New Roman"/>
          <w:szCs w:val="28"/>
        </w:rPr>
        <w:t>bức</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đó</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gây</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bởi</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ai </w:t>
      </w:r>
      <w:proofErr w:type="spellStart"/>
      <w:r w:rsidRPr="0027305C">
        <w:rPr>
          <w:rFonts w:cs="Times New Roman"/>
          <w:szCs w:val="28"/>
        </w:rPr>
        <w:t>có</w:t>
      </w:r>
      <w:proofErr w:type="spellEnd"/>
      <w:r w:rsidRPr="0027305C">
        <w:rPr>
          <w:rFonts w:cs="Times New Roman"/>
          <w:szCs w:val="28"/>
        </w:rPr>
        <w:t xml:space="preserve"> hay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mối</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thân</w:t>
      </w:r>
      <w:proofErr w:type="spellEnd"/>
      <w:r w:rsidRPr="0027305C">
        <w:rPr>
          <w:rFonts w:cs="Times New Roman"/>
          <w:szCs w:val="28"/>
        </w:rPr>
        <w:t xml:space="preserve"> </w:t>
      </w:r>
      <w:proofErr w:type="spellStart"/>
      <w:r w:rsidRPr="0027305C">
        <w:rPr>
          <w:rFonts w:cs="Times New Roman"/>
          <w:szCs w:val="28"/>
        </w:rPr>
        <w:t>thiết</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bất</w:t>
      </w:r>
      <w:proofErr w:type="spellEnd"/>
      <w:r w:rsidRPr="0027305C">
        <w:rPr>
          <w:rFonts w:cs="Times New Roman"/>
          <w:szCs w:val="28"/>
        </w:rPr>
        <w:t xml:space="preserve"> </w:t>
      </w:r>
      <w:proofErr w:type="spellStart"/>
      <w:r w:rsidRPr="0027305C">
        <w:rPr>
          <w:rFonts w:cs="Times New Roman"/>
          <w:szCs w:val="28"/>
        </w:rPr>
        <w:t>kỳ</w:t>
      </w:r>
      <w:proofErr w:type="spellEnd"/>
      <w:r w:rsidRPr="0027305C">
        <w:rPr>
          <w:rFonts w:cs="Times New Roman"/>
          <w:szCs w:val="28"/>
        </w:rPr>
        <w:t xml:space="preserve"> </w:t>
      </w:r>
      <w:proofErr w:type="spellStart"/>
      <w:r w:rsidRPr="0027305C">
        <w:rPr>
          <w:rFonts w:cs="Times New Roman"/>
          <w:szCs w:val="28"/>
        </w:rPr>
        <w:t>bối</w:t>
      </w:r>
      <w:proofErr w:type="spellEnd"/>
      <w:r w:rsidRPr="0027305C">
        <w:rPr>
          <w:rFonts w:cs="Times New Roman"/>
          <w:szCs w:val="28"/>
        </w:rPr>
        <w:t xml:space="preserve"> </w:t>
      </w:r>
      <w:proofErr w:type="spellStart"/>
      <w:r w:rsidRPr="0027305C">
        <w:rPr>
          <w:rFonts w:cs="Times New Roman"/>
          <w:szCs w:val="28"/>
        </w:rPr>
        <w:t>cảnh</w:t>
      </w:r>
      <w:proofErr w:type="spellEnd"/>
      <w:r w:rsidRPr="0027305C">
        <w:rPr>
          <w:rFonts w:cs="Times New Roman"/>
          <w:szCs w:val="28"/>
        </w:rPr>
        <w:t xml:space="preserve"> </w:t>
      </w:r>
      <w:proofErr w:type="spellStart"/>
      <w:r w:rsidRPr="0027305C">
        <w:rPr>
          <w:rFonts w:cs="Times New Roman"/>
          <w:szCs w:val="28"/>
        </w:rPr>
        <w:t>nào</w:t>
      </w:r>
      <w:proofErr w:type="spellEnd"/>
      <w:r w:rsidRPr="0027305C">
        <w:rPr>
          <w:rFonts w:cs="Times New Roman"/>
          <w:szCs w:val="28"/>
        </w:rPr>
        <w:t xml:space="preserve">, bao </w:t>
      </w:r>
      <w:proofErr w:type="spellStart"/>
      <w:r w:rsidRPr="0027305C">
        <w:rPr>
          <w:rFonts w:cs="Times New Roman"/>
          <w:szCs w:val="28"/>
        </w:rPr>
        <w:t>gồm</w:t>
      </w:r>
      <w:proofErr w:type="spellEnd"/>
      <w:r w:rsidRPr="0027305C">
        <w:rPr>
          <w:rFonts w:cs="Times New Roman"/>
          <w:szCs w:val="28"/>
        </w:rPr>
        <w:t xml:space="preserve"> </w:t>
      </w:r>
      <w:proofErr w:type="spellStart"/>
      <w:r w:rsidRPr="0027305C">
        <w:rPr>
          <w:rFonts w:cs="Times New Roman"/>
          <w:szCs w:val="28"/>
        </w:rPr>
        <w:t>cả</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nơi</w:t>
      </w:r>
      <w:proofErr w:type="spellEnd"/>
      <w:r w:rsidRPr="0027305C">
        <w:rPr>
          <w:rFonts w:cs="Times New Roman"/>
          <w:szCs w:val="28"/>
        </w:rPr>
        <w:t xml:space="preserve"> </w:t>
      </w:r>
      <w:proofErr w:type="spellStart"/>
      <w:r w:rsidRPr="0027305C">
        <w:rPr>
          <w:rFonts w:cs="Times New Roman"/>
          <w:szCs w:val="28"/>
        </w:rPr>
        <w:t>làm</w:t>
      </w:r>
      <w:proofErr w:type="spellEnd"/>
      <w:r w:rsidRPr="0027305C">
        <w:rPr>
          <w:rFonts w:cs="Times New Roman"/>
          <w:szCs w:val="28"/>
        </w:rPr>
        <w:t xml:space="preserve"> </w:t>
      </w:r>
      <w:proofErr w:type="spellStart"/>
      <w:r w:rsidRPr="0027305C">
        <w:rPr>
          <w:rFonts w:cs="Times New Roman"/>
          <w:szCs w:val="28"/>
        </w:rPr>
        <w:t>việc</w:t>
      </w:r>
      <w:proofErr w:type="spellEnd"/>
      <w:r w:rsidR="001118FD">
        <w:rPr>
          <w:rFonts w:cs="Times New Roman"/>
          <w:szCs w:val="28"/>
        </w:rPr>
        <w:t>”</w:t>
      </w:r>
      <w:r w:rsidRPr="0027305C">
        <w:rPr>
          <w:rFonts w:cs="Times New Roman"/>
          <w:szCs w:val="28"/>
        </w:rPr>
        <w:t xml:space="preserve">. </w:t>
      </w:r>
    </w:p>
    <w:p w14:paraId="0C83699F" w14:textId="77777777" w:rsidR="0047698F" w:rsidRPr="0027305C" w:rsidRDefault="0047698F" w:rsidP="004B2122">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zCs w:val="28"/>
          <w:lang w:val="en"/>
        </w:rPr>
      </w:pPr>
      <w:r w:rsidRPr="0027305C">
        <w:rPr>
          <w:rFonts w:eastAsia="Times New Roman" w:cs="Times New Roman"/>
          <w:iCs/>
          <w:szCs w:val="28"/>
          <w:lang w:val="en"/>
        </w:rPr>
        <w:tab/>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đối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gái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vẫn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một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trong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những</w:t>
      </w:r>
      <w:proofErr w:type="spellEnd"/>
      <w:r w:rsidRPr="0027305C">
        <w:rPr>
          <w:rFonts w:eastAsia="Times New Roman" w:cs="Times New Roman"/>
          <w:iCs/>
          <w:szCs w:val="28"/>
          <w:lang w:val="en"/>
        </w:rPr>
        <w:t xml:space="preserve"> vi </w:t>
      </w:r>
      <w:proofErr w:type="spellStart"/>
      <w:r w:rsidRPr="0027305C">
        <w:rPr>
          <w:rFonts w:eastAsia="Times New Roman" w:cs="Times New Roman"/>
          <w:iCs/>
          <w:szCs w:val="28"/>
          <w:lang w:val="en"/>
        </w:rPr>
        <w:t>phạm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phổ</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biến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nhất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về</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quyền</w:t>
      </w:r>
      <w:proofErr w:type="spellEnd"/>
      <w:r w:rsidRPr="0027305C">
        <w:rPr>
          <w:rFonts w:eastAsia="Times New Roman" w:cs="Times New Roman"/>
          <w:iCs/>
          <w:szCs w:val="28"/>
          <w:lang w:val="en"/>
        </w:rPr>
        <w:t xml:space="preserve"> con </w:t>
      </w:r>
      <w:proofErr w:type="spellStart"/>
      <w:r w:rsidRPr="0027305C">
        <w:rPr>
          <w:rFonts w:eastAsia="Times New Roman" w:cs="Times New Roman"/>
          <w:iCs/>
          <w:szCs w:val="28"/>
          <w:lang w:val="en"/>
        </w:rPr>
        <w:t>người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thế</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đối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ngày</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càng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lan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rộng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có</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tính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hệ</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thống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được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cố</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bởi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văn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hóa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ảnh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hưởng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trong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mọi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hoàn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cảnh</w:t>
      </w:r>
      <w:proofErr w:type="spellEnd"/>
      <w:r w:rsidRPr="0027305C">
        <w:rPr>
          <w:rFonts w:eastAsia="Times New Roman" w:cs="Times New Roman"/>
          <w:iCs/>
          <w:szCs w:val="28"/>
          <w:lang w:val="en"/>
        </w:rPr>
        <w:t xml:space="preserve">. </w:t>
      </w:r>
    </w:p>
    <w:p w14:paraId="2877A38C" w14:textId="77777777" w:rsidR="0047698F" w:rsidRPr="0027305C" w:rsidRDefault="0047698F"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zCs w:val="28"/>
          <w:lang w:val="en"/>
        </w:rPr>
      </w:pPr>
      <w:r w:rsidRPr="0027305C">
        <w:rPr>
          <w:rFonts w:eastAsia="Times New Roman" w:cs="Times New Roman"/>
          <w:iCs/>
          <w:szCs w:val="28"/>
          <w:lang w:val="en"/>
        </w:rPr>
        <w:tab/>
      </w:r>
      <w:r w:rsidRPr="0027305C">
        <w:rPr>
          <w:rFonts w:eastAsia="Times New Roman" w:cs="Times New Roman"/>
          <w:b/>
          <w:bCs/>
          <w:iCs/>
          <w:szCs w:val="28"/>
          <w:lang w:val="en"/>
        </w:rPr>
        <w:t>2.</w:t>
      </w:r>
      <w:r w:rsidRPr="0027305C">
        <w:rPr>
          <w:rFonts w:eastAsia="Times New Roman" w:cs="Times New Roman"/>
          <w:iCs/>
          <w:szCs w:val="28"/>
          <w:lang w:val="en"/>
        </w:rPr>
        <w:t xml:space="preserve"> Thái Lan </w:t>
      </w:r>
      <w:proofErr w:type="spellStart"/>
      <w:r w:rsidRPr="0027305C">
        <w:rPr>
          <w:rFonts w:eastAsia="Times New Roman" w:cs="Times New Roman"/>
          <w:iCs/>
          <w:szCs w:val="28"/>
          <w:lang w:val="en"/>
        </w:rPr>
        <w:t>là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một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trong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những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quốc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có</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tỷ</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lệ</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tội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phạm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đối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cao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thế</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tư</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quốc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thành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viên</w:t>
      </w:r>
      <w:proofErr w:type="spellEnd"/>
      <w:r w:rsidRPr="0027305C">
        <w:rPr>
          <w:rFonts w:eastAsia="Times New Roman" w:cs="Times New Roman"/>
          <w:iCs/>
          <w:szCs w:val="28"/>
          <w:lang w:val="en"/>
        </w:rPr>
        <w:t xml:space="preserve"> Liên </w:t>
      </w:r>
      <w:proofErr w:type="spellStart"/>
      <w:r w:rsidRPr="0027305C">
        <w:rPr>
          <w:rFonts w:eastAsia="Times New Roman" w:cs="Times New Roman"/>
          <w:iCs/>
          <w:szCs w:val="28"/>
          <w:lang w:val="en"/>
        </w:rPr>
        <w:t>Hợp</w:t>
      </w:r>
      <w:proofErr w:type="spellEnd"/>
      <w:r w:rsidRPr="0027305C">
        <w:rPr>
          <w:rFonts w:eastAsia="Times New Roman" w:cs="Times New Roman"/>
          <w:iCs/>
          <w:szCs w:val="28"/>
          <w:lang w:val="en"/>
        </w:rPr>
        <w:t xml:space="preserve"> Quốc, Thái Lan </w:t>
      </w:r>
      <w:proofErr w:type="spellStart"/>
      <w:r w:rsidRPr="0027305C">
        <w:rPr>
          <w:rFonts w:eastAsia="Times New Roman" w:cs="Times New Roman"/>
          <w:iCs/>
          <w:szCs w:val="28"/>
          <w:lang w:val="en"/>
        </w:rPr>
        <w:t>đã</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thông</w:t>
      </w:r>
      <w:proofErr w:type="spellEnd"/>
      <w:r w:rsidRPr="0027305C">
        <w:rPr>
          <w:rFonts w:eastAsia="Times New Roman" w:cs="Times New Roman"/>
          <w:iCs/>
          <w:szCs w:val="28"/>
          <w:lang w:val="en"/>
        </w:rPr>
        <w:t xml:space="preserve"> qua </w:t>
      </w:r>
      <w:proofErr w:type="spellStart"/>
      <w:r w:rsidRPr="0027305C">
        <w:rPr>
          <w:rFonts w:eastAsia="Times New Roman" w:cs="Times New Roman"/>
          <w:iCs/>
          <w:szCs w:val="28"/>
          <w:lang w:val="en"/>
        </w:rPr>
        <w:t>một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số</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công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ước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quốc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tế</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liên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quan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về</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ứng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phó</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nhằm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
    <w:p w14:paraId="10CA00D6" w14:textId="77777777" w:rsidR="0047698F" w:rsidRPr="0027305C" w:rsidRDefault="0047698F"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szCs w:val="28"/>
        </w:rPr>
      </w:pPr>
      <w:r w:rsidRPr="0027305C">
        <w:rPr>
          <w:rFonts w:eastAsia="Times New Roman" w:cs="Times New Roman"/>
          <w:iCs/>
          <w:szCs w:val="28"/>
          <w:lang w:val="en"/>
        </w:rPr>
        <w:tab/>
      </w:r>
      <w:proofErr w:type="spellStart"/>
      <w:r w:rsidRPr="0027305C">
        <w:rPr>
          <w:rFonts w:eastAsia="Times New Roman" w:cs="Times New Roman"/>
          <w:iCs/>
          <w:szCs w:val="28"/>
          <w:lang w:val="en"/>
        </w:rPr>
        <w:t>Bộ</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luật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sự</w:t>
      </w:r>
      <w:proofErr w:type="spellEnd"/>
      <w:r w:rsidRPr="0027305C">
        <w:rPr>
          <w:rFonts w:eastAsia="Times New Roman" w:cs="Times New Roman"/>
          <w:iCs/>
          <w:szCs w:val="28"/>
          <w:lang w:val="en"/>
        </w:rPr>
        <w:t xml:space="preserve"> Thái Lan </w:t>
      </w:r>
      <w:proofErr w:type="spellStart"/>
      <w:r w:rsidRPr="0027305C">
        <w:rPr>
          <w:rFonts w:eastAsia="Times New Roman" w:cs="Times New Roman"/>
          <w:iCs/>
          <w:szCs w:val="28"/>
          <w:lang w:val="en"/>
        </w:rPr>
        <w:t>được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sửa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đổi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năm</w:t>
      </w:r>
      <w:proofErr w:type="spellEnd"/>
      <w:r w:rsidRPr="0027305C">
        <w:rPr>
          <w:rFonts w:eastAsia="Times New Roman" w:cs="Times New Roman"/>
          <w:iCs/>
          <w:szCs w:val="28"/>
          <w:lang w:val="en"/>
        </w:rPr>
        <w:t xml:space="preserve"> 2007 </w:t>
      </w:r>
      <w:proofErr w:type="spellStart"/>
      <w:r w:rsidRPr="0027305C">
        <w:rPr>
          <w:rFonts w:eastAsia="Times New Roman" w:cs="Times New Roman"/>
          <w:iCs/>
          <w:szCs w:val="28"/>
          <w:lang w:val="en"/>
        </w:rPr>
        <w:t>quy</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định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tội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danh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về</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xâm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hại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ở </w:t>
      </w:r>
      <w:proofErr w:type="spellStart"/>
      <w:r w:rsidRPr="0027305C">
        <w:rPr>
          <w:rFonts w:eastAsia="Times New Roman" w:cs="Times New Roman"/>
          <w:iCs/>
          <w:szCs w:val="28"/>
          <w:lang w:val="en"/>
        </w:rPr>
        <w:t>chương</w:t>
      </w:r>
      <w:proofErr w:type="spellEnd"/>
      <w:r w:rsidRPr="0027305C">
        <w:rPr>
          <w:rFonts w:eastAsia="Times New Roman" w:cs="Times New Roman"/>
          <w:iCs/>
          <w:szCs w:val="28"/>
          <w:lang w:val="en"/>
        </w:rPr>
        <w:t xml:space="preserve"> 9, </w:t>
      </w:r>
      <w:proofErr w:type="spellStart"/>
      <w:r w:rsidRPr="0027305C">
        <w:rPr>
          <w:rFonts w:eastAsia="Times New Roman" w:cs="Times New Roman"/>
          <w:iCs/>
          <w:szCs w:val="28"/>
          <w:lang w:val="en"/>
        </w:rPr>
        <w:t>từ</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Điều</w:t>
      </w:r>
      <w:proofErr w:type="spellEnd"/>
      <w:r w:rsidRPr="0027305C">
        <w:rPr>
          <w:rFonts w:eastAsia="Times New Roman" w:cs="Times New Roman"/>
          <w:iCs/>
          <w:szCs w:val="28"/>
          <w:lang w:val="en"/>
        </w:rPr>
        <w:t xml:space="preserve"> 276 </w:t>
      </w:r>
      <w:proofErr w:type="spellStart"/>
      <w:r w:rsidRPr="0027305C">
        <w:rPr>
          <w:rFonts w:eastAsia="Times New Roman" w:cs="Times New Roman"/>
          <w:iCs/>
          <w:szCs w:val="28"/>
          <w:lang w:val="en"/>
        </w:rPr>
        <w:t>đến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Điều</w:t>
      </w:r>
      <w:proofErr w:type="spellEnd"/>
      <w:r w:rsidRPr="0027305C">
        <w:rPr>
          <w:rFonts w:eastAsia="Times New Roman" w:cs="Times New Roman"/>
          <w:iCs/>
          <w:szCs w:val="28"/>
          <w:lang w:val="en"/>
        </w:rPr>
        <w:t xml:space="preserve"> 287. </w:t>
      </w:r>
    </w:p>
    <w:p w14:paraId="308ED674" w14:textId="77777777" w:rsidR="0047698F" w:rsidRPr="0027305C" w:rsidRDefault="0047698F" w:rsidP="004B2122">
      <w:pPr>
        <w:widowControl w:val="0"/>
        <w:spacing w:before="120" w:after="120"/>
        <w:ind w:firstLine="720"/>
        <w:rPr>
          <w:rFonts w:cs="Times New Roman"/>
          <w:szCs w:val="28"/>
        </w:rPr>
      </w:pPr>
      <w:r w:rsidRPr="0027305C">
        <w:rPr>
          <w:rFonts w:cs="Times New Roman"/>
          <w:spacing w:val="-4"/>
          <w:szCs w:val="28"/>
        </w:rPr>
        <w:t xml:space="preserve">Sau </w:t>
      </w:r>
      <w:proofErr w:type="spellStart"/>
      <w:r w:rsidRPr="0027305C">
        <w:rPr>
          <w:rFonts w:cs="Times New Roman"/>
          <w:spacing w:val="-4"/>
          <w:szCs w:val="28"/>
        </w:rPr>
        <w:t>thay</w:t>
      </w:r>
      <w:proofErr w:type="spellEnd"/>
      <w:r w:rsidRPr="0027305C">
        <w:rPr>
          <w:rFonts w:cs="Times New Roman"/>
          <w:spacing w:val="-4"/>
          <w:szCs w:val="28"/>
        </w:rPr>
        <w:t xml:space="preserve"> </w:t>
      </w:r>
      <w:proofErr w:type="spellStart"/>
      <w:r w:rsidRPr="0027305C">
        <w:rPr>
          <w:rFonts w:cs="Times New Roman"/>
          <w:spacing w:val="-4"/>
          <w:szCs w:val="28"/>
        </w:rPr>
        <w:t>đổi</w:t>
      </w:r>
      <w:proofErr w:type="spellEnd"/>
      <w:r w:rsidRPr="0027305C">
        <w:rPr>
          <w:rFonts w:cs="Times New Roman"/>
          <w:spacing w:val="-4"/>
          <w:szCs w:val="28"/>
        </w:rPr>
        <w:t xml:space="preserve"> </w:t>
      </w:r>
      <w:proofErr w:type="spellStart"/>
      <w:r w:rsidRPr="0027305C">
        <w:rPr>
          <w:rFonts w:cs="Times New Roman"/>
          <w:spacing w:val="-4"/>
          <w:szCs w:val="28"/>
        </w:rPr>
        <w:t>chính</w:t>
      </w:r>
      <w:proofErr w:type="spellEnd"/>
      <w:r w:rsidRPr="0027305C">
        <w:rPr>
          <w:rFonts w:cs="Times New Roman"/>
          <w:spacing w:val="-4"/>
          <w:szCs w:val="28"/>
        </w:rPr>
        <w:t xml:space="preserve"> </w:t>
      </w:r>
      <w:proofErr w:type="spellStart"/>
      <w:r w:rsidRPr="0027305C">
        <w:rPr>
          <w:rFonts w:cs="Times New Roman"/>
          <w:spacing w:val="-4"/>
          <w:szCs w:val="28"/>
        </w:rPr>
        <w:t>trị</w:t>
      </w:r>
      <w:proofErr w:type="spellEnd"/>
      <w:r w:rsidRPr="0027305C">
        <w:rPr>
          <w:rFonts w:cs="Times New Roman"/>
          <w:spacing w:val="-4"/>
          <w:szCs w:val="28"/>
        </w:rPr>
        <w:t xml:space="preserve"> ở Thái Lan </w:t>
      </w:r>
      <w:proofErr w:type="spellStart"/>
      <w:r w:rsidRPr="0027305C">
        <w:rPr>
          <w:rFonts w:cs="Times New Roman"/>
          <w:spacing w:val="-4"/>
          <w:szCs w:val="28"/>
        </w:rPr>
        <w:t>vào</w:t>
      </w:r>
      <w:proofErr w:type="spellEnd"/>
      <w:r w:rsidRPr="0027305C">
        <w:rPr>
          <w:rFonts w:cs="Times New Roman"/>
          <w:spacing w:val="-4"/>
          <w:szCs w:val="28"/>
        </w:rPr>
        <w:t xml:space="preserve"> </w:t>
      </w:r>
      <w:proofErr w:type="spellStart"/>
      <w:r w:rsidRPr="0027305C">
        <w:rPr>
          <w:rFonts w:cs="Times New Roman"/>
          <w:spacing w:val="-4"/>
          <w:szCs w:val="28"/>
        </w:rPr>
        <w:t>năm</w:t>
      </w:r>
      <w:proofErr w:type="spellEnd"/>
      <w:r w:rsidRPr="0027305C">
        <w:rPr>
          <w:rFonts w:cs="Times New Roman"/>
          <w:spacing w:val="-4"/>
          <w:szCs w:val="28"/>
        </w:rPr>
        <w:t xml:space="preserve"> 2014, </w:t>
      </w:r>
      <w:proofErr w:type="spellStart"/>
      <w:r w:rsidRPr="0027305C">
        <w:rPr>
          <w:rFonts w:cs="Times New Roman"/>
          <w:spacing w:val="-4"/>
          <w:szCs w:val="28"/>
        </w:rPr>
        <w:t>sự</w:t>
      </w:r>
      <w:proofErr w:type="spellEnd"/>
      <w:r w:rsidRPr="0027305C">
        <w:rPr>
          <w:rFonts w:cs="Times New Roman"/>
          <w:spacing w:val="-4"/>
          <w:szCs w:val="28"/>
        </w:rPr>
        <w:t xml:space="preserve"> </w:t>
      </w:r>
      <w:proofErr w:type="spellStart"/>
      <w:r w:rsidRPr="0027305C">
        <w:rPr>
          <w:rFonts w:cs="Times New Roman"/>
          <w:spacing w:val="-4"/>
          <w:szCs w:val="28"/>
        </w:rPr>
        <w:t>giám</w:t>
      </w:r>
      <w:proofErr w:type="spellEnd"/>
      <w:r w:rsidRPr="0027305C">
        <w:rPr>
          <w:rFonts w:cs="Times New Roman"/>
          <w:spacing w:val="-4"/>
          <w:szCs w:val="28"/>
        </w:rPr>
        <w:t xml:space="preserve"> </w:t>
      </w:r>
      <w:proofErr w:type="spellStart"/>
      <w:r w:rsidRPr="0027305C">
        <w:rPr>
          <w:rFonts w:cs="Times New Roman"/>
          <w:spacing w:val="-4"/>
          <w:szCs w:val="28"/>
        </w:rPr>
        <w:t>sát</w:t>
      </w:r>
      <w:proofErr w:type="spellEnd"/>
      <w:r w:rsidRPr="0027305C">
        <w:rPr>
          <w:rFonts w:cs="Times New Roman"/>
          <w:spacing w:val="-4"/>
          <w:szCs w:val="28"/>
        </w:rPr>
        <w:t xml:space="preserve"> </w:t>
      </w:r>
      <w:proofErr w:type="spellStart"/>
      <w:r w:rsidRPr="0027305C">
        <w:rPr>
          <w:rFonts w:cs="Times New Roman"/>
          <w:spacing w:val="-4"/>
          <w:szCs w:val="28"/>
        </w:rPr>
        <w:t>pháp</w:t>
      </w:r>
      <w:proofErr w:type="spellEnd"/>
      <w:r w:rsidRPr="0027305C">
        <w:rPr>
          <w:rFonts w:cs="Times New Roman"/>
          <w:spacing w:val="-4"/>
          <w:szCs w:val="28"/>
        </w:rPr>
        <w:t xml:space="preserve"> </w:t>
      </w:r>
      <w:proofErr w:type="spellStart"/>
      <w:r w:rsidRPr="0027305C">
        <w:rPr>
          <w:rFonts w:cs="Times New Roman"/>
          <w:spacing w:val="-4"/>
          <w:szCs w:val="28"/>
        </w:rPr>
        <w:t>luật</w:t>
      </w:r>
      <w:proofErr w:type="spellEnd"/>
      <w:r w:rsidRPr="0027305C">
        <w:rPr>
          <w:rFonts w:cs="Times New Roman"/>
          <w:spacing w:val="-4"/>
          <w:szCs w:val="28"/>
        </w:rPr>
        <w:t xml:space="preserve"> ở </w:t>
      </w:r>
      <w:proofErr w:type="spellStart"/>
      <w:r w:rsidRPr="0027305C">
        <w:rPr>
          <w:rFonts w:cs="Times New Roman"/>
          <w:spacing w:val="-4"/>
          <w:szCs w:val="28"/>
        </w:rPr>
        <w:t>Hội</w:t>
      </w:r>
      <w:proofErr w:type="spellEnd"/>
      <w:r w:rsidRPr="0027305C">
        <w:rPr>
          <w:rFonts w:cs="Times New Roman"/>
          <w:spacing w:val="-4"/>
          <w:szCs w:val="28"/>
        </w:rPr>
        <w:t xml:space="preserve"> </w:t>
      </w:r>
      <w:proofErr w:type="spellStart"/>
      <w:r w:rsidRPr="0027305C">
        <w:rPr>
          <w:rFonts w:cs="Times New Roman"/>
          <w:spacing w:val="-4"/>
          <w:szCs w:val="28"/>
        </w:rPr>
        <w:t>đồng</w:t>
      </w:r>
      <w:proofErr w:type="spellEnd"/>
      <w:r w:rsidRPr="0027305C">
        <w:rPr>
          <w:rFonts w:cs="Times New Roman"/>
          <w:spacing w:val="-4"/>
          <w:szCs w:val="28"/>
        </w:rPr>
        <w:t xml:space="preserve"> </w:t>
      </w:r>
      <w:proofErr w:type="spellStart"/>
      <w:r w:rsidRPr="0027305C">
        <w:rPr>
          <w:rFonts w:cs="Times New Roman"/>
          <w:spacing w:val="-4"/>
          <w:szCs w:val="28"/>
        </w:rPr>
        <w:t>lập</w:t>
      </w:r>
      <w:proofErr w:type="spellEnd"/>
      <w:r w:rsidRPr="0027305C">
        <w:rPr>
          <w:rFonts w:cs="Times New Roman"/>
          <w:spacing w:val="-4"/>
          <w:szCs w:val="28"/>
        </w:rPr>
        <w:t xml:space="preserve"> </w:t>
      </w:r>
      <w:proofErr w:type="spellStart"/>
      <w:r w:rsidRPr="0027305C">
        <w:rPr>
          <w:rFonts w:cs="Times New Roman"/>
          <w:spacing w:val="-4"/>
          <w:szCs w:val="28"/>
        </w:rPr>
        <w:t>pháp</w:t>
      </w:r>
      <w:proofErr w:type="spellEnd"/>
      <w:r w:rsidRPr="0027305C">
        <w:rPr>
          <w:rFonts w:cs="Times New Roman"/>
          <w:spacing w:val="-4"/>
          <w:szCs w:val="28"/>
        </w:rPr>
        <w:t xml:space="preserve"> </w:t>
      </w:r>
      <w:proofErr w:type="spellStart"/>
      <w:r w:rsidRPr="0027305C">
        <w:rPr>
          <w:rFonts w:cs="Times New Roman"/>
          <w:spacing w:val="-4"/>
          <w:szCs w:val="28"/>
        </w:rPr>
        <w:t>quốc</w:t>
      </w:r>
      <w:proofErr w:type="spellEnd"/>
      <w:r w:rsidRPr="0027305C">
        <w:rPr>
          <w:rFonts w:cs="Times New Roman"/>
          <w:spacing w:val="-4"/>
          <w:szCs w:val="28"/>
        </w:rPr>
        <w:t xml:space="preserve"> </w:t>
      </w:r>
      <w:proofErr w:type="spellStart"/>
      <w:r w:rsidRPr="0027305C">
        <w:rPr>
          <w:rFonts w:cs="Times New Roman"/>
          <w:spacing w:val="-4"/>
          <w:szCs w:val="28"/>
        </w:rPr>
        <w:t>gia</w:t>
      </w:r>
      <w:proofErr w:type="spellEnd"/>
      <w:r w:rsidRPr="0027305C">
        <w:rPr>
          <w:rFonts w:cs="Times New Roman"/>
          <w:spacing w:val="-4"/>
          <w:szCs w:val="28"/>
        </w:rPr>
        <w:t xml:space="preserve"> Thái Lan </w:t>
      </w:r>
      <w:proofErr w:type="spellStart"/>
      <w:r w:rsidRPr="0027305C">
        <w:rPr>
          <w:rFonts w:cs="Times New Roman"/>
          <w:spacing w:val="-4"/>
          <w:szCs w:val="28"/>
        </w:rPr>
        <w:t>đã</w:t>
      </w:r>
      <w:proofErr w:type="spellEnd"/>
      <w:r w:rsidRPr="0027305C">
        <w:rPr>
          <w:rFonts w:cs="Times New Roman"/>
          <w:spacing w:val="-4"/>
          <w:szCs w:val="28"/>
        </w:rPr>
        <w:t xml:space="preserve"> </w:t>
      </w:r>
      <w:proofErr w:type="spellStart"/>
      <w:r w:rsidRPr="0027305C">
        <w:rPr>
          <w:rFonts w:cs="Times New Roman"/>
          <w:spacing w:val="-4"/>
          <w:szCs w:val="28"/>
        </w:rPr>
        <w:t>không</w:t>
      </w:r>
      <w:proofErr w:type="spellEnd"/>
      <w:r w:rsidRPr="0027305C">
        <w:rPr>
          <w:rFonts w:cs="Times New Roman"/>
          <w:spacing w:val="-4"/>
          <w:szCs w:val="28"/>
        </w:rPr>
        <w:t xml:space="preserve"> </w:t>
      </w:r>
      <w:proofErr w:type="spellStart"/>
      <w:r w:rsidRPr="0027305C">
        <w:rPr>
          <w:rFonts w:cs="Times New Roman"/>
          <w:spacing w:val="-4"/>
          <w:szCs w:val="28"/>
        </w:rPr>
        <w:t>coi</w:t>
      </w:r>
      <w:proofErr w:type="spellEnd"/>
      <w:r w:rsidRPr="0027305C">
        <w:rPr>
          <w:rFonts w:cs="Times New Roman"/>
          <w:spacing w:val="-4"/>
          <w:szCs w:val="28"/>
        </w:rPr>
        <w:t xml:space="preserve"> </w:t>
      </w:r>
      <w:proofErr w:type="spellStart"/>
      <w:r w:rsidRPr="0027305C">
        <w:rPr>
          <w:rFonts w:cs="Times New Roman"/>
          <w:spacing w:val="-4"/>
          <w:szCs w:val="28"/>
        </w:rPr>
        <w:t>trọng</w:t>
      </w:r>
      <w:proofErr w:type="spellEnd"/>
      <w:r w:rsidRPr="0027305C">
        <w:rPr>
          <w:rFonts w:cs="Times New Roman"/>
          <w:spacing w:val="-4"/>
          <w:szCs w:val="28"/>
        </w:rPr>
        <w:t xml:space="preserve"> </w:t>
      </w:r>
      <w:proofErr w:type="spellStart"/>
      <w:r w:rsidRPr="0027305C">
        <w:rPr>
          <w:rFonts w:cs="Times New Roman"/>
          <w:spacing w:val="-4"/>
          <w:szCs w:val="28"/>
        </w:rPr>
        <w:t>các</w:t>
      </w:r>
      <w:proofErr w:type="spellEnd"/>
      <w:r w:rsidRPr="0027305C">
        <w:rPr>
          <w:rFonts w:cs="Times New Roman"/>
          <w:spacing w:val="-4"/>
          <w:szCs w:val="28"/>
        </w:rPr>
        <w:t xml:space="preserve"> </w:t>
      </w:r>
      <w:proofErr w:type="spellStart"/>
      <w:r w:rsidRPr="0027305C">
        <w:rPr>
          <w:rFonts w:cs="Times New Roman"/>
          <w:spacing w:val="-4"/>
          <w:szCs w:val="28"/>
        </w:rPr>
        <w:t>khuyến</w:t>
      </w:r>
      <w:proofErr w:type="spellEnd"/>
      <w:r w:rsidRPr="0027305C">
        <w:rPr>
          <w:rFonts w:cs="Times New Roman"/>
          <w:spacing w:val="-4"/>
          <w:szCs w:val="28"/>
        </w:rPr>
        <w:t xml:space="preserve"> </w:t>
      </w:r>
      <w:proofErr w:type="spellStart"/>
      <w:r w:rsidRPr="0027305C">
        <w:rPr>
          <w:rFonts w:cs="Times New Roman"/>
          <w:spacing w:val="-4"/>
          <w:szCs w:val="28"/>
        </w:rPr>
        <w:t>nghị</w:t>
      </w:r>
      <w:proofErr w:type="spellEnd"/>
      <w:r w:rsidRPr="0027305C">
        <w:rPr>
          <w:rFonts w:cs="Times New Roman"/>
          <w:spacing w:val="-4"/>
          <w:szCs w:val="28"/>
        </w:rPr>
        <w:t xml:space="preserve"> </w:t>
      </w:r>
      <w:proofErr w:type="spellStart"/>
      <w:r w:rsidRPr="0027305C">
        <w:rPr>
          <w:rFonts w:cs="Times New Roman"/>
          <w:spacing w:val="-4"/>
          <w:szCs w:val="28"/>
        </w:rPr>
        <w:t>trong</w:t>
      </w:r>
      <w:proofErr w:type="spellEnd"/>
      <w:r w:rsidRPr="0027305C">
        <w:rPr>
          <w:rFonts w:cs="Times New Roman"/>
          <w:spacing w:val="-4"/>
          <w:szCs w:val="28"/>
        </w:rPr>
        <w:t xml:space="preserve"> </w:t>
      </w:r>
      <w:proofErr w:type="spellStart"/>
      <w:r w:rsidRPr="0027305C">
        <w:rPr>
          <w:rFonts w:cs="Times New Roman"/>
          <w:spacing w:val="-4"/>
          <w:szCs w:val="28"/>
        </w:rPr>
        <w:t>các</w:t>
      </w:r>
      <w:proofErr w:type="spellEnd"/>
      <w:r w:rsidRPr="0027305C">
        <w:rPr>
          <w:rFonts w:cs="Times New Roman"/>
          <w:spacing w:val="-4"/>
          <w:szCs w:val="28"/>
        </w:rPr>
        <w:t xml:space="preserve"> </w:t>
      </w:r>
      <w:proofErr w:type="spellStart"/>
      <w:r w:rsidRPr="0027305C">
        <w:rPr>
          <w:rFonts w:cs="Times New Roman"/>
          <w:spacing w:val="-4"/>
          <w:szCs w:val="28"/>
        </w:rPr>
        <w:t>công</w:t>
      </w:r>
      <w:proofErr w:type="spellEnd"/>
      <w:r w:rsidRPr="0027305C">
        <w:rPr>
          <w:rFonts w:cs="Times New Roman"/>
          <w:spacing w:val="-4"/>
          <w:szCs w:val="28"/>
        </w:rPr>
        <w:t xml:space="preserve"> </w:t>
      </w:r>
      <w:proofErr w:type="spellStart"/>
      <w:r w:rsidRPr="0027305C">
        <w:rPr>
          <w:rFonts w:cs="Times New Roman"/>
          <w:spacing w:val="-4"/>
          <w:szCs w:val="28"/>
        </w:rPr>
        <w:t>ước</w:t>
      </w:r>
      <w:proofErr w:type="spellEnd"/>
      <w:r w:rsidRPr="0027305C">
        <w:rPr>
          <w:rFonts w:cs="Times New Roman"/>
          <w:spacing w:val="-4"/>
          <w:szCs w:val="28"/>
        </w:rPr>
        <w:t xml:space="preserve"> </w:t>
      </w:r>
      <w:proofErr w:type="spellStart"/>
      <w:r w:rsidRPr="0027305C">
        <w:rPr>
          <w:rFonts w:cs="Times New Roman"/>
          <w:spacing w:val="-4"/>
          <w:szCs w:val="28"/>
        </w:rPr>
        <w:t>quốc</w:t>
      </w:r>
      <w:proofErr w:type="spellEnd"/>
      <w:r w:rsidRPr="0027305C">
        <w:rPr>
          <w:rFonts w:cs="Times New Roman"/>
          <w:spacing w:val="-4"/>
          <w:szCs w:val="28"/>
        </w:rPr>
        <w:t xml:space="preserve"> </w:t>
      </w:r>
      <w:proofErr w:type="spellStart"/>
      <w:r w:rsidRPr="0027305C">
        <w:rPr>
          <w:rFonts w:cs="Times New Roman"/>
          <w:spacing w:val="-4"/>
          <w:szCs w:val="28"/>
        </w:rPr>
        <w:t>tế</w:t>
      </w:r>
      <w:proofErr w:type="spellEnd"/>
      <w:r w:rsidRPr="0027305C">
        <w:rPr>
          <w:rFonts w:cs="Times New Roman"/>
          <w:spacing w:val="-4"/>
          <w:szCs w:val="28"/>
        </w:rPr>
        <w:t xml:space="preserve"> </w:t>
      </w:r>
      <w:proofErr w:type="spellStart"/>
      <w:r w:rsidRPr="0027305C">
        <w:rPr>
          <w:rFonts w:cs="Times New Roman"/>
          <w:spacing w:val="-4"/>
          <w:szCs w:val="28"/>
        </w:rPr>
        <w:t>về</w:t>
      </w:r>
      <w:proofErr w:type="spellEnd"/>
      <w:r w:rsidRPr="0027305C">
        <w:rPr>
          <w:rFonts w:cs="Times New Roman"/>
          <w:spacing w:val="-4"/>
          <w:szCs w:val="28"/>
        </w:rPr>
        <w:t xml:space="preserve"> </w:t>
      </w:r>
      <w:proofErr w:type="spellStart"/>
      <w:r w:rsidRPr="0027305C">
        <w:rPr>
          <w:rFonts w:cs="Times New Roman"/>
          <w:spacing w:val="-4"/>
          <w:szCs w:val="28"/>
        </w:rPr>
        <w:t>vấn</w:t>
      </w:r>
      <w:proofErr w:type="spellEnd"/>
      <w:r w:rsidRPr="0027305C">
        <w:rPr>
          <w:rFonts w:cs="Times New Roman"/>
          <w:spacing w:val="-4"/>
          <w:szCs w:val="28"/>
        </w:rPr>
        <w:t xml:space="preserve"> </w:t>
      </w:r>
      <w:proofErr w:type="spellStart"/>
      <w:r w:rsidRPr="0027305C">
        <w:rPr>
          <w:rFonts w:cs="Times New Roman"/>
          <w:spacing w:val="-4"/>
          <w:szCs w:val="28"/>
        </w:rPr>
        <w:t>đề</w:t>
      </w:r>
      <w:proofErr w:type="spellEnd"/>
      <w:r w:rsidRPr="0027305C">
        <w:rPr>
          <w:rFonts w:cs="Times New Roman"/>
          <w:spacing w:val="-4"/>
          <w:szCs w:val="28"/>
        </w:rPr>
        <w:t xml:space="preserve"> </w:t>
      </w:r>
      <w:proofErr w:type="spellStart"/>
      <w:r w:rsidRPr="0027305C">
        <w:rPr>
          <w:rFonts w:cs="Times New Roman"/>
          <w:spacing w:val="-4"/>
          <w:szCs w:val="28"/>
        </w:rPr>
        <w:t>bảo</w:t>
      </w:r>
      <w:proofErr w:type="spellEnd"/>
      <w:r w:rsidRPr="0027305C">
        <w:rPr>
          <w:rFonts w:cs="Times New Roman"/>
          <w:spacing w:val="-4"/>
          <w:szCs w:val="28"/>
        </w:rPr>
        <w:t xml:space="preserve"> </w:t>
      </w:r>
      <w:proofErr w:type="spellStart"/>
      <w:r w:rsidRPr="0027305C">
        <w:rPr>
          <w:rFonts w:cs="Times New Roman"/>
          <w:spacing w:val="-4"/>
          <w:szCs w:val="28"/>
        </w:rPr>
        <w:t>vệ</w:t>
      </w:r>
      <w:proofErr w:type="spellEnd"/>
      <w:r w:rsidRPr="0027305C">
        <w:rPr>
          <w:rFonts w:cs="Times New Roman"/>
          <w:spacing w:val="-4"/>
          <w:szCs w:val="28"/>
        </w:rPr>
        <w:t xml:space="preserve"> </w:t>
      </w:r>
      <w:proofErr w:type="spellStart"/>
      <w:r w:rsidRPr="0027305C">
        <w:rPr>
          <w:rFonts w:cs="Times New Roman"/>
          <w:spacing w:val="-4"/>
          <w:szCs w:val="28"/>
        </w:rPr>
        <w:t>phụ</w:t>
      </w:r>
      <w:proofErr w:type="spellEnd"/>
      <w:r w:rsidRPr="0027305C">
        <w:rPr>
          <w:rFonts w:cs="Times New Roman"/>
          <w:spacing w:val="-4"/>
          <w:szCs w:val="28"/>
        </w:rPr>
        <w:t xml:space="preserve"> </w:t>
      </w:r>
      <w:proofErr w:type="spellStart"/>
      <w:r w:rsidRPr="0027305C">
        <w:rPr>
          <w:rFonts w:cs="Times New Roman"/>
          <w:spacing w:val="-4"/>
          <w:szCs w:val="28"/>
        </w:rPr>
        <w:t>nữ</w:t>
      </w:r>
      <w:proofErr w:type="spellEnd"/>
      <w:r w:rsidRPr="0027305C">
        <w:rPr>
          <w:rFonts w:cs="Times New Roman"/>
          <w:spacing w:val="-4"/>
          <w:szCs w:val="28"/>
        </w:rPr>
        <w:t xml:space="preserve"> </w:t>
      </w:r>
      <w:proofErr w:type="spellStart"/>
      <w:r w:rsidRPr="0027305C">
        <w:rPr>
          <w:rFonts w:cs="Times New Roman"/>
          <w:spacing w:val="-4"/>
          <w:szCs w:val="28"/>
        </w:rPr>
        <w:t>và</w:t>
      </w:r>
      <w:proofErr w:type="spellEnd"/>
      <w:r w:rsidRPr="0027305C">
        <w:rPr>
          <w:rFonts w:cs="Times New Roman"/>
          <w:spacing w:val="-4"/>
          <w:szCs w:val="28"/>
        </w:rPr>
        <w:t xml:space="preserve"> </w:t>
      </w:r>
      <w:proofErr w:type="spellStart"/>
      <w:r w:rsidRPr="0027305C">
        <w:rPr>
          <w:rFonts w:cs="Times New Roman"/>
          <w:spacing w:val="-4"/>
          <w:szCs w:val="28"/>
        </w:rPr>
        <w:t>trẻ</w:t>
      </w:r>
      <w:proofErr w:type="spellEnd"/>
      <w:r w:rsidRPr="0027305C">
        <w:rPr>
          <w:rFonts w:cs="Times New Roman"/>
          <w:spacing w:val="-4"/>
          <w:szCs w:val="28"/>
        </w:rPr>
        <w:t xml:space="preserve"> </w:t>
      </w:r>
      <w:proofErr w:type="spellStart"/>
      <w:r w:rsidRPr="0027305C">
        <w:rPr>
          <w:rFonts w:cs="Times New Roman"/>
          <w:spacing w:val="-4"/>
          <w:szCs w:val="28"/>
        </w:rPr>
        <w:t>em</w:t>
      </w:r>
      <w:proofErr w:type="spellEnd"/>
      <w:r w:rsidRPr="0027305C">
        <w:rPr>
          <w:rFonts w:cs="Times New Roman"/>
          <w:spacing w:val="-4"/>
          <w:szCs w:val="28"/>
        </w:rPr>
        <w:t xml:space="preserve"> </w:t>
      </w:r>
      <w:proofErr w:type="spellStart"/>
      <w:r w:rsidRPr="0027305C">
        <w:rPr>
          <w:rFonts w:cs="Times New Roman"/>
          <w:spacing w:val="-4"/>
          <w:szCs w:val="28"/>
        </w:rPr>
        <w:t>liên</w:t>
      </w:r>
      <w:proofErr w:type="spellEnd"/>
      <w:r w:rsidRPr="0027305C">
        <w:rPr>
          <w:rFonts w:cs="Times New Roman"/>
          <w:spacing w:val="-4"/>
          <w:szCs w:val="28"/>
        </w:rPr>
        <w:t xml:space="preserve"> </w:t>
      </w:r>
      <w:proofErr w:type="spellStart"/>
      <w:r w:rsidRPr="0027305C">
        <w:rPr>
          <w:rFonts w:cs="Times New Roman"/>
          <w:spacing w:val="-4"/>
          <w:szCs w:val="28"/>
        </w:rPr>
        <w:t>quan</w:t>
      </w:r>
      <w:proofErr w:type="spellEnd"/>
      <w:r w:rsidRPr="0027305C">
        <w:rPr>
          <w:rFonts w:cs="Times New Roman"/>
          <w:spacing w:val="-4"/>
          <w:szCs w:val="28"/>
        </w:rPr>
        <w:t xml:space="preserve"> </w:t>
      </w:r>
      <w:proofErr w:type="spellStart"/>
      <w:r w:rsidRPr="0027305C">
        <w:rPr>
          <w:rFonts w:cs="Times New Roman"/>
          <w:spacing w:val="-4"/>
          <w:szCs w:val="28"/>
        </w:rPr>
        <w:t>đến</w:t>
      </w:r>
      <w:proofErr w:type="spellEnd"/>
      <w:r w:rsidRPr="0027305C">
        <w:rPr>
          <w:rFonts w:cs="Times New Roman"/>
          <w:spacing w:val="-4"/>
          <w:szCs w:val="28"/>
        </w:rPr>
        <w:t xml:space="preserve"> </w:t>
      </w:r>
      <w:proofErr w:type="spellStart"/>
      <w:r w:rsidRPr="0027305C">
        <w:rPr>
          <w:rFonts w:cs="Times New Roman"/>
          <w:spacing w:val="-4"/>
          <w:szCs w:val="28"/>
        </w:rPr>
        <w:t>bạo</w:t>
      </w:r>
      <w:proofErr w:type="spellEnd"/>
      <w:r w:rsidRPr="0027305C">
        <w:rPr>
          <w:rFonts w:cs="Times New Roman"/>
          <w:spacing w:val="-4"/>
          <w:szCs w:val="28"/>
        </w:rPr>
        <w:t xml:space="preserve"> </w:t>
      </w:r>
      <w:proofErr w:type="spellStart"/>
      <w:r w:rsidRPr="0027305C">
        <w:rPr>
          <w:rFonts w:cs="Times New Roman"/>
          <w:spacing w:val="-4"/>
          <w:szCs w:val="28"/>
        </w:rPr>
        <w:t>lực</w:t>
      </w:r>
      <w:proofErr w:type="spellEnd"/>
      <w:r w:rsidRPr="0027305C">
        <w:rPr>
          <w:rFonts w:cs="Times New Roman"/>
          <w:spacing w:val="-4"/>
          <w:szCs w:val="28"/>
        </w:rPr>
        <w:t xml:space="preserve"> </w:t>
      </w:r>
      <w:proofErr w:type="spellStart"/>
      <w:r w:rsidRPr="0027305C">
        <w:rPr>
          <w:rFonts w:cs="Times New Roman"/>
          <w:spacing w:val="-4"/>
          <w:szCs w:val="28"/>
        </w:rPr>
        <w:t>tình</w:t>
      </w:r>
      <w:proofErr w:type="spellEnd"/>
      <w:r w:rsidRPr="0027305C">
        <w:rPr>
          <w:rFonts w:cs="Times New Roman"/>
          <w:spacing w:val="-4"/>
          <w:szCs w:val="28"/>
        </w:rPr>
        <w:t xml:space="preserve"> </w:t>
      </w:r>
      <w:proofErr w:type="spellStart"/>
      <w:r w:rsidRPr="0027305C">
        <w:rPr>
          <w:rFonts w:cs="Times New Roman"/>
          <w:spacing w:val="-4"/>
          <w:szCs w:val="28"/>
        </w:rPr>
        <w:t>dục</w:t>
      </w:r>
      <w:proofErr w:type="spellEnd"/>
      <w:r w:rsidRPr="0027305C">
        <w:rPr>
          <w:rFonts w:cs="Times New Roman"/>
          <w:spacing w:val="-4"/>
          <w:szCs w:val="28"/>
        </w:rPr>
        <w:t xml:space="preserve">. </w:t>
      </w:r>
      <w:proofErr w:type="spellStart"/>
      <w:r w:rsidRPr="0027305C">
        <w:rPr>
          <w:rFonts w:cs="Times New Roman"/>
          <w:spacing w:val="-4"/>
          <w:szCs w:val="28"/>
        </w:rPr>
        <w:t>Một</w:t>
      </w:r>
      <w:proofErr w:type="spellEnd"/>
      <w:r w:rsidRPr="0027305C">
        <w:rPr>
          <w:rFonts w:cs="Times New Roman"/>
          <w:spacing w:val="-4"/>
          <w:szCs w:val="28"/>
        </w:rPr>
        <w:t xml:space="preserve"> </w:t>
      </w:r>
      <w:proofErr w:type="spellStart"/>
      <w:r w:rsidRPr="0027305C">
        <w:rPr>
          <w:rFonts w:cs="Times New Roman"/>
          <w:spacing w:val="-4"/>
          <w:szCs w:val="28"/>
        </w:rPr>
        <w:t>số</w:t>
      </w:r>
      <w:proofErr w:type="spellEnd"/>
      <w:r w:rsidRPr="0027305C">
        <w:rPr>
          <w:rFonts w:cs="Times New Roman"/>
          <w:spacing w:val="-4"/>
          <w:szCs w:val="28"/>
        </w:rPr>
        <w:t xml:space="preserve"> </w:t>
      </w:r>
      <w:proofErr w:type="spellStart"/>
      <w:r w:rsidRPr="0027305C">
        <w:rPr>
          <w:rFonts w:cs="Times New Roman"/>
          <w:spacing w:val="-4"/>
          <w:szCs w:val="28"/>
        </w:rPr>
        <w:t>luật</w:t>
      </w:r>
      <w:proofErr w:type="spellEnd"/>
      <w:r w:rsidRPr="0027305C">
        <w:rPr>
          <w:rFonts w:cs="Times New Roman"/>
          <w:spacing w:val="-4"/>
          <w:szCs w:val="28"/>
        </w:rPr>
        <w:t xml:space="preserve"> </w:t>
      </w:r>
      <w:proofErr w:type="spellStart"/>
      <w:r w:rsidRPr="0027305C">
        <w:rPr>
          <w:rFonts w:cs="Times New Roman"/>
          <w:spacing w:val="-4"/>
          <w:szCs w:val="28"/>
        </w:rPr>
        <w:t>đã</w:t>
      </w:r>
      <w:proofErr w:type="spellEnd"/>
      <w:r w:rsidRPr="0027305C">
        <w:rPr>
          <w:rFonts w:cs="Times New Roman"/>
          <w:spacing w:val="-4"/>
          <w:szCs w:val="28"/>
        </w:rPr>
        <w:t xml:space="preserve"> </w:t>
      </w:r>
      <w:proofErr w:type="spellStart"/>
      <w:r w:rsidRPr="0027305C">
        <w:rPr>
          <w:rFonts w:cs="Times New Roman"/>
          <w:spacing w:val="-4"/>
          <w:szCs w:val="28"/>
        </w:rPr>
        <w:t>được</w:t>
      </w:r>
      <w:proofErr w:type="spellEnd"/>
      <w:r w:rsidRPr="0027305C">
        <w:rPr>
          <w:rFonts w:cs="Times New Roman"/>
          <w:spacing w:val="-4"/>
          <w:szCs w:val="28"/>
        </w:rPr>
        <w:t xml:space="preserve"> ban </w:t>
      </w:r>
      <w:proofErr w:type="spellStart"/>
      <w:r w:rsidRPr="0027305C">
        <w:rPr>
          <w:rFonts w:cs="Times New Roman"/>
          <w:spacing w:val="-4"/>
          <w:szCs w:val="28"/>
        </w:rPr>
        <w:t>hành</w:t>
      </w:r>
      <w:proofErr w:type="spellEnd"/>
      <w:r w:rsidRPr="0027305C">
        <w:rPr>
          <w:rFonts w:cs="Times New Roman"/>
          <w:spacing w:val="-4"/>
          <w:szCs w:val="28"/>
        </w:rPr>
        <w:t xml:space="preserve"> </w:t>
      </w:r>
      <w:proofErr w:type="spellStart"/>
      <w:r w:rsidRPr="0027305C">
        <w:rPr>
          <w:rFonts w:cs="Times New Roman"/>
          <w:spacing w:val="-4"/>
          <w:szCs w:val="28"/>
        </w:rPr>
        <w:t>và</w:t>
      </w:r>
      <w:proofErr w:type="spellEnd"/>
      <w:r w:rsidRPr="0027305C">
        <w:rPr>
          <w:rFonts w:cs="Times New Roman"/>
          <w:spacing w:val="-4"/>
          <w:szCs w:val="28"/>
        </w:rPr>
        <w:t xml:space="preserve"> </w:t>
      </w:r>
      <w:proofErr w:type="spellStart"/>
      <w:r w:rsidRPr="0027305C">
        <w:rPr>
          <w:rFonts w:cs="Times New Roman"/>
          <w:spacing w:val="-4"/>
          <w:szCs w:val="28"/>
        </w:rPr>
        <w:t>có</w:t>
      </w:r>
      <w:proofErr w:type="spellEnd"/>
      <w:r w:rsidRPr="0027305C">
        <w:rPr>
          <w:rFonts w:cs="Times New Roman"/>
          <w:spacing w:val="-4"/>
          <w:szCs w:val="28"/>
        </w:rPr>
        <w:t xml:space="preserve"> </w:t>
      </w:r>
      <w:proofErr w:type="spellStart"/>
      <w:r w:rsidRPr="0027305C">
        <w:rPr>
          <w:rFonts w:cs="Times New Roman"/>
          <w:spacing w:val="-4"/>
          <w:szCs w:val="28"/>
        </w:rPr>
        <w:t>hiệu</w:t>
      </w:r>
      <w:proofErr w:type="spellEnd"/>
      <w:r w:rsidRPr="0027305C">
        <w:rPr>
          <w:rFonts w:cs="Times New Roman"/>
          <w:spacing w:val="-4"/>
          <w:szCs w:val="28"/>
        </w:rPr>
        <w:t xml:space="preserve"> </w:t>
      </w:r>
      <w:proofErr w:type="spellStart"/>
      <w:r w:rsidRPr="0027305C">
        <w:rPr>
          <w:rFonts w:cs="Times New Roman"/>
          <w:spacing w:val="-4"/>
          <w:szCs w:val="28"/>
        </w:rPr>
        <w:t>lực</w:t>
      </w:r>
      <w:proofErr w:type="spellEnd"/>
      <w:r w:rsidRPr="0027305C">
        <w:rPr>
          <w:rFonts w:cs="Times New Roman"/>
          <w:spacing w:val="-4"/>
          <w:szCs w:val="28"/>
        </w:rPr>
        <w:t xml:space="preserve"> </w:t>
      </w:r>
      <w:proofErr w:type="spellStart"/>
      <w:r w:rsidRPr="0027305C">
        <w:rPr>
          <w:rFonts w:cs="Times New Roman"/>
          <w:spacing w:val="-4"/>
          <w:szCs w:val="28"/>
        </w:rPr>
        <w:t>đã</w:t>
      </w:r>
      <w:proofErr w:type="spellEnd"/>
      <w:r w:rsidRPr="0027305C">
        <w:rPr>
          <w:rFonts w:cs="Times New Roman"/>
          <w:spacing w:val="-4"/>
          <w:szCs w:val="28"/>
        </w:rPr>
        <w:t xml:space="preserve"> </w:t>
      </w:r>
      <w:proofErr w:type="spellStart"/>
      <w:r w:rsidRPr="0027305C">
        <w:rPr>
          <w:rFonts w:cs="Times New Roman"/>
          <w:spacing w:val="-4"/>
          <w:szCs w:val="28"/>
        </w:rPr>
        <w:t>không</w:t>
      </w:r>
      <w:proofErr w:type="spellEnd"/>
      <w:r w:rsidRPr="0027305C">
        <w:rPr>
          <w:rFonts w:cs="Times New Roman"/>
          <w:spacing w:val="-4"/>
          <w:szCs w:val="28"/>
        </w:rPr>
        <w:t xml:space="preserve"> </w:t>
      </w:r>
      <w:proofErr w:type="spellStart"/>
      <w:r w:rsidRPr="0027305C">
        <w:rPr>
          <w:rFonts w:cs="Times New Roman"/>
          <w:spacing w:val="-4"/>
          <w:szCs w:val="28"/>
        </w:rPr>
        <w:t>tuân</w:t>
      </w:r>
      <w:proofErr w:type="spellEnd"/>
      <w:r w:rsidRPr="0027305C">
        <w:rPr>
          <w:rFonts w:cs="Times New Roman"/>
          <w:spacing w:val="-4"/>
          <w:szCs w:val="28"/>
        </w:rPr>
        <w:t xml:space="preserve"> </w:t>
      </w:r>
      <w:proofErr w:type="spellStart"/>
      <w:r w:rsidRPr="0027305C">
        <w:rPr>
          <w:rFonts w:cs="Times New Roman"/>
          <w:spacing w:val="-4"/>
          <w:szCs w:val="28"/>
        </w:rPr>
        <w:t>thủ</w:t>
      </w:r>
      <w:proofErr w:type="spellEnd"/>
      <w:r w:rsidRPr="0027305C">
        <w:rPr>
          <w:rFonts w:cs="Times New Roman"/>
          <w:spacing w:val="-4"/>
          <w:szCs w:val="28"/>
        </w:rPr>
        <w:t xml:space="preserve"> </w:t>
      </w:r>
      <w:proofErr w:type="spellStart"/>
      <w:r w:rsidRPr="0027305C">
        <w:rPr>
          <w:rFonts w:cs="Times New Roman"/>
          <w:spacing w:val="-4"/>
          <w:szCs w:val="28"/>
        </w:rPr>
        <w:t>với</w:t>
      </w:r>
      <w:proofErr w:type="spellEnd"/>
      <w:r w:rsidRPr="0027305C">
        <w:rPr>
          <w:rFonts w:cs="Times New Roman"/>
          <w:spacing w:val="-4"/>
          <w:szCs w:val="28"/>
        </w:rPr>
        <w:t xml:space="preserve"> Công </w:t>
      </w:r>
      <w:proofErr w:type="spellStart"/>
      <w:r w:rsidRPr="0027305C">
        <w:rPr>
          <w:rFonts w:cs="Times New Roman"/>
          <w:spacing w:val="-4"/>
          <w:szCs w:val="28"/>
        </w:rPr>
        <w:t>ước</w:t>
      </w:r>
      <w:proofErr w:type="spellEnd"/>
      <w:r w:rsidRPr="0027305C">
        <w:rPr>
          <w:rFonts w:cs="Times New Roman"/>
          <w:spacing w:val="-4"/>
          <w:szCs w:val="28"/>
        </w:rPr>
        <w:t xml:space="preserve"> CEDAW. </w:t>
      </w:r>
      <w:r w:rsidRPr="0027305C">
        <w:rPr>
          <w:rFonts w:cs="Times New Roman"/>
          <w:szCs w:val="28"/>
        </w:rPr>
        <w:t xml:space="preserve"> </w:t>
      </w:r>
    </w:p>
    <w:p w14:paraId="72C5E945" w14:textId="77777777" w:rsidR="0047698F" w:rsidRPr="0027305C" w:rsidRDefault="0047698F" w:rsidP="004B2122">
      <w:pPr>
        <w:widowControl w:val="0"/>
        <w:shd w:val="clear" w:color="auto" w:fill="FFFFFF"/>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zCs w:val="28"/>
          <w:lang w:val="en"/>
        </w:rPr>
      </w:pPr>
      <w:r w:rsidRPr="0027305C">
        <w:rPr>
          <w:rFonts w:eastAsia="Times New Roman" w:cs="Times New Roman"/>
          <w:iCs/>
          <w:szCs w:val="28"/>
          <w:lang w:val="en"/>
        </w:rPr>
        <w:tab/>
      </w:r>
      <w:r w:rsidRPr="0027305C">
        <w:rPr>
          <w:rFonts w:eastAsia="Times New Roman" w:cs="Times New Roman"/>
          <w:b/>
          <w:bCs/>
          <w:iCs/>
          <w:szCs w:val="28"/>
          <w:lang w:val="en"/>
        </w:rPr>
        <w:t>3.</w:t>
      </w:r>
      <w:r w:rsidRPr="0027305C">
        <w:rPr>
          <w:rFonts w:eastAsia="Times New Roman" w:cs="Times New Roman"/>
          <w:iCs/>
          <w:szCs w:val="28"/>
          <w:lang w:val="en"/>
        </w:rPr>
        <w:t xml:space="preserve"> </w:t>
      </w:r>
      <w:proofErr w:type="spellStart"/>
      <w:r w:rsidRPr="0027305C">
        <w:rPr>
          <w:rFonts w:eastAsia="Times New Roman" w:cs="Times New Roman"/>
          <w:iCs/>
          <w:spacing w:val="-2"/>
          <w:szCs w:val="28"/>
          <w:lang w:val="en"/>
        </w:rPr>
        <w:t>Hiểu</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rõ</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những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vai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trò</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trên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cơ</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sở</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giới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tại</w:t>
      </w:r>
      <w:proofErr w:type="spellEnd"/>
      <w:r w:rsidRPr="0027305C">
        <w:rPr>
          <w:rFonts w:eastAsia="Times New Roman" w:cs="Times New Roman"/>
          <w:iCs/>
          <w:spacing w:val="-2"/>
          <w:szCs w:val="28"/>
          <w:lang w:val="en"/>
        </w:rPr>
        <w:t xml:space="preserve"> Thái Lan </w:t>
      </w:r>
      <w:proofErr w:type="spellStart"/>
      <w:r w:rsidRPr="0027305C">
        <w:rPr>
          <w:rFonts w:eastAsia="Times New Roman" w:cs="Times New Roman"/>
          <w:iCs/>
          <w:spacing w:val="-2"/>
          <w:szCs w:val="28"/>
          <w:lang w:val="en"/>
        </w:rPr>
        <w:t>và</w:t>
      </w:r>
      <w:proofErr w:type="spellEnd"/>
      <w:r w:rsidRPr="0027305C">
        <w:rPr>
          <w:rFonts w:eastAsia="Times New Roman" w:cs="Times New Roman"/>
          <w:iCs/>
          <w:spacing w:val="-2"/>
          <w:szCs w:val="28"/>
          <w:lang w:val="en"/>
        </w:rPr>
        <w:t xml:space="preserve"> Việt Nam </w:t>
      </w:r>
      <w:proofErr w:type="spellStart"/>
      <w:r w:rsidRPr="0027305C">
        <w:rPr>
          <w:rFonts w:eastAsia="Times New Roman" w:cs="Times New Roman"/>
          <w:iCs/>
          <w:spacing w:val="-2"/>
          <w:szCs w:val="28"/>
          <w:lang w:val="en"/>
        </w:rPr>
        <w:t>sẽ</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giúp</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tăng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cường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hiểu</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biết</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về</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những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nguy</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cơ</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trạng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nạn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nhân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hóa</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thực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tiễn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mà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phụ</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nữ</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lastRenderedPageBreak/>
        <w:t>và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trẻ</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em</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phải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đối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mặt</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trong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việc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báo</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tội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phạm</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bạo</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lực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dục</w:t>
      </w:r>
      <w:proofErr w:type="spellEnd"/>
      <w:r w:rsidRPr="0027305C">
        <w:rPr>
          <w:rFonts w:eastAsia="Times New Roman" w:cs="Times New Roman"/>
          <w:iCs/>
          <w:spacing w:val="-2"/>
          <w:szCs w:val="28"/>
          <w:lang w:val="en"/>
        </w:rPr>
        <w:t xml:space="preserve">. </w:t>
      </w:r>
    </w:p>
    <w:p w14:paraId="2D92E0B2" w14:textId="77777777" w:rsidR="0047698F" w:rsidRPr="0027305C" w:rsidRDefault="0047698F"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pacing w:val="-2"/>
          <w:szCs w:val="28"/>
          <w:lang w:val="en"/>
        </w:rPr>
      </w:pPr>
      <w:r w:rsidRPr="0027305C">
        <w:rPr>
          <w:rFonts w:eastAsia="Times New Roman" w:cs="Times New Roman"/>
          <w:iCs/>
          <w:szCs w:val="28"/>
          <w:lang w:val="en"/>
        </w:rPr>
        <w:tab/>
      </w:r>
      <w:proofErr w:type="spellStart"/>
      <w:r w:rsidRPr="0027305C">
        <w:rPr>
          <w:rFonts w:eastAsia="Times New Roman" w:cs="Times New Roman"/>
          <w:iCs/>
          <w:szCs w:val="28"/>
          <w:lang w:val="en"/>
        </w:rPr>
        <w:t>Nghiên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cứu</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pháp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luật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sự</w:t>
      </w:r>
      <w:proofErr w:type="spellEnd"/>
      <w:r w:rsidRPr="0027305C">
        <w:rPr>
          <w:rFonts w:eastAsia="Times New Roman" w:cs="Times New Roman"/>
          <w:iCs/>
          <w:szCs w:val="28"/>
          <w:lang w:val="en"/>
        </w:rPr>
        <w:t xml:space="preserve"> Thái Lan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Việt Nam </w:t>
      </w:r>
      <w:proofErr w:type="spellStart"/>
      <w:r w:rsidRPr="0027305C">
        <w:rPr>
          <w:rFonts w:eastAsia="Times New Roman" w:cs="Times New Roman"/>
          <w:iCs/>
          <w:szCs w:val="28"/>
          <w:lang w:val="en"/>
        </w:rPr>
        <w:t>cho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thấy</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nguyên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nhân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dẫn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trạng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bỏ</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cuộc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việc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là</w:t>
      </w:r>
      <w:proofErr w:type="spellEnd"/>
      <w:r w:rsidRPr="0027305C">
        <w:rPr>
          <w:rFonts w:eastAsia="Times New Roman" w:cs="Times New Roman"/>
          <w:iCs/>
          <w:szCs w:val="28"/>
          <w:lang w:val="en"/>
        </w:rPr>
        <w:t xml:space="preserve">: Định </w:t>
      </w:r>
      <w:proofErr w:type="spellStart"/>
      <w:r w:rsidRPr="0027305C">
        <w:rPr>
          <w:rFonts w:eastAsia="Times New Roman" w:cs="Times New Roman"/>
          <w:iCs/>
          <w:szCs w:val="28"/>
          <w:lang w:val="en"/>
        </w:rPr>
        <w:t>kiến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góp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phần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làm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tăng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tỷ</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lệ</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nạn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nhân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bỏ</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cuộc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Nhiều</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yếu</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tố</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pháp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lý</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góp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phần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ảnh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hưởng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đến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trạng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bỏ</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cuộc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án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ở </w:t>
      </w:r>
      <w:proofErr w:type="spellStart"/>
      <w:r w:rsidRPr="0027305C">
        <w:rPr>
          <w:rFonts w:eastAsia="Times New Roman" w:cs="Times New Roman"/>
          <w:iCs/>
          <w:szCs w:val="28"/>
          <w:lang w:val="en"/>
        </w:rPr>
        <w:t>cả</w:t>
      </w:r>
      <w:proofErr w:type="spellEnd"/>
      <w:r w:rsidRPr="0027305C">
        <w:rPr>
          <w:rFonts w:eastAsia="Times New Roman" w:cs="Times New Roman"/>
          <w:iCs/>
          <w:szCs w:val="28"/>
          <w:lang w:val="en"/>
        </w:rPr>
        <w:t xml:space="preserve"> Thái Lan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Việt Nam;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trạng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phân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biệt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đối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xử</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em</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bị</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dục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đã</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thể</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hiện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rõ</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trong</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quá</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điều</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xét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xử</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cơ</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quan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tư</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pháp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sự</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Bất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cập</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trong</w:t>
      </w:r>
      <w:proofErr w:type="spellEnd"/>
      <w:r w:rsidRPr="0027305C">
        <w:rPr>
          <w:rFonts w:eastAsia="Times New Roman" w:cs="Times New Roman"/>
          <w:iCs/>
          <w:szCs w:val="28"/>
          <w:lang w:val="en"/>
        </w:rPr>
        <w:t xml:space="preserve"> chia </w:t>
      </w:r>
      <w:proofErr w:type="spellStart"/>
      <w:r w:rsidRPr="0027305C">
        <w:rPr>
          <w:rFonts w:eastAsia="Times New Roman" w:cs="Times New Roman"/>
          <w:iCs/>
          <w:szCs w:val="28"/>
          <w:lang w:val="en"/>
        </w:rPr>
        <w:t>sẻ</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thông</w:t>
      </w:r>
      <w:proofErr w:type="spellEnd"/>
      <w:r w:rsidRPr="0027305C">
        <w:rPr>
          <w:rFonts w:eastAsia="Times New Roman" w:cs="Times New Roman"/>
          <w:iCs/>
          <w:szCs w:val="28"/>
          <w:lang w:val="en"/>
        </w:rPr>
        <w:t xml:space="preserve"> tin </w:t>
      </w:r>
      <w:proofErr w:type="spellStart"/>
      <w:r w:rsidRPr="0027305C">
        <w:rPr>
          <w:rFonts w:eastAsia="Times New Roman" w:cs="Times New Roman"/>
          <w:iCs/>
          <w:szCs w:val="28"/>
          <w:lang w:val="en"/>
        </w:rPr>
        <w:t>giữa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các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cơ</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quan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w:t>
      </w:r>
      <w:r w:rsidRPr="0027305C">
        <w:rPr>
          <w:rFonts w:eastAsia="Times New Roman" w:cs="Times New Roman"/>
          <w:iCs/>
          <w:spacing w:val="-2"/>
          <w:szCs w:val="28"/>
          <w:lang w:val="en"/>
        </w:rPr>
        <w:t>ạn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chế</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về</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số</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lượng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chất</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lượng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các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dữ</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liệu</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hình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sự</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về</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tội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phạm</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bạo</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lực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dục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đối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với</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phụ</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nữ</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trẻ</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em</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được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công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bố</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để</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công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chúng</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và</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các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cơ</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quan</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tư</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pháp</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hình</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sự</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khác</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nhau</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sử</w:t>
      </w:r>
      <w:proofErr w:type="spellEnd"/>
      <w:r w:rsidRPr="0027305C">
        <w:rPr>
          <w:rFonts w:eastAsia="Times New Roman" w:cs="Times New Roman"/>
          <w:iCs/>
          <w:spacing w:val="-2"/>
          <w:szCs w:val="28"/>
          <w:lang w:val="en"/>
        </w:rPr>
        <w:t xml:space="preserve"> </w:t>
      </w:r>
      <w:proofErr w:type="spellStart"/>
      <w:r w:rsidRPr="0027305C">
        <w:rPr>
          <w:rFonts w:eastAsia="Times New Roman" w:cs="Times New Roman"/>
          <w:iCs/>
          <w:spacing w:val="-2"/>
          <w:szCs w:val="28"/>
          <w:lang w:val="en"/>
        </w:rPr>
        <w:t>dụng</w:t>
      </w:r>
      <w:proofErr w:type="spellEnd"/>
      <w:r w:rsidRPr="0027305C">
        <w:rPr>
          <w:rFonts w:eastAsia="Times New Roman" w:cs="Times New Roman"/>
          <w:iCs/>
          <w:spacing w:val="-2"/>
          <w:szCs w:val="28"/>
          <w:lang w:val="en"/>
        </w:rPr>
        <w:t xml:space="preserve">. </w:t>
      </w:r>
    </w:p>
    <w:p w14:paraId="76C2E467" w14:textId="77777777" w:rsidR="0047698F" w:rsidRPr="0027305C" w:rsidRDefault="0047698F"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imes New Roman"/>
          <w:szCs w:val="28"/>
        </w:rPr>
      </w:pPr>
      <w:r w:rsidRPr="0027305C">
        <w:rPr>
          <w:rFonts w:eastAsia="Times New Roman" w:cs="Times New Roman"/>
          <w:iCs/>
          <w:szCs w:val="28"/>
          <w:lang w:val="en"/>
        </w:rPr>
        <w:tab/>
      </w:r>
      <w:r w:rsidRPr="0027305C">
        <w:rPr>
          <w:rFonts w:eastAsia="Times New Roman" w:cs="Times New Roman"/>
          <w:b/>
          <w:bCs/>
          <w:iCs/>
          <w:szCs w:val="28"/>
          <w:lang w:val="en"/>
        </w:rPr>
        <w:t>4.</w:t>
      </w:r>
      <w:r w:rsidRPr="0027305C">
        <w:rPr>
          <w:rFonts w:eastAsia="Times New Roman" w:cs="Times New Roman"/>
          <w:iCs/>
          <w:szCs w:val="28"/>
          <w:lang w:val="en"/>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sở</w:t>
      </w:r>
      <w:proofErr w:type="spellEnd"/>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ở Thái Lan,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rút</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w:t>
      </w:r>
      <w:proofErr w:type="spellStart"/>
      <w:r w:rsidRPr="0027305C">
        <w:rPr>
          <w:rFonts w:cs="Times New Roman"/>
          <w:szCs w:val="28"/>
        </w:rPr>
        <w:t>kinh</w:t>
      </w:r>
      <w:proofErr w:type="spellEnd"/>
      <w:r w:rsidRPr="0027305C">
        <w:rPr>
          <w:rFonts w:cs="Times New Roman"/>
          <w:szCs w:val="28"/>
        </w:rPr>
        <w:t xml:space="preserve"> </w:t>
      </w:r>
      <w:proofErr w:type="spellStart"/>
      <w:r w:rsidRPr="0027305C">
        <w:rPr>
          <w:rFonts w:cs="Times New Roman"/>
          <w:szCs w:val="28"/>
        </w:rPr>
        <w:t>nghiệm</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Việt Nam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sau</w:t>
      </w:r>
      <w:proofErr w:type="spellEnd"/>
      <w:r w:rsidRPr="0027305C">
        <w:rPr>
          <w:rFonts w:cs="Times New Roman"/>
          <w:szCs w:val="28"/>
        </w:rPr>
        <w:t xml:space="preserve">: </w:t>
      </w:r>
    </w:p>
    <w:p w14:paraId="2DC13828"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hoạt</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nâng</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
    <w:p w14:paraId="6894305E"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rà</w:t>
      </w:r>
      <w:proofErr w:type="spellEnd"/>
      <w:r w:rsidRPr="0027305C">
        <w:rPr>
          <w:rFonts w:cs="Times New Roman"/>
          <w:szCs w:val="28"/>
        </w:rPr>
        <w:t xml:space="preserve"> </w:t>
      </w:r>
      <w:proofErr w:type="spellStart"/>
      <w:r w:rsidRPr="0027305C">
        <w:rPr>
          <w:rFonts w:cs="Times New Roman"/>
          <w:szCs w:val="28"/>
        </w:rPr>
        <w:t>soát</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lấp</w:t>
      </w:r>
      <w:proofErr w:type="spellEnd"/>
      <w:r w:rsidRPr="0027305C">
        <w:rPr>
          <w:rFonts w:cs="Times New Roman"/>
          <w:szCs w:val="28"/>
        </w:rPr>
        <w:t xml:space="preserve"> </w:t>
      </w:r>
      <w:proofErr w:type="spellStart"/>
      <w:r w:rsidRPr="0027305C">
        <w:rPr>
          <w:rFonts w:cs="Times New Roman"/>
          <w:szCs w:val="28"/>
        </w:rPr>
        <w:t>đầy</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khoảng</w:t>
      </w:r>
      <w:proofErr w:type="spellEnd"/>
      <w:r w:rsidRPr="0027305C">
        <w:rPr>
          <w:rFonts w:cs="Times New Roman"/>
          <w:szCs w:val="28"/>
        </w:rPr>
        <w:t xml:space="preserve"> </w:t>
      </w:r>
      <w:proofErr w:type="spellStart"/>
      <w:r w:rsidRPr="0027305C">
        <w:rPr>
          <w:rFonts w:cs="Times New Roman"/>
          <w:szCs w:val="28"/>
        </w:rPr>
        <w:t>trống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sách</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
    <w:p w14:paraId="18107E30"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dịch</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hỗ</w:t>
      </w:r>
      <w:proofErr w:type="spellEnd"/>
      <w:r w:rsidRPr="0027305C">
        <w:rPr>
          <w:rFonts w:cs="Times New Roman"/>
          <w:szCs w:val="28"/>
        </w:rPr>
        <w:t xml:space="preserve"> </w:t>
      </w:r>
      <w:proofErr w:type="spellStart"/>
      <w:r w:rsidRPr="0027305C">
        <w:rPr>
          <w:rFonts w:cs="Times New Roman"/>
          <w:szCs w:val="28"/>
        </w:rPr>
        <w:t>trợ</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y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tâm</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kinh</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tạm</w:t>
      </w:r>
      <w:proofErr w:type="spellEnd"/>
      <w:r w:rsidRPr="0027305C">
        <w:rPr>
          <w:rFonts w:cs="Times New Roman"/>
          <w:szCs w:val="28"/>
        </w:rPr>
        <w:t xml:space="preserve"> </w:t>
      </w:r>
      <w:proofErr w:type="spellStart"/>
      <w:r w:rsidRPr="0027305C">
        <w:rPr>
          <w:rFonts w:cs="Times New Roman"/>
          <w:szCs w:val="28"/>
        </w:rPr>
        <w:t>lánh</w:t>
      </w:r>
      <w:proofErr w:type="spellEnd"/>
      <w:r w:rsidRPr="0027305C">
        <w:rPr>
          <w:rFonts w:cs="Times New Roman"/>
          <w:szCs w:val="28"/>
        </w:rPr>
        <w:t xml:space="preserve">… </w:t>
      </w:r>
    </w:p>
    <w:p w14:paraId="4BC5AA77"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triển</w:t>
      </w:r>
      <w:proofErr w:type="spellEnd"/>
      <w:r w:rsidRPr="0027305C">
        <w:rPr>
          <w:rFonts w:cs="Times New Roman"/>
          <w:szCs w:val="28"/>
        </w:rPr>
        <w:t xml:space="preserve"> </w:t>
      </w:r>
      <w:proofErr w:type="spellStart"/>
      <w:r w:rsidRPr="0027305C">
        <w:rPr>
          <w:rFonts w:cs="Times New Roman"/>
          <w:szCs w:val="28"/>
        </w:rPr>
        <w:t>khai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dịch</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hỗ</w:t>
      </w:r>
      <w:proofErr w:type="spellEnd"/>
      <w:r w:rsidRPr="0027305C">
        <w:rPr>
          <w:rFonts w:cs="Times New Roman"/>
          <w:szCs w:val="28"/>
        </w:rPr>
        <w:t xml:space="preserve"> </w:t>
      </w:r>
      <w:proofErr w:type="spellStart"/>
      <w:r w:rsidRPr="0027305C">
        <w:rPr>
          <w:rFonts w:cs="Times New Roman"/>
          <w:szCs w:val="28"/>
        </w:rPr>
        <w:t>trợ</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gây</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thay</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thúc</w:t>
      </w:r>
      <w:proofErr w:type="spellEnd"/>
      <w:r w:rsidRPr="0027305C">
        <w:rPr>
          <w:rFonts w:cs="Times New Roman"/>
          <w:szCs w:val="28"/>
        </w:rPr>
        <w:t xml:space="preserve"> </w:t>
      </w:r>
      <w:proofErr w:type="spellStart"/>
      <w:r w:rsidRPr="0027305C">
        <w:rPr>
          <w:rFonts w:cs="Times New Roman"/>
          <w:szCs w:val="28"/>
        </w:rPr>
        <w:t>đẩy</w:t>
      </w:r>
      <w:proofErr w:type="spellEnd"/>
      <w:r w:rsidRPr="0027305C">
        <w:rPr>
          <w:rFonts w:cs="Times New Roman"/>
          <w:szCs w:val="28"/>
        </w:rPr>
        <w:t xml:space="preserve"> </w:t>
      </w:r>
      <w:proofErr w:type="spellStart"/>
      <w:r w:rsidRPr="0027305C">
        <w:rPr>
          <w:rFonts w:cs="Times New Roman"/>
          <w:szCs w:val="28"/>
        </w:rPr>
        <w:t>bình</w:t>
      </w:r>
      <w:proofErr w:type="spellEnd"/>
      <w:r w:rsidRPr="0027305C">
        <w:rPr>
          <w:rFonts w:cs="Times New Roman"/>
          <w:szCs w:val="28"/>
        </w:rPr>
        <w:t xml:space="preserve"> </w:t>
      </w:r>
      <w:proofErr w:type="spellStart"/>
      <w:r w:rsidRPr="0027305C">
        <w:rPr>
          <w:rFonts w:cs="Times New Roman"/>
          <w:szCs w:val="28"/>
        </w:rPr>
        <w:t>đẳng</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
    <w:p w14:paraId="79296574"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lồng</w:t>
      </w:r>
      <w:proofErr w:type="spellEnd"/>
      <w:r w:rsidRPr="0027305C">
        <w:rPr>
          <w:rFonts w:cs="Times New Roman"/>
          <w:szCs w:val="28"/>
        </w:rPr>
        <w:t xml:space="preserve"> </w:t>
      </w:r>
      <w:proofErr w:type="spellStart"/>
      <w:r w:rsidRPr="0027305C">
        <w:rPr>
          <w:rFonts w:cs="Times New Roman"/>
          <w:szCs w:val="28"/>
        </w:rPr>
        <w:t>ghép</w:t>
      </w:r>
      <w:proofErr w:type="spellEnd"/>
      <w:r w:rsidRPr="0027305C">
        <w:rPr>
          <w:rFonts w:cs="Times New Roman"/>
          <w:szCs w:val="28"/>
        </w:rPr>
        <w:t xml:space="preserve"> </w:t>
      </w:r>
      <w:proofErr w:type="spellStart"/>
      <w:r w:rsidRPr="0027305C">
        <w:rPr>
          <w:rFonts w:cs="Times New Roman"/>
          <w:szCs w:val="28"/>
        </w:rPr>
        <w:t>giáo</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kỹ</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sống</w:t>
      </w:r>
      <w:proofErr w:type="spellEnd"/>
      <w:r w:rsidRPr="0027305C">
        <w:rPr>
          <w:rFonts w:cs="Times New Roman"/>
          <w:szCs w:val="28"/>
        </w:rPr>
        <w:t xml:space="preserve"> </w:t>
      </w:r>
      <w:proofErr w:type="spellStart"/>
      <w:r w:rsidRPr="0027305C">
        <w:rPr>
          <w:rFonts w:cs="Times New Roman"/>
          <w:szCs w:val="28"/>
        </w:rPr>
        <w:t>vào</w:t>
      </w:r>
      <w:proofErr w:type="spellEnd"/>
      <w:r w:rsidRPr="0027305C">
        <w:rPr>
          <w:rFonts w:cs="Times New Roman"/>
          <w:szCs w:val="28"/>
        </w:rPr>
        <w:t xml:space="preserve"> </w:t>
      </w:r>
      <w:proofErr w:type="spellStart"/>
      <w:r w:rsidRPr="0027305C">
        <w:rPr>
          <w:rFonts w:cs="Times New Roman"/>
          <w:szCs w:val="28"/>
        </w:rPr>
        <w:t>chương</w:t>
      </w:r>
      <w:proofErr w:type="spellEnd"/>
      <w:r w:rsidRPr="0027305C">
        <w:rPr>
          <w:rFonts w:cs="Times New Roman"/>
          <w:szCs w:val="28"/>
        </w:rPr>
        <w:t xml:space="preserve"> </w:t>
      </w:r>
      <w:proofErr w:type="spellStart"/>
      <w:r w:rsidRPr="0027305C">
        <w:rPr>
          <w:rFonts w:cs="Times New Roman"/>
          <w:szCs w:val="28"/>
        </w:rPr>
        <w:t>trình</w:t>
      </w:r>
      <w:proofErr w:type="spellEnd"/>
      <w:r w:rsidRPr="0027305C">
        <w:rPr>
          <w:rFonts w:cs="Times New Roman"/>
          <w:szCs w:val="28"/>
        </w:rPr>
        <w:t xml:space="preserve"> </w:t>
      </w:r>
      <w:proofErr w:type="spellStart"/>
      <w:r w:rsidRPr="0027305C">
        <w:rPr>
          <w:rFonts w:cs="Times New Roman"/>
          <w:szCs w:val="28"/>
        </w:rPr>
        <w:t>giáo</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nhà</w:t>
      </w:r>
      <w:proofErr w:type="spellEnd"/>
      <w:r w:rsidRPr="0027305C">
        <w:rPr>
          <w:rFonts w:cs="Times New Roman"/>
          <w:szCs w:val="28"/>
        </w:rPr>
        <w:t xml:space="preserve"> </w:t>
      </w:r>
      <w:proofErr w:type="spellStart"/>
      <w:r w:rsidRPr="0027305C">
        <w:rPr>
          <w:rFonts w:cs="Times New Roman"/>
          <w:szCs w:val="28"/>
        </w:rPr>
        <w:t>trường</w:t>
      </w:r>
      <w:proofErr w:type="spellEnd"/>
      <w:r w:rsidRPr="0027305C">
        <w:rPr>
          <w:rFonts w:cs="Times New Roman"/>
          <w:szCs w:val="28"/>
        </w:rPr>
        <w:t xml:space="preserve"> </w:t>
      </w:r>
      <w:proofErr w:type="spellStart"/>
      <w:r w:rsidRPr="0027305C">
        <w:rPr>
          <w:rFonts w:cs="Times New Roman"/>
          <w:szCs w:val="28"/>
        </w:rPr>
        <w:t>dành</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thanh</w:t>
      </w:r>
      <w:proofErr w:type="spellEnd"/>
      <w:r w:rsidRPr="0027305C">
        <w:rPr>
          <w:rFonts w:cs="Times New Roman"/>
          <w:szCs w:val="28"/>
        </w:rPr>
        <w:t xml:space="preserve"> </w:t>
      </w:r>
      <w:proofErr w:type="spellStart"/>
      <w:r w:rsidRPr="0027305C">
        <w:rPr>
          <w:rFonts w:cs="Times New Roman"/>
          <w:szCs w:val="28"/>
        </w:rPr>
        <w:t>thiếu</w:t>
      </w:r>
      <w:proofErr w:type="spellEnd"/>
      <w:r w:rsidRPr="0027305C">
        <w:rPr>
          <w:rFonts w:cs="Times New Roman"/>
          <w:szCs w:val="28"/>
        </w:rPr>
        <w:t xml:space="preserve"> </w:t>
      </w:r>
      <w:proofErr w:type="spellStart"/>
      <w:r w:rsidRPr="0027305C">
        <w:rPr>
          <w:rFonts w:cs="Times New Roman"/>
          <w:szCs w:val="28"/>
        </w:rPr>
        <w:t>niên</w:t>
      </w:r>
      <w:proofErr w:type="spellEnd"/>
      <w:r w:rsidRPr="0027305C">
        <w:rPr>
          <w:rFonts w:cs="Times New Roman"/>
          <w:szCs w:val="28"/>
        </w:rPr>
        <w:t xml:space="preserve">. </w:t>
      </w:r>
    </w:p>
    <w:p w14:paraId="44260542"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thi</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nghiêm</w:t>
      </w:r>
      <w:proofErr w:type="spellEnd"/>
      <w:r w:rsidRPr="0027305C">
        <w:rPr>
          <w:rFonts w:cs="Times New Roman"/>
          <w:szCs w:val="28"/>
        </w:rPr>
        <w:t xml:space="preserve"> </w:t>
      </w:r>
      <w:proofErr w:type="spellStart"/>
      <w:r w:rsidRPr="0027305C">
        <w:rPr>
          <w:rFonts w:cs="Times New Roman"/>
          <w:szCs w:val="28"/>
        </w:rPr>
        <w:t>minh</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thanh</w:t>
      </w:r>
      <w:proofErr w:type="spellEnd"/>
      <w:r w:rsidRPr="0027305C">
        <w:rPr>
          <w:rFonts w:cs="Times New Roman"/>
          <w:szCs w:val="28"/>
        </w:rPr>
        <w:t xml:space="preserve"> </w:t>
      </w:r>
      <w:proofErr w:type="spellStart"/>
      <w:r w:rsidRPr="0027305C">
        <w:rPr>
          <w:rFonts w:cs="Times New Roman"/>
          <w:szCs w:val="28"/>
        </w:rPr>
        <w:t>tra</w:t>
      </w:r>
      <w:proofErr w:type="spellEnd"/>
      <w:r w:rsidRPr="0027305C">
        <w:rPr>
          <w:rFonts w:cs="Times New Roman"/>
          <w:szCs w:val="28"/>
        </w:rPr>
        <w:t xml:space="preserve">, </w:t>
      </w:r>
      <w:proofErr w:type="spellStart"/>
      <w:r w:rsidRPr="0027305C">
        <w:rPr>
          <w:rFonts w:cs="Times New Roman"/>
          <w:szCs w:val="28"/>
        </w:rPr>
        <w:t>kiểm</w:t>
      </w:r>
      <w:proofErr w:type="spellEnd"/>
      <w:r w:rsidRPr="0027305C">
        <w:rPr>
          <w:rFonts w:cs="Times New Roman"/>
          <w:szCs w:val="28"/>
        </w:rPr>
        <w:t xml:space="preserve"> </w:t>
      </w:r>
      <w:proofErr w:type="spellStart"/>
      <w:r w:rsidRPr="0027305C">
        <w:rPr>
          <w:rFonts w:cs="Times New Roman"/>
          <w:szCs w:val="28"/>
        </w:rPr>
        <w:t>tra</w:t>
      </w:r>
      <w:proofErr w:type="spellEnd"/>
      <w:r w:rsidRPr="0027305C">
        <w:rPr>
          <w:rFonts w:cs="Times New Roman"/>
          <w:szCs w:val="28"/>
        </w:rPr>
        <w:t>.</w:t>
      </w:r>
    </w:p>
    <w:p w14:paraId="01A48108"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xã</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
    <w:p w14:paraId="1EF6D165" w14:textId="77777777" w:rsidR="0047698F" w:rsidRPr="0027305C" w:rsidRDefault="0047698F" w:rsidP="004B2122">
      <w:pPr>
        <w:widowControl w:val="0"/>
        <w:spacing w:before="120" w:after="120"/>
        <w:ind w:firstLine="567"/>
        <w:rPr>
          <w:rFonts w:cs="Times New Roman"/>
          <w:szCs w:val="28"/>
        </w:rPr>
      </w:pPr>
      <w:r w:rsidRPr="0027305C">
        <w:rPr>
          <w:rFonts w:cs="Times New Roman"/>
          <w:szCs w:val="28"/>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xây</w:t>
      </w:r>
      <w:proofErr w:type="spellEnd"/>
      <w:r w:rsidRPr="0027305C">
        <w:rPr>
          <w:rFonts w:cs="Times New Roman"/>
          <w:szCs w:val="28"/>
        </w:rPr>
        <w:t xml:space="preserve"> </w:t>
      </w:r>
      <w:proofErr w:type="spellStart"/>
      <w:r w:rsidRPr="0027305C">
        <w:rPr>
          <w:rFonts w:cs="Times New Roman"/>
          <w:szCs w:val="28"/>
        </w:rPr>
        <w:t>dựng</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thu</w:t>
      </w:r>
      <w:proofErr w:type="spellEnd"/>
      <w:r w:rsidRPr="0027305C">
        <w:rPr>
          <w:rFonts w:cs="Times New Roman"/>
          <w:szCs w:val="28"/>
        </w:rPr>
        <w:t xml:space="preserve"> </w:t>
      </w:r>
      <w:proofErr w:type="spellStart"/>
      <w:r w:rsidRPr="0027305C">
        <w:rPr>
          <w:rFonts w:cs="Times New Roman"/>
          <w:szCs w:val="28"/>
        </w:rPr>
        <w:t>thập</w:t>
      </w:r>
      <w:proofErr w:type="spellEnd"/>
      <w:r w:rsidRPr="0027305C">
        <w:rPr>
          <w:rFonts w:cs="Times New Roman"/>
          <w:szCs w:val="28"/>
        </w:rPr>
        <w:t xml:space="preserve"> </w:t>
      </w:r>
      <w:proofErr w:type="spellStart"/>
      <w:r w:rsidRPr="0027305C">
        <w:rPr>
          <w:rFonts w:cs="Times New Roman"/>
          <w:szCs w:val="28"/>
        </w:rPr>
        <w:t>dữ</w:t>
      </w:r>
      <w:proofErr w:type="spellEnd"/>
      <w:r w:rsidRPr="0027305C">
        <w:rPr>
          <w:rFonts w:cs="Times New Roman"/>
          <w:szCs w:val="28"/>
        </w:rPr>
        <w:t xml:space="preserve"> </w:t>
      </w:r>
      <w:proofErr w:type="spellStart"/>
      <w:r w:rsidRPr="0027305C">
        <w:rPr>
          <w:rFonts w:cs="Times New Roman"/>
          <w:szCs w:val="28"/>
        </w:rPr>
        <w:t>liệu</w:t>
      </w:r>
      <w:proofErr w:type="spellEnd"/>
      <w:r w:rsidRPr="0027305C">
        <w:rPr>
          <w:rFonts w:cs="Times New Roman"/>
          <w:szCs w:val="28"/>
        </w:rPr>
        <w:t xml:space="preserve">, </w:t>
      </w:r>
      <w:proofErr w:type="spellStart"/>
      <w:r w:rsidRPr="0027305C">
        <w:rPr>
          <w:rFonts w:cs="Times New Roman"/>
          <w:szCs w:val="28"/>
        </w:rPr>
        <w:t>báo</w:t>
      </w:r>
      <w:proofErr w:type="spellEnd"/>
      <w:r w:rsidRPr="0027305C">
        <w:rPr>
          <w:rFonts w:cs="Times New Roman"/>
          <w:szCs w:val="28"/>
        </w:rPr>
        <w:t xml:space="preserve"> </w:t>
      </w:r>
      <w:proofErr w:type="spellStart"/>
      <w:r w:rsidRPr="0027305C">
        <w:rPr>
          <w:rFonts w:cs="Times New Roman"/>
          <w:szCs w:val="28"/>
        </w:rPr>
        <w:t>cáo</w:t>
      </w:r>
      <w:proofErr w:type="spellEnd"/>
      <w:r w:rsidRPr="0027305C">
        <w:rPr>
          <w:rFonts w:cs="Times New Roman"/>
          <w:szCs w:val="28"/>
        </w:rPr>
        <w:t xml:space="preserve"> </w:t>
      </w:r>
      <w:proofErr w:type="spellStart"/>
      <w:r w:rsidRPr="0027305C">
        <w:rPr>
          <w:rFonts w:cs="Times New Roman"/>
          <w:szCs w:val="28"/>
        </w:rPr>
        <w:t>thống</w:t>
      </w:r>
      <w:proofErr w:type="spellEnd"/>
      <w:r w:rsidRPr="0027305C">
        <w:rPr>
          <w:rFonts w:cs="Times New Roman"/>
          <w:szCs w:val="28"/>
        </w:rPr>
        <w:t xml:space="preserve"> </w:t>
      </w:r>
      <w:proofErr w:type="spellStart"/>
      <w:r w:rsidRPr="0027305C">
        <w:rPr>
          <w:rFonts w:cs="Times New Roman"/>
          <w:szCs w:val="28"/>
        </w:rPr>
        <w:t>kê</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bạo</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từ</w:t>
      </w:r>
      <w:proofErr w:type="spellEnd"/>
      <w:r w:rsidRPr="0027305C">
        <w:rPr>
          <w:rFonts w:cs="Times New Roman"/>
          <w:szCs w:val="28"/>
        </w:rPr>
        <w:t xml:space="preserve"> </w:t>
      </w:r>
      <w:proofErr w:type="spellStart"/>
      <w:r w:rsidRPr="0027305C">
        <w:rPr>
          <w:rFonts w:cs="Times New Roman"/>
          <w:szCs w:val="28"/>
        </w:rPr>
        <w:t>địa</w:t>
      </w:r>
      <w:proofErr w:type="spellEnd"/>
      <w:r w:rsidRPr="0027305C">
        <w:rPr>
          <w:rFonts w:cs="Times New Roman"/>
          <w:szCs w:val="28"/>
        </w:rPr>
        <w:t xml:space="preserve"> </w:t>
      </w:r>
      <w:proofErr w:type="spellStart"/>
      <w:r w:rsidRPr="0027305C">
        <w:rPr>
          <w:rFonts w:cs="Times New Roman"/>
          <w:szCs w:val="28"/>
        </w:rPr>
        <w:t>phương</w:t>
      </w:r>
      <w:proofErr w:type="spellEnd"/>
      <w:r w:rsidRPr="0027305C">
        <w:rPr>
          <w:rFonts w:cs="Times New Roman"/>
          <w:szCs w:val="28"/>
        </w:rPr>
        <w:t xml:space="preserve"> </w:t>
      </w:r>
      <w:proofErr w:type="spellStart"/>
      <w:r w:rsidRPr="0027305C">
        <w:rPr>
          <w:rFonts w:cs="Times New Roman"/>
          <w:szCs w:val="28"/>
        </w:rPr>
        <w:t>tới</w:t>
      </w:r>
      <w:proofErr w:type="spellEnd"/>
      <w:r w:rsidRPr="0027305C">
        <w:rPr>
          <w:rFonts w:cs="Times New Roman"/>
          <w:szCs w:val="28"/>
        </w:rPr>
        <w:t xml:space="preserve"> </w:t>
      </w:r>
      <w:proofErr w:type="spellStart"/>
      <w:r w:rsidRPr="0027305C">
        <w:rPr>
          <w:rFonts w:cs="Times New Roman"/>
          <w:szCs w:val="28"/>
        </w:rPr>
        <w:t>trung</w:t>
      </w:r>
      <w:proofErr w:type="spellEnd"/>
      <w:r w:rsidRPr="0027305C">
        <w:rPr>
          <w:rFonts w:cs="Times New Roman"/>
          <w:szCs w:val="28"/>
        </w:rPr>
        <w:t xml:space="preserve"> </w:t>
      </w:r>
      <w:proofErr w:type="spellStart"/>
      <w:r w:rsidRPr="0027305C">
        <w:rPr>
          <w:rFonts w:cs="Times New Roman"/>
          <w:szCs w:val="28"/>
        </w:rPr>
        <w:t>ương</w:t>
      </w:r>
      <w:proofErr w:type="spellEnd"/>
      <w:r w:rsidRPr="0027305C">
        <w:rPr>
          <w:rFonts w:cs="Times New Roman"/>
          <w:szCs w:val="28"/>
        </w:rPr>
        <w:t xml:space="preserve">. </w:t>
      </w:r>
    </w:p>
    <w:p w14:paraId="7DCBE016" w14:textId="4AE213D3" w:rsidR="0047698F" w:rsidRPr="0027305C" w:rsidRDefault="00566D31"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b/>
          <w:bCs/>
          <w:iCs/>
          <w:szCs w:val="28"/>
          <w:lang w:val="en"/>
        </w:rPr>
      </w:pPr>
      <w:r w:rsidRPr="0027305C">
        <w:rPr>
          <w:rFonts w:eastAsia="Times New Roman" w:cs="Times New Roman"/>
          <w:iCs/>
          <w:szCs w:val="28"/>
          <w:lang w:val="en"/>
        </w:rPr>
        <w:lastRenderedPageBreak/>
        <w:tab/>
        <w:t>T</w:t>
      </w:r>
      <w:r w:rsidRPr="0027305C">
        <w:rPr>
          <w:rFonts w:eastAsia="Times New Roman" w:cs="Times New Roman"/>
          <w:b/>
          <w:bCs/>
          <w:iCs/>
          <w:szCs w:val="28"/>
          <w:lang w:val="en"/>
        </w:rPr>
        <w:t>ÀI LIỆU THAM KHẢO</w:t>
      </w:r>
    </w:p>
    <w:p w14:paraId="1160B3E1" w14:textId="77777777" w:rsidR="0047698F" w:rsidRPr="0027305C" w:rsidRDefault="0047698F" w:rsidP="004B2122">
      <w:pPr>
        <w:pStyle w:val="ListParagraph"/>
        <w:widowControl w:val="0"/>
        <w:numPr>
          <w:ilvl w:val="0"/>
          <w:numId w:val="10"/>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firstLine="567"/>
        <w:rPr>
          <w:rFonts w:eastAsia="Times New Roman" w:cs="Times New Roman"/>
          <w:iCs/>
          <w:szCs w:val="28"/>
          <w:lang w:val="en"/>
        </w:rPr>
      </w:pPr>
      <w:proofErr w:type="spellStart"/>
      <w:r w:rsidRPr="0027305C">
        <w:rPr>
          <w:rFonts w:eastAsia="Times New Roman" w:cs="Times New Roman"/>
          <w:iCs/>
          <w:szCs w:val="28"/>
          <w:lang w:val="en"/>
        </w:rPr>
        <w:t>Tổ</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chức</w:t>
      </w:r>
      <w:proofErr w:type="spellEnd"/>
      <w:r w:rsidRPr="0027305C">
        <w:rPr>
          <w:rFonts w:eastAsia="Times New Roman" w:cs="Times New Roman"/>
          <w:iCs/>
          <w:szCs w:val="28"/>
          <w:lang w:val="en"/>
        </w:rPr>
        <w:t xml:space="preserve"> Y </w:t>
      </w:r>
      <w:proofErr w:type="spellStart"/>
      <w:r w:rsidRPr="0027305C">
        <w:rPr>
          <w:rFonts w:eastAsia="Times New Roman" w:cs="Times New Roman"/>
          <w:iCs/>
          <w:szCs w:val="28"/>
          <w:lang w:val="en"/>
        </w:rPr>
        <w:t>tế</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Thế</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giới</w:t>
      </w:r>
      <w:proofErr w:type="spellEnd"/>
      <w:r w:rsidRPr="0027305C">
        <w:rPr>
          <w:rFonts w:eastAsia="Times New Roman" w:cs="Times New Roman"/>
          <w:iCs/>
          <w:szCs w:val="28"/>
          <w:lang w:val="en"/>
        </w:rPr>
        <w:t xml:space="preserve"> (2003), </w:t>
      </w:r>
      <w:proofErr w:type="spellStart"/>
      <w:r w:rsidRPr="0027305C">
        <w:rPr>
          <w:rFonts w:eastAsia="Times New Roman" w:cs="Times New Roman"/>
          <w:iCs/>
          <w:szCs w:val="28"/>
          <w:lang w:val="en"/>
        </w:rPr>
        <w:t>Nghiên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cứu</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quốc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WHO </w:t>
      </w:r>
      <w:proofErr w:type="spellStart"/>
      <w:r w:rsidRPr="0027305C">
        <w:rPr>
          <w:rFonts w:eastAsia="Times New Roman" w:cs="Times New Roman"/>
          <w:iCs/>
          <w:szCs w:val="28"/>
          <w:lang w:val="en"/>
        </w:rPr>
        <w:t>về</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sức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khỏe</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và</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đạo</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lực</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gia</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đối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với</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phụ</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nữ</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Phát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hiện</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của</w:t>
      </w:r>
      <w:proofErr w:type="spellEnd"/>
      <w:r w:rsidRPr="0027305C">
        <w:rPr>
          <w:rFonts w:eastAsia="Times New Roman" w:cs="Times New Roman"/>
          <w:iCs/>
          <w:szCs w:val="28"/>
          <w:lang w:val="en"/>
        </w:rPr>
        <w:t xml:space="preserve"> Thái Lan.</w:t>
      </w:r>
    </w:p>
    <w:p w14:paraId="45E16E9E" w14:textId="77777777" w:rsidR="0047698F" w:rsidRPr="0027305C" w:rsidRDefault="0047698F" w:rsidP="004B2122">
      <w:pPr>
        <w:pStyle w:val="ListParagraph"/>
        <w:widowControl w:val="0"/>
        <w:numPr>
          <w:ilvl w:val="0"/>
          <w:numId w:val="10"/>
        </w:num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firstLine="567"/>
        <w:rPr>
          <w:rFonts w:eastAsia="Times New Roman" w:cs="Times New Roman"/>
          <w:iCs/>
          <w:szCs w:val="28"/>
          <w:lang w:val="en"/>
        </w:rPr>
      </w:pPr>
      <w:proofErr w:type="spellStart"/>
      <w:r w:rsidRPr="0027305C">
        <w:rPr>
          <w:rFonts w:eastAsia="Times New Roman" w:cs="Times New Roman"/>
          <w:iCs/>
          <w:szCs w:val="28"/>
          <w:lang w:val="en"/>
        </w:rPr>
        <w:t>Bộ</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luật</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hình</w:t>
      </w:r>
      <w:proofErr w:type="spellEnd"/>
      <w:r w:rsidRPr="0027305C">
        <w:rPr>
          <w:rFonts w:eastAsia="Times New Roman" w:cs="Times New Roman"/>
          <w:iCs/>
          <w:szCs w:val="28"/>
          <w:lang w:val="en"/>
        </w:rPr>
        <w:t xml:space="preserve"> </w:t>
      </w:r>
      <w:proofErr w:type="spellStart"/>
      <w:r w:rsidRPr="0027305C">
        <w:rPr>
          <w:rFonts w:eastAsia="Times New Roman" w:cs="Times New Roman"/>
          <w:iCs/>
          <w:szCs w:val="28"/>
          <w:lang w:val="en"/>
        </w:rPr>
        <w:t>sự</w:t>
      </w:r>
      <w:proofErr w:type="spellEnd"/>
      <w:r w:rsidRPr="0027305C">
        <w:rPr>
          <w:rFonts w:eastAsia="Times New Roman" w:cs="Times New Roman"/>
          <w:iCs/>
          <w:szCs w:val="28"/>
          <w:lang w:val="en"/>
        </w:rPr>
        <w:t xml:space="preserve"> Vương </w:t>
      </w:r>
      <w:proofErr w:type="spellStart"/>
      <w:r w:rsidRPr="0027305C">
        <w:rPr>
          <w:rFonts w:eastAsia="Times New Roman" w:cs="Times New Roman"/>
          <w:iCs/>
          <w:szCs w:val="28"/>
          <w:lang w:val="en"/>
        </w:rPr>
        <w:t>quốc</w:t>
      </w:r>
      <w:proofErr w:type="spellEnd"/>
      <w:r w:rsidRPr="0027305C">
        <w:rPr>
          <w:rFonts w:eastAsia="Times New Roman" w:cs="Times New Roman"/>
          <w:iCs/>
          <w:szCs w:val="28"/>
          <w:lang w:val="en"/>
        </w:rPr>
        <w:t xml:space="preserve"> Thái Lan (2007) </w:t>
      </w:r>
    </w:p>
    <w:p w14:paraId="745D7FDB" w14:textId="77777777" w:rsidR="0047698F" w:rsidRPr="0027305C" w:rsidRDefault="0047698F" w:rsidP="004B2122">
      <w:pPr>
        <w:pStyle w:val="ListParagraph"/>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rPr>
          <w:rFonts w:eastAsia="Times New Roman" w:cs="Times New Roman"/>
          <w:iCs/>
          <w:szCs w:val="28"/>
          <w:lang w:val="en"/>
        </w:rPr>
      </w:pPr>
      <w:r w:rsidRPr="0027305C">
        <w:rPr>
          <w:rFonts w:eastAsia="Times New Roman" w:cs="Times New Roman"/>
          <w:iCs/>
          <w:szCs w:val="28"/>
          <w:lang w:val="en"/>
        </w:rPr>
        <w:t>[http: www.samuiforsale.com/law-texts/thailand-penal-code.html].</w:t>
      </w:r>
    </w:p>
    <w:p w14:paraId="41FEFA4E" w14:textId="77777777" w:rsidR="0047698F" w:rsidRPr="0027305C" w:rsidRDefault="0047698F" w:rsidP="004B2122">
      <w:pPr>
        <w:widowControl w:val="0"/>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cs="Times New Roman"/>
          <w:iCs/>
          <w:spacing w:val="-4"/>
          <w:szCs w:val="28"/>
          <w:lang w:val="en"/>
        </w:rPr>
      </w:pPr>
      <w:r w:rsidRPr="0027305C">
        <w:rPr>
          <w:rFonts w:eastAsia="Times New Roman" w:cs="Times New Roman"/>
          <w:iCs/>
          <w:spacing w:val="-4"/>
          <w:szCs w:val="28"/>
          <w:lang w:val="en"/>
        </w:rPr>
        <w:tab/>
        <w:t xml:space="preserve">3. UN Women, UNDP, UNODC (2017), </w:t>
      </w:r>
      <w:proofErr w:type="spellStart"/>
      <w:r w:rsidRPr="0027305C">
        <w:rPr>
          <w:rFonts w:eastAsia="Times New Roman" w:cs="Times New Roman"/>
          <w:iCs/>
          <w:spacing w:val="-4"/>
          <w:szCs w:val="28"/>
          <w:lang w:val="en"/>
        </w:rPr>
        <w:t>Xét</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xử</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tội</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hiếp</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dâm</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Hiểu</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cách</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ứng</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phó</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của</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hệ</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thống</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tư</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pháp</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hình</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sự</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đối</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với</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bạo</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lực</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tình</w:t>
      </w:r>
      <w:proofErr w:type="spellEnd"/>
      <w:r w:rsidRPr="0027305C">
        <w:rPr>
          <w:rFonts w:eastAsia="Times New Roman" w:cs="Times New Roman"/>
          <w:iCs/>
          <w:spacing w:val="-4"/>
          <w:szCs w:val="28"/>
          <w:lang w:val="en"/>
        </w:rPr>
        <w:t xml:space="preserve"> </w:t>
      </w:r>
      <w:proofErr w:type="spellStart"/>
      <w:r w:rsidRPr="0027305C">
        <w:rPr>
          <w:rFonts w:eastAsia="Times New Roman" w:cs="Times New Roman"/>
          <w:iCs/>
          <w:spacing w:val="-4"/>
          <w:szCs w:val="28"/>
          <w:lang w:val="en"/>
        </w:rPr>
        <w:t>dục</w:t>
      </w:r>
      <w:proofErr w:type="spellEnd"/>
      <w:r w:rsidRPr="0027305C">
        <w:rPr>
          <w:rFonts w:eastAsia="Times New Roman" w:cs="Times New Roman"/>
          <w:iCs/>
          <w:spacing w:val="-4"/>
          <w:szCs w:val="28"/>
          <w:lang w:val="en"/>
        </w:rPr>
        <w:t xml:space="preserve"> ở Thái Lan </w:t>
      </w:r>
      <w:proofErr w:type="spellStart"/>
      <w:r w:rsidRPr="0027305C">
        <w:rPr>
          <w:rFonts w:eastAsia="Times New Roman" w:cs="Times New Roman"/>
          <w:iCs/>
          <w:spacing w:val="-4"/>
          <w:szCs w:val="28"/>
          <w:lang w:val="en"/>
        </w:rPr>
        <w:t>và</w:t>
      </w:r>
      <w:proofErr w:type="spellEnd"/>
      <w:r w:rsidRPr="0027305C">
        <w:rPr>
          <w:rFonts w:eastAsia="Times New Roman" w:cs="Times New Roman"/>
          <w:iCs/>
          <w:spacing w:val="-4"/>
          <w:szCs w:val="28"/>
          <w:lang w:val="en"/>
        </w:rPr>
        <w:t xml:space="preserve"> Việt Nam.</w:t>
      </w:r>
    </w:p>
    <w:p w14:paraId="1D4D9A78" w14:textId="426ADD9F" w:rsidR="00C63145" w:rsidRDefault="00C63145" w:rsidP="003100BC">
      <w:pPr>
        <w:widowControl w:val="0"/>
        <w:spacing w:before="120" w:after="120"/>
        <w:ind w:firstLine="720"/>
        <w:rPr>
          <w:rFonts w:cs="Times New Roman"/>
          <w:bCs/>
          <w:iCs/>
          <w:color w:val="000000"/>
          <w:szCs w:val="28"/>
          <w:shd w:val="clear" w:color="auto" w:fill="FFFFFF"/>
          <w:lang w:val="en"/>
        </w:rPr>
      </w:pPr>
      <w:r>
        <w:rPr>
          <w:rFonts w:cs="Times New Roman"/>
          <w:bCs/>
          <w:iCs/>
          <w:color w:val="000000"/>
          <w:szCs w:val="28"/>
          <w:shd w:val="clear" w:color="auto" w:fill="FFFFFF"/>
          <w:lang w:val="en"/>
        </w:rPr>
        <w:br w:type="page"/>
      </w:r>
    </w:p>
    <w:p w14:paraId="5AFE0695" w14:textId="4E1AB88B" w:rsidR="0047698F" w:rsidRPr="001118FD" w:rsidRDefault="0047698F" w:rsidP="004B2122">
      <w:pPr>
        <w:widowControl w:val="0"/>
        <w:spacing w:before="120" w:after="120"/>
        <w:jc w:val="center"/>
        <w:rPr>
          <w:rFonts w:cs="Times New Roman"/>
          <w:b/>
          <w:bCs/>
          <w:spacing w:val="-4"/>
          <w:szCs w:val="28"/>
          <w:lang w:val="ru-RU"/>
        </w:rPr>
      </w:pPr>
      <w:r w:rsidRPr="0027305C">
        <w:rPr>
          <w:rFonts w:cs="Times New Roman"/>
          <w:b/>
          <w:bCs/>
          <w:spacing w:val="-4"/>
          <w:szCs w:val="28"/>
        </w:rPr>
        <w:lastRenderedPageBreak/>
        <w:t>VẤN</w:t>
      </w:r>
      <w:r w:rsidRPr="001118FD">
        <w:rPr>
          <w:rFonts w:cs="Times New Roman"/>
          <w:b/>
          <w:bCs/>
          <w:spacing w:val="-4"/>
          <w:szCs w:val="28"/>
          <w:lang w:val="ru-RU"/>
        </w:rPr>
        <w:t xml:space="preserve"> Đ</w:t>
      </w:r>
      <w:r w:rsidRPr="0027305C">
        <w:rPr>
          <w:rFonts w:cs="Times New Roman"/>
          <w:b/>
          <w:bCs/>
          <w:spacing w:val="-4"/>
          <w:szCs w:val="28"/>
        </w:rPr>
        <w:t>Ề</w:t>
      </w:r>
      <w:r w:rsidRPr="001118FD">
        <w:rPr>
          <w:rFonts w:cs="Times New Roman"/>
          <w:b/>
          <w:bCs/>
          <w:spacing w:val="-4"/>
          <w:szCs w:val="28"/>
          <w:lang w:val="ru-RU"/>
        </w:rPr>
        <w:t xml:space="preserve"> </w:t>
      </w:r>
      <w:r w:rsidRPr="0027305C">
        <w:rPr>
          <w:rFonts w:cs="Times New Roman"/>
          <w:b/>
          <w:bCs/>
          <w:spacing w:val="-4"/>
          <w:szCs w:val="28"/>
        </w:rPr>
        <w:t>BẢO</w:t>
      </w:r>
      <w:r w:rsidRPr="001118FD">
        <w:rPr>
          <w:rFonts w:cs="Times New Roman"/>
          <w:b/>
          <w:bCs/>
          <w:spacing w:val="-4"/>
          <w:szCs w:val="28"/>
          <w:lang w:val="ru-RU"/>
        </w:rPr>
        <w:t xml:space="preserve"> Đ</w:t>
      </w:r>
      <w:r w:rsidRPr="0027305C">
        <w:rPr>
          <w:rFonts w:cs="Times New Roman"/>
          <w:b/>
          <w:bCs/>
          <w:spacing w:val="-4"/>
          <w:szCs w:val="28"/>
        </w:rPr>
        <w:t>A</w:t>
      </w:r>
      <w:r w:rsidRPr="001118FD">
        <w:rPr>
          <w:rFonts w:cs="Times New Roman"/>
          <w:b/>
          <w:bCs/>
          <w:spacing w:val="-4"/>
          <w:szCs w:val="28"/>
          <w:lang w:val="ru-RU"/>
        </w:rPr>
        <w:t>̉</w:t>
      </w:r>
      <w:r w:rsidRPr="0027305C">
        <w:rPr>
          <w:rFonts w:cs="Times New Roman"/>
          <w:b/>
          <w:bCs/>
          <w:spacing w:val="-4"/>
          <w:szCs w:val="28"/>
        </w:rPr>
        <w:t>M</w:t>
      </w:r>
      <w:r w:rsidRPr="001118FD">
        <w:rPr>
          <w:rFonts w:cs="Times New Roman"/>
          <w:b/>
          <w:bCs/>
          <w:spacing w:val="-4"/>
          <w:szCs w:val="28"/>
          <w:lang w:val="ru-RU"/>
        </w:rPr>
        <w:t xml:space="preserve"> </w:t>
      </w:r>
      <w:r w:rsidRPr="0027305C">
        <w:rPr>
          <w:rFonts w:cs="Times New Roman"/>
          <w:b/>
          <w:bCs/>
          <w:spacing w:val="-4"/>
          <w:szCs w:val="28"/>
        </w:rPr>
        <w:t>PHA</w:t>
      </w:r>
      <w:r w:rsidRPr="001118FD">
        <w:rPr>
          <w:rFonts w:cs="Times New Roman"/>
          <w:b/>
          <w:bCs/>
          <w:spacing w:val="-4"/>
          <w:szCs w:val="28"/>
          <w:lang w:val="ru-RU"/>
        </w:rPr>
        <w:t>́</w:t>
      </w:r>
      <w:r w:rsidRPr="0027305C">
        <w:rPr>
          <w:rFonts w:cs="Times New Roman"/>
          <w:b/>
          <w:bCs/>
          <w:spacing w:val="-4"/>
          <w:szCs w:val="28"/>
        </w:rPr>
        <w:t>P</w:t>
      </w:r>
      <w:r w:rsidRPr="001118FD">
        <w:rPr>
          <w:rFonts w:cs="Times New Roman"/>
          <w:b/>
          <w:bCs/>
          <w:spacing w:val="-4"/>
          <w:szCs w:val="28"/>
          <w:lang w:val="ru-RU"/>
        </w:rPr>
        <w:t xml:space="preserve"> </w:t>
      </w:r>
      <w:r w:rsidRPr="0027305C">
        <w:rPr>
          <w:rFonts w:cs="Times New Roman"/>
          <w:b/>
          <w:bCs/>
          <w:spacing w:val="-4"/>
          <w:szCs w:val="28"/>
        </w:rPr>
        <w:t>LY</w:t>
      </w:r>
      <w:r w:rsidRPr="001118FD">
        <w:rPr>
          <w:rFonts w:cs="Times New Roman"/>
          <w:b/>
          <w:bCs/>
          <w:spacing w:val="-4"/>
          <w:szCs w:val="28"/>
          <w:lang w:val="ru-RU"/>
        </w:rPr>
        <w:t xml:space="preserve">́ </w:t>
      </w:r>
      <w:r w:rsidRPr="0027305C">
        <w:rPr>
          <w:rFonts w:cs="Times New Roman"/>
          <w:b/>
          <w:bCs/>
          <w:spacing w:val="-4"/>
          <w:szCs w:val="28"/>
        </w:rPr>
        <w:t>HI</w:t>
      </w:r>
      <w:r w:rsidRPr="001118FD">
        <w:rPr>
          <w:rFonts w:cs="Times New Roman"/>
          <w:b/>
          <w:bCs/>
          <w:spacing w:val="-4"/>
          <w:szCs w:val="28"/>
          <w:lang w:val="ru-RU"/>
        </w:rPr>
        <w:t>̀</w:t>
      </w:r>
      <w:r w:rsidRPr="0027305C">
        <w:rPr>
          <w:rFonts w:cs="Times New Roman"/>
          <w:b/>
          <w:bCs/>
          <w:spacing w:val="-4"/>
          <w:szCs w:val="28"/>
        </w:rPr>
        <w:t>NH</w:t>
      </w:r>
      <w:r w:rsidRPr="001118FD">
        <w:rPr>
          <w:rFonts w:cs="Times New Roman"/>
          <w:b/>
          <w:bCs/>
          <w:spacing w:val="-4"/>
          <w:szCs w:val="28"/>
          <w:lang w:val="ru-RU"/>
        </w:rPr>
        <w:t xml:space="preserve"> </w:t>
      </w:r>
      <w:r w:rsidRPr="0027305C">
        <w:rPr>
          <w:rFonts w:cs="Times New Roman"/>
          <w:b/>
          <w:bCs/>
          <w:spacing w:val="-4"/>
          <w:szCs w:val="28"/>
        </w:rPr>
        <w:t>S</w:t>
      </w:r>
      <w:r w:rsidRPr="001118FD">
        <w:rPr>
          <w:rFonts w:cs="Times New Roman"/>
          <w:b/>
          <w:bCs/>
          <w:spacing w:val="-4"/>
          <w:szCs w:val="28"/>
          <w:lang w:val="ru-RU"/>
        </w:rPr>
        <w:t>Ự ĐỐ</w:t>
      </w:r>
      <w:r w:rsidRPr="0027305C">
        <w:rPr>
          <w:rFonts w:cs="Times New Roman"/>
          <w:b/>
          <w:bCs/>
          <w:spacing w:val="-4"/>
          <w:szCs w:val="28"/>
        </w:rPr>
        <w:t>I</w:t>
      </w:r>
      <w:r w:rsidRPr="001118FD">
        <w:rPr>
          <w:rFonts w:cs="Times New Roman"/>
          <w:b/>
          <w:bCs/>
          <w:spacing w:val="-4"/>
          <w:szCs w:val="28"/>
          <w:lang w:val="ru-RU"/>
        </w:rPr>
        <w:t xml:space="preserve"> </w:t>
      </w:r>
      <w:r w:rsidRPr="0027305C">
        <w:rPr>
          <w:rFonts w:cs="Times New Roman"/>
          <w:b/>
          <w:bCs/>
          <w:spacing w:val="-4"/>
          <w:szCs w:val="28"/>
        </w:rPr>
        <w:t>V</w:t>
      </w:r>
      <w:r w:rsidRPr="001118FD">
        <w:rPr>
          <w:rFonts w:cs="Times New Roman"/>
          <w:b/>
          <w:bCs/>
          <w:spacing w:val="-4"/>
          <w:szCs w:val="28"/>
          <w:lang w:val="ru-RU"/>
        </w:rPr>
        <w:t>Ớ</w:t>
      </w:r>
      <w:r w:rsidRPr="0027305C">
        <w:rPr>
          <w:rFonts w:cs="Times New Roman"/>
          <w:b/>
          <w:bCs/>
          <w:spacing w:val="-4"/>
          <w:szCs w:val="28"/>
        </w:rPr>
        <w:t>I</w:t>
      </w:r>
      <w:r w:rsidRPr="001118FD">
        <w:rPr>
          <w:rFonts w:cs="Times New Roman"/>
          <w:b/>
          <w:bCs/>
          <w:spacing w:val="-4"/>
          <w:szCs w:val="28"/>
          <w:lang w:val="ru-RU"/>
        </w:rPr>
        <w:t xml:space="preserve"> </w:t>
      </w:r>
      <w:r w:rsidRPr="0027305C">
        <w:rPr>
          <w:rFonts w:cs="Times New Roman"/>
          <w:b/>
          <w:bCs/>
          <w:spacing w:val="-4"/>
          <w:szCs w:val="28"/>
        </w:rPr>
        <w:t>QUYỀN</w:t>
      </w:r>
      <w:r w:rsidRPr="001118FD">
        <w:rPr>
          <w:rFonts w:cs="Times New Roman"/>
          <w:b/>
          <w:bCs/>
          <w:spacing w:val="-4"/>
          <w:szCs w:val="28"/>
          <w:lang w:val="ru-RU"/>
        </w:rPr>
        <w:t xml:space="preserve">, </w:t>
      </w:r>
      <w:r w:rsidRPr="0027305C">
        <w:rPr>
          <w:rFonts w:cs="Times New Roman"/>
          <w:b/>
          <w:bCs/>
          <w:spacing w:val="-4"/>
          <w:szCs w:val="28"/>
        </w:rPr>
        <w:t>S</w:t>
      </w:r>
      <w:r w:rsidRPr="001118FD">
        <w:rPr>
          <w:rFonts w:cs="Times New Roman"/>
          <w:b/>
          <w:bCs/>
          <w:spacing w:val="-4"/>
          <w:szCs w:val="28"/>
          <w:lang w:val="ru-RU"/>
        </w:rPr>
        <w:t xml:space="preserve">Ự </w:t>
      </w:r>
      <w:r w:rsidRPr="0027305C">
        <w:rPr>
          <w:rFonts w:cs="Times New Roman"/>
          <w:b/>
          <w:bCs/>
          <w:spacing w:val="-4"/>
          <w:szCs w:val="28"/>
        </w:rPr>
        <w:t>TỰ</w:t>
      </w:r>
      <w:r w:rsidRPr="001118FD">
        <w:rPr>
          <w:rFonts w:cs="Times New Roman"/>
          <w:b/>
          <w:bCs/>
          <w:spacing w:val="-4"/>
          <w:szCs w:val="28"/>
          <w:lang w:val="ru-RU"/>
        </w:rPr>
        <w:t xml:space="preserve"> </w:t>
      </w:r>
      <w:r w:rsidRPr="0027305C">
        <w:rPr>
          <w:rFonts w:cs="Times New Roman"/>
          <w:b/>
          <w:bCs/>
          <w:spacing w:val="-4"/>
          <w:szCs w:val="28"/>
        </w:rPr>
        <w:t>DO</w:t>
      </w:r>
      <w:r w:rsidRPr="001118FD">
        <w:rPr>
          <w:rFonts w:cs="Times New Roman"/>
          <w:b/>
          <w:bCs/>
          <w:spacing w:val="-4"/>
          <w:szCs w:val="28"/>
          <w:lang w:val="ru-RU"/>
        </w:rPr>
        <w:t xml:space="preserve"> </w:t>
      </w:r>
      <w:r w:rsidRPr="0027305C">
        <w:rPr>
          <w:rFonts w:cs="Times New Roman"/>
          <w:b/>
          <w:bCs/>
          <w:spacing w:val="-4"/>
          <w:szCs w:val="28"/>
        </w:rPr>
        <w:t>V</w:t>
      </w:r>
      <w:r w:rsidRPr="001118FD">
        <w:rPr>
          <w:rFonts w:cs="Times New Roman"/>
          <w:b/>
          <w:bCs/>
          <w:spacing w:val="-4"/>
          <w:szCs w:val="28"/>
          <w:lang w:val="ru-RU"/>
        </w:rPr>
        <w:t xml:space="preserve">À </w:t>
      </w:r>
      <w:r w:rsidRPr="0027305C">
        <w:rPr>
          <w:rFonts w:cs="Times New Roman"/>
          <w:b/>
          <w:bCs/>
          <w:spacing w:val="-4"/>
          <w:szCs w:val="28"/>
        </w:rPr>
        <w:t>LỢI</w:t>
      </w:r>
      <w:r w:rsidRPr="001118FD">
        <w:rPr>
          <w:rFonts w:cs="Times New Roman"/>
          <w:b/>
          <w:bCs/>
          <w:spacing w:val="-4"/>
          <w:szCs w:val="28"/>
          <w:lang w:val="ru-RU"/>
        </w:rPr>
        <w:t xml:space="preserve"> </w:t>
      </w:r>
      <w:r w:rsidRPr="0027305C">
        <w:rPr>
          <w:rFonts w:cs="Times New Roman"/>
          <w:b/>
          <w:bCs/>
          <w:spacing w:val="-4"/>
          <w:szCs w:val="28"/>
        </w:rPr>
        <w:t>I</w:t>
      </w:r>
      <w:r w:rsidRPr="001118FD">
        <w:rPr>
          <w:rFonts w:cs="Times New Roman"/>
          <w:b/>
          <w:bCs/>
          <w:spacing w:val="-4"/>
          <w:szCs w:val="28"/>
          <w:lang w:val="ru-RU"/>
        </w:rPr>
        <w:t>́</w:t>
      </w:r>
      <w:r w:rsidRPr="0027305C">
        <w:rPr>
          <w:rFonts w:cs="Times New Roman"/>
          <w:b/>
          <w:bCs/>
          <w:spacing w:val="-4"/>
          <w:szCs w:val="28"/>
        </w:rPr>
        <w:t>CH</w:t>
      </w:r>
      <w:r w:rsidRPr="001118FD">
        <w:rPr>
          <w:rFonts w:cs="Times New Roman"/>
          <w:b/>
          <w:bCs/>
          <w:spacing w:val="-4"/>
          <w:szCs w:val="28"/>
          <w:lang w:val="ru-RU"/>
        </w:rPr>
        <w:t xml:space="preserve"> </w:t>
      </w:r>
      <w:r w:rsidRPr="0027305C">
        <w:rPr>
          <w:rFonts w:cs="Times New Roman"/>
          <w:b/>
          <w:bCs/>
          <w:spacing w:val="-4"/>
          <w:szCs w:val="28"/>
        </w:rPr>
        <w:t>HỢP</w:t>
      </w:r>
      <w:r w:rsidRPr="001118FD">
        <w:rPr>
          <w:rFonts w:cs="Times New Roman"/>
          <w:b/>
          <w:bCs/>
          <w:spacing w:val="-4"/>
          <w:szCs w:val="28"/>
          <w:lang w:val="ru-RU"/>
        </w:rPr>
        <w:t xml:space="preserve"> </w:t>
      </w:r>
      <w:r w:rsidRPr="0027305C">
        <w:rPr>
          <w:rFonts w:cs="Times New Roman"/>
          <w:b/>
          <w:bCs/>
          <w:spacing w:val="-4"/>
          <w:szCs w:val="28"/>
        </w:rPr>
        <w:t>PH</w:t>
      </w:r>
      <w:r w:rsidRPr="001118FD">
        <w:rPr>
          <w:rFonts w:cs="Times New Roman"/>
          <w:b/>
          <w:bCs/>
          <w:spacing w:val="-4"/>
          <w:szCs w:val="28"/>
          <w:lang w:val="ru-RU"/>
        </w:rPr>
        <w:t>Á</w:t>
      </w:r>
      <w:r w:rsidRPr="0027305C">
        <w:rPr>
          <w:rFonts w:cs="Times New Roman"/>
          <w:b/>
          <w:bCs/>
          <w:spacing w:val="-4"/>
          <w:szCs w:val="28"/>
        </w:rPr>
        <w:t>P</w:t>
      </w:r>
      <w:r w:rsidRPr="001118FD">
        <w:rPr>
          <w:rFonts w:cs="Times New Roman"/>
          <w:b/>
          <w:bCs/>
          <w:spacing w:val="-4"/>
          <w:szCs w:val="28"/>
          <w:lang w:val="ru-RU"/>
        </w:rPr>
        <w:t xml:space="preserve"> </w:t>
      </w:r>
      <w:r w:rsidRPr="0027305C">
        <w:rPr>
          <w:rFonts w:cs="Times New Roman"/>
          <w:b/>
          <w:bCs/>
          <w:spacing w:val="-4"/>
          <w:szCs w:val="28"/>
        </w:rPr>
        <w:t>CỦA</w:t>
      </w:r>
      <w:r w:rsidRPr="001118FD">
        <w:rPr>
          <w:rFonts w:cs="Times New Roman"/>
          <w:b/>
          <w:bCs/>
          <w:spacing w:val="-4"/>
          <w:szCs w:val="28"/>
          <w:lang w:val="ru-RU"/>
        </w:rPr>
        <w:t xml:space="preserve"> </w:t>
      </w:r>
      <w:r w:rsidRPr="0027305C">
        <w:rPr>
          <w:rFonts w:cs="Times New Roman"/>
          <w:b/>
          <w:bCs/>
          <w:spacing w:val="-4"/>
          <w:szCs w:val="28"/>
        </w:rPr>
        <w:t>CHA</w:t>
      </w:r>
      <w:r w:rsidRPr="001118FD">
        <w:rPr>
          <w:rFonts w:cs="Times New Roman"/>
          <w:b/>
          <w:bCs/>
          <w:spacing w:val="-4"/>
          <w:szCs w:val="28"/>
          <w:lang w:val="ru-RU"/>
        </w:rPr>
        <w:t xml:space="preserve"> </w:t>
      </w:r>
      <w:r w:rsidRPr="0027305C">
        <w:rPr>
          <w:rFonts w:cs="Times New Roman"/>
          <w:b/>
          <w:bCs/>
          <w:spacing w:val="-4"/>
          <w:szCs w:val="28"/>
        </w:rPr>
        <w:t>ME</w:t>
      </w:r>
      <w:r w:rsidRPr="001118FD">
        <w:rPr>
          <w:rFonts w:cs="Times New Roman"/>
          <w:b/>
          <w:bCs/>
          <w:spacing w:val="-4"/>
          <w:szCs w:val="28"/>
          <w:lang w:val="ru-RU"/>
        </w:rPr>
        <w:t xml:space="preserve">̣ </w:t>
      </w:r>
      <w:r w:rsidRPr="0027305C">
        <w:rPr>
          <w:rFonts w:cs="Times New Roman"/>
          <w:b/>
          <w:bCs/>
          <w:spacing w:val="-4"/>
          <w:szCs w:val="28"/>
        </w:rPr>
        <w:t>BI</w:t>
      </w:r>
      <w:r w:rsidRPr="001118FD">
        <w:rPr>
          <w:rFonts w:cs="Times New Roman"/>
          <w:b/>
          <w:bCs/>
          <w:spacing w:val="-4"/>
          <w:szCs w:val="28"/>
          <w:lang w:val="ru-RU"/>
        </w:rPr>
        <w:t xml:space="preserve">̣ </w:t>
      </w:r>
      <w:r w:rsidRPr="0027305C">
        <w:rPr>
          <w:rFonts w:cs="Times New Roman"/>
          <w:b/>
          <w:bCs/>
          <w:spacing w:val="-4"/>
          <w:szCs w:val="28"/>
        </w:rPr>
        <w:t>KHUY</w:t>
      </w:r>
      <w:r w:rsidRPr="001118FD">
        <w:rPr>
          <w:rFonts w:cs="Times New Roman"/>
          <w:b/>
          <w:bCs/>
          <w:spacing w:val="-4"/>
          <w:szCs w:val="28"/>
          <w:lang w:val="ru-RU"/>
        </w:rPr>
        <w:t>Ế</w:t>
      </w:r>
      <w:r w:rsidRPr="0027305C">
        <w:rPr>
          <w:rFonts w:cs="Times New Roman"/>
          <w:b/>
          <w:bCs/>
          <w:spacing w:val="-4"/>
          <w:szCs w:val="28"/>
        </w:rPr>
        <w:t>T</w:t>
      </w:r>
      <w:r w:rsidRPr="001118FD">
        <w:rPr>
          <w:rFonts w:cs="Times New Roman"/>
          <w:b/>
          <w:bCs/>
          <w:spacing w:val="-4"/>
          <w:szCs w:val="28"/>
          <w:lang w:val="ru-RU"/>
        </w:rPr>
        <w:t xml:space="preserve"> </w:t>
      </w:r>
      <w:proofErr w:type="spellStart"/>
      <w:r w:rsidRPr="0027305C">
        <w:rPr>
          <w:rFonts w:cs="Times New Roman"/>
          <w:b/>
          <w:bCs/>
          <w:spacing w:val="-4"/>
          <w:szCs w:val="28"/>
        </w:rPr>
        <w:t>T</w:t>
      </w:r>
      <w:proofErr w:type="spellEnd"/>
      <w:r w:rsidRPr="001118FD">
        <w:rPr>
          <w:rFonts w:cs="Times New Roman"/>
          <w:b/>
          <w:bCs/>
          <w:spacing w:val="-4"/>
          <w:szCs w:val="28"/>
          <w:lang w:val="ru-RU"/>
        </w:rPr>
        <w:t>Ậ</w:t>
      </w:r>
      <w:r w:rsidRPr="0027305C">
        <w:rPr>
          <w:rFonts w:cs="Times New Roman"/>
          <w:b/>
          <w:bCs/>
          <w:spacing w:val="-4"/>
          <w:szCs w:val="28"/>
        </w:rPr>
        <w:t>T</w:t>
      </w:r>
      <w:r w:rsidRPr="001118FD">
        <w:rPr>
          <w:rFonts w:cs="Times New Roman"/>
          <w:b/>
          <w:bCs/>
          <w:spacing w:val="-4"/>
          <w:szCs w:val="28"/>
          <w:lang w:val="ru-RU"/>
        </w:rPr>
        <w:t xml:space="preserve"> </w:t>
      </w:r>
      <w:r w:rsidR="00551E9E" w:rsidRPr="001118FD">
        <w:rPr>
          <w:rFonts w:cs="Times New Roman"/>
          <w:b/>
          <w:bCs/>
          <w:spacing w:val="-4"/>
          <w:szCs w:val="28"/>
          <w:lang w:val="ru-RU"/>
        </w:rPr>
        <w:br/>
      </w:r>
      <w:r w:rsidRPr="0027305C">
        <w:rPr>
          <w:rFonts w:cs="Times New Roman"/>
          <w:b/>
          <w:bCs/>
          <w:spacing w:val="-4"/>
          <w:szCs w:val="28"/>
        </w:rPr>
        <w:t>TRONG</w:t>
      </w:r>
      <w:r w:rsidRPr="001118FD">
        <w:rPr>
          <w:rFonts w:cs="Times New Roman"/>
          <w:b/>
          <w:bCs/>
          <w:spacing w:val="-4"/>
          <w:szCs w:val="28"/>
          <w:lang w:val="ru-RU"/>
        </w:rPr>
        <w:t xml:space="preserve"> </w:t>
      </w:r>
      <w:r w:rsidRPr="0027305C">
        <w:rPr>
          <w:rFonts w:cs="Times New Roman"/>
          <w:b/>
          <w:bCs/>
          <w:spacing w:val="-4"/>
          <w:szCs w:val="28"/>
        </w:rPr>
        <w:t>M</w:t>
      </w:r>
      <w:r w:rsidRPr="001118FD">
        <w:rPr>
          <w:rFonts w:cs="Times New Roman"/>
          <w:b/>
          <w:bCs/>
          <w:spacing w:val="-4"/>
          <w:szCs w:val="28"/>
          <w:lang w:val="ru-RU"/>
        </w:rPr>
        <w:t>Ố</w:t>
      </w:r>
      <w:r w:rsidRPr="0027305C">
        <w:rPr>
          <w:rFonts w:cs="Times New Roman"/>
          <w:b/>
          <w:bCs/>
          <w:spacing w:val="-4"/>
          <w:szCs w:val="28"/>
        </w:rPr>
        <w:t>I</w:t>
      </w:r>
      <w:r w:rsidRPr="001118FD">
        <w:rPr>
          <w:rFonts w:cs="Times New Roman"/>
          <w:b/>
          <w:bCs/>
          <w:spacing w:val="-4"/>
          <w:szCs w:val="28"/>
          <w:lang w:val="ru-RU"/>
        </w:rPr>
        <w:t xml:space="preserve"> </w:t>
      </w:r>
      <w:r w:rsidRPr="0027305C">
        <w:rPr>
          <w:rFonts w:cs="Times New Roman"/>
          <w:b/>
          <w:bCs/>
          <w:spacing w:val="-4"/>
          <w:szCs w:val="28"/>
        </w:rPr>
        <w:t>QUAN</w:t>
      </w:r>
      <w:r w:rsidRPr="001118FD">
        <w:rPr>
          <w:rFonts w:cs="Times New Roman"/>
          <w:b/>
          <w:bCs/>
          <w:spacing w:val="-4"/>
          <w:szCs w:val="28"/>
          <w:lang w:val="ru-RU"/>
        </w:rPr>
        <w:t xml:space="preserve"> </w:t>
      </w:r>
      <w:r w:rsidRPr="0027305C">
        <w:rPr>
          <w:rFonts w:cs="Times New Roman"/>
          <w:b/>
          <w:bCs/>
          <w:spacing w:val="-4"/>
          <w:szCs w:val="28"/>
        </w:rPr>
        <w:t>HỆ</w:t>
      </w:r>
      <w:r w:rsidRPr="001118FD">
        <w:rPr>
          <w:rFonts w:cs="Times New Roman"/>
          <w:b/>
          <w:bCs/>
          <w:spacing w:val="-4"/>
          <w:szCs w:val="28"/>
          <w:lang w:val="ru-RU"/>
        </w:rPr>
        <w:t xml:space="preserve"> </w:t>
      </w:r>
      <w:r w:rsidRPr="0027305C">
        <w:rPr>
          <w:rFonts w:cs="Times New Roman"/>
          <w:b/>
          <w:bCs/>
          <w:spacing w:val="-4"/>
          <w:szCs w:val="28"/>
        </w:rPr>
        <w:t>VỚI</w:t>
      </w:r>
      <w:r w:rsidRPr="001118FD">
        <w:rPr>
          <w:rFonts w:cs="Times New Roman"/>
          <w:b/>
          <w:bCs/>
          <w:spacing w:val="-4"/>
          <w:szCs w:val="28"/>
          <w:lang w:val="ru-RU"/>
        </w:rPr>
        <w:t xml:space="preserve"> </w:t>
      </w:r>
      <w:r w:rsidR="00C960C4" w:rsidRPr="0027305C">
        <w:rPr>
          <w:rFonts w:cs="Times New Roman"/>
          <w:b/>
          <w:bCs/>
          <w:spacing w:val="-4"/>
          <w:szCs w:val="28"/>
        </w:rPr>
        <w:t>CON</w:t>
      </w:r>
      <w:r w:rsidR="00C960C4" w:rsidRPr="001118FD">
        <w:rPr>
          <w:rFonts w:cs="Times New Roman"/>
          <w:b/>
          <w:bCs/>
          <w:spacing w:val="-4"/>
          <w:szCs w:val="28"/>
          <w:lang w:val="ru-RU"/>
        </w:rPr>
        <w:t xml:space="preserve"> </w:t>
      </w:r>
      <w:r w:rsidR="00C960C4" w:rsidRPr="0027305C">
        <w:rPr>
          <w:rFonts w:cs="Times New Roman"/>
          <w:b/>
          <w:bCs/>
          <w:spacing w:val="-4"/>
          <w:szCs w:val="28"/>
        </w:rPr>
        <w:t>CU</w:t>
      </w:r>
      <w:r w:rsidR="00C960C4" w:rsidRPr="001118FD">
        <w:rPr>
          <w:rFonts w:cs="Times New Roman"/>
          <w:b/>
          <w:bCs/>
          <w:spacing w:val="-4"/>
          <w:szCs w:val="28"/>
          <w:lang w:val="ru-RU"/>
        </w:rPr>
        <w:t>̉</w:t>
      </w:r>
      <w:r w:rsidR="00C960C4" w:rsidRPr="0027305C">
        <w:rPr>
          <w:rFonts w:cs="Times New Roman"/>
          <w:b/>
          <w:bCs/>
          <w:spacing w:val="-4"/>
          <w:szCs w:val="28"/>
        </w:rPr>
        <w:t>A</w:t>
      </w:r>
      <w:r w:rsidR="00C960C4" w:rsidRPr="001118FD">
        <w:rPr>
          <w:rFonts w:cs="Times New Roman"/>
          <w:b/>
          <w:bCs/>
          <w:spacing w:val="-4"/>
          <w:szCs w:val="28"/>
          <w:lang w:val="ru-RU"/>
        </w:rPr>
        <w:t xml:space="preserve"> </w:t>
      </w:r>
      <w:r w:rsidR="00C960C4" w:rsidRPr="0027305C">
        <w:rPr>
          <w:rFonts w:cs="Times New Roman"/>
          <w:b/>
          <w:bCs/>
          <w:spacing w:val="-4"/>
          <w:szCs w:val="28"/>
        </w:rPr>
        <w:t>HO</w:t>
      </w:r>
      <w:r w:rsidR="00C960C4" w:rsidRPr="001118FD">
        <w:rPr>
          <w:rFonts w:cs="Times New Roman"/>
          <w:b/>
          <w:bCs/>
          <w:spacing w:val="-4"/>
          <w:szCs w:val="28"/>
          <w:lang w:val="ru-RU"/>
        </w:rPr>
        <w:t xml:space="preserve">̣ Ở </w:t>
      </w:r>
      <w:r w:rsidR="00C960C4" w:rsidRPr="0027305C">
        <w:rPr>
          <w:rFonts w:cs="Times New Roman"/>
          <w:b/>
          <w:bCs/>
          <w:spacing w:val="-4"/>
          <w:szCs w:val="28"/>
        </w:rPr>
        <w:t>TU</w:t>
      </w:r>
      <w:r w:rsidR="00C960C4" w:rsidRPr="001118FD">
        <w:rPr>
          <w:rFonts w:cs="Times New Roman"/>
          <w:b/>
          <w:bCs/>
          <w:spacing w:val="-4"/>
          <w:szCs w:val="28"/>
          <w:lang w:val="ru-RU"/>
        </w:rPr>
        <w:t>Ổ</w:t>
      </w:r>
      <w:r w:rsidR="00C960C4" w:rsidRPr="0027305C">
        <w:rPr>
          <w:rFonts w:cs="Times New Roman"/>
          <w:b/>
          <w:bCs/>
          <w:spacing w:val="-4"/>
          <w:szCs w:val="28"/>
        </w:rPr>
        <w:t>I</w:t>
      </w:r>
      <w:r w:rsidR="00C960C4" w:rsidRPr="001118FD">
        <w:rPr>
          <w:rFonts w:cs="Times New Roman"/>
          <w:b/>
          <w:bCs/>
          <w:spacing w:val="-4"/>
          <w:szCs w:val="28"/>
          <w:lang w:val="ru-RU"/>
        </w:rPr>
        <w:t xml:space="preserve"> </w:t>
      </w:r>
      <w:r w:rsidR="00C960C4" w:rsidRPr="0027305C">
        <w:rPr>
          <w:rFonts w:cs="Times New Roman"/>
          <w:b/>
          <w:bCs/>
          <w:spacing w:val="-4"/>
          <w:szCs w:val="28"/>
        </w:rPr>
        <w:t>THA</w:t>
      </w:r>
      <w:r w:rsidR="00C960C4" w:rsidRPr="001118FD">
        <w:rPr>
          <w:rFonts w:cs="Times New Roman"/>
          <w:b/>
          <w:bCs/>
          <w:spacing w:val="-4"/>
          <w:szCs w:val="28"/>
          <w:lang w:val="ru-RU"/>
        </w:rPr>
        <w:t>̀</w:t>
      </w:r>
      <w:r w:rsidR="00C960C4" w:rsidRPr="0027305C">
        <w:rPr>
          <w:rFonts w:cs="Times New Roman"/>
          <w:b/>
          <w:bCs/>
          <w:spacing w:val="-4"/>
          <w:szCs w:val="28"/>
        </w:rPr>
        <w:t>NH</w:t>
      </w:r>
      <w:r w:rsidR="00C960C4" w:rsidRPr="001118FD">
        <w:rPr>
          <w:rFonts w:cs="Times New Roman"/>
          <w:b/>
          <w:bCs/>
          <w:spacing w:val="-4"/>
          <w:szCs w:val="28"/>
          <w:lang w:val="ru-RU"/>
        </w:rPr>
        <w:t xml:space="preserve"> </w:t>
      </w:r>
      <w:r w:rsidR="00C960C4" w:rsidRPr="0027305C">
        <w:rPr>
          <w:rFonts w:cs="Times New Roman"/>
          <w:b/>
          <w:bCs/>
          <w:spacing w:val="-4"/>
          <w:szCs w:val="28"/>
        </w:rPr>
        <w:t>NI</w:t>
      </w:r>
      <w:r w:rsidR="00C960C4" w:rsidRPr="001118FD">
        <w:rPr>
          <w:rFonts w:cs="Times New Roman"/>
          <w:b/>
          <w:bCs/>
          <w:spacing w:val="-4"/>
          <w:szCs w:val="28"/>
          <w:lang w:val="ru-RU"/>
        </w:rPr>
        <w:t>Ê</w:t>
      </w:r>
      <w:r w:rsidR="00C960C4" w:rsidRPr="0027305C">
        <w:rPr>
          <w:rFonts w:cs="Times New Roman"/>
          <w:b/>
          <w:bCs/>
          <w:spacing w:val="-4"/>
          <w:szCs w:val="28"/>
        </w:rPr>
        <w:t>N</w:t>
      </w:r>
      <w:r w:rsidR="00C960C4" w:rsidRPr="001118FD">
        <w:rPr>
          <w:rFonts w:cs="Times New Roman"/>
          <w:b/>
          <w:bCs/>
          <w:spacing w:val="-4"/>
          <w:szCs w:val="28"/>
          <w:lang w:val="ru-RU"/>
        </w:rPr>
        <w:t xml:space="preserve"> </w:t>
      </w:r>
    </w:p>
    <w:p w14:paraId="077BACD0" w14:textId="41D66A44" w:rsidR="0047698F" w:rsidRPr="001118FD" w:rsidRDefault="0047698F" w:rsidP="004B2122">
      <w:pPr>
        <w:widowControl w:val="0"/>
        <w:spacing w:before="120" w:after="120" w:line="276" w:lineRule="auto"/>
        <w:jc w:val="right"/>
        <w:rPr>
          <w:rFonts w:cs="Times New Roman"/>
          <w:b/>
          <w:bCs/>
          <w:szCs w:val="28"/>
          <w:lang w:val="ru-RU"/>
        </w:rPr>
      </w:pPr>
      <w:r w:rsidRPr="0027305C">
        <w:rPr>
          <w:rFonts w:cs="Times New Roman"/>
          <w:b/>
          <w:bCs/>
          <w:szCs w:val="28"/>
        </w:rPr>
        <w:t>TS</w:t>
      </w:r>
      <w:r w:rsidRPr="001118FD">
        <w:rPr>
          <w:rFonts w:cs="Times New Roman"/>
          <w:b/>
          <w:bCs/>
          <w:szCs w:val="28"/>
          <w:lang w:val="ru-RU"/>
        </w:rPr>
        <w:t xml:space="preserve">. </w:t>
      </w:r>
      <w:proofErr w:type="spellStart"/>
      <w:r w:rsidRPr="0027305C">
        <w:rPr>
          <w:rFonts w:cs="Times New Roman"/>
          <w:b/>
          <w:bCs/>
          <w:szCs w:val="28"/>
        </w:rPr>
        <w:t>Kornienkova</w:t>
      </w:r>
      <w:proofErr w:type="spellEnd"/>
      <w:r w:rsidRPr="001118FD">
        <w:rPr>
          <w:rFonts w:cs="Times New Roman"/>
          <w:b/>
          <w:bCs/>
          <w:szCs w:val="28"/>
          <w:lang w:val="ru-RU"/>
        </w:rPr>
        <w:t xml:space="preserve"> </w:t>
      </w:r>
      <w:r w:rsidRPr="0027305C">
        <w:rPr>
          <w:rFonts w:cs="Times New Roman"/>
          <w:b/>
          <w:bCs/>
          <w:szCs w:val="28"/>
        </w:rPr>
        <w:t>Maria</w:t>
      </w:r>
      <w:r w:rsidRPr="001118FD">
        <w:rPr>
          <w:rFonts w:cs="Times New Roman"/>
          <w:b/>
          <w:bCs/>
          <w:szCs w:val="28"/>
          <w:lang w:val="ru-RU"/>
        </w:rPr>
        <w:t xml:space="preserve"> </w:t>
      </w:r>
      <w:proofErr w:type="spellStart"/>
      <w:r w:rsidRPr="0027305C">
        <w:rPr>
          <w:rFonts w:cs="Times New Roman"/>
          <w:b/>
          <w:bCs/>
          <w:szCs w:val="28"/>
        </w:rPr>
        <w:t>Radimovna</w:t>
      </w:r>
      <w:proofErr w:type="spellEnd"/>
      <w:r w:rsidRPr="001118FD">
        <w:rPr>
          <w:rFonts w:cs="Times New Roman"/>
          <w:b/>
          <w:bCs/>
          <w:szCs w:val="28"/>
          <w:lang w:val="ru-RU"/>
        </w:rPr>
        <w:t>,</w:t>
      </w:r>
      <w:r w:rsidR="000158E7" w:rsidRPr="001118FD">
        <w:rPr>
          <w:rFonts w:cs="Times New Roman"/>
          <w:b/>
          <w:bCs/>
          <w:szCs w:val="28"/>
          <w:lang w:val="ru-RU"/>
        </w:rPr>
        <w:br/>
      </w:r>
      <w:r w:rsidRPr="008D0983">
        <w:rPr>
          <w:rFonts w:cs="Times New Roman"/>
          <w:i/>
          <w:iCs/>
          <w:szCs w:val="28"/>
          <w:lang w:val="pt-BR"/>
        </w:rPr>
        <w:t xml:space="preserve">Giảng viên Khoa Luật Hình sự, Trường Đại học Tổng hợp Matxcova, </w:t>
      </w:r>
      <w:r w:rsidR="000158E7" w:rsidRPr="008D0983">
        <w:rPr>
          <w:rFonts w:cs="Times New Roman"/>
          <w:i/>
          <w:iCs/>
          <w:szCs w:val="28"/>
          <w:lang w:val="pt-BR"/>
        </w:rPr>
        <w:br/>
      </w:r>
      <w:r w:rsidRPr="008D0983">
        <w:rPr>
          <w:rFonts w:cs="Times New Roman"/>
          <w:i/>
          <w:iCs/>
          <w:szCs w:val="28"/>
          <w:lang w:val="pt-BR"/>
        </w:rPr>
        <w:t>Bộ Nội vụ Liên bang Nga mang tên V.Ya. Kikotya</w:t>
      </w:r>
    </w:p>
    <w:p w14:paraId="2EA15A84" w14:textId="77777777"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tab/>
      </w:r>
    </w:p>
    <w:p w14:paraId="7F1A4135" w14:textId="676AF41C"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tab/>
        <w:t>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156 </w:t>
      </w:r>
      <w:proofErr w:type="spellStart"/>
      <w:r w:rsidRPr="0027305C">
        <w:rPr>
          <w:rFonts w:cs="Times New Roman"/>
          <w:szCs w:val="28"/>
        </w:rPr>
        <w:t>của</w:t>
      </w:r>
      <w:proofErr w:type="spellEnd"/>
      <w:r w:rsidRPr="001118FD">
        <w:rPr>
          <w:rFonts w:cs="Times New Roman"/>
          <w:szCs w:val="28"/>
          <w:lang w:val="ru-RU"/>
        </w:rPr>
        <w:t xml:space="preserve"> </w:t>
      </w:r>
      <w:proofErr w:type="spellStart"/>
      <w:r w:rsidRPr="0027305C">
        <w:rPr>
          <w:rFonts w:cs="Times New Roman"/>
          <w:szCs w:val="28"/>
        </w:rPr>
        <w:t>Bộ</w:t>
      </w:r>
      <w:proofErr w:type="spellEnd"/>
      <w:r w:rsidRPr="001118FD">
        <w:rPr>
          <w:rFonts w:cs="Times New Roman"/>
          <w:szCs w:val="28"/>
          <w:lang w:val="ru-RU"/>
        </w:rPr>
        <w:t xml:space="preserve"> </w:t>
      </w:r>
      <w:proofErr w:type="spellStart"/>
      <w:r w:rsidRPr="0027305C">
        <w:rPr>
          <w:rFonts w:cs="Times New Roman"/>
          <w:szCs w:val="28"/>
        </w:rPr>
        <w:t>luật</w:t>
      </w:r>
      <w:proofErr w:type="spellEnd"/>
      <w:r w:rsidRPr="001118FD">
        <w:rPr>
          <w:rFonts w:cs="Times New Roman"/>
          <w:szCs w:val="28"/>
          <w:lang w:val="ru-RU"/>
        </w:rPr>
        <w:t xml:space="preserve"> </w:t>
      </w:r>
      <w:r w:rsidRPr="0027305C">
        <w:rPr>
          <w:rFonts w:cs="Times New Roman"/>
          <w:szCs w:val="28"/>
        </w:rPr>
        <w:t>H</w:t>
      </w:r>
      <w:r w:rsidRPr="001118FD">
        <w:rPr>
          <w:rFonts w:cs="Times New Roman"/>
          <w:szCs w:val="28"/>
          <w:lang w:val="ru-RU"/>
        </w:rPr>
        <w:t>ì</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sự</w:t>
      </w:r>
      <w:proofErr w:type="spellEnd"/>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r w:rsidRPr="0027305C">
        <w:rPr>
          <w:rFonts w:cs="Times New Roman"/>
          <w:szCs w:val="28"/>
        </w:rPr>
        <w:t>BLHS</w:t>
      </w:r>
      <w:r w:rsidRPr="001118FD">
        <w:rPr>
          <w:rFonts w:cs="Times New Roman"/>
          <w:szCs w:val="28"/>
          <w:lang w:val="ru-RU"/>
        </w:rPr>
        <w:t xml:space="preserve">) </w:t>
      </w:r>
      <w:r w:rsidR="001118FD">
        <w:rPr>
          <w:rFonts w:cs="Times New Roman"/>
          <w:szCs w:val="28"/>
          <w:lang w:val="ru-RU"/>
        </w:rPr>
        <w:t>“</w:t>
      </w:r>
      <w:r w:rsidRPr="0027305C">
        <w:rPr>
          <w:rFonts w:cs="Times New Roman"/>
          <w:szCs w:val="28"/>
        </w:rPr>
        <w:t>Kh</w:t>
      </w:r>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r w:rsidRPr="0027305C">
        <w:rPr>
          <w:rFonts w:cs="Times New Roman"/>
          <w:szCs w:val="28"/>
        </w:rPr>
        <w:t>ho</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ngh</w:t>
      </w:r>
      <w:proofErr w:type="spellEnd"/>
      <w:r w:rsidRPr="001118FD">
        <w:rPr>
          <w:rFonts w:cs="Times New Roman"/>
          <w:szCs w:val="28"/>
          <w:lang w:val="ru-RU"/>
        </w:rPr>
        <w:t>ĩ</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vụ</w:t>
      </w:r>
      <w:proofErr w:type="spellEnd"/>
      <w:r w:rsidRPr="001118FD">
        <w:rPr>
          <w:rFonts w:cs="Times New Roman"/>
          <w:szCs w:val="28"/>
          <w:lang w:val="ru-RU"/>
        </w:rPr>
        <w:t xml:space="preserve"> </w:t>
      </w:r>
      <w:r w:rsidRPr="0027305C">
        <w:rPr>
          <w:rFonts w:cs="Times New Roman"/>
          <w:szCs w:val="28"/>
        </w:rPr>
        <w:t>nu</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dạy</w:t>
      </w:r>
      <w:proofErr w:type="spellEnd"/>
      <w:r w:rsidRPr="001118FD">
        <w:rPr>
          <w:rFonts w:cs="Times New Roman"/>
          <w:szCs w:val="28"/>
          <w:lang w:val="ru-RU"/>
        </w:rPr>
        <w:t xml:space="preserve"> </w:t>
      </w:r>
      <w:proofErr w:type="spellStart"/>
      <w:r w:rsidRPr="0027305C">
        <w:rPr>
          <w:rFonts w:cs="Times New Roman"/>
          <w:szCs w:val="28"/>
        </w:rPr>
        <w:t>trẻ</w:t>
      </w:r>
      <w:proofErr w:type="spellEnd"/>
      <w:r w:rsidRPr="001118FD">
        <w:rPr>
          <w:rFonts w:cs="Times New Roman"/>
          <w:szCs w:val="28"/>
          <w:lang w:val="ru-RU"/>
        </w:rPr>
        <w:t xml:space="preserve"> </w:t>
      </w:r>
      <w:proofErr w:type="spellStart"/>
      <w:r w:rsidRPr="0027305C">
        <w:rPr>
          <w:rFonts w:cs="Times New Roman"/>
          <w:szCs w:val="28"/>
        </w:rPr>
        <w:t>vị</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001118FD">
        <w:rPr>
          <w:rFonts w:cs="Times New Roman"/>
          <w:szCs w:val="28"/>
          <w:lang w:val="ru-RU"/>
        </w:rPr>
        <w:t>”</w:t>
      </w:r>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ịnh</w:t>
      </w:r>
      <w:proofErr w:type="spellEnd"/>
      <w:r w:rsidRPr="001118FD">
        <w:rPr>
          <w:rFonts w:cs="Times New Roman"/>
          <w:szCs w:val="28"/>
          <w:lang w:val="ru-RU"/>
        </w:rPr>
        <w:t xml:space="preserve"> </w:t>
      </w:r>
      <w:r w:rsidRPr="0027305C">
        <w:rPr>
          <w:rFonts w:cs="Times New Roman"/>
          <w:szCs w:val="28"/>
        </w:rPr>
        <w:t>tr</w:t>
      </w:r>
      <w:r w:rsidRPr="001118FD">
        <w:rPr>
          <w:rFonts w:cs="Times New Roman"/>
          <w:szCs w:val="28"/>
          <w:lang w:val="ru-RU"/>
        </w:rPr>
        <w:t>á</w:t>
      </w:r>
      <w:proofErr w:type="spellStart"/>
      <w:r w:rsidRPr="0027305C">
        <w:rPr>
          <w:rFonts w:cs="Times New Roman"/>
          <w:szCs w:val="28"/>
        </w:rPr>
        <w:t>ch</w:t>
      </w:r>
      <w:proofErr w:type="spellEnd"/>
      <w:r w:rsidRPr="001118FD">
        <w:rPr>
          <w:rFonts w:cs="Times New Roman"/>
          <w:szCs w:val="28"/>
          <w:lang w:val="ru-RU"/>
        </w:rPr>
        <w:t xml:space="preserve"> </w:t>
      </w:r>
      <w:proofErr w:type="spellStart"/>
      <w:r w:rsidRPr="0027305C">
        <w:rPr>
          <w:rFonts w:cs="Times New Roman"/>
          <w:szCs w:val="28"/>
        </w:rPr>
        <w:t>nhiệm</w:t>
      </w:r>
      <w:proofErr w:type="spellEnd"/>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proofErr w:type="spellStart"/>
      <w:r w:rsidRPr="0027305C">
        <w:rPr>
          <w:rFonts w:cs="Times New Roman"/>
          <w:szCs w:val="28"/>
        </w:rPr>
        <w:t>hoặc</w:t>
      </w:r>
      <w:proofErr w:type="spellEnd"/>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w:t>
      </w:r>
      <w:proofErr w:type="spellStart"/>
      <w:r w:rsidRPr="0027305C">
        <w:rPr>
          <w:rFonts w:cs="Times New Roman"/>
          <w:szCs w:val="28"/>
        </w:rPr>
        <w:t>ời</w:t>
      </w:r>
      <w:proofErr w:type="spellEnd"/>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xml:space="preserve">́ </w:t>
      </w:r>
      <w:proofErr w:type="spellStart"/>
      <w:r w:rsidRPr="0027305C">
        <w:rPr>
          <w:rFonts w:cs="Times New Roman"/>
          <w:szCs w:val="28"/>
        </w:rPr>
        <w:t>nghi</w:t>
      </w:r>
      <w:proofErr w:type="spellEnd"/>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vu</w:t>
      </w:r>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á</w:t>
      </w:r>
      <w:r w:rsidRPr="0027305C">
        <w:rPr>
          <w:rFonts w:cs="Times New Roman"/>
          <w:szCs w:val="28"/>
        </w:rPr>
        <w:t>c</w:t>
      </w:r>
      <w:r w:rsidRPr="001118FD">
        <w:rPr>
          <w:rFonts w:cs="Times New Roman"/>
          <w:szCs w:val="28"/>
          <w:lang w:val="ru-RU"/>
        </w:rPr>
        <w:t xml:space="preserve"> đ</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ự</w:t>
      </w:r>
      <w:r w:rsidRPr="0027305C">
        <w:rPr>
          <w:rFonts w:cs="Times New Roman"/>
          <w:szCs w:val="28"/>
        </w:rPr>
        <w:t>c</w:t>
      </w:r>
      <w:r w:rsidRPr="001118FD">
        <w:rPr>
          <w:rFonts w:cs="Times New Roman"/>
          <w:szCs w:val="28"/>
          <w:lang w:val="ru-RU"/>
        </w:rPr>
        <w:t xml:space="preserve"> </w:t>
      </w:r>
      <w:r w:rsidRPr="0027305C">
        <w:rPr>
          <w:rFonts w:cs="Times New Roman"/>
          <w:szCs w:val="28"/>
        </w:rPr>
        <w:t>hi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hoặc</w:t>
      </w:r>
      <w:proofErr w:type="spellEnd"/>
      <w:r w:rsidRPr="001118FD">
        <w:rPr>
          <w:rFonts w:cs="Times New Roman"/>
          <w:szCs w:val="28"/>
          <w:lang w:val="ru-RU"/>
        </w:rPr>
        <w:t xml:space="preserve"> </w:t>
      </w:r>
      <w:proofErr w:type="spellStart"/>
      <w:r w:rsidRPr="0027305C">
        <w:rPr>
          <w:rFonts w:cs="Times New Roman"/>
          <w:szCs w:val="28"/>
        </w:rPr>
        <w:t>thực</w:t>
      </w:r>
      <w:proofErr w:type="spellEnd"/>
      <w:r w:rsidRPr="001118FD">
        <w:rPr>
          <w:rFonts w:cs="Times New Roman"/>
          <w:szCs w:val="28"/>
          <w:lang w:val="ru-RU"/>
        </w:rPr>
        <w:t xml:space="preserve"> </w:t>
      </w:r>
      <w:proofErr w:type="spellStart"/>
      <w:r w:rsidRPr="0027305C">
        <w:rPr>
          <w:rFonts w:cs="Times New Roman"/>
          <w:szCs w:val="28"/>
        </w:rPr>
        <w:t>hiện</w:t>
      </w:r>
      <w:proofErr w:type="spellEnd"/>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đầ</w:t>
      </w:r>
      <w:r w:rsidRPr="0027305C">
        <w:rPr>
          <w:rFonts w:cs="Times New Roman"/>
          <w:szCs w:val="28"/>
        </w:rPr>
        <w:t>y</w:t>
      </w:r>
      <w:r w:rsidRPr="001118FD">
        <w:rPr>
          <w:rFonts w:cs="Times New Roman"/>
          <w:szCs w:val="28"/>
          <w:lang w:val="ru-RU"/>
        </w:rPr>
        <w:t xml:space="preserve"> đ</w:t>
      </w:r>
      <w:r w:rsidRPr="0027305C">
        <w:rPr>
          <w:rFonts w:cs="Times New Roman"/>
          <w:szCs w:val="28"/>
        </w:rPr>
        <w:t>u</w:t>
      </w:r>
      <w:r w:rsidRPr="001118FD">
        <w:rPr>
          <w:rFonts w:cs="Times New Roman"/>
          <w:szCs w:val="28"/>
          <w:lang w:val="ru-RU"/>
        </w:rPr>
        <w:t xml:space="preserve">̉ </w:t>
      </w:r>
      <w:proofErr w:type="spellStart"/>
      <w:r w:rsidRPr="0027305C">
        <w:rPr>
          <w:rFonts w:cs="Times New Roman"/>
          <w:szCs w:val="28"/>
        </w:rPr>
        <w:t>ngh</w:t>
      </w:r>
      <w:proofErr w:type="spellEnd"/>
      <w:r w:rsidRPr="001118FD">
        <w:rPr>
          <w:rFonts w:cs="Times New Roman"/>
          <w:szCs w:val="28"/>
          <w:lang w:val="ru-RU"/>
        </w:rPr>
        <w:t>ĩ</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vụ</w:t>
      </w:r>
      <w:proofErr w:type="spellEnd"/>
      <w:r w:rsidRPr="001118FD">
        <w:rPr>
          <w:rFonts w:cs="Times New Roman"/>
          <w:szCs w:val="28"/>
          <w:lang w:val="ru-RU"/>
        </w:rPr>
        <w:t xml:space="preserve"> </w:t>
      </w:r>
      <w:r w:rsidRPr="0027305C">
        <w:rPr>
          <w:rFonts w:cs="Times New Roman"/>
          <w:szCs w:val="28"/>
        </w:rPr>
        <w:t>nu</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dạy</w:t>
      </w:r>
      <w:proofErr w:type="spellEnd"/>
      <w:r w:rsidRPr="001118FD">
        <w:rPr>
          <w:rFonts w:cs="Times New Roman"/>
          <w:szCs w:val="28"/>
          <w:lang w:val="ru-RU"/>
        </w:rPr>
        <w:t xml:space="preserve"> </w:t>
      </w:r>
      <w:proofErr w:type="spellStart"/>
      <w:r w:rsidRPr="0027305C">
        <w:rPr>
          <w:rFonts w:cs="Times New Roman"/>
          <w:szCs w:val="28"/>
        </w:rPr>
        <w:t>trẻ</w:t>
      </w:r>
      <w:proofErr w:type="spellEnd"/>
      <w:r w:rsidRPr="001118FD">
        <w:rPr>
          <w:rFonts w:cs="Times New Roman"/>
          <w:szCs w:val="28"/>
          <w:lang w:val="ru-RU"/>
        </w:rPr>
        <w:t xml:space="preserve"> </w:t>
      </w:r>
      <w:proofErr w:type="spellStart"/>
      <w:r w:rsidRPr="0027305C">
        <w:rPr>
          <w:rFonts w:cs="Times New Roman"/>
          <w:szCs w:val="28"/>
        </w:rPr>
        <w:t>vị</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nếu</w:t>
      </w:r>
      <w:proofErr w:type="spellEnd"/>
      <w:r w:rsidRPr="001118FD">
        <w:rPr>
          <w:rFonts w:cs="Times New Roman"/>
          <w:szCs w:val="28"/>
          <w:lang w:val="ru-RU"/>
        </w:rPr>
        <w:t xml:space="preserve"> </w:t>
      </w:r>
      <w:r w:rsidRPr="0027305C">
        <w:rPr>
          <w:rFonts w:cs="Times New Roman"/>
          <w:szCs w:val="28"/>
        </w:rPr>
        <w:t>h</w:t>
      </w:r>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r w:rsidRPr="0027305C">
        <w:rPr>
          <w:rFonts w:cs="Times New Roman"/>
          <w:szCs w:val="28"/>
        </w:rPr>
        <w:t>n</w:t>
      </w:r>
      <w:r w:rsidRPr="001118FD">
        <w:rPr>
          <w:rFonts w:cs="Times New Roman"/>
          <w:szCs w:val="28"/>
          <w:lang w:val="ru-RU"/>
        </w:rPr>
        <w:t>à</w:t>
      </w:r>
      <w:r w:rsidRPr="0027305C">
        <w:rPr>
          <w:rFonts w:cs="Times New Roman"/>
          <w:szCs w:val="28"/>
        </w:rPr>
        <w:t>y</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 xml:space="preserve">ó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quan</w:t>
      </w:r>
      <w:proofErr w:type="spellEnd"/>
      <w:r w:rsidRPr="001118FD">
        <w:rPr>
          <w:rFonts w:cs="Times New Roman"/>
          <w:szCs w:val="28"/>
          <w:lang w:val="ru-RU"/>
        </w:rPr>
        <w:t xml:space="preserve"> đ</w:t>
      </w:r>
      <w:proofErr w:type="spellStart"/>
      <w:r w:rsidRPr="0027305C">
        <w:rPr>
          <w:rFonts w:cs="Times New Roman"/>
          <w:szCs w:val="28"/>
        </w:rPr>
        <w:t>ến</w:t>
      </w:r>
      <w:proofErr w:type="spellEnd"/>
      <w:r w:rsidRPr="001118FD">
        <w:rPr>
          <w:rFonts w:cs="Times New Roman"/>
          <w:szCs w:val="28"/>
          <w:lang w:val="ru-RU"/>
        </w:rPr>
        <w:t xml:space="preserve"> </w:t>
      </w:r>
      <w:proofErr w:type="spellStart"/>
      <w:r w:rsidRPr="0027305C">
        <w:rPr>
          <w:rFonts w:cs="Times New Roman"/>
          <w:szCs w:val="28"/>
        </w:rPr>
        <w:t>việc</w:t>
      </w:r>
      <w:proofErr w:type="spellEnd"/>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xử</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nhẫn</w:t>
      </w:r>
      <w:proofErr w:type="spellEnd"/>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proofErr w:type="spellStart"/>
      <w:r w:rsidRPr="0027305C">
        <w:rPr>
          <w:rFonts w:cs="Times New Roman"/>
          <w:szCs w:val="28"/>
        </w:rPr>
        <w:t>trẻ</w:t>
      </w:r>
      <w:proofErr w:type="spellEnd"/>
      <w:r w:rsidRPr="001118FD">
        <w:rPr>
          <w:rFonts w:cs="Times New Roman"/>
          <w:szCs w:val="28"/>
          <w:lang w:val="ru-RU"/>
        </w:rPr>
        <w:t xml:space="preserve"> </w:t>
      </w:r>
      <w:proofErr w:type="spellStart"/>
      <w:r w:rsidRPr="0027305C">
        <w:rPr>
          <w:rFonts w:cs="Times New Roman"/>
          <w:szCs w:val="28"/>
        </w:rPr>
        <w:t>vị</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 xml:space="preserve">ể </w:t>
      </w:r>
      <w:proofErr w:type="spellStart"/>
      <w:r w:rsidRPr="0027305C">
        <w:rPr>
          <w:rFonts w:cs="Times New Roman"/>
          <w:szCs w:val="28"/>
        </w:rPr>
        <w:t>th</w:t>
      </w:r>
      <w:proofErr w:type="spellEnd"/>
      <w:r w:rsidRPr="001118FD">
        <w:rPr>
          <w:rFonts w:cs="Times New Roman"/>
          <w:szCs w:val="28"/>
          <w:lang w:val="ru-RU"/>
        </w:rPr>
        <w:t>ấ</w:t>
      </w:r>
      <w:r w:rsidRPr="0027305C">
        <w:rPr>
          <w:rFonts w:cs="Times New Roman"/>
          <w:szCs w:val="28"/>
        </w:rPr>
        <w:t>y</w:t>
      </w:r>
      <w:r w:rsidRPr="001118FD">
        <w:rPr>
          <w:rFonts w:cs="Times New Roman"/>
          <w:szCs w:val="28"/>
          <w:lang w:val="ru-RU"/>
        </w:rPr>
        <w:t xml:space="preserve"> </w:t>
      </w:r>
      <w:r w:rsidRPr="0027305C">
        <w:rPr>
          <w:rFonts w:cs="Times New Roman"/>
          <w:szCs w:val="28"/>
        </w:rPr>
        <w:t>r</w:t>
      </w:r>
      <w:r w:rsidRPr="001118FD">
        <w:rPr>
          <w:rFonts w:cs="Times New Roman"/>
          <w:szCs w:val="28"/>
          <w:lang w:val="ru-RU"/>
        </w:rPr>
        <w:t>ằ</w:t>
      </w:r>
      <w:r w:rsidRPr="0027305C">
        <w:rPr>
          <w:rFonts w:cs="Times New Roman"/>
          <w:szCs w:val="28"/>
        </w:rPr>
        <w:t>ng</w:t>
      </w:r>
      <w:r w:rsidRPr="001118FD">
        <w:rPr>
          <w:rFonts w:cs="Times New Roman"/>
          <w:szCs w:val="28"/>
          <w:lang w:val="ru-RU"/>
        </w:rPr>
        <w:t>, 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156 </w:t>
      </w:r>
      <w:r w:rsidRPr="0027305C">
        <w:rPr>
          <w:rFonts w:cs="Times New Roman"/>
          <w:szCs w:val="28"/>
        </w:rPr>
        <w:t>v</w:t>
      </w:r>
      <w:r w:rsidRPr="001118FD">
        <w:rPr>
          <w:rFonts w:cs="Times New Roman"/>
          <w:szCs w:val="28"/>
          <w:lang w:val="ru-RU"/>
        </w:rPr>
        <w:t xml:space="preserve">à </w:t>
      </w:r>
      <w:r w:rsidRPr="0027305C">
        <w:rPr>
          <w:rFonts w:cs="Times New Roman"/>
          <w:szCs w:val="28"/>
        </w:rPr>
        <w:t>khoa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1 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157 </w:t>
      </w:r>
      <w:r w:rsidRPr="0027305C">
        <w:rPr>
          <w:rFonts w:cs="Times New Roman"/>
          <w:szCs w:val="28"/>
        </w:rPr>
        <w:t>BBLHS</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bổ</w:t>
      </w:r>
      <w:proofErr w:type="spellEnd"/>
      <w:r w:rsidRPr="001118FD">
        <w:rPr>
          <w:rFonts w:cs="Times New Roman"/>
          <w:szCs w:val="28"/>
          <w:lang w:val="ru-RU"/>
        </w:rPr>
        <w:t xml:space="preserve"> </w:t>
      </w:r>
      <w:r w:rsidRPr="0027305C">
        <w:rPr>
          <w:rFonts w:cs="Times New Roman"/>
          <w:szCs w:val="28"/>
        </w:rPr>
        <w:t>sung</w:t>
      </w:r>
      <w:r w:rsidRPr="001118FD">
        <w:rPr>
          <w:rFonts w:cs="Times New Roman"/>
          <w:szCs w:val="28"/>
          <w:lang w:val="ru-RU"/>
        </w:rPr>
        <w:t xml:space="preserve"> </w:t>
      </w:r>
      <w:proofErr w:type="spellStart"/>
      <w:r w:rsidRPr="0027305C">
        <w:rPr>
          <w:rFonts w:cs="Times New Roman"/>
          <w:szCs w:val="28"/>
        </w:rPr>
        <w:t>cho</w:t>
      </w:r>
      <w:proofErr w:type="spellEnd"/>
      <w:r w:rsidRPr="001118FD">
        <w:rPr>
          <w:rFonts w:cs="Times New Roman"/>
          <w:szCs w:val="28"/>
          <w:lang w:val="ru-RU"/>
        </w:rPr>
        <w:t xml:space="preserve"> </w:t>
      </w:r>
      <w:proofErr w:type="spellStart"/>
      <w:r w:rsidRPr="0027305C">
        <w:rPr>
          <w:rFonts w:cs="Times New Roman"/>
          <w:szCs w:val="28"/>
        </w:rPr>
        <w:t>nhau</w:t>
      </w:r>
      <w:proofErr w:type="spellEnd"/>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việc</w:t>
      </w:r>
      <w:proofErr w:type="spellEnd"/>
      <w:r w:rsidRPr="001118FD">
        <w:rPr>
          <w:rFonts w:cs="Times New Roman"/>
          <w:szCs w:val="28"/>
          <w:lang w:val="ru-RU"/>
        </w:rPr>
        <w:t xml:space="preserve"> đư</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ra</w:t>
      </w:r>
      <w:proofErr w:type="spellEnd"/>
      <w:r w:rsidRPr="001118FD">
        <w:rPr>
          <w:rFonts w:cs="Times New Roman"/>
          <w:szCs w:val="28"/>
          <w:lang w:val="ru-RU"/>
        </w:rPr>
        <w:t xml:space="preserve"> đ</w:t>
      </w:r>
      <w:proofErr w:type="spellStart"/>
      <w:r w:rsidRPr="0027305C">
        <w:rPr>
          <w:rFonts w:cs="Times New Roman"/>
          <w:szCs w:val="28"/>
        </w:rPr>
        <w:t>ảm</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proofErr w:type="spellStart"/>
      <w:r w:rsidRPr="0027305C">
        <w:rPr>
          <w:rFonts w:cs="Times New Roman"/>
          <w:szCs w:val="28"/>
        </w:rPr>
        <w:t>ly</w:t>
      </w:r>
      <w:proofErr w:type="spellEnd"/>
      <w:r w:rsidRPr="001118FD">
        <w:rPr>
          <w:rFonts w:cs="Times New Roman"/>
          <w:szCs w:val="28"/>
          <w:lang w:val="ru-RU"/>
        </w:rPr>
        <w:t xml:space="preserve">́ </w:t>
      </w:r>
      <w:r w:rsidRPr="0027305C">
        <w:rPr>
          <w:rFonts w:cs="Times New Roman"/>
          <w:szCs w:val="28"/>
        </w:rPr>
        <w:t>hi</w:t>
      </w:r>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s</w:t>
      </w:r>
      <w:r w:rsidRPr="001118FD">
        <w:rPr>
          <w:rFonts w:cs="Times New Roman"/>
          <w:szCs w:val="28"/>
          <w:lang w:val="ru-RU"/>
        </w:rPr>
        <w:t xml:space="preserve">ự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w:t>
      </w:r>
      <w:proofErr w:type="spellStart"/>
      <w:r w:rsidRPr="0027305C">
        <w:rPr>
          <w:rFonts w:cs="Times New Roman"/>
          <w:szCs w:val="28"/>
        </w:rPr>
        <w:t>vệ</w:t>
      </w:r>
      <w:proofErr w:type="spellEnd"/>
      <w:r w:rsidRPr="001118FD">
        <w:rPr>
          <w:rFonts w:cs="Times New Roman"/>
          <w:szCs w:val="28"/>
          <w:lang w:val="ru-RU"/>
        </w:rPr>
        <w:t xml:space="preserve"> </w:t>
      </w:r>
      <w:r w:rsidRPr="0027305C">
        <w:rPr>
          <w:rFonts w:cs="Times New Roman"/>
          <w:szCs w:val="28"/>
        </w:rPr>
        <w:t>to</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diện</w:t>
      </w:r>
      <w:proofErr w:type="spellEnd"/>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ườ</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ư</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w:t>
      </w:r>
      <w:r w:rsidRPr="001118FD">
        <w:rPr>
          <w:rFonts w:cs="Times New Roman"/>
          <w:szCs w:val="28"/>
          <w:lang w:val="ru-RU"/>
        </w:rPr>
        <w:t>ằ</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việc</w:t>
      </w:r>
      <w:proofErr w:type="spellEnd"/>
      <w:r w:rsidRPr="001118FD">
        <w:rPr>
          <w:rFonts w:cs="Times New Roman"/>
          <w:szCs w:val="28"/>
          <w:lang w:val="ru-RU"/>
        </w:rPr>
        <w:t xml:space="preserve"> </w:t>
      </w:r>
      <w:proofErr w:type="spellStart"/>
      <w:r w:rsidRPr="0027305C">
        <w:rPr>
          <w:rFonts w:cs="Times New Roman"/>
          <w:szCs w:val="28"/>
        </w:rPr>
        <w:t>thực</w:t>
      </w:r>
      <w:proofErr w:type="spellEnd"/>
      <w:r w:rsidRPr="001118FD">
        <w:rPr>
          <w:rFonts w:cs="Times New Roman"/>
          <w:szCs w:val="28"/>
          <w:lang w:val="ru-RU"/>
        </w:rPr>
        <w:t xml:space="preserve"> </w:t>
      </w:r>
      <w:proofErr w:type="spellStart"/>
      <w:r w:rsidRPr="0027305C">
        <w:rPr>
          <w:rFonts w:cs="Times New Roman"/>
          <w:szCs w:val="28"/>
        </w:rPr>
        <w:t>hiện</w:t>
      </w:r>
      <w:proofErr w:type="spellEnd"/>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ă</w:t>
      </w:r>
      <w:r w:rsidRPr="0027305C">
        <w:rPr>
          <w:rFonts w:cs="Times New Roman"/>
          <w:szCs w:val="28"/>
        </w:rPr>
        <w:t>m</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ó</w:t>
      </w:r>
      <w:r w:rsidRPr="0027305C">
        <w:rPr>
          <w:rFonts w:cs="Times New Roman"/>
          <w:szCs w:val="28"/>
        </w:rPr>
        <w:t>c</w:t>
      </w:r>
      <w:r w:rsidRPr="001118FD">
        <w:rPr>
          <w:rFonts w:cs="Times New Roman"/>
          <w:szCs w:val="28"/>
          <w:lang w:val="ru-RU"/>
        </w:rPr>
        <w:t xml:space="preserve">, </w:t>
      </w:r>
      <w:r w:rsidRPr="0027305C">
        <w:rPr>
          <w:rFonts w:cs="Times New Roman"/>
          <w:szCs w:val="28"/>
        </w:rPr>
        <w:t>nu</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d</w:t>
      </w:r>
      <w:r w:rsidRPr="001118FD">
        <w:rPr>
          <w:rFonts w:cs="Times New Roman"/>
          <w:szCs w:val="28"/>
          <w:lang w:val="ru-RU"/>
        </w:rPr>
        <w:t>ư</w:t>
      </w:r>
      <w:proofErr w:type="spellStart"/>
      <w:r w:rsidRPr="0027305C">
        <w:rPr>
          <w:rFonts w:cs="Times New Roman"/>
          <w:szCs w:val="28"/>
        </w:rPr>
        <w:t>ỡng</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à </w:t>
      </w:r>
      <w:proofErr w:type="spellStart"/>
      <w:r w:rsidRPr="0027305C">
        <w:rPr>
          <w:rFonts w:cs="Times New Roman"/>
          <w:szCs w:val="28"/>
        </w:rPr>
        <w:t>ba</w:t>
      </w:r>
      <w:proofErr w:type="spellEnd"/>
      <w:r w:rsidRPr="001118FD">
        <w:rPr>
          <w:rFonts w:cs="Times New Roman"/>
          <w:szCs w:val="28"/>
          <w:lang w:val="ru-RU"/>
        </w:rPr>
        <w:t>̉</w:t>
      </w:r>
      <w:r w:rsidRPr="0027305C">
        <w:rPr>
          <w:rFonts w:cs="Times New Roman"/>
          <w:szCs w:val="28"/>
        </w:rPr>
        <w:t>o</w:t>
      </w:r>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ệ </w:t>
      </w:r>
      <w:r w:rsidRPr="0027305C">
        <w:rPr>
          <w:rFonts w:cs="Times New Roman"/>
          <w:szCs w:val="28"/>
        </w:rPr>
        <w:t>c</w:t>
      </w:r>
      <w:r w:rsidRPr="001118FD">
        <w:rPr>
          <w:rFonts w:cs="Times New Roman"/>
          <w:szCs w:val="28"/>
          <w:lang w:val="ru-RU"/>
        </w:rPr>
        <w:t>á</w:t>
      </w:r>
      <w:r w:rsidRPr="0027305C">
        <w:rPr>
          <w:rFonts w:cs="Times New Roman"/>
          <w:szCs w:val="28"/>
        </w:rPr>
        <w:t>c</w:t>
      </w:r>
      <w:r w:rsidRPr="001118FD">
        <w:rPr>
          <w:rFonts w:cs="Times New Roman"/>
          <w:szCs w:val="28"/>
          <w:lang w:val="ru-RU"/>
        </w:rPr>
        <w:t xml:space="preserve"> </w:t>
      </w:r>
      <w:r w:rsidRPr="0027305C">
        <w:rPr>
          <w:rFonts w:cs="Times New Roman"/>
          <w:szCs w:val="28"/>
        </w:rPr>
        <w:t>ho</w:t>
      </w:r>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ượ</w:t>
      </w:r>
      <w:r w:rsidRPr="0027305C">
        <w:rPr>
          <w:rFonts w:cs="Times New Roman"/>
          <w:szCs w:val="28"/>
        </w:rPr>
        <w:t>c</w:t>
      </w:r>
      <w:r w:rsidRPr="001118FD">
        <w:rPr>
          <w:rFonts w:cs="Times New Roman"/>
          <w:szCs w:val="28"/>
          <w:lang w:val="ru-RU"/>
        </w:rPr>
        <w:t xml:space="preserve"> </w:t>
      </w:r>
      <w:r w:rsidRPr="0027305C">
        <w:rPr>
          <w:rFonts w:cs="Times New Roman"/>
          <w:szCs w:val="28"/>
        </w:rPr>
        <w:t>la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khi</w:t>
      </w:r>
      <w:proofErr w:type="spellEnd"/>
      <w:r w:rsidRPr="001118FD">
        <w:rPr>
          <w:rFonts w:cs="Times New Roman"/>
          <w:szCs w:val="28"/>
          <w:lang w:val="ru-RU"/>
        </w:rPr>
        <w:t xml:space="preserve"> </w:t>
      </w:r>
      <w:r w:rsidRPr="0027305C">
        <w:rPr>
          <w:rFonts w:cs="Times New Roman"/>
          <w:szCs w:val="28"/>
        </w:rPr>
        <w:t>n</w:t>
      </w:r>
      <w:r w:rsidRPr="001118FD">
        <w:rPr>
          <w:rFonts w:cs="Times New Roman"/>
          <w:szCs w:val="28"/>
          <w:lang w:val="ru-RU"/>
        </w:rPr>
        <w:t>ó</w:t>
      </w:r>
      <w:proofErr w:type="spellStart"/>
      <w:r w:rsidRPr="0027305C">
        <w:rPr>
          <w:rFonts w:cs="Times New Roman"/>
          <w:szCs w:val="28"/>
        </w:rPr>
        <w:t>i</w:t>
      </w:r>
      <w:proofErr w:type="spellEnd"/>
      <w:r w:rsidRPr="001118FD">
        <w:rPr>
          <w:rFonts w:cs="Times New Roman"/>
          <w:szCs w:val="28"/>
          <w:lang w:val="ru-RU"/>
        </w:rPr>
        <w:t xml:space="preserve"> đ</w:t>
      </w:r>
      <w:proofErr w:type="spellStart"/>
      <w:r w:rsidRPr="0027305C">
        <w:rPr>
          <w:rFonts w:cs="Times New Roman"/>
          <w:szCs w:val="28"/>
        </w:rPr>
        <w:t>ến</w:t>
      </w:r>
      <w:proofErr w:type="spellEnd"/>
      <w:r w:rsidRPr="001118FD">
        <w:rPr>
          <w:rFonts w:cs="Times New Roman"/>
          <w:szCs w:val="28"/>
          <w:lang w:val="ru-RU"/>
        </w:rPr>
        <w:t xml:space="preserve"> </w:t>
      </w:r>
      <w:proofErr w:type="spellStart"/>
      <w:r w:rsidRPr="0027305C">
        <w:rPr>
          <w:rFonts w:cs="Times New Roman"/>
          <w:szCs w:val="28"/>
        </w:rPr>
        <w:t>sự</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w:t>
      </w:r>
      <w:proofErr w:type="spellStart"/>
      <w:r w:rsidRPr="0027305C">
        <w:rPr>
          <w:rFonts w:cs="Times New Roman"/>
          <w:szCs w:val="28"/>
        </w:rPr>
        <w:t>vệ</w:t>
      </w:r>
      <w:proofErr w:type="spellEnd"/>
      <w:r w:rsidRPr="001118FD">
        <w:rPr>
          <w:rFonts w:cs="Times New Roman"/>
          <w:szCs w:val="28"/>
          <w:lang w:val="ru-RU"/>
        </w:rPr>
        <w:t xml:space="preserve"> </w:t>
      </w:r>
      <w:r w:rsidRPr="0027305C">
        <w:rPr>
          <w:rFonts w:cs="Times New Roman"/>
          <w:szCs w:val="28"/>
        </w:rPr>
        <w:t>to</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diện</w:t>
      </w:r>
      <w:proofErr w:type="spellEnd"/>
      <w:r w:rsidRPr="001118FD">
        <w:rPr>
          <w:rFonts w:cs="Times New Roman"/>
          <w:szCs w:val="28"/>
          <w:lang w:val="ru-RU"/>
        </w:rPr>
        <w:t xml:space="preserve"> đố</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r w:rsidRPr="0027305C">
        <w:rPr>
          <w:rFonts w:cs="Times New Roman"/>
          <w:szCs w:val="28"/>
        </w:rPr>
        <w:t>l</w:t>
      </w:r>
      <w:r w:rsidRPr="001118FD">
        <w:rPr>
          <w:rFonts w:cs="Times New Roman"/>
          <w:szCs w:val="28"/>
          <w:lang w:val="ru-RU"/>
        </w:rPr>
        <w:t xml:space="preserve">à </w:t>
      </w:r>
      <w:r w:rsidRPr="0027305C">
        <w:rPr>
          <w:rFonts w:cs="Times New Roman"/>
          <w:szCs w:val="28"/>
        </w:rPr>
        <w:t>ng</w:t>
      </w:r>
      <w:r w:rsidRPr="001118FD">
        <w:rPr>
          <w:rFonts w:cs="Times New Roman"/>
          <w:szCs w:val="28"/>
          <w:lang w:val="ru-RU"/>
        </w:rPr>
        <w:t>ư</w:t>
      </w:r>
      <w:proofErr w:type="spellStart"/>
      <w:r w:rsidRPr="0027305C">
        <w:rPr>
          <w:rFonts w:cs="Times New Roman"/>
          <w:szCs w:val="28"/>
        </w:rPr>
        <w:t>ời</w:t>
      </w:r>
      <w:proofErr w:type="spellEnd"/>
      <w:r w:rsidRPr="001118FD">
        <w:rPr>
          <w:rFonts w:cs="Times New Roman"/>
          <w:szCs w:val="28"/>
          <w:lang w:val="ru-RU"/>
        </w:rPr>
        <w:t xml:space="preserve"> </w:t>
      </w:r>
      <w:proofErr w:type="spellStart"/>
      <w:r w:rsidRPr="0027305C">
        <w:rPr>
          <w:rFonts w:cs="Times New Roman"/>
          <w:szCs w:val="28"/>
        </w:rPr>
        <w:t>khuy</w:t>
      </w:r>
      <w:proofErr w:type="spellEnd"/>
      <w:r w:rsidRPr="001118FD">
        <w:rPr>
          <w:rFonts w:cs="Times New Roman"/>
          <w:szCs w:val="28"/>
          <w:lang w:val="ru-RU"/>
        </w:rPr>
        <w:t>ế</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tật</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 xml:space="preserve">ì </w:t>
      </w:r>
      <w:proofErr w:type="spellStart"/>
      <w:r w:rsidRPr="0027305C">
        <w:rPr>
          <w:rFonts w:cs="Times New Roman"/>
          <w:szCs w:val="28"/>
        </w:rPr>
        <w:t>chỉ</w:t>
      </w:r>
      <w:proofErr w:type="spellEnd"/>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i</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w:t>
      </w:r>
      <w:proofErr w:type="spellStart"/>
      <w:r w:rsidRPr="0027305C">
        <w:rPr>
          <w:rFonts w:cs="Times New Roman"/>
          <w:szCs w:val="28"/>
        </w:rPr>
        <w:t>vệ</w:t>
      </w:r>
      <w:proofErr w:type="spellEnd"/>
      <w:r w:rsidRPr="001118FD">
        <w:rPr>
          <w:rFonts w:cs="Times New Roman"/>
          <w:szCs w:val="28"/>
          <w:lang w:val="ru-RU"/>
        </w:rPr>
        <w:t xml:space="preserve"> </w:t>
      </w:r>
      <w:proofErr w:type="spellStart"/>
      <w:r w:rsidRPr="0027305C">
        <w:rPr>
          <w:rFonts w:cs="Times New Roman"/>
          <w:szCs w:val="28"/>
        </w:rPr>
        <w:t>quyền</w:t>
      </w:r>
      <w:proofErr w:type="spellEnd"/>
      <w:r w:rsidRPr="001118FD">
        <w:rPr>
          <w:rFonts w:cs="Times New Roman"/>
          <w:szCs w:val="28"/>
          <w:lang w:val="ru-RU"/>
        </w:rPr>
        <w:t xml:space="preserve"> </w:t>
      </w:r>
      <w:r w:rsidRPr="0027305C">
        <w:rPr>
          <w:rFonts w:cs="Times New Roman"/>
          <w:szCs w:val="28"/>
        </w:rPr>
        <w:t>l</w:t>
      </w:r>
      <w:r w:rsidRPr="001118FD">
        <w:rPr>
          <w:rFonts w:cs="Times New Roman"/>
          <w:szCs w:val="28"/>
          <w:lang w:val="ru-RU"/>
        </w:rPr>
        <w:t>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proofErr w:type="spellStart"/>
      <w:r w:rsidRPr="0027305C">
        <w:rPr>
          <w:rFonts w:cs="Times New Roman"/>
          <w:szCs w:val="28"/>
        </w:rPr>
        <w:t>họ</w:t>
      </w:r>
      <w:proofErr w:type="spellEnd"/>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quan</w:t>
      </w:r>
      <w:proofErr w:type="spellEnd"/>
      <w:r w:rsidRPr="001118FD">
        <w:rPr>
          <w:rFonts w:cs="Times New Roman"/>
          <w:szCs w:val="28"/>
          <w:lang w:val="ru-RU"/>
        </w:rPr>
        <w:t xml:space="preserve"> đế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ngh</w:t>
      </w:r>
      <w:proofErr w:type="spellEnd"/>
      <w:r w:rsidRPr="001118FD">
        <w:rPr>
          <w:rFonts w:cs="Times New Roman"/>
          <w:szCs w:val="28"/>
          <w:lang w:val="ru-RU"/>
        </w:rPr>
        <w:t>ĩ</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vụ</w:t>
      </w:r>
      <w:proofErr w:type="spellEnd"/>
      <w:r w:rsidRPr="001118FD">
        <w:rPr>
          <w:rFonts w:cs="Times New Roman"/>
          <w:szCs w:val="28"/>
          <w:lang w:val="ru-RU"/>
        </w:rPr>
        <w:t xml:space="preserve"> </w:t>
      </w:r>
      <w:r w:rsidRPr="0027305C">
        <w:rPr>
          <w:rFonts w:cs="Times New Roman"/>
          <w:szCs w:val="28"/>
        </w:rPr>
        <w:t>nu</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d</w:t>
      </w:r>
      <w:r w:rsidRPr="001118FD">
        <w:rPr>
          <w:rFonts w:cs="Times New Roman"/>
          <w:szCs w:val="28"/>
          <w:lang w:val="ru-RU"/>
        </w:rPr>
        <w:t>ư</w:t>
      </w:r>
      <w:proofErr w:type="spellStart"/>
      <w:r w:rsidRPr="0027305C">
        <w:rPr>
          <w:rFonts w:cs="Times New Roman"/>
          <w:szCs w:val="28"/>
        </w:rPr>
        <w:t>ỡng</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ng</w:t>
      </w:r>
      <w:proofErr w:type="spellEnd"/>
      <w:r w:rsidRPr="001118FD">
        <w:rPr>
          <w:rFonts w:cs="Times New Roman"/>
          <w:szCs w:val="28"/>
          <w:lang w:val="ru-RU"/>
        </w:rPr>
        <w:t>ườ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con</w:t>
      </w:r>
      <w:r w:rsidRPr="001118FD">
        <w:rPr>
          <w:rFonts w:cs="Times New Roman"/>
          <w:szCs w:val="28"/>
          <w:lang w:val="ru-RU"/>
        </w:rPr>
        <w:t xml:space="preserve"> (</w:t>
      </w:r>
      <w:r w:rsidRPr="0027305C">
        <w:rPr>
          <w:rFonts w:cs="Times New Roman"/>
          <w:szCs w:val="28"/>
        </w:rPr>
        <w:t>khoa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2 Đ</w:t>
      </w:r>
      <w:proofErr w:type="spellStart"/>
      <w:r w:rsidRPr="0027305C">
        <w:rPr>
          <w:rFonts w:cs="Times New Roman"/>
          <w:szCs w:val="28"/>
        </w:rPr>
        <w:t>iều</w:t>
      </w:r>
      <w:proofErr w:type="spellEnd"/>
      <w:r w:rsidRPr="001118FD">
        <w:rPr>
          <w:rFonts w:cs="Times New Roman"/>
          <w:szCs w:val="28"/>
          <w:lang w:val="ru-RU"/>
        </w:rPr>
        <w:t xml:space="preserve"> 157 </w:t>
      </w:r>
      <w:r w:rsidRPr="0027305C">
        <w:rPr>
          <w:rFonts w:cs="Times New Roman"/>
          <w:szCs w:val="28"/>
        </w:rPr>
        <w:t>BLHS</w:t>
      </w:r>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i</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ươ</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tự</w:t>
      </w:r>
      <w:proofErr w:type="spellEnd"/>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 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156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BLHS</w:t>
      </w:r>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ề </w:t>
      </w:r>
      <w:r w:rsidRPr="0027305C">
        <w:rPr>
          <w:rFonts w:cs="Times New Roman"/>
          <w:szCs w:val="28"/>
        </w:rPr>
        <w:t>tr</w:t>
      </w:r>
      <w:r w:rsidRPr="001118FD">
        <w:rPr>
          <w:rFonts w:cs="Times New Roman"/>
          <w:szCs w:val="28"/>
          <w:lang w:val="ru-RU"/>
        </w:rPr>
        <w:t>á</w:t>
      </w:r>
      <w:proofErr w:type="spellStart"/>
      <w:r w:rsidRPr="0027305C">
        <w:rPr>
          <w:rFonts w:cs="Times New Roman"/>
          <w:szCs w:val="28"/>
        </w:rPr>
        <w:t>ch</w:t>
      </w:r>
      <w:proofErr w:type="spellEnd"/>
      <w:r w:rsidRPr="001118FD">
        <w:rPr>
          <w:rFonts w:cs="Times New Roman"/>
          <w:szCs w:val="28"/>
          <w:lang w:val="ru-RU"/>
        </w:rPr>
        <w:t xml:space="preserve"> </w:t>
      </w:r>
      <w:proofErr w:type="spellStart"/>
      <w:r w:rsidRPr="0027305C">
        <w:rPr>
          <w:rFonts w:cs="Times New Roman"/>
          <w:szCs w:val="28"/>
        </w:rPr>
        <w:t>nhiệm</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con</w:t>
      </w:r>
      <w:r w:rsidRPr="001118FD">
        <w:rPr>
          <w:rFonts w:cs="Times New Roman"/>
          <w:szCs w:val="28"/>
          <w:lang w:val="ru-RU"/>
        </w:rPr>
        <w:t xml:space="preserve"> </w:t>
      </w:r>
      <w:r w:rsidRPr="0027305C">
        <w:rPr>
          <w:rFonts w:cs="Times New Roman"/>
          <w:szCs w:val="28"/>
        </w:rPr>
        <w:t>ca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đ</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r w:rsidRPr="0027305C">
        <w:rPr>
          <w:rFonts w:cs="Times New Roman"/>
          <w:szCs w:val="28"/>
        </w:rPr>
        <w:t>ha</w:t>
      </w:r>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xử</w:t>
      </w:r>
      <w:proofErr w:type="spellEnd"/>
      <w:r w:rsidRPr="001118FD">
        <w:rPr>
          <w:rFonts w:cs="Times New Roman"/>
          <w:szCs w:val="28"/>
          <w:lang w:val="ru-RU"/>
        </w:rPr>
        <w:t xml:space="preserve"> </w:t>
      </w:r>
      <w:proofErr w:type="spellStart"/>
      <w:r w:rsidRPr="0027305C">
        <w:rPr>
          <w:rFonts w:cs="Times New Roman"/>
          <w:szCs w:val="28"/>
        </w:rPr>
        <w:t>tệ</w:t>
      </w:r>
      <w:proofErr w:type="spellEnd"/>
      <w:r w:rsidRPr="001118FD">
        <w:rPr>
          <w:rFonts w:cs="Times New Roman"/>
          <w:szCs w:val="28"/>
          <w:lang w:val="ru-RU"/>
        </w:rPr>
        <w:t xml:space="preserve"> </w:t>
      </w:r>
      <w:proofErr w:type="spellStart"/>
      <w:r w:rsidRPr="0027305C">
        <w:rPr>
          <w:rFonts w:cs="Times New Roman"/>
          <w:szCs w:val="28"/>
        </w:rPr>
        <w:t>bạc</w:t>
      </w:r>
      <w:proofErr w:type="spellEnd"/>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tật</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ho</w:t>
      </w:r>
      <w:r w:rsidRPr="001118FD">
        <w:rPr>
          <w:rFonts w:cs="Times New Roman"/>
          <w:szCs w:val="28"/>
          <w:lang w:val="ru-RU"/>
        </w:rPr>
        <w:t xml:space="preserve">̣ </w:t>
      </w:r>
      <w:r w:rsidRPr="0027305C">
        <w:rPr>
          <w:rFonts w:cs="Times New Roman"/>
          <w:szCs w:val="28"/>
        </w:rPr>
        <w:t>la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đượ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ghi</w:t>
      </w:r>
      <w:proofErr w:type="spellEnd"/>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r w:rsidRPr="0027305C">
        <w:rPr>
          <w:rFonts w:cs="Times New Roman"/>
          <w:szCs w:val="28"/>
        </w:rPr>
        <w:t>BLHS</w:t>
      </w:r>
      <w:r w:rsidRPr="001118FD">
        <w:rPr>
          <w:rFonts w:cs="Times New Roman"/>
          <w:szCs w:val="28"/>
          <w:lang w:val="ru-RU"/>
        </w:rPr>
        <w:t xml:space="preserve"> </w:t>
      </w:r>
      <w:proofErr w:type="spellStart"/>
      <w:r w:rsidRPr="0027305C">
        <w:rPr>
          <w:rFonts w:cs="Times New Roman"/>
          <w:szCs w:val="28"/>
        </w:rPr>
        <w:t>hiện</w:t>
      </w:r>
      <w:proofErr w:type="spellEnd"/>
      <w:r w:rsidRPr="001118FD">
        <w:rPr>
          <w:rFonts w:cs="Times New Roman"/>
          <w:szCs w:val="28"/>
          <w:lang w:val="ru-RU"/>
        </w:rPr>
        <w:t xml:space="preserve"> </w:t>
      </w:r>
      <w:r w:rsidRPr="0027305C">
        <w:rPr>
          <w:rFonts w:cs="Times New Roman"/>
          <w:szCs w:val="28"/>
        </w:rPr>
        <w:t>h</w:t>
      </w:r>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w:t>
      </w:r>
    </w:p>
    <w:p w14:paraId="2D44847E" w14:textId="77777777"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tab/>
      </w:r>
      <w:r w:rsidRPr="0027305C">
        <w:rPr>
          <w:rFonts w:cs="Times New Roman"/>
          <w:szCs w:val="28"/>
        </w:rPr>
        <w:t>Trong</w:t>
      </w:r>
      <w:r w:rsidRPr="001118FD">
        <w:rPr>
          <w:rFonts w:cs="Times New Roman"/>
          <w:szCs w:val="28"/>
          <w:lang w:val="ru-RU"/>
        </w:rPr>
        <w:t xml:space="preserve"> </w:t>
      </w:r>
      <w:proofErr w:type="spellStart"/>
      <w:r w:rsidRPr="0027305C">
        <w:rPr>
          <w:rFonts w:cs="Times New Roman"/>
          <w:szCs w:val="28"/>
        </w:rPr>
        <w:t>khi</w:t>
      </w:r>
      <w:proofErr w:type="spellEnd"/>
      <w:r w:rsidRPr="001118FD">
        <w:rPr>
          <w:rFonts w:cs="Times New Roman"/>
          <w:szCs w:val="28"/>
          <w:lang w:val="ru-RU"/>
        </w:rPr>
        <w:t xml:space="preserve"> đó, </w:t>
      </w:r>
      <w:proofErr w:type="spellStart"/>
      <w:r w:rsidRPr="0027305C">
        <w:rPr>
          <w:rFonts w:cs="Times New Roman"/>
          <w:szCs w:val="28"/>
        </w:rPr>
        <w:t>th</w:t>
      </w:r>
      <w:proofErr w:type="spellEnd"/>
      <w:r w:rsidRPr="001118FD">
        <w:rPr>
          <w:rFonts w:cs="Times New Roman"/>
          <w:szCs w:val="28"/>
          <w:lang w:val="ru-RU"/>
        </w:rPr>
        <w:t>ự</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ti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t</w:t>
      </w:r>
      <w:r w:rsidRPr="001118FD">
        <w:rPr>
          <w:rFonts w:cs="Times New Roman"/>
          <w:szCs w:val="28"/>
          <w:lang w:val="ru-RU"/>
        </w:rPr>
        <w:t xml:space="preserve">ư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giai</w:t>
      </w:r>
      <w:proofErr w:type="spellEnd"/>
      <w:r w:rsidRPr="001118FD">
        <w:rPr>
          <w:rFonts w:cs="Times New Roman"/>
          <w:szCs w:val="28"/>
          <w:lang w:val="ru-RU"/>
        </w:rPr>
        <w:t xml:space="preserve"> đ</w:t>
      </w:r>
      <w:proofErr w:type="spellStart"/>
      <w:r w:rsidRPr="0027305C">
        <w:rPr>
          <w:rFonts w:cs="Times New Roman"/>
          <w:szCs w:val="28"/>
        </w:rPr>
        <w:t>oa</w:t>
      </w:r>
      <w:proofErr w:type="spellEnd"/>
      <w:r w:rsidRPr="001118FD">
        <w:rPr>
          <w:rFonts w:cs="Times New Roman"/>
          <w:szCs w:val="28"/>
          <w:lang w:val="ru-RU"/>
        </w:rPr>
        <w:t>̣</w:t>
      </w:r>
      <w:r w:rsidRPr="0027305C">
        <w:rPr>
          <w:rFonts w:cs="Times New Roman"/>
          <w:szCs w:val="28"/>
        </w:rPr>
        <w:t>n</w:t>
      </w:r>
      <w:r w:rsidRPr="001118FD">
        <w:rPr>
          <w:rFonts w:cs="Times New Roman"/>
          <w:szCs w:val="28"/>
          <w:lang w:val="ru-RU"/>
        </w:rPr>
        <w:t xml:space="preserve"> 2010-2020 </w:t>
      </w:r>
      <w:r w:rsidRPr="0027305C">
        <w:rPr>
          <w:rFonts w:cs="Times New Roman"/>
          <w:szCs w:val="28"/>
        </w:rPr>
        <w:t>v</w:t>
      </w:r>
      <w:r w:rsidRPr="001118FD">
        <w:rPr>
          <w:rFonts w:cs="Times New Roman"/>
          <w:szCs w:val="28"/>
          <w:lang w:val="ru-RU"/>
        </w:rPr>
        <w:t xml:space="preserve">ề </w:t>
      </w:r>
      <w:proofErr w:type="spellStart"/>
      <w:r w:rsidRPr="0027305C">
        <w:rPr>
          <w:rFonts w:cs="Times New Roman"/>
          <w:szCs w:val="28"/>
        </w:rPr>
        <w:t>tội</w:t>
      </w:r>
      <w:proofErr w:type="spellEnd"/>
      <w:r w:rsidRPr="001118FD">
        <w:rPr>
          <w:rFonts w:cs="Times New Roman"/>
          <w:szCs w:val="28"/>
          <w:lang w:val="ru-RU"/>
        </w:rPr>
        <w:t xml:space="preserve"> </w:t>
      </w:r>
      <w:proofErr w:type="spellStart"/>
      <w:r w:rsidRPr="0027305C">
        <w:rPr>
          <w:rFonts w:cs="Times New Roman"/>
          <w:szCs w:val="28"/>
        </w:rPr>
        <w:t>phạm</w:t>
      </w:r>
      <w:proofErr w:type="spellEnd"/>
      <w:r w:rsidRPr="001118FD">
        <w:rPr>
          <w:rFonts w:cs="Times New Roman"/>
          <w:szCs w:val="28"/>
          <w:lang w:val="ru-RU"/>
        </w:rPr>
        <w:t xml:space="preserve"> đượ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i</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ta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khoa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2 Đ</w:t>
      </w:r>
      <w:proofErr w:type="spellStart"/>
      <w:r w:rsidRPr="0027305C">
        <w:rPr>
          <w:rFonts w:cs="Times New Roman"/>
          <w:szCs w:val="28"/>
        </w:rPr>
        <w:t>iều</w:t>
      </w:r>
      <w:proofErr w:type="spellEnd"/>
      <w:r w:rsidRPr="001118FD">
        <w:rPr>
          <w:rFonts w:cs="Times New Roman"/>
          <w:szCs w:val="28"/>
          <w:lang w:val="ru-RU"/>
        </w:rPr>
        <w:t xml:space="preserve"> 157 </w:t>
      </w:r>
      <w:r w:rsidRPr="0027305C">
        <w:rPr>
          <w:rFonts w:cs="Times New Roman"/>
          <w:szCs w:val="28"/>
        </w:rPr>
        <w:t>BLHS</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cho</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ấ</w:t>
      </w:r>
      <w:r w:rsidRPr="0027305C">
        <w:rPr>
          <w:rFonts w:cs="Times New Roman"/>
          <w:szCs w:val="28"/>
        </w:rPr>
        <w:t>y</w:t>
      </w:r>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mối</w:t>
      </w:r>
      <w:proofErr w:type="spellEnd"/>
      <w:r w:rsidRPr="001118FD">
        <w:rPr>
          <w:rFonts w:cs="Times New Roman"/>
          <w:szCs w:val="28"/>
          <w:lang w:val="ru-RU"/>
        </w:rPr>
        <w:t xml:space="preserve"> </w:t>
      </w:r>
      <w:proofErr w:type="spellStart"/>
      <w:r w:rsidRPr="0027305C">
        <w:rPr>
          <w:rFonts w:cs="Times New Roman"/>
          <w:szCs w:val="28"/>
        </w:rPr>
        <w:t>quan</w:t>
      </w:r>
      <w:proofErr w:type="spellEnd"/>
      <w:r w:rsidRPr="001118FD">
        <w:rPr>
          <w:rFonts w:cs="Times New Roman"/>
          <w:szCs w:val="28"/>
          <w:lang w:val="ru-RU"/>
        </w:rPr>
        <w:t xml:space="preserve"> </w:t>
      </w:r>
      <w:proofErr w:type="spellStart"/>
      <w:r w:rsidRPr="0027305C">
        <w:rPr>
          <w:rFonts w:cs="Times New Roman"/>
          <w:szCs w:val="28"/>
        </w:rPr>
        <w:t>hệ</w:t>
      </w:r>
      <w:proofErr w:type="spellEnd"/>
      <w:r w:rsidRPr="001118FD">
        <w:rPr>
          <w:rFonts w:cs="Times New Roman"/>
          <w:szCs w:val="28"/>
          <w:lang w:val="ru-RU"/>
        </w:rPr>
        <w:t xml:space="preserve"> </w:t>
      </w:r>
      <w:r w:rsidRPr="0027305C">
        <w:rPr>
          <w:rFonts w:cs="Times New Roman"/>
          <w:szCs w:val="28"/>
        </w:rPr>
        <w:t>x</w:t>
      </w:r>
      <w:r w:rsidRPr="001118FD">
        <w:rPr>
          <w:rFonts w:cs="Times New Roman"/>
          <w:szCs w:val="28"/>
          <w:lang w:val="ru-RU"/>
        </w:rPr>
        <w:t xml:space="preserve">ã </w:t>
      </w:r>
      <w:proofErr w:type="spellStart"/>
      <w:r w:rsidRPr="0027305C">
        <w:rPr>
          <w:rFonts w:cs="Times New Roman"/>
          <w:szCs w:val="28"/>
        </w:rPr>
        <w:t>hội</w:t>
      </w:r>
      <w:proofErr w:type="spellEnd"/>
      <w:r w:rsidRPr="001118FD">
        <w:rPr>
          <w:rFonts w:cs="Times New Roman"/>
          <w:szCs w:val="28"/>
          <w:lang w:val="ru-RU"/>
        </w:rPr>
        <w:t xml:space="preserve"> </w:t>
      </w:r>
      <w:proofErr w:type="spellStart"/>
      <w:r w:rsidRPr="0027305C">
        <w:rPr>
          <w:rFonts w:cs="Times New Roman"/>
          <w:szCs w:val="28"/>
        </w:rPr>
        <w:t>ph</w:t>
      </w:r>
      <w:proofErr w:type="spellEnd"/>
      <w:r w:rsidRPr="001118FD">
        <w:rPr>
          <w:rFonts w:cs="Times New Roman"/>
          <w:szCs w:val="28"/>
          <w:lang w:val="ru-RU"/>
        </w:rPr>
        <w:t>á</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sinh</w:t>
      </w:r>
      <w:proofErr w:type="spellEnd"/>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quan</w:t>
      </w:r>
      <w:proofErr w:type="spellEnd"/>
      <w:r w:rsidRPr="001118FD">
        <w:rPr>
          <w:rFonts w:cs="Times New Roman"/>
          <w:szCs w:val="28"/>
          <w:lang w:val="ru-RU"/>
        </w:rPr>
        <w:t xml:space="preserve"> đ</w:t>
      </w:r>
      <w:proofErr w:type="spellStart"/>
      <w:r w:rsidRPr="0027305C">
        <w:rPr>
          <w:rFonts w:cs="Times New Roman"/>
          <w:szCs w:val="28"/>
        </w:rPr>
        <w:t>ến</w:t>
      </w:r>
      <w:proofErr w:type="spellEnd"/>
      <w:r w:rsidRPr="001118FD">
        <w:rPr>
          <w:rFonts w:cs="Times New Roman"/>
          <w:szCs w:val="28"/>
          <w:lang w:val="ru-RU"/>
        </w:rPr>
        <w:t xml:space="preserve"> </w:t>
      </w:r>
      <w:proofErr w:type="spellStart"/>
      <w:r w:rsidRPr="0027305C">
        <w:rPr>
          <w:rFonts w:cs="Times New Roman"/>
          <w:szCs w:val="28"/>
        </w:rPr>
        <w:t>việc</w:t>
      </w:r>
      <w:proofErr w:type="spellEnd"/>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xử</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à</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nhẫn</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ườ</w:t>
      </w:r>
      <w:proofErr w:type="spellStart"/>
      <w:r w:rsidRPr="0027305C">
        <w:rPr>
          <w:rFonts w:cs="Times New Roman"/>
          <w:szCs w:val="28"/>
        </w:rPr>
        <w:t>i</w:t>
      </w:r>
      <w:proofErr w:type="spellEnd"/>
      <w:r w:rsidRPr="001118FD">
        <w:rPr>
          <w:rFonts w:cs="Times New Roman"/>
          <w:szCs w:val="28"/>
          <w:lang w:val="ru-RU"/>
        </w:rPr>
        <w:t xml:space="preserve"> đ</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ho</w:t>
      </w:r>
      <w:r w:rsidRPr="001118FD">
        <w:rPr>
          <w:rFonts w:cs="Times New Roman"/>
          <w:szCs w:val="28"/>
          <w:lang w:val="ru-RU"/>
        </w:rPr>
        <w:t xml:space="preserve">̣. </w:t>
      </w:r>
      <w:r w:rsidRPr="0027305C">
        <w:rPr>
          <w:rFonts w:cs="Times New Roman"/>
          <w:szCs w:val="28"/>
        </w:rPr>
        <w:t>Nh</w:t>
      </w:r>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r w:rsidRPr="0027305C">
        <w:rPr>
          <w:rFonts w:cs="Times New Roman"/>
          <w:szCs w:val="28"/>
        </w:rPr>
        <w:t>ha</w:t>
      </w:r>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proofErr w:type="spellStart"/>
      <w:r w:rsidRPr="0027305C">
        <w:rPr>
          <w:rFonts w:cs="Times New Roman"/>
          <w:szCs w:val="28"/>
        </w:rPr>
        <w:t>na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w:t>
      </w:r>
      <w:proofErr w:type="spellStart"/>
      <w:r w:rsidRPr="0027305C">
        <w:rPr>
          <w:rFonts w:cs="Times New Roman"/>
          <w:szCs w:val="28"/>
        </w:rPr>
        <w:t>theo</w:t>
      </w:r>
      <w:proofErr w:type="spellEnd"/>
      <w:r w:rsidRPr="001118FD">
        <w:rPr>
          <w:rFonts w:cs="Times New Roman"/>
          <w:szCs w:val="28"/>
          <w:lang w:val="ru-RU"/>
        </w:rPr>
        <w:t xml:space="preserve"> </w:t>
      </w:r>
      <w:r w:rsidRPr="0027305C">
        <w:rPr>
          <w:rFonts w:cs="Times New Roman"/>
          <w:szCs w:val="28"/>
        </w:rPr>
        <w:t>ta</w:t>
      </w:r>
      <w:r w:rsidRPr="001118FD">
        <w:rPr>
          <w:rFonts w:cs="Times New Roman"/>
          <w:szCs w:val="28"/>
          <w:lang w:val="ru-RU"/>
        </w:rPr>
        <w:t>́</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gia</w:t>
      </w:r>
      <w:proofErr w:type="spellEnd"/>
      <w:r w:rsidRPr="001118FD">
        <w:rPr>
          <w:rFonts w:cs="Times New Roman"/>
          <w:szCs w:val="28"/>
          <w:lang w:val="ru-RU"/>
        </w:rPr>
        <w:t xml:space="preserve">̉, </w:t>
      </w:r>
      <w:r w:rsidRPr="0027305C">
        <w:rPr>
          <w:rFonts w:cs="Times New Roman"/>
          <w:szCs w:val="28"/>
        </w:rPr>
        <w:t>l</w:t>
      </w:r>
      <w:r w:rsidRPr="001118FD">
        <w:rPr>
          <w:rFonts w:cs="Times New Roman"/>
          <w:szCs w:val="28"/>
          <w:lang w:val="ru-RU"/>
        </w:rPr>
        <w:t xml:space="preserve">à </w:t>
      </w:r>
      <w:r w:rsidRPr="0027305C">
        <w:rPr>
          <w:rFonts w:cs="Times New Roman"/>
          <w:szCs w:val="28"/>
        </w:rPr>
        <w:t>ha</w:t>
      </w:r>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proofErr w:type="spellStart"/>
      <w:r w:rsidRPr="0027305C">
        <w:rPr>
          <w:rFonts w:cs="Times New Roman"/>
          <w:i/>
          <w:iCs/>
          <w:szCs w:val="28"/>
        </w:rPr>
        <w:t>bạo</w:t>
      </w:r>
      <w:proofErr w:type="spellEnd"/>
      <w:r w:rsidRPr="001118FD">
        <w:rPr>
          <w:rFonts w:cs="Times New Roman"/>
          <w:i/>
          <w:iCs/>
          <w:szCs w:val="28"/>
          <w:lang w:val="ru-RU"/>
        </w:rPr>
        <w:t xml:space="preserve"> </w:t>
      </w:r>
      <w:proofErr w:type="spellStart"/>
      <w:r w:rsidRPr="0027305C">
        <w:rPr>
          <w:rFonts w:cs="Times New Roman"/>
          <w:i/>
          <w:iCs/>
          <w:szCs w:val="28"/>
        </w:rPr>
        <w:t>lực</w:t>
      </w:r>
      <w:proofErr w:type="spellEnd"/>
      <w:r w:rsidRPr="001118FD">
        <w:rPr>
          <w:rFonts w:cs="Times New Roman"/>
          <w:i/>
          <w:iCs/>
          <w:szCs w:val="28"/>
          <w:lang w:val="ru-RU"/>
        </w:rPr>
        <w:t xml:space="preserve"> </w:t>
      </w:r>
      <w:r w:rsidRPr="0027305C">
        <w:rPr>
          <w:rFonts w:cs="Times New Roman"/>
          <w:i/>
          <w:iCs/>
          <w:szCs w:val="28"/>
        </w:rPr>
        <w:t>t</w:t>
      </w:r>
      <w:r w:rsidRPr="001118FD">
        <w:rPr>
          <w:rFonts w:cs="Times New Roman"/>
          <w:i/>
          <w:iCs/>
          <w:szCs w:val="28"/>
          <w:lang w:val="ru-RU"/>
        </w:rPr>
        <w:t>à</w:t>
      </w:r>
      <w:proofErr w:type="spellStart"/>
      <w:r w:rsidRPr="0027305C">
        <w:rPr>
          <w:rFonts w:cs="Times New Roman"/>
          <w:i/>
          <w:iCs/>
          <w:szCs w:val="28"/>
        </w:rPr>
        <w:t>i</w:t>
      </w:r>
      <w:proofErr w:type="spellEnd"/>
      <w:r w:rsidRPr="001118FD">
        <w:rPr>
          <w:rFonts w:cs="Times New Roman"/>
          <w:i/>
          <w:iCs/>
          <w:szCs w:val="28"/>
          <w:lang w:val="ru-RU"/>
        </w:rPr>
        <w:t xml:space="preserve"> </w:t>
      </w:r>
      <w:proofErr w:type="spellStart"/>
      <w:r w:rsidRPr="0027305C">
        <w:rPr>
          <w:rFonts w:cs="Times New Roman"/>
          <w:i/>
          <w:iCs/>
          <w:szCs w:val="28"/>
        </w:rPr>
        <w:t>ch</w:t>
      </w:r>
      <w:proofErr w:type="spellEnd"/>
      <w:r w:rsidRPr="001118FD">
        <w:rPr>
          <w:rFonts w:cs="Times New Roman"/>
          <w:i/>
          <w:iCs/>
          <w:szCs w:val="28"/>
          <w:lang w:val="ru-RU"/>
        </w:rPr>
        <w:t>í</w:t>
      </w:r>
      <w:proofErr w:type="spellStart"/>
      <w:r w:rsidRPr="0027305C">
        <w:rPr>
          <w:rFonts w:cs="Times New Roman"/>
          <w:i/>
          <w:iCs/>
          <w:szCs w:val="28"/>
        </w:rPr>
        <w:t>nh</w:t>
      </w:r>
      <w:proofErr w:type="spellEnd"/>
      <w:r w:rsidRPr="001118FD">
        <w:rPr>
          <w:rFonts w:cs="Times New Roman"/>
          <w:i/>
          <w:iCs/>
          <w:szCs w:val="28"/>
          <w:lang w:val="ru-RU"/>
        </w:rPr>
        <w:t>-</w:t>
      </w:r>
      <w:proofErr w:type="spellStart"/>
      <w:r w:rsidRPr="0027305C">
        <w:rPr>
          <w:rFonts w:cs="Times New Roman"/>
          <w:i/>
          <w:iCs/>
          <w:szCs w:val="28"/>
        </w:rPr>
        <w:t>kinh</w:t>
      </w:r>
      <w:proofErr w:type="spellEnd"/>
      <w:r w:rsidRPr="001118FD">
        <w:rPr>
          <w:rFonts w:cs="Times New Roman"/>
          <w:i/>
          <w:iCs/>
          <w:szCs w:val="28"/>
          <w:lang w:val="ru-RU"/>
        </w:rPr>
        <w:t xml:space="preserve"> </w:t>
      </w:r>
      <w:proofErr w:type="spellStart"/>
      <w:r w:rsidRPr="0027305C">
        <w:rPr>
          <w:rFonts w:cs="Times New Roman"/>
          <w:i/>
          <w:iCs/>
          <w:szCs w:val="28"/>
        </w:rPr>
        <w:t>tế</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í </w:t>
      </w:r>
      <w:proofErr w:type="spellStart"/>
      <w:r w:rsidRPr="0027305C">
        <w:rPr>
          <w:rFonts w:cs="Times New Roman"/>
          <w:szCs w:val="28"/>
        </w:rPr>
        <w:t>dụ</w:t>
      </w:r>
      <w:proofErr w:type="spellEnd"/>
      <w:r w:rsidRPr="001118FD">
        <w:rPr>
          <w:rFonts w:cs="Times New Roman"/>
          <w:szCs w:val="28"/>
          <w:lang w:val="ru-RU"/>
        </w:rPr>
        <w:t xml:space="preserve">, </w:t>
      </w:r>
      <w:proofErr w:type="spellStart"/>
      <w:r w:rsidRPr="0027305C">
        <w:rPr>
          <w:rFonts w:cs="Times New Roman"/>
          <w:szCs w:val="28"/>
        </w:rPr>
        <w:t>mua</w:t>
      </w:r>
      <w:proofErr w:type="spellEnd"/>
      <w:r w:rsidRPr="001118FD">
        <w:rPr>
          <w:rFonts w:cs="Times New Roman"/>
          <w:szCs w:val="28"/>
          <w:lang w:val="ru-RU"/>
        </w:rPr>
        <w:t xml:space="preserve"> </w:t>
      </w:r>
      <w:proofErr w:type="spellStart"/>
      <w:r w:rsidRPr="0027305C">
        <w:rPr>
          <w:rFonts w:cs="Times New Roman"/>
          <w:szCs w:val="28"/>
        </w:rPr>
        <w:t>thuốc</w:t>
      </w:r>
      <w:proofErr w:type="spellEnd"/>
      <w:r w:rsidRPr="001118FD">
        <w:rPr>
          <w:rFonts w:cs="Times New Roman"/>
          <w:szCs w:val="28"/>
          <w:lang w:val="ru-RU"/>
        </w:rPr>
        <w:t xml:space="preserve">, </w:t>
      </w:r>
      <w:proofErr w:type="spellStart"/>
      <w:r w:rsidRPr="0027305C">
        <w:rPr>
          <w:rFonts w:cs="Times New Roman"/>
          <w:szCs w:val="28"/>
        </w:rPr>
        <w:t>quần</w:t>
      </w:r>
      <w:proofErr w:type="spellEnd"/>
      <w:r w:rsidRPr="001118FD">
        <w:rPr>
          <w:rFonts w:cs="Times New Roman"/>
          <w:szCs w:val="28"/>
          <w:lang w:val="ru-RU"/>
        </w:rPr>
        <w:t xml:space="preserve"> á</w:t>
      </w:r>
      <w:r w:rsidRPr="0027305C">
        <w:rPr>
          <w:rFonts w:cs="Times New Roman"/>
          <w:szCs w:val="28"/>
        </w:rPr>
        <w:t>o</w:t>
      </w:r>
      <w:r w:rsidRPr="001118FD">
        <w:rPr>
          <w:rFonts w:cs="Times New Roman"/>
          <w:szCs w:val="28"/>
          <w:lang w:val="ru-RU"/>
        </w:rPr>
        <w:t xml:space="preserve">, </w:t>
      </w:r>
      <w:proofErr w:type="spellStart"/>
      <w:r w:rsidRPr="0027305C">
        <w:rPr>
          <w:rFonts w:cs="Times New Roman"/>
          <w:szCs w:val="28"/>
        </w:rPr>
        <w:t>thực</w:t>
      </w:r>
      <w:proofErr w:type="spellEnd"/>
      <w:r w:rsidRPr="001118FD">
        <w:rPr>
          <w:rFonts w:cs="Times New Roman"/>
          <w:szCs w:val="28"/>
          <w:lang w:val="ru-RU"/>
        </w:rPr>
        <w:t xml:space="preserve"> </w:t>
      </w:r>
      <w:proofErr w:type="spellStart"/>
      <w:r w:rsidRPr="0027305C">
        <w:rPr>
          <w:rFonts w:cs="Times New Roman"/>
          <w:szCs w:val="28"/>
        </w:rPr>
        <w:t>phẩm</w:t>
      </w:r>
      <w:proofErr w:type="spellEnd"/>
      <w:r w:rsidRPr="001118FD">
        <w:rPr>
          <w:rFonts w:cs="Times New Roman"/>
          <w:szCs w:val="28"/>
          <w:lang w:val="ru-RU"/>
        </w:rPr>
        <w:t xml:space="preserve"> </w:t>
      </w:r>
      <w:proofErr w:type="spellStart"/>
      <w:r w:rsidRPr="0027305C">
        <w:rPr>
          <w:rFonts w:cs="Times New Roman"/>
          <w:szCs w:val="28"/>
        </w:rPr>
        <w:t>rẻ</w:t>
      </w:r>
      <w:proofErr w:type="spellEnd"/>
      <w:r w:rsidRPr="001118FD">
        <w:rPr>
          <w:rFonts w:cs="Times New Roman"/>
          <w:szCs w:val="28"/>
          <w:lang w:val="ru-RU"/>
        </w:rPr>
        <w:t xml:space="preserve"> </w:t>
      </w:r>
      <w:proofErr w:type="spellStart"/>
      <w:r w:rsidRPr="0027305C">
        <w:rPr>
          <w:rFonts w:cs="Times New Roman"/>
          <w:szCs w:val="28"/>
        </w:rPr>
        <w:t>tiền</w:t>
      </w:r>
      <w:proofErr w:type="spellEnd"/>
      <w:r w:rsidRPr="001118FD">
        <w:rPr>
          <w:rFonts w:cs="Times New Roman"/>
          <w:szCs w:val="28"/>
          <w:lang w:val="ru-RU"/>
        </w:rPr>
        <w:t xml:space="preserve"> </w:t>
      </w:r>
      <w:proofErr w:type="spellStart"/>
      <w:r w:rsidRPr="0027305C">
        <w:rPr>
          <w:rFonts w:cs="Times New Roman"/>
          <w:szCs w:val="28"/>
        </w:rPr>
        <w:t>thay</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ì </w:t>
      </w:r>
      <w:r w:rsidRPr="0027305C">
        <w:rPr>
          <w:rFonts w:cs="Times New Roman"/>
          <w:szCs w:val="28"/>
        </w:rPr>
        <w:t>c</w:t>
      </w:r>
      <w:r w:rsidRPr="001118FD">
        <w:rPr>
          <w:rFonts w:cs="Times New Roman"/>
          <w:szCs w:val="28"/>
          <w:lang w:val="ru-RU"/>
        </w:rPr>
        <w:t>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sản</w:t>
      </w:r>
      <w:proofErr w:type="spellEnd"/>
      <w:r w:rsidRPr="001118FD">
        <w:rPr>
          <w:rFonts w:cs="Times New Roman"/>
          <w:szCs w:val="28"/>
          <w:lang w:val="ru-RU"/>
        </w:rPr>
        <w:t xml:space="preserve"> </w:t>
      </w:r>
      <w:proofErr w:type="spellStart"/>
      <w:r w:rsidRPr="0027305C">
        <w:rPr>
          <w:rFonts w:cs="Times New Roman"/>
          <w:szCs w:val="28"/>
        </w:rPr>
        <w:t>phẩm</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ươ</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tự</w:t>
      </w:r>
      <w:proofErr w:type="spellEnd"/>
      <w:r w:rsidRPr="001118FD">
        <w:rPr>
          <w:rFonts w:cs="Times New Roman"/>
          <w:szCs w:val="28"/>
          <w:lang w:val="ru-RU"/>
        </w:rPr>
        <w:t xml:space="preserve"> đ</w:t>
      </w:r>
      <w:proofErr w:type="spellStart"/>
      <w:r w:rsidRPr="0027305C">
        <w:rPr>
          <w:rFonts w:cs="Times New Roman"/>
          <w:szCs w:val="28"/>
        </w:rPr>
        <w:t>ắt</w:t>
      </w:r>
      <w:proofErr w:type="spellEnd"/>
      <w:r w:rsidRPr="001118FD">
        <w:rPr>
          <w:rFonts w:cs="Times New Roman"/>
          <w:szCs w:val="28"/>
          <w:lang w:val="ru-RU"/>
        </w:rPr>
        <w:t xml:space="preserve"> </w:t>
      </w:r>
      <w:proofErr w:type="spellStart"/>
      <w:r w:rsidRPr="0027305C">
        <w:rPr>
          <w:rFonts w:cs="Times New Roman"/>
          <w:szCs w:val="28"/>
        </w:rPr>
        <w:t>tiền</w:t>
      </w:r>
      <w:proofErr w:type="spellEnd"/>
      <w:r w:rsidRPr="001118FD">
        <w:rPr>
          <w:rFonts w:cs="Times New Roman"/>
          <w:szCs w:val="28"/>
          <w:lang w:val="ru-RU"/>
        </w:rPr>
        <w:t xml:space="preserve"> </w:t>
      </w:r>
      <w:r w:rsidRPr="0027305C">
        <w:rPr>
          <w:rFonts w:cs="Times New Roman"/>
          <w:szCs w:val="28"/>
        </w:rPr>
        <w:t>m</w:t>
      </w:r>
      <w:r w:rsidRPr="001118FD">
        <w:rPr>
          <w:rFonts w:cs="Times New Roman"/>
          <w:szCs w:val="28"/>
          <w:lang w:val="ru-RU"/>
        </w:rPr>
        <w:t>ặ</w:t>
      </w:r>
      <w:r w:rsidRPr="0027305C">
        <w:rPr>
          <w:rFonts w:cs="Times New Roman"/>
          <w:szCs w:val="28"/>
        </w:rPr>
        <w:t>c</w:t>
      </w:r>
      <w:r w:rsidRPr="001118FD">
        <w:rPr>
          <w:rFonts w:cs="Times New Roman"/>
          <w:szCs w:val="28"/>
          <w:lang w:val="ru-RU"/>
        </w:rPr>
        <w:t xml:space="preserve"> </w:t>
      </w:r>
      <w:r w:rsidRPr="0027305C">
        <w:rPr>
          <w:rFonts w:cs="Times New Roman"/>
          <w:szCs w:val="28"/>
        </w:rPr>
        <w:t>du</w:t>
      </w:r>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đ</w:t>
      </w:r>
      <w:r w:rsidRPr="0027305C">
        <w:rPr>
          <w:rFonts w:cs="Times New Roman"/>
          <w:szCs w:val="28"/>
        </w:rPr>
        <w:t>u</w:t>
      </w:r>
      <w:r w:rsidRPr="001118FD">
        <w:rPr>
          <w:rFonts w:cs="Times New Roman"/>
          <w:szCs w:val="28"/>
          <w:lang w:val="ru-RU"/>
        </w:rPr>
        <w:t>̉ 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w:t>
      </w:r>
      <w:r w:rsidRPr="0027305C">
        <w:rPr>
          <w:rFonts w:cs="Times New Roman"/>
          <w:szCs w:val="28"/>
        </w:rPr>
        <w:t>ki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vật</w:t>
      </w:r>
      <w:proofErr w:type="spellEnd"/>
      <w:r w:rsidRPr="001118FD">
        <w:rPr>
          <w:rFonts w:cs="Times New Roman"/>
          <w:szCs w:val="28"/>
          <w:lang w:val="ru-RU"/>
        </w:rPr>
        <w:t xml:space="preserve"> </w:t>
      </w:r>
      <w:proofErr w:type="spellStart"/>
      <w:r w:rsidRPr="0027305C">
        <w:rPr>
          <w:rFonts w:cs="Times New Roman"/>
          <w:szCs w:val="28"/>
        </w:rPr>
        <w:t>chất</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ự</w:t>
      </w:r>
      <w:r w:rsidRPr="0027305C">
        <w:rPr>
          <w:rFonts w:cs="Times New Roman"/>
          <w:szCs w:val="28"/>
        </w:rPr>
        <w:t>c</w:t>
      </w:r>
      <w:r w:rsidRPr="001118FD">
        <w:rPr>
          <w:rFonts w:cs="Times New Roman"/>
          <w:szCs w:val="28"/>
          <w:lang w:val="ru-RU"/>
        </w:rPr>
        <w:t xml:space="preserve"> </w:t>
      </w:r>
      <w:proofErr w:type="gramStart"/>
      <w:r w:rsidRPr="0027305C">
        <w:rPr>
          <w:rFonts w:cs="Times New Roman"/>
          <w:szCs w:val="28"/>
        </w:rPr>
        <w:t>t</w:t>
      </w:r>
      <w:r w:rsidRPr="001118FD">
        <w:rPr>
          <w:rFonts w:cs="Times New Roman"/>
          <w:szCs w:val="28"/>
          <w:lang w:val="ru-RU"/>
        </w:rPr>
        <w:t>ế,...</w:t>
      </w:r>
      <w:proofErr w:type="gramEnd"/>
      <w:r w:rsidRPr="001118FD">
        <w:rPr>
          <w:rFonts w:cs="Times New Roman"/>
          <w:szCs w:val="28"/>
          <w:lang w:val="ru-RU"/>
        </w:rPr>
        <w:t xml:space="preserve"> </w:t>
      </w:r>
      <w:r w:rsidRPr="0027305C">
        <w:rPr>
          <w:rFonts w:cs="Times New Roman"/>
          <w:szCs w:val="28"/>
        </w:rPr>
        <w:t>Th</w:t>
      </w:r>
      <w:r w:rsidRPr="001118FD">
        <w:rPr>
          <w:rFonts w:cs="Times New Roman"/>
          <w:szCs w:val="28"/>
          <w:lang w:val="ru-RU"/>
        </w:rPr>
        <w:t>ậ</w:t>
      </w:r>
      <w:r w:rsidRPr="0027305C">
        <w:rPr>
          <w:rFonts w:cs="Times New Roman"/>
          <w:szCs w:val="28"/>
        </w:rPr>
        <w:t>m</w:t>
      </w:r>
      <w:r w:rsidRPr="001118FD">
        <w:rPr>
          <w:rFonts w:cs="Times New Roman"/>
          <w:szCs w:val="28"/>
          <w:lang w:val="ru-RU"/>
        </w:rPr>
        <w:t xml:space="preserve"> </w:t>
      </w:r>
      <w:r w:rsidRPr="0027305C">
        <w:rPr>
          <w:rFonts w:cs="Times New Roman"/>
          <w:szCs w:val="28"/>
        </w:rPr>
        <w:t>chi</w:t>
      </w:r>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thực</w:t>
      </w:r>
      <w:proofErr w:type="spellEnd"/>
      <w:r w:rsidRPr="001118FD">
        <w:rPr>
          <w:rFonts w:cs="Times New Roman"/>
          <w:szCs w:val="28"/>
          <w:lang w:val="ru-RU"/>
        </w:rPr>
        <w:t xml:space="preserve"> </w:t>
      </w:r>
      <w:proofErr w:type="spellStart"/>
      <w:r w:rsidRPr="0027305C">
        <w:rPr>
          <w:rFonts w:cs="Times New Roman"/>
          <w:szCs w:val="28"/>
        </w:rPr>
        <w:t>tế</w:t>
      </w:r>
      <w:proofErr w:type="spellEnd"/>
      <w:r w:rsidRPr="001118FD">
        <w:rPr>
          <w:rFonts w:cs="Times New Roman"/>
          <w:szCs w:val="28"/>
          <w:lang w:val="ru-RU"/>
        </w:rPr>
        <w:t xml:space="preserve">, </w:t>
      </w:r>
      <w:r w:rsidRPr="0027305C">
        <w:rPr>
          <w:rFonts w:cs="Times New Roman"/>
          <w:szCs w:val="28"/>
        </w:rPr>
        <w:t>c</w:t>
      </w:r>
      <w:r w:rsidRPr="001118FD">
        <w:rPr>
          <w:rFonts w:cs="Times New Roman"/>
          <w:szCs w:val="28"/>
          <w:lang w:val="ru-RU"/>
        </w:rPr>
        <w:t xml:space="preserve">ó </w:t>
      </w:r>
      <w:proofErr w:type="spellStart"/>
      <w:r w:rsidRPr="0027305C">
        <w:rPr>
          <w:rFonts w:cs="Times New Roman"/>
          <w:szCs w:val="28"/>
        </w:rPr>
        <w:t>những</w:t>
      </w:r>
      <w:proofErr w:type="spellEnd"/>
      <w:r w:rsidRPr="001118FD">
        <w:rPr>
          <w:rFonts w:cs="Times New Roman"/>
          <w:szCs w:val="28"/>
          <w:lang w:val="ru-RU"/>
        </w:rPr>
        <w:t xml:space="preserve"> </w:t>
      </w:r>
      <w:r w:rsidRPr="0027305C">
        <w:rPr>
          <w:rFonts w:cs="Times New Roman"/>
          <w:szCs w:val="28"/>
        </w:rPr>
        <w:t>tr</w:t>
      </w:r>
      <w:r w:rsidRPr="001118FD">
        <w:rPr>
          <w:rFonts w:cs="Times New Roman"/>
          <w:szCs w:val="28"/>
          <w:lang w:val="ru-RU"/>
        </w:rPr>
        <w:t>ư</w:t>
      </w:r>
      <w:proofErr w:type="spellStart"/>
      <w:r w:rsidRPr="0027305C">
        <w:rPr>
          <w:rFonts w:cs="Times New Roman"/>
          <w:szCs w:val="28"/>
        </w:rPr>
        <w:t>ờng</w:t>
      </w:r>
      <w:proofErr w:type="spellEnd"/>
      <w:r w:rsidRPr="001118FD">
        <w:rPr>
          <w:rFonts w:cs="Times New Roman"/>
          <w:szCs w:val="28"/>
          <w:lang w:val="ru-RU"/>
        </w:rPr>
        <w:t xml:space="preserve"> </w:t>
      </w:r>
      <w:proofErr w:type="spellStart"/>
      <w:r w:rsidRPr="0027305C">
        <w:rPr>
          <w:rFonts w:cs="Times New Roman"/>
          <w:szCs w:val="28"/>
        </w:rPr>
        <w:t>hợp</w:t>
      </w:r>
      <w:proofErr w:type="spellEnd"/>
      <w:r w:rsidRPr="001118FD">
        <w:rPr>
          <w:rFonts w:cs="Times New Roman"/>
          <w:szCs w:val="28"/>
          <w:lang w:val="ru-RU"/>
        </w:rPr>
        <w:t xml:space="preserve"> </w:t>
      </w:r>
      <w:proofErr w:type="spellStart"/>
      <w:r w:rsidRPr="0027305C">
        <w:rPr>
          <w:rFonts w:cs="Times New Roman"/>
          <w:szCs w:val="28"/>
        </w:rPr>
        <w:t>nghi</w:t>
      </w:r>
      <w:proofErr w:type="spellEnd"/>
      <w:r w:rsidRPr="001118FD">
        <w:rPr>
          <w:rFonts w:cs="Times New Roman"/>
          <w:szCs w:val="28"/>
          <w:lang w:val="ru-RU"/>
        </w:rPr>
        <w:t>ê</w:t>
      </w:r>
      <w:r w:rsidRPr="0027305C">
        <w:rPr>
          <w:rFonts w:cs="Times New Roman"/>
          <w:szCs w:val="28"/>
        </w:rPr>
        <w:t>m</w:t>
      </w:r>
      <w:r w:rsidRPr="001118FD">
        <w:rPr>
          <w:rFonts w:cs="Times New Roman"/>
          <w:szCs w:val="28"/>
          <w:lang w:val="ru-RU"/>
        </w:rPr>
        <w:t xml:space="preserve"> </w:t>
      </w:r>
      <w:proofErr w:type="spellStart"/>
      <w:r w:rsidRPr="0027305C">
        <w:rPr>
          <w:rFonts w:cs="Times New Roman"/>
          <w:szCs w:val="28"/>
        </w:rPr>
        <w:t>trọng</w:t>
      </w:r>
      <w:proofErr w:type="spellEnd"/>
      <w:r w:rsidRPr="001118FD">
        <w:rPr>
          <w:rFonts w:cs="Times New Roman"/>
          <w:szCs w:val="28"/>
          <w:lang w:val="ru-RU"/>
        </w:rPr>
        <w:t xml:space="preserve"> </w:t>
      </w:r>
      <w:proofErr w:type="spellStart"/>
      <w:r w:rsidRPr="0027305C">
        <w:rPr>
          <w:rFonts w:cs="Times New Roman"/>
          <w:szCs w:val="28"/>
        </w:rPr>
        <w:t>khi</w:t>
      </w:r>
      <w:proofErr w:type="spellEnd"/>
      <w:r w:rsidRPr="001118FD">
        <w:rPr>
          <w:rFonts w:cs="Times New Roman"/>
          <w:szCs w:val="28"/>
          <w:lang w:val="ru-RU"/>
        </w:rPr>
        <w:t xml:space="preserve"> </w:t>
      </w:r>
      <w:r w:rsidRPr="0027305C">
        <w:rPr>
          <w:rFonts w:cs="Times New Roman"/>
          <w:szCs w:val="28"/>
        </w:rPr>
        <w:t>con</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á</w:t>
      </w:r>
      <w:proofErr w:type="spellStart"/>
      <w:r w:rsidRPr="0027305C">
        <w:rPr>
          <w:rFonts w:cs="Times New Roman"/>
          <w:szCs w:val="28"/>
        </w:rPr>
        <w:t>i</w:t>
      </w:r>
      <w:proofErr w:type="spellEnd"/>
      <w:r w:rsidRPr="001118FD">
        <w:rPr>
          <w:rFonts w:cs="Times New Roman"/>
          <w:szCs w:val="28"/>
          <w:lang w:val="ru-RU"/>
        </w:rPr>
        <w:t xml:space="preserve"> đ</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chi</w:t>
      </w:r>
      <w:r w:rsidRPr="001118FD">
        <w:rPr>
          <w:rFonts w:cs="Times New Roman"/>
          <w:szCs w:val="28"/>
          <w:lang w:val="ru-RU"/>
        </w:rPr>
        <w:t>ế</w:t>
      </w:r>
      <w:r w:rsidRPr="0027305C">
        <w:rPr>
          <w:rFonts w:cs="Times New Roman"/>
          <w:szCs w:val="28"/>
        </w:rPr>
        <w:t>m</w:t>
      </w:r>
      <w:r w:rsidRPr="001118FD">
        <w:rPr>
          <w:rFonts w:cs="Times New Roman"/>
          <w:szCs w:val="28"/>
          <w:lang w:val="ru-RU"/>
        </w:rPr>
        <w:t xml:space="preserve"> </w:t>
      </w:r>
      <w:proofErr w:type="spellStart"/>
      <w:r w:rsidRPr="0027305C">
        <w:rPr>
          <w:rFonts w:cs="Times New Roman"/>
          <w:szCs w:val="28"/>
        </w:rPr>
        <w:t>gi</w:t>
      </w:r>
      <w:proofErr w:type="spellEnd"/>
      <w:r w:rsidRPr="001118FD">
        <w:rPr>
          <w:rFonts w:cs="Times New Roman"/>
          <w:szCs w:val="28"/>
          <w:lang w:val="ru-RU"/>
        </w:rPr>
        <w:t xml:space="preserve">ữ </w:t>
      </w:r>
      <w:proofErr w:type="spellStart"/>
      <w:r w:rsidRPr="0027305C">
        <w:rPr>
          <w:rFonts w:cs="Times New Roman"/>
          <w:szCs w:val="28"/>
        </w:rPr>
        <w:t>tiền</w:t>
      </w:r>
      <w:proofErr w:type="spellEnd"/>
      <w:r w:rsidRPr="001118FD">
        <w:rPr>
          <w:rFonts w:cs="Times New Roman"/>
          <w:szCs w:val="28"/>
          <w:lang w:val="ru-RU"/>
        </w:rPr>
        <w:t xml:space="preserve"> </w:t>
      </w:r>
      <w:proofErr w:type="spellStart"/>
      <w:r w:rsidRPr="0027305C">
        <w:rPr>
          <w:rFonts w:cs="Times New Roman"/>
          <w:szCs w:val="28"/>
        </w:rPr>
        <w:t>trợ</w:t>
      </w:r>
      <w:proofErr w:type="spellEnd"/>
      <w:r w:rsidRPr="001118FD">
        <w:rPr>
          <w:rFonts w:cs="Times New Roman"/>
          <w:szCs w:val="28"/>
          <w:lang w:val="ru-RU"/>
        </w:rPr>
        <w:t xml:space="preserve"> </w:t>
      </w:r>
      <w:proofErr w:type="spellStart"/>
      <w:r w:rsidRPr="0027305C">
        <w:rPr>
          <w:rFonts w:cs="Times New Roman"/>
          <w:szCs w:val="28"/>
        </w:rPr>
        <w:t>cấp</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r w:rsidRPr="0027305C">
        <w:rPr>
          <w:rFonts w:cs="Times New Roman"/>
          <w:szCs w:val="28"/>
        </w:rPr>
        <w:t>me</w:t>
      </w:r>
      <w:r w:rsidRPr="001118FD">
        <w:rPr>
          <w:rFonts w:cs="Times New Roman"/>
          <w:szCs w:val="28"/>
          <w:lang w:val="ru-RU"/>
        </w:rPr>
        <w:t xml:space="preserve">̣ </w:t>
      </w:r>
      <w:r w:rsidRPr="0027305C">
        <w:rPr>
          <w:rFonts w:cs="Times New Roman"/>
          <w:szCs w:val="28"/>
        </w:rPr>
        <w:t>bi</w:t>
      </w:r>
      <w:r w:rsidRPr="001118FD">
        <w:rPr>
          <w:rFonts w:cs="Times New Roman"/>
          <w:szCs w:val="28"/>
          <w:lang w:val="ru-RU"/>
        </w:rPr>
        <w:t xml:space="preserve">̣ </w:t>
      </w:r>
      <w:proofErr w:type="spellStart"/>
      <w:r w:rsidRPr="0027305C">
        <w:rPr>
          <w:rFonts w:cs="Times New Roman"/>
          <w:szCs w:val="28"/>
        </w:rPr>
        <w:t>khuy</w:t>
      </w:r>
      <w:proofErr w:type="spellEnd"/>
      <w:r w:rsidRPr="001118FD">
        <w:rPr>
          <w:rFonts w:cs="Times New Roman"/>
          <w:szCs w:val="28"/>
          <w:lang w:val="ru-RU"/>
        </w:rPr>
        <w:t>ế</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tật</w:t>
      </w:r>
      <w:proofErr w:type="spellEnd"/>
      <w:r w:rsidRPr="001118FD">
        <w:rPr>
          <w:rFonts w:cs="Times New Roman"/>
          <w:szCs w:val="28"/>
          <w:lang w:val="ru-RU"/>
        </w:rPr>
        <w:t xml:space="preserve"> </w:t>
      </w:r>
      <w:proofErr w:type="spellStart"/>
      <w:r w:rsidRPr="0027305C">
        <w:rPr>
          <w:rFonts w:cs="Times New Roman"/>
          <w:szCs w:val="28"/>
        </w:rPr>
        <w:t>hoặc</w:t>
      </w:r>
      <w:proofErr w:type="spellEnd"/>
      <w:r w:rsidRPr="001118FD">
        <w:rPr>
          <w:rFonts w:cs="Times New Roman"/>
          <w:szCs w:val="28"/>
          <w:lang w:val="ru-RU"/>
        </w:rPr>
        <w:t xml:space="preserve"> </w:t>
      </w:r>
      <w:proofErr w:type="spellStart"/>
      <w:r w:rsidRPr="0027305C">
        <w:rPr>
          <w:rFonts w:cs="Times New Roman"/>
          <w:szCs w:val="28"/>
        </w:rPr>
        <w:t>khi</w:t>
      </w:r>
      <w:proofErr w:type="spellEnd"/>
      <w:r w:rsidRPr="001118FD">
        <w:rPr>
          <w:rFonts w:cs="Times New Roman"/>
          <w:szCs w:val="28"/>
          <w:lang w:val="ru-RU"/>
        </w:rPr>
        <w:t xml:space="preserve"> </w:t>
      </w:r>
      <w:proofErr w:type="spellStart"/>
      <w:r w:rsidRPr="0027305C">
        <w:rPr>
          <w:rFonts w:cs="Times New Roman"/>
          <w:szCs w:val="28"/>
        </w:rPr>
        <w:t>sống</w:t>
      </w:r>
      <w:proofErr w:type="spellEnd"/>
      <w:r w:rsidRPr="001118FD">
        <w:rPr>
          <w:rFonts w:cs="Times New Roman"/>
          <w:szCs w:val="28"/>
          <w:lang w:val="ru-RU"/>
        </w:rPr>
        <w:t xml:space="preserve"> </w:t>
      </w:r>
      <w:proofErr w:type="spellStart"/>
      <w:r w:rsidRPr="0027305C">
        <w:rPr>
          <w:rFonts w:cs="Times New Roman"/>
          <w:szCs w:val="28"/>
        </w:rPr>
        <w:t>chung</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r w:rsidRPr="0027305C">
        <w:rPr>
          <w:rFonts w:cs="Times New Roman"/>
          <w:szCs w:val="28"/>
        </w:rPr>
        <w:t>me</w:t>
      </w:r>
      <w:r w:rsidRPr="001118FD">
        <w:rPr>
          <w:rFonts w:cs="Times New Roman"/>
          <w:szCs w:val="28"/>
          <w:lang w:val="ru-RU"/>
        </w:rPr>
        <w:t>̣ đ</w:t>
      </w:r>
      <w:r w:rsidRPr="0027305C">
        <w:rPr>
          <w:rFonts w:cs="Times New Roman"/>
          <w:szCs w:val="28"/>
        </w:rPr>
        <w:t>a</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 xml:space="preserve">ử </w:t>
      </w:r>
      <w:r w:rsidRPr="0027305C">
        <w:rPr>
          <w:rFonts w:cs="Times New Roman"/>
          <w:szCs w:val="28"/>
        </w:rPr>
        <w:t>du</w:t>
      </w:r>
      <w:r w:rsidRPr="001118FD">
        <w:rPr>
          <w:rFonts w:cs="Times New Roman"/>
          <w:szCs w:val="28"/>
          <w:lang w:val="ru-RU"/>
        </w:rPr>
        <w:t>̣</w:t>
      </w:r>
      <w:r w:rsidRPr="0027305C">
        <w:rPr>
          <w:rFonts w:cs="Times New Roman"/>
          <w:szCs w:val="28"/>
        </w:rPr>
        <w:t>ng</w:t>
      </w:r>
      <w:r w:rsidRPr="001118FD">
        <w:rPr>
          <w:rFonts w:cs="Times New Roman"/>
          <w:szCs w:val="28"/>
          <w:lang w:val="ru-RU"/>
        </w:rPr>
        <w:t xml:space="preserve"> </w:t>
      </w:r>
      <w:r w:rsidRPr="0027305C">
        <w:rPr>
          <w:rFonts w:cs="Times New Roman"/>
          <w:szCs w:val="28"/>
        </w:rPr>
        <w:t>the</w:t>
      </w:r>
      <w:r w:rsidRPr="001118FD">
        <w:rPr>
          <w:rFonts w:cs="Times New Roman"/>
          <w:szCs w:val="28"/>
          <w:lang w:val="ru-RU"/>
        </w:rPr>
        <w:t xml:space="preserve">̉ </w:t>
      </w:r>
      <w:proofErr w:type="spellStart"/>
      <w:r w:rsidRPr="0027305C">
        <w:rPr>
          <w:rFonts w:cs="Times New Roman"/>
          <w:szCs w:val="28"/>
        </w:rPr>
        <w:t>ti</w:t>
      </w:r>
      <w:proofErr w:type="spellEnd"/>
      <w:r w:rsidRPr="001118FD">
        <w:rPr>
          <w:rFonts w:cs="Times New Roman"/>
          <w:szCs w:val="28"/>
          <w:lang w:val="ru-RU"/>
        </w:rPr>
        <w:t>́</w:t>
      </w:r>
      <w:r w:rsidRPr="0027305C">
        <w:rPr>
          <w:rFonts w:cs="Times New Roman"/>
          <w:szCs w:val="28"/>
        </w:rPr>
        <w:t>n</w:t>
      </w:r>
      <w:r w:rsidRPr="001118FD">
        <w:rPr>
          <w:rFonts w:cs="Times New Roman"/>
          <w:szCs w:val="28"/>
          <w:lang w:val="ru-RU"/>
        </w:rPr>
        <w:t xml:space="preserve"> </w:t>
      </w:r>
      <w:r w:rsidRPr="0027305C">
        <w:rPr>
          <w:rFonts w:cs="Times New Roman"/>
          <w:szCs w:val="28"/>
        </w:rPr>
        <w:t>du</w:t>
      </w:r>
      <w:r w:rsidRPr="001118FD">
        <w:rPr>
          <w:rFonts w:cs="Times New Roman"/>
          <w:szCs w:val="28"/>
          <w:lang w:val="ru-RU"/>
        </w:rPr>
        <w:t>̣</w:t>
      </w:r>
      <w:r w:rsidRPr="0027305C">
        <w:rPr>
          <w:rFonts w:cs="Times New Roman"/>
          <w:szCs w:val="28"/>
        </w:rPr>
        <w:t>ng</w:t>
      </w:r>
      <w:r w:rsidRPr="001118FD">
        <w:rPr>
          <w:rFonts w:cs="Times New Roman"/>
          <w:szCs w:val="28"/>
          <w:lang w:val="ru-RU"/>
        </w:rPr>
        <w:t xml:space="preserve"> </w:t>
      </w:r>
      <w:r w:rsidRPr="0027305C">
        <w:rPr>
          <w:rFonts w:cs="Times New Roman"/>
          <w:szCs w:val="28"/>
        </w:rPr>
        <w:t>ca</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r w:rsidRPr="0027305C">
        <w:rPr>
          <w:rFonts w:cs="Times New Roman"/>
          <w:szCs w:val="28"/>
        </w:rPr>
        <w:t>me</w:t>
      </w:r>
      <w:r w:rsidRPr="001118FD">
        <w:rPr>
          <w:rFonts w:cs="Times New Roman"/>
          <w:szCs w:val="28"/>
          <w:lang w:val="ru-RU"/>
        </w:rPr>
        <w:t xml:space="preserve">̣ </w:t>
      </w:r>
      <w:proofErr w:type="spellStart"/>
      <w:r w:rsidRPr="0027305C">
        <w:rPr>
          <w:rFonts w:cs="Times New Roman"/>
          <w:szCs w:val="28"/>
        </w:rPr>
        <w:t>khuy</w:t>
      </w:r>
      <w:proofErr w:type="spellEnd"/>
      <w:r w:rsidRPr="001118FD">
        <w:rPr>
          <w:rFonts w:cs="Times New Roman"/>
          <w:szCs w:val="28"/>
          <w:lang w:val="ru-RU"/>
        </w:rPr>
        <w:t>ế</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t</w:t>
      </w:r>
      <w:proofErr w:type="spellEnd"/>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để </w:t>
      </w:r>
      <w:proofErr w:type="spellStart"/>
      <w:r w:rsidRPr="0027305C">
        <w:rPr>
          <w:rFonts w:cs="Times New Roman"/>
          <w:szCs w:val="28"/>
        </w:rPr>
        <w:t>mua</w:t>
      </w:r>
      <w:proofErr w:type="spellEnd"/>
      <w:r w:rsidRPr="001118FD">
        <w:rPr>
          <w:rFonts w:cs="Times New Roman"/>
          <w:szCs w:val="28"/>
          <w:lang w:val="ru-RU"/>
        </w:rPr>
        <w:t xml:space="preserve"> </w:t>
      </w:r>
      <w:r w:rsidRPr="0027305C">
        <w:rPr>
          <w:rFonts w:cs="Times New Roman"/>
          <w:szCs w:val="28"/>
        </w:rPr>
        <w:t>s</w:t>
      </w:r>
      <w:r w:rsidRPr="001118FD">
        <w:rPr>
          <w:rFonts w:cs="Times New Roman"/>
          <w:szCs w:val="28"/>
          <w:lang w:val="ru-RU"/>
        </w:rPr>
        <w:t>ắ</w:t>
      </w:r>
      <w:r w:rsidRPr="0027305C">
        <w:rPr>
          <w:rFonts w:cs="Times New Roman"/>
          <w:szCs w:val="28"/>
        </w:rPr>
        <w:t>m</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 xml:space="preserve">ứ </w:t>
      </w:r>
      <w:r w:rsidRPr="0027305C">
        <w:rPr>
          <w:rFonts w:cs="Times New Roman"/>
          <w:szCs w:val="28"/>
        </w:rPr>
        <w:t>ma</w:t>
      </w:r>
      <w:r w:rsidRPr="001118FD">
        <w:rPr>
          <w:rFonts w:cs="Times New Roman"/>
          <w:szCs w:val="28"/>
          <w:lang w:val="ru-RU"/>
        </w:rPr>
        <w:t xml:space="preserve">̀ </w:t>
      </w:r>
      <w:proofErr w:type="spellStart"/>
      <w:r w:rsidRPr="0027305C">
        <w:rPr>
          <w:rFonts w:cs="Times New Roman"/>
          <w:szCs w:val="28"/>
        </w:rPr>
        <w:t>ba</w:t>
      </w:r>
      <w:proofErr w:type="spellEnd"/>
      <w:r w:rsidRPr="001118FD">
        <w:rPr>
          <w:rFonts w:cs="Times New Roman"/>
          <w:szCs w:val="28"/>
          <w:lang w:val="ru-RU"/>
        </w:rPr>
        <w:t>̉</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r w:rsidRPr="0027305C">
        <w:rPr>
          <w:rFonts w:cs="Times New Roman"/>
          <w:szCs w:val="28"/>
        </w:rPr>
        <w:t>me</w:t>
      </w:r>
      <w:r w:rsidRPr="001118FD">
        <w:rPr>
          <w:rFonts w:cs="Times New Roman"/>
          <w:szCs w:val="28"/>
          <w:lang w:val="ru-RU"/>
        </w:rPr>
        <w:t xml:space="preserve">̣ </w:t>
      </w:r>
      <w:r w:rsidRPr="0027305C">
        <w:rPr>
          <w:rFonts w:cs="Times New Roman"/>
          <w:szCs w:val="28"/>
        </w:rPr>
        <w:t>ho</w:t>
      </w:r>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đế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 xml:space="preserve">ư </w:t>
      </w:r>
      <w:r w:rsidRPr="0027305C">
        <w:rPr>
          <w:rFonts w:cs="Times New Roman"/>
          <w:szCs w:val="28"/>
        </w:rPr>
        <w:t>m</w:t>
      </w:r>
      <w:r w:rsidRPr="001118FD">
        <w:rPr>
          <w:rFonts w:cs="Times New Roman"/>
          <w:szCs w:val="28"/>
          <w:lang w:val="ru-RU"/>
        </w:rPr>
        <w:t>á</w:t>
      </w:r>
      <w:r w:rsidRPr="0027305C">
        <w:rPr>
          <w:rFonts w:cs="Times New Roman"/>
          <w:szCs w:val="28"/>
        </w:rPr>
        <w:t>y</w:t>
      </w:r>
      <w:r w:rsidRPr="001118FD">
        <w:rPr>
          <w:rFonts w:cs="Times New Roman"/>
          <w:szCs w:val="28"/>
          <w:lang w:val="ru-RU"/>
        </w:rPr>
        <w:t xml:space="preserve"> </w:t>
      </w:r>
      <w:r w:rsidRPr="0027305C">
        <w:rPr>
          <w:rFonts w:cs="Times New Roman"/>
          <w:szCs w:val="28"/>
        </w:rPr>
        <w:t>t</w:t>
      </w:r>
      <w:r w:rsidRPr="001118FD">
        <w:rPr>
          <w:rFonts w:cs="Times New Roman"/>
          <w:szCs w:val="28"/>
          <w:lang w:val="ru-RU"/>
        </w:rPr>
        <w:t>í</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hoặc</w:t>
      </w:r>
      <w:proofErr w:type="spellEnd"/>
      <w:r w:rsidRPr="001118FD">
        <w:rPr>
          <w:rFonts w:cs="Times New Roman"/>
          <w:szCs w:val="28"/>
          <w:lang w:val="ru-RU"/>
        </w:rPr>
        <w:t xml:space="preserve"> </w:t>
      </w:r>
      <w:r w:rsidRPr="0027305C">
        <w:rPr>
          <w:rFonts w:cs="Times New Roman"/>
          <w:szCs w:val="28"/>
        </w:rPr>
        <w:t>TV</w:t>
      </w:r>
      <w:r w:rsidRPr="001118FD">
        <w:rPr>
          <w:rFonts w:cs="Times New Roman"/>
          <w:szCs w:val="28"/>
          <w:lang w:val="ru-RU"/>
        </w:rPr>
        <w:t xml:space="preserve"> đ</w:t>
      </w:r>
      <w:proofErr w:type="spellStart"/>
      <w:r w:rsidRPr="0027305C">
        <w:rPr>
          <w:rFonts w:cs="Times New Roman"/>
          <w:szCs w:val="28"/>
        </w:rPr>
        <w:t>ắt</w:t>
      </w:r>
      <w:proofErr w:type="spellEnd"/>
      <w:r w:rsidRPr="001118FD">
        <w:rPr>
          <w:rFonts w:cs="Times New Roman"/>
          <w:szCs w:val="28"/>
          <w:lang w:val="ru-RU"/>
        </w:rPr>
        <w:t xml:space="preserve"> </w:t>
      </w:r>
      <w:proofErr w:type="spellStart"/>
      <w:r w:rsidRPr="0027305C">
        <w:rPr>
          <w:rFonts w:cs="Times New Roman"/>
          <w:szCs w:val="28"/>
        </w:rPr>
        <w:t>tiền</w:t>
      </w:r>
      <w:proofErr w:type="spellEnd"/>
      <w:r w:rsidRPr="001118FD">
        <w:rPr>
          <w:rFonts w:cs="Times New Roman"/>
          <w:szCs w:val="28"/>
          <w:lang w:val="ru-RU"/>
        </w:rPr>
        <w:t>.</w:t>
      </w:r>
    </w:p>
    <w:p w14:paraId="389BA187" w14:textId="4ECA454D"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lastRenderedPageBreak/>
        <w:tab/>
      </w:r>
      <w:r w:rsidRPr="0027305C">
        <w:rPr>
          <w:rFonts w:cs="Times New Roman"/>
          <w:szCs w:val="28"/>
        </w:rPr>
        <w:t>Tr</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ự</w:t>
      </w:r>
      <w:r w:rsidRPr="0027305C">
        <w:rPr>
          <w:rFonts w:cs="Times New Roman"/>
          <w:szCs w:val="28"/>
        </w:rPr>
        <w:t>c</w:t>
      </w:r>
      <w:r w:rsidRPr="001118FD">
        <w:rPr>
          <w:rFonts w:cs="Times New Roman"/>
          <w:szCs w:val="28"/>
          <w:lang w:val="ru-RU"/>
        </w:rPr>
        <w:t xml:space="preserve"> </w:t>
      </w:r>
      <w:r w:rsidRPr="0027305C">
        <w:rPr>
          <w:rFonts w:cs="Times New Roman"/>
          <w:szCs w:val="28"/>
        </w:rPr>
        <w:t>t</w:t>
      </w:r>
      <w:r w:rsidRPr="001118FD">
        <w:rPr>
          <w:rFonts w:cs="Times New Roman"/>
          <w:szCs w:val="28"/>
          <w:lang w:val="ru-RU"/>
        </w:rPr>
        <w:t xml:space="preserve">ế, </w:t>
      </w:r>
      <w:proofErr w:type="spellStart"/>
      <w:r w:rsidRPr="0027305C">
        <w:rPr>
          <w:rFonts w:cs="Times New Roman"/>
          <w:szCs w:val="28"/>
        </w:rPr>
        <w:t>nếu</w:t>
      </w:r>
      <w:proofErr w:type="spellEnd"/>
      <w:r w:rsidRPr="001118FD">
        <w:rPr>
          <w:rFonts w:cs="Times New Roman"/>
          <w:szCs w:val="28"/>
          <w:lang w:val="ru-RU"/>
        </w:rPr>
        <w:t xml:space="preserve"> </w:t>
      </w:r>
      <w:proofErr w:type="spellStart"/>
      <w:r w:rsidRPr="0027305C">
        <w:rPr>
          <w:rFonts w:cs="Times New Roman"/>
          <w:szCs w:val="28"/>
        </w:rPr>
        <w:t>những</w:t>
      </w:r>
      <w:proofErr w:type="spellEnd"/>
      <w:r w:rsidRPr="001118FD">
        <w:rPr>
          <w:rFonts w:cs="Times New Roman"/>
          <w:szCs w:val="28"/>
          <w:lang w:val="ru-RU"/>
        </w:rPr>
        <w:t xml:space="preserve"> </w:t>
      </w:r>
      <w:r w:rsidRPr="0027305C">
        <w:rPr>
          <w:rFonts w:cs="Times New Roman"/>
          <w:szCs w:val="28"/>
        </w:rPr>
        <w:t>h</w:t>
      </w:r>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 xml:space="preserve">ư </w:t>
      </w:r>
      <w:proofErr w:type="spellStart"/>
      <w:r w:rsidRPr="0027305C">
        <w:rPr>
          <w:rFonts w:cs="Times New Roman"/>
          <w:szCs w:val="28"/>
        </w:rPr>
        <w:t>vậy</w:t>
      </w:r>
      <w:proofErr w:type="spellEnd"/>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w:t>
      </w:r>
      <w:proofErr w:type="spellStart"/>
      <w:r w:rsidRPr="0027305C">
        <w:rPr>
          <w:rFonts w:cs="Times New Roman"/>
          <w:szCs w:val="28"/>
        </w:rPr>
        <w:t>ời</w:t>
      </w:r>
      <w:proofErr w:type="spellEnd"/>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trở</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m</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quan</w:t>
      </w:r>
      <w:proofErr w:type="spellEnd"/>
      <w:r w:rsidRPr="001118FD">
        <w:rPr>
          <w:rFonts w:cs="Times New Roman"/>
          <w:szCs w:val="28"/>
          <w:lang w:val="ru-RU"/>
        </w:rPr>
        <w:t xml:space="preserve"> </w:t>
      </w:r>
      <w:r w:rsidRPr="0027305C">
        <w:rPr>
          <w:rFonts w:cs="Times New Roman"/>
          <w:szCs w:val="28"/>
        </w:rPr>
        <w:t>t</w:t>
      </w:r>
      <w:r w:rsidRPr="001118FD">
        <w:rPr>
          <w:rFonts w:cs="Times New Roman"/>
          <w:szCs w:val="28"/>
          <w:lang w:val="ru-RU"/>
        </w:rPr>
        <w:t>â</w:t>
      </w:r>
      <w:r w:rsidRPr="0027305C">
        <w:rPr>
          <w:rFonts w:cs="Times New Roman"/>
          <w:szCs w:val="28"/>
        </w:rPr>
        <w:t>m</w:t>
      </w:r>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xa</w:t>
      </w:r>
      <w:r w:rsidRPr="001118FD">
        <w:rPr>
          <w:rFonts w:cs="Times New Roman"/>
          <w:szCs w:val="28"/>
          <w:lang w:val="ru-RU"/>
        </w:rPr>
        <w:t xml:space="preserve">̃ </w:t>
      </w:r>
      <w:r w:rsidRPr="0027305C">
        <w:rPr>
          <w:rFonts w:cs="Times New Roman"/>
          <w:szCs w:val="28"/>
        </w:rPr>
        <w:t>h</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ư</w:t>
      </w:r>
      <w:r w:rsidRPr="0027305C">
        <w:rPr>
          <w:rFonts w:cs="Times New Roman"/>
          <w:szCs w:val="28"/>
        </w:rPr>
        <w:t>a</w:t>
      </w:r>
      <w:r w:rsidRPr="001118FD">
        <w:rPr>
          <w:rFonts w:cs="Times New Roman"/>
          <w:szCs w:val="28"/>
          <w:lang w:val="ru-RU"/>
        </w:rPr>
        <w:t xml:space="preserve"> </w:t>
      </w:r>
      <w:r w:rsidRPr="0027305C">
        <w:rPr>
          <w:rFonts w:cs="Times New Roman"/>
          <w:szCs w:val="28"/>
        </w:rPr>
        <w:t>g</w:t>
      </w:r>
      <w:r w:rsidRPr="001118FD">
        <w:rPr>
          <w:rFonts w:cs="Times New Roman"/>
          <w:szCs w:val="28"/>
          <w:lang w:val="ru-RU"/>
        </w:rPr>
        <w:t>â</w:t>
      </w:r>
      <w:r w:rsidRPr="0027305C">
        <w:rPr>
          <w:rFonts w:cs="Times New Roman"/>
          <w:szCs w:val="28"/>
        </w:rPr>
        <w:t>y</w:t>
      </w:r>
      <w:r w:rsidRPr="001118FD">
        <w:rPr>
          <w:rFonts w:cs="Times New Roman"/>
          <w:szCs w:val="28"/>
          <w:lang w:val="ru-RU"/>
        </w:rPr>
        <w:t xml:space="preserve"> </w:t>
      </w:r>
      <w:r w:rsidRPr="0027305C">
        <w:rPr>
          <w:rFonts w:cs="Times New Roman"/>
          <w:szCs w:val="28"/>
        </w:rPr>
        <w:t>ca</w:t>
      </w:r>
      <w:r w:rsidRPr="001118FD">
        <w:rPr>
          <w:rFonts w:cs="Times New Roman"/>
          <w:szCs w:val="28"/>
          <w:lang w:val="ru-RU"/>
        </w:rPr>
        <w:t>́</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hậu</w:t>
      </w:r>
      <w:proofErr w:type="spellEnd"/>
      <w:r w:rsidRPr="001118FD">
        <w:rPr>
          <w:rFonts w:cs="Times New Roman"/>
          <w:szCs w:val="28"/>
          <w:lang w:val="ru-RU"/>
        </w:rPr>
        <w:t xml:space="preserve"> </w:t>
      </w:r>
      <w:proofErr w:type="spellStart"/>
      <w:r w:rsidRPr="0027305C">
        <w:rPr>
          <w:rFonts w:cs="Times New Roman"/>
          <w:szCs w:val="28"/>
        </w:rPr>
        <w:t>quả</w:t>
      </w:r>
      <w:proofErr w:type="spellEnd"/>
      <w:r w:rsidRPr="001118FD">
        <w:rPr>
          <w:rFonts w:cs="Times New Roman"/>
          <w:szCs w:val="28"/>
          <w:lang w:val="ru-RU"/>
        </w:rPr>
        <w:t xml:space="preserve"> </w:t>
      </w:r>
      <w:proofErr w:type="spellStart"/>
      <w:r w:rsidRPr="0027305C">
        <w:rPr>
          <w:rFonts w:cs="Times New Roman"/>
          <w:szCs w:val="28"/>
        </w:rPr>
        <w:t>nguy</w:t>
      </w:r>
      <w:proofErr w:type="spellEnd"/>
      <w:r w:rsidRPr="001118FD">
        <w:rPr>
          <w:rFonts w:cs="Times New Roman"/>
          <w:szCs w:val="28"/>
          <w:lang w:val="ru-RU"/>
        </w:rPr>
        <w:t xml:space="preserve"> </w:t>
      </w:r>
      <w:proofErr w:type="spellStart"/>
      <w:r w:rsidRPr="0027305C">
        <w:rPr>
          <w:rFonts w:cs="Times New Roman"/>
          <w:szCs w:val="28"/>
        </w:rPr>
        <w:t>hiểm</w:t>
      </w:r>
      <w:proofErr w:type="spellEnd"/>
      <w:r w:rsidRPr="001118FD">
        <w:rPr>
          <w:rFonts w:cs="Times New Roman"/>
          <w:szCs w:val="28"/>
          <w:lang w:val="ru-RU"/>
        </w:rPr>
        <w:t xml:space="preserve"> </w:t>
      </w:r>
      <w:proofErr w:type="spellStart"/>
      <w:r w:rsidRPr="0027305C">
        <w:rPr>
          <w:rFonts w:cs="Times New Roman"/>
          <w:szCs w:val="28"/>
        </w:rPr>
        <w:t>cho</w:t>
      </w:r>
      <w:proofErr w:type="spellEnd"/>
      <w:r w:rsidRPr="001118FD">
        <w:rPr>
          <w:rFonts w:cs="Times New Roman"/>
          <w:szCs w:val="28"/>
          <w:lang w:val="ru-RU"/>
        </w:rPr>
        <w:t xml:space="preserve"> </w:t>
      </w:r>
      <w:r w:rsidRPr="0027305C">
        <w:rPr>
          <w:rFonts w:cs="Times New Roman"/>
          <w:szCs w:val="28"/>
        </w:rPr>
        <w:t>x</w:t>
      </w:r>
      <w:r w:rsidRPr="001118FD">
        <w:rPr>
          <w:rFonts w:cs="Times New Roman"/>
          <w:szCs w:val="28"/>
          <w:lang w:val="ru-RU"/>
        </w:rPr>
        <w:t xml:space="preserve">ã </w:t>
      </w:r>
      <w:proofErr w:type="spellStart"/>
      <w:r w:rsidRPr="0027305C">
        <w:rPr>
          <w:rFonts w:cs="Times New Roman"/>
          <w:szCs w:val="28"/>
        </w:rPr>
        <w:t>hội</w:t>
      </w:r>
      <w:proofErr w:type="spellEnd"/>
      <w:r w:rsidRPr="001118FD">
        <w:rPr>
          <w:rFonts w:cs="Times New Roman"/>
          <w:szCs w:val="28"/>
          <w:lang w:val="ru-RU"/>
        </w:rPr>
        <w:t xml:space="preserve"> đượ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ịnh</w:t>
      </w:r>
      <w:proofErr w:type="spellEnd"/>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r w:rsidRPr="0027305C">
        <w:rPr>
          <w:rFonts w:cs="Times New Roman"/>
          <w:szCs w:val="28"/>
        </w:rPr>
        <w:t>ca</w:t>
      </w:r>
      <w:r w:rsidRPr="001118FD">
        <w:rPr>
          <w:rFonts w:cs="Times New Roman"/>
          <w:szCs w:val="28"/>
          <w:lang w:val="ru-RU"/>
        </w:rPr>
        <w:t>́</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ươ</w:t>
      </w:r>
      <w:r w:rsidRPr="0027305C">
        <w:rPr>
          <w:rFonts w:cs="Times New Roman"/>
          <w:szCs w:val="28"/>
        </w:rPr>
        <w:t>ng</w:t>
      </w:r>
      <w:r w:rsidRPr="001118FD">
        <w:rPr>
          <w:rFonts w:cs="Times New Roman"/>
          <w:szCs w:val="28"/>
          <w:lang w:val="ru-RU"/>
        </w:rPr>
        <w:t xml:space="preserve"> 16 </w:t>
      </w:r>
      <w:r w:rsidRPr="0027305C">
        <w:rPr>
          <w:rFonts w:cs="Times New Roman"/>
          <w:szCs w:val="28"/>
        </w:rPr>
        <w:t>v</w:t>
      </w:r>
      <w:r w:rsidRPr="001118FD">
        <w:rPr>
          <w:rFonts w:cs="Times New Roman"/>
          <w:szCs w:val="28"/>
          <w:lang w:val="ru-RU"/>
        </w:rPr>
        <w:t xml:space="preserve">à 17 </w:t>
      </w:r>
      <w:r w:rsidRPr="0027305C">
        <w:rPr>
          <w:rFonts w:cs="Times New Roman"/>
          <w:szCs w:val="28"/>
        </w:rPr>
        <w:t>BLHS</w:t>
      </w:r>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 xml:space="preserve">ì </w:t>
      </w:r>
      <w:r w:rsidR="001118FD">
        <w:rPr>
          <w:rFonts w:cs="Times New Roman"/>
          <w:szCs w:val="28"/>
          <w:lang w:val="ru-RU"/>
        </w:rPr>
        <w:t>“</w:t>
      </w:r>
      <w:r w:rsidRPr="0027305C">
        <w:rPr>
          <w:rFonts w:cs="Times New Roman"/>
          <w:szCs w:val="28"/>
        </w:rPr>
        <w:t>h</w:t>
      </w:r>
      <w:r w:rsidRPr="001118FD">
        <w:rPr>
          <w:rFonts w:cs="Times New Roman"/>
          <w:szCs w:val="28"/>
          <w:lang w:val="ru-RU"/>
        </w:rPr>
        <w:t>ì</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phạt</w:t>
      </w:r>
      <w:proofErr w:type="spellEnd"/>
      <w:r w:rsidR="001118FD">
        <w:rPr>
          <w:rFonts w:cs="Times New Roman"/>
          <w:szCs w:val="28"/>
          <w:lang w:val="ru-RU"/>
        </w:rPr>
        <w:t>”</w:t>
      </w:r>
      <w:r w:rsidRPr="001118FD">
        <w:rPr>
          <w:rFonts w:cs="Times New Roman"/>
          <w:szCs w:val="28"/>
          <w:lang w:val="ru-RU"/>
        </w:rPr>
        <w:t xml:space="preserve"> </w:t>
      </w:r>
      <w:proofErr w:type="spellStart"/>
      <w:r w:rsidRPr="0027305C">
        <w:rPr>
          <w:rFonts w:cs="Times New Roman"/>
          <w:szCs w:val="28"/>
        </w:rPr>
        <w:t>tối</w:t>
      </w:r>
      <w:proofErr w:type="spellEnd"/>
      <w:r w:rsidRPr="001118FD">
        <w:rPr>
          <w:rFonts w:cs="Times New Roman"/>
          <w:szCs w:val="28"/>
          <w:lang w:val="ru-RU"/>
        </w:rPr>
        <w:t xml:space="preserve"> đ</w:t>
      </w:r>
      <w:r w:rsidRPr="0027305C">
        <w:rPr>
          <w:rFonts w:cs="Times New Roman"/>
          <w:szCs w:val="28"/>
        </w:rPr>
        <w:t>a</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 xml:space="preserve">ó </w:t>
      </w:r>
      <w:proofErr w:type="spellStart"/>
      <w:r w:rsidRPr="0027305C">
        <w:rPr>
          <w:rFonts w:cs="Times New Roman"/>
          <w:szCs w:val="28"/>
        </w:rPr>
        <w:t>thể</w:t>
      </w:r>
      <w:proofErr w:type="spellEnd"/>
      <w:r w:rsidRPr="001118FD">
        <w:rPr>
          <w:rFonts w:cs="Times New Roman"/>
          <w:szCs w:val="28"/>
          <w:lang w:val="ru-RU"/>
        </w:rPr>
        <w:t xml:space="preserve"> </w:t>
      </w:r>
      <w:r w:rsidRPr="0027305C">
        <w:rPr>
          <w:rFonts w:cs="Times New Roman"/>
          <w:szCs w:val="28"/>
        </w:rPr>
        <w:t>d</w:t>
      </w:r>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cho</w:t>
      </w:r>
      <w:proofErr w:type="spellEnd"/>
      <w:r w:rsidRPr="001118FD">
        <w:rPr>
          <w:rFonts w:cs="Times New Roman"/>
          <w:szCs w:val="28"/>
          <w:lang w:val="ru-RU"/>
        </w:rPr>
        <w:t xml:space="preserve"> </w:t>
      </w:r>
      <w:proofErr w:type="spellStart"/>
      <w:r w:rsidRPr="0027305C">
        <w:rPr>
          <w:rFonts w:cs="Times New Roman"/>
          <w:szCs w:val="28"/>
        </w:rPr>
        <w:t>những</w:t>
      </w:r>
      <w:proofErr w:type="spellEnd"/>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w:t>
      </w:r>
      <w:proofErr w:type="spellStart"/>
      <w:r w:rsidRPr="0027305C">
        <w:rPr>
          <w:rFonts w:cs="Times New Roman"/>
          <w:szCs w:val="28"/>
        </w:rPr>
        <w:t>ời</w:t>
      </w:r>
      <w:proofErr w:type="spellEnd"/>
      <w:r w:rsidRPr="001118FD">
        <w:rPr>
          <w:rFonts w:cs="Times New Roman"/>
          <w:szCs w:val="28"/>
          <w:lang w:val="ru-RU"/>
        </w:rPr>
        <w:t xml:space="preserve"> đó </w:t>
      </w:r>
      <w:r w:rsidRPr="0027305C">
        <w:rPr>
          <w:rFonts w:cs="Times New Roman"/>
          <w:szCs w:val="28"/>
        </w:rPr>
        <w:t>chi</w:t>
      </w:r>
      <w:r w:rsidRPr="001118FD">
        <w:rPr>
          <w:rFonts w:cs="Times New Roman"/>
          <w:szCs w:val="28"/>
          <w:lang w:val="ru-RU"/>
        </w:rPr>
        <w:t xml:space="preserve">̉ </w:t>
      </w:r>
      <w:r w:rsidRPr="0027305C">
        <w:rPr>
          <w:rFonts w:cs="Times New Roman"/>
          <w:szCs w:val="28"/>
        </w:rPr>
        <w:t>l</w:t>
      </w:r>
      <w:r w:rsidRPr="001118FD">
        <w:rPr>
          <w:rFonts w:cs="Times New Roman"/>
          <w:szCs w:val="28"/>
          <w:lang w:val="ru-RU"/>
        </w:rPr>
        <w:t xml:space="preserve">à </w:t>
      </w:r>
      <w:proofErr w:type="spellStart"/>
      <w:r w:rsidRPr="0027305C">
        <w:rPr>
          <w:rFonts w:cs="Times New Roman"/>
          <w:szCs w:val="28"/>
        </w:rPr>
        <w:t>sự</w:t>
      </w:r>
      <w:proofErr w:type="spellEnd"/>
      <w:r w:rsidRPr="001118FD">
        <w:rPr>
          <w:rFonts w:cs="Times New Roman"/>
          <w:szCs w:val="28"/>
          <w:lang w:val="ru-RU"/>
        </w:rPr>
        <w:t xml:space="preserve"> </w:t>
      </w:r>
      <w:proofErr w:type="spellStart"/>
      <w:r w:rsidRPr="0027305C">
        <w:rPr>
          <w:rFonts w:cs="Times New Roman"/>
          <w:szCs w:val="28"/>
        </w:rPr>
        <w:t>chỉ</w:t>
      </w:r>
      <w:proofErr w:type="spellEnd"/>
      <w:r w:rsidRPr="001118FD">
        <w:rPr>
          <w:rFonts w:cs="Times New Roman"/>
          <w:szCs w:val="28"/>
          <w:lang w:val="ru-RU"/>
        </w:rPr>
        <w:t xml:space="preserve"> </w:t>
      </w:r>
      <w:r w:rsidRPr="0027305C">
        <w:rPr>
          <w:rFonts w:cs="Times New Roman"/>
          <w:szCs w:val="28"/>
        </w:rPr>
        <w:t>tr</w:t>
      </w:r>
      <w:r w:rsidRPr="001118FD">
        <w:rPr>
          <w:rFonts w:cs="Times New Roman"/>
          <w:szCs w:val="28"/>
          <w:lang w:val="ru-RU"/>
        </w:rPr>
        <w:t>í</w:t>
      </w:r>
      <w:proofErr w:type="spellStart"/>
      <w:r w:rsidRPr="0027305C">
        <w:rPr>
          <w:rFonts w:cs="Times New Roman"/>
          <w:szCs w:val="28"/>
        </w:rPr>
        <w:t>ch</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à </w:t>
      </w:r>
      <w:r w:rsidRPr="0027305C">
        <w:rPr>
          <w:rFonts w:cs="Times New Roman"/>
          <w:szCs w:val="28"/>
        </w:rPr>
        <w:t>l</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á</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xa</w:t>
      </w:r>
      <w:r w:rsidRPr="001118FD">
        <w:rPr>
          <w:rFonts w:cs="Times New Roman"/>
          <w:szCs w:val="28"/>
          <w:lang w:val="ru-RU"/>
        </w:rPr>
        <w:t xml:space="preserve">̃ </w:t>
      </w:r>
      <w:r w:rsidRPr="0027305C">
        <w:rPr>
          <w:rFonts w:cs="Times New Roman"/>
          <w:szCs w:val="28"/>
        </w:rPr>
        <w:t>h</w:t>
      </w:r>
      <w:r w:rsidRPr="001118FD">
        <w:rPr>
          <w:rFonts w:cs="Times New Roman"/>
          <w:szCs w:val="28"/>
          <w:lang w:val="ru-RU"/>
        </w:rPr>
        <w:t>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va</w:t>
      </w:r>
      <w:proofErr w:type="spellEnd"/>
      <w:r w:rsidRPr="001118FD">
        <w:rPr>
          <w:rFonts w:cs="Times New Roman"/>
          <w:szCs w:val="28"/>
          <w:lang w:val="ru-RU"/>
        </w:rPr>
        <w:t xml:space="preserve">̀ </w:t>
      </w:r>
      <w:proofErr w:type="spellStart"/>
      <w:r w:rsidRPr="0027305C">
        <w:rPr>
          <w:rFonts w:cs="Times New Roman"/>
          <w:szCs w:val="28"/>
        </w:rPr>
        <w:t>thi</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thoa</w:t>
      </w:r>
      <w:proofErr w:type="spellEnd"/>
      <w:r w:rsidRPr="001118FD">
        <w:rPr>
          <w:rFonts w:cs="Times New Roman"/>
          <w:szCs w:val="28"/>
          <w:lang w:val="ru-RU"/>
        </w:rPr>
        <w:t>̉</w:t>
      </w:r>
      <w:r w:rsidRPr="0027305C">
        <w:rPr>
          <w:rFonts w:cs="Times New Roman"/>
          <w:szCs w:val="28"/>
        </w:rPr>
        <w:t>ng</w:t>
      </w:r>
      <w:r w:rsidRPr="001118FD">
        <w:rPr>
          <w:rFonts w:cs="Times New Roman"/>
          <w:szCs w:val="28"/>
          <w:lang w:val="ru-RU"/>
        </w:rPr>
        <w:t xml:space="preserve"> </w:t>
      </w:r>
      <w:r w:rsidRPr="0027305C">
        <w:rPr>
          <w:rFonts w:cs="Times New Roman"/>
          <w:szCs w:val="28"/>
        </w:rPr>
        <w:t>la</w:t>
      </w:r>
      <w:r w:rsidRPr="001118FD">
        <w:rPr>
          <w:rFonts w:cs="Times New Roman"/>
          <w:szCs w:val="28"/>
          <w:lang w:val="ru-RU"/>
        </w:rPr>
        <w:t xml:space="preserve">̀ </w:t>
      </w:r>
      <w:r w:rsidRPr="0027305C">
        <w:rPr>
          <w:rFonts w:cs="Times New Roman"/>
          <w:szCs w:val="28"/>
        </w:rPr>
        <w:t>tr</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á</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ph</w:t>
      </w:r>
      <w:proofErr w:type="spellEnd"/>
      <w:r w:rsidRPr="001118FD">
        <w:rPr>
          <w:rFonts w:cs="Times New Roman"/>
          <w:szCs w:val="28"/>
          <w:lang w:val="ru-RU"/>
        </w:rPr>
        <w:t>ươ</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tiện</w:t>
      </w:r>
      <w:proofErr w:type="spellEnd"/>
      <w:r w:rsidRPr="001118FD">
        <w:rPr>
          <w:rFonts w:cs="Times New Roman"/>
          <w:szCs w:val="28"/>
          <w:lang w:val="ru-RU"/>
        </w:rPr>
        <w:t xml:space="preserve"> </w:t>
      </w:r>
      <w:proofErr w:type="spellStart"/>
      <w:r w:rsidRPr="0027305C">
        <w:rPr>
          <w:rFonts w:cs="Times New Roman"/>
          <w:szCs w:val="28"/>
        </w:rPr>
        <w:t>truyền</w:t>
      </w:r>
      <w:proofErr w:type="spellEnd"/>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khu</w:t>
      </w:r>
      <w:proofErr w:type="spellEnd"/>
      <w:r w:rsidRPr="001118FD">
        <w:rPr>
          <w:rFonts w:cs="Times New Roman"/>
          <w:szCs w:val="28"/>
          <w:lang w:val="ru-RU"/>
        </w:rPr>
        <w:t xml:space="preserve"> </w:t>
      </w:r>
      <w:proofErr w:type="spellStart"/>
      <w:r w:rsidRPr="0027305C">
        <w:rPr>
          <w:rFonts w:cs="Times New Roman"/>
          <w:szCs w:val="28"/>
        </w:rPr>
        <w:t>vực</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 xml:space="preserve">à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w:t>
      </w:r>
    </w:p>
    <w:p w14:paraId="45908405" w14:textId="77777777"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tab/>
        <w:t>Đ</w:t>
      </w:r>
      <w:proofErr w:type="spellStart"/>
      <w:r w:rsidRPr="0027305C">
        <w:rPr>
          <w:rFonts w:cs="Times New Roman"/>
          <w:szCs w:val="28"/>
        </w:rPr>
        <w:t>i</w:t>
      </w:r>
      <w:proofErr w:type="spellEnd"/>
      <w:r w:rsidRPr="001118FD">
        <w:rPr>
          <w:rFonts w:cs="Times New Roman"/>
          <w:szCs w:val="28"/>
          <w:lang w:val="ru-RU"/>
        </w:rPr>
        <w:t>ề</w:t>
      </w:r>
      <w:r w:rsidRPr="0027305C">
        <w:rPr>
          <w:rFonts w:cs="Times New Roman"/>
          <w:szCs w:val="28"/>
        </w:rPr>
        <w:t>u</w:t>
      </w:r>
      <w:r w:rsidRPr="001118FD">
        <w:rPr>
          <w:rFonts w:cs="Times New Roman"/>
          <w:szCs w:val="28"/>
          <w:lang w:val="ru-RU"/>
        </w:rPr>
        <w:t xml:space="preserve"> </w:t>
      </w:r>
      <w:proofErr w:type="spellStart"/>
      <w:r w:rsidRPr="0027305C">
        <w:rPr>
          <w:rFonts w:cs="Times New Roman"/>
          <w:szCs w:val="28"/>
        </w:rPr>
        <w:t>na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w:t>
      </w:r>
      <w:r w:rsidRPr="0027305C">
        <w:rPr>
          <w:rFonts w:cs="Times New Roman"/>
          <w:szCs w:val="28"/>
        </w:rPr>
        <w:t>co</w:t>
      </w:r>
      <w:r w:rsidRPr="001118FD">
        <w:rPr>
          <w:rFonts w:cs="Times New Roman"/>
          <w:szCs w:val="28"/>
          <w:lang w:val="ru-RU"/>
        </w:rPr>
        <w:t xml:space="preserve">́ </w:t>
      </w:r>
      <w:proofErr w:type="spellStart"/>
      <w:r w:rsidRPr="0027305C">
        <w:rPr>
          <w:rFonts w:cs="Times New Roman"/>
          <w:szCs w:val="28"/>
        </w:rPr>
        <w:t>nghi</w:t>
      </w:r>
      <w:proofErr w:type="spellEnd"/>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rằng</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đư</w:t>
      </w:r>
      <w:proofErr w:type="spellStart"/>
      <w:r w:rsidRPr="0027305C">
        <w:rPr>
          <w:rFonts w:cs="Times New Roman"/>
          <w:szCs w:val="28"/>
        </w:rPr>
        <w:t>ợc</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w:t>
      </w:r>
      <w:proofErr w:type="spellStart"/>
      <w:r w:rsidRPr="0027305C">
        <w:rPr>
          <w:rFonts w:cs="Times New Roman"/>
          <w:szCs w:val="28"/>
        </w:rPr>
        <w:t>vệ</w:t>
      </w:r>
      <w:proofErr w:type="spellEnd"/>
      <w:r w:rsidRPr="001118FD">
        <w:rPr>
          <w:rFonts w:cs="Times New Roman"/>
          <w:szCs w:val="28"/>
          <w:lang w:val="ru-RU"/>
        </w:rPr>
        <w:t xml:space="preserve"> </w:t>
      </w:r>
      <w:proofErr w:type="spellStart"/>
      <w:r w:rsidRPr="0027305C">
        <w:rPr>
          <w:rFonts w:cs="Times New Roman"/>
          <w:szCs w:val="28"/>
        </w:rPr>
        <w:t>khỏi</w:t>
      </w:r>
      <w:proofErr w:type="spellEnd"/>
      <w:r w:rsidRPr="001118FD">
        <w:rPr>
          <w:rFonts w:cs="Times New Roman"/>
          <w:szCs w:val="28"/>
          <w:lang w:val="ru-RU"/>
        </w:rPr>
        <w:t xml:space="preserve"> </w:t>
      </w:r>
      <w:proofErr w:type="spellStart"/>
      <w:r w:rsidRPr="0027305C">
        <w:rPr>
          <w:rFonts w:cs="Times New Roman"/>
          <w:szCs w:val="28"/>
        </w:rPr>
        <w:t>sự</w:t>
      </w:r>
      <w:proofErr w:type="spellEnd"/>
      <w:r w:rsidRPr="001118FD">
        <w:rPr>
          <w:rFonts w:cs="Times New Roman"/>
          <w:szCs w:val="28"/>
          <w:lang w:val="ru-RU"/>
        </w:rPr>
        <w:t xml:space="preserve">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xử</w:t>
      </w:r>
      <w:proofErr w:type="spellEnd"/>
      <w:r w:rsidRPr="001118FD">
        <w:rPr>
          <w:rFonts w:cs="Times New Roman"/>
          <w:szCs w:val="28"/>
          <w:lang w:val="ru-RU"/>
        </w:rPr>
        <w:t xml:space="preserve"> </w:t>
      </w:r>
      <w:r w:rsidRPr="0027305C">
        <w:rPr>
          <w:rFonts w:cs="Times New Roman"/>
          <w:szCs w:val="28"/>
        </w:rPr>
        <w:t>ta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con</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la</w:t>
      </w:r>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ườ</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m</w:t>
      </w:r>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proofErr w:type="spellStart"/>
      <w:r w:rsidRPr="0027305C">
        <w:rPr>
          <w:rFonts w:cs="Times New Roman"/>
          <w:szCs w:val="28"/>
        </w:rPr>
        <w:t>ngh</w:t>
      </w:r>
      <w:proofErr w:type="spellEnd"/>
      <w:r w:rsidRPr="001118FD">
        <w:rPr>
          <w:rFonts w:cs="Times New Roman"/>
          <w:szCs w:val="28"/>
          <w:lang w:val="ru-RU"/>
        </w:rPr>
        <w:t>ĩ</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vụ</w:t>
      </w:r>
      <w:proofErr w:type="spellEnd"/>
      <w:r w:rsidRPr="001118FD">
        <w:rPr>
          <w:rFonts w:cs="Times New Roman"/>
          <w:szCs w:val="28"/>
          <w:lang w:val="ru-RU"/>
        </w:rPr>
        <w:t xml:space="preserve"> đư</w:t>
      </w:r>
      <w:proofErr w:type="spellStart"/>
      <w:r w:rsidRPr="0027305C">
        <w:rPr>
          <w:rFonts w:cs="Times New Roman"/>
          <w:szCs w:val="28"/>
        </w:rPr>
        <w:t>ợc</w:t>
      </w:r>
      <w:proofErr w:type="spellEnd"/>
      <w:r w:rsidRPr="001118FD">
        <w:rPr>
          <w:rFonts w:cs="Times New Roman"/>
          <w:szCs w:val="28"/>
          <w:lang w:val="ru-RU"/>
        </w:rPr>
        <w:t xml:space="preserve"> </w:t>
      </w:r>
      <w:proofErr w:type="spellStart"/>
      <w:r w:rsidRPr="0027305C">
        <w:rPr>
          <w:rFonts w:cs="Times New Roman"/>
          <w:szCs w:val="28"/>
        </w:rPr>
        <w:t>quy</w:t>
      </w:r>
      <w:proofErr w:type="spellEnd"/>
      <w:r w:rsidRPr="001118FD">
        <w:rPr>
          <w:rFonts w:cs="Times New Roman"/>
          <w:szCs w:val="28"/>
          <w:lang w:val="ru-RU"/>
        </w:rPr>
        <w:t xml:space="preserve"> đ</w:t>
      </w:r>
      <w:proofErr w:type="spellStart"/>
      <w:r w:rsidRPr="0027305C">
        <w:rPr>
          <w:rFonts w:cs="Times New Roman"/>
          <w:szCs w:val="28"/>
        </w:rPr>
        <w:t>i</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trong</w:t>
      </w:r>
      <w:proofErr w:type="spellEnd"/>
      <w:r w:rsidRPr="001118FD">
        <w:rPr>
          <w:rFonts w:cs="Times New Roman"/>
          <w:szCs w:val="28"/>
          <w:lang w:val="ru-RU"/>
        </w:rPr>
        <w:t xml:space="preserve"> </w:t>
      </w:r>
      <w:proofErr w:type="spellStart"/>
      <w:r w:rsidRPr="0027305C">
        <w:rPr>
          <w:rFonts w:cs="Times New Roman"/>
          <w:szCs w:val="28"/>
        </w:rPr>
        <w:t>Bộ</w:t>
      </w:r>
      <w:proofErr w:type="spellEnd"/>
      <w:r w:rsidRPr="001118FD">
        <w:rPr>
          <w:rFonts w:cs="Times New Roman"/>
          <w:szCs w:val="28"/>
          <w:lang w:val="ru-RU"/>
        </w:rPr>
        <w:t xml:space="preserve"> </w:t>
      </w:r>
      <w:proofErr w:type="spellStart"/>
      <w:r w:rsidRPr="0027305C">
        <w:rPr>
          <w:rFonts w:cs="Times New Roman"/>
          <w:szCs w:val="28"/>
        </w:rPr>
        <w:t>luật</w:t>
      </w:r>
      <w:proofErr w:type="spellEnd"/>
      <w:r w:rsidRPr="001118FD">
        <w:rPr>
          <w:rFonts w:cs="Times New Roman"/>
          <w:szCs w:val="28"/>
          <w:lang w:val="ru-RU"/>
        </w:rPr>
        <w:t xml:space="preserve"> </w:t>
      </w:r>
      <w:r w:rsidRPr="0027305C">
        <w:rPr>
          <w:rFonts w:cs="Times New Roman"/>
          <w:szCs w:val="28"/>
        </w:rPr>
        <w:t>Gia</w:t>
      </w:r>
      <w:r w:rsidRPr="001118FD">
        <w:rPr>
          <w:rFonts w:cs="Times New Roman"/>
          <w:szCs w:val="28"/>
          <w:lang w:val="ru-RU"/>
        </w:rPr>
        <w:t xml:space="preserve"> đì</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của</w:t>
      </w:r>
      <w:proofErr w:type="spellEnd"/>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r w:rsidRPr="0027305C">
        <w:rPr>
          <w:rFonts w:cs="Times New Roman"/>
          <w:szCs w:val="28"/>
        </w:rPr>
        <w:t>l</w:t>
      </w:r>
      <w:r w:rsidRPr="001118FD">
        <w:rPr>
          <w:rFonts w:cs="Times New Roman"/>
          <w:szCs w:val="28"/>
          <w:lang w:val="ru-RU"/>
        </w:rPr>
        <w:t xml:space="preserve">à </w:t>
      </w:r>
      <w:proofErr w:type="spellStart"/>
      <w:r w:rsidRPr="0027305C">
        <w:rPr>
          <w:rFonts w:cs="Times New Roman"/>
          <w:szCs w:val="28"/>
        </w:rPr>
        <w:t>phải</w:t>
      </w:r>
      <w:proofErr w:type="spellEnd"/>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ă</w:t>
      </w:r>
      <w:r w:rsidRPr="0027305C">
        <w:rPr>
          <w:rFonts w:cs="Times New Roman"/>
          <w:szCs w:val="28"/>
        </w:rPr>
        <w:t>m</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ó</w:t>
      </w:r>
      <w:r w:rsidRPr="0027305C">
        <w:rPr>
          <w:rFonts w:cs="Times New Roman"/>
          <w:szCs w:val="28"/>
        </w:rPr>
        <w:t>c</w:t>
      </w:r>
      <w:r w:rsidRPr="001118FD">
        <w:rPr>
          <w:rFonts w:cs="Times New Roman"/>
          <w:szCs w:val="28"/>
          <w:lang w:val="ru-RU"/>
        </w:rPr>
        <w:t>, đư</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ra</w:t>
      </w:r>
      <w:proofErr w:type="spellEnd"/>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r w:rsidRPr="0027305C">
        <w:rPr>
          <w:rFonts w:cs="Times New Roman"/>
          <w:szCs w:val="28"/>
        </w:rPr>
        <w:t>chu</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ấ</w:t>
      </w:r>
      <w:r w:rsidRPr="0027305C">
        <w:rPr>
          <w:rFonts w:cs="Times New Roman"/>
          <w:szCs w:val="28"/>
        </w:rPr>
        <w:t>p</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ầ</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thi</w:t>
      </w:r>
      <w:proofErr w:type="spellEnd"/>
      <w:r w:rsidRPr="001118FD">
        <w:rPr>
          <w:rFonts w:cs="Times New Roman"/>
          <w:szCs w:val="28"/>
          <w:lang w:val="ru-RU"/>
        </w:rPr>
        <w:t>ế</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kh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proofErr w:type="spellStart"/>
      <w:r w:rsidRPr="0027305C">
        <w:rPr>
          <w:rFonts w:cs="Times New Roman"/>
          <w:szCs w:val="28"/>
        </w:rPr>
        <w:t>phải</w:t>
      </w:r>
      <w:proofErr w:type="spellEnd"/>
      <w:r w:rsidRPr="001118FD">
        <w:rPr>
          <w:rFonts w:cs="Times New Roman"/>
          <w:szCs w:val="28"/>
          <w:lang w:val="ru-RU"/>
        </w:rPr>
        <w:t xml:space="preserve"> </w:t>
      </w:r>
      <w:proofErr w:type="spellStart"/>
      <w:r w:rsidRPr="0027305C">
        <w:rPr>
          <w:rFonts w:cs="Times New Roman"/>
          <w:szCs w:val="28"/>
        </w:rPr>
        <w:t>gi</w:t>
      </w:r>
      <w:proofErr w:type="spellEnd"/>
      <w:r w:rsidRPr="001118FD">
        <w:rPr>
          <w:rFonts w:cs="Times New Roman"/>
          <w:szCs w:val="28"/>
          <w:lang w:val="ru-RU"/>
        </w:rPr>
        <w:t>á</w:t>
      </w:r>
      <w:r w:rsidRPr="0027305C">
        <w:rPr>
          <w:rFonts w:cs="Times New Roman"/>
          <w:szCs w:val="28"/>
        </w:rPr>
        <w:t>o</w:t>
      </w:r>
      <w:r w:rsidRPr="001118FD">
        <w:rPr>
          <w:rFonts w:cs="Times New Roman"/>
          <w:szCs w:val="28"/>
          <w:lang w:val="ru-RU"/>
        </w:rPr>
        <w:t xml:space="preserve"> </w:t>
      </w:r>
      <w:proofErr w:type="spellStart"/>
      <w:r w:rsidRPr="0027305C">
        <w:rPr>
          <w:rFonts w:cs="Times New Roman"/>
          <w:szCs w:val="28"/>
        </w:rPr>
        <w:t>dục</w:t>
      </w:r>
      <w:proofErr w:type="spellEnd"/>
      <w:r w:rsidRPr="001118FD">
        <w:rPr>
          <w:rFonts w:cs="Times New Roman"/>
          <w:szCs w:val="28"/>
          <w:lang w:val="ru-RU"/>
        </w:rPr>
        <w:t xml:space="preserve"> </w:t>
      </w:r>
      <w:proofErr w:type="spellStart"/>
      <w:r w:rsidRPr="0027305C">
        <w:rPr>
          <w:rFonts w:cs="Times New Roman"/>
          <w:szCs w:val="28"/>
        </w:rPr>
        <w:t>nh</w:t>
      </w:r>
      <w:proofErr w:type="spellEnd"/>
      <w:r w:rsidRPr="001118FD">
        <w:rPr>
          <w:rFonts w:cs="Times New Roman"/>
          <w:szCs w:val="28"/>
          <w:lang w:val="ru-RU"/>
        </w:rPr>
        <w:t>ư đ</w:t>
      </w:r>
      <w:proofErr w:type="spellStart"/>
      <w:r w:rsidRPr="0027305C">
        <w:rPr>
          <w:rFonts w:cs="Times New Roman"/>
          <w:szCs w:val="28"/>
        </w:rPr>
        <w:t>ối</w:t>
      </w:r>
      <w:proofErr w:type="spellEnd"/>
      <w:r w:rsidRPr="001118FD">
        <w:rPr>
          <w:rFonts w:cs="Times New Roman"/>
          <w:szCs w:val="28"/>
          <w:lang w:val="ru-RU"/>
        </w:rPr>
        <w:t xml:space="preserve"> </w:t>
      </w:r>
      <w:proofErr w:type="spellStart"/>
      <w:r w:rsidRPr="0027305C">
        <w:rPr>
          <w:rFonts w:cs="Times New Roman"/>
          <w:szCs w:val="28"/>
        </w:rPr>
        <w:t>với</w:t>
      </w:r>
      <w:proofErr w:type="spellEnd"/>
      <w:r w:rsidRPr="001118FD">
        <w:rPr>
          <w:rFonts w:cs="Times New Roman"/>
          <w:szCs w:val="28"/>
          <w:lang w:val="ru-RU"/>
        </w:rPr>
        <w:t xml:space="preserve"> </w:t>
      </w:r>
      <w:proofErr w:type="spellStart"/>
      <w:r w:rsidRPr="0027305C">
        <w:rPr>
          <w:rFonts w:cs="Times New Roman"/>
          <w:szCs w:val="28"/>
        </w:rPr>
        <w:t>trẻ</w:t>
      </w:r>
      <w:proofErr w:type="spellEnd"/>
      <w:r w:rsidRPr="001118FD">
        <w:rPr>
          <w:rFonts w:cs="Times New Roman"/>
          <w:szCs w:val="28"/>
          <w:lang w:val="ru-RU"/>
        </w:rPr>
        <w:t xml:space="preserve"> </w:t>
      </w:r>
      <w:proofErr w:type="spellStart"/>
      <w:r w:rsidRPr="0027305C">
        <w:rPr>
          <w:rFonts w:cs="Times New Roman"/>
          <w:szCs w:val="28"/>
        </w:rPr>
        <w:t>em</w:t>
      </w:r>
      <w:proofErr w:type="spellEnd"/>
      <w:r w:rsidRPr="001118FD">
        <w:rPr>
          <w:rFonts w:cs="Times New Roman"/>
          <w:szCs w:val="28"/>
          <w:lang w:val="ru-RU"/>
        </w:rPr>
        <w:t xml:space="preserve">). </w:t>
      </w:r>
      <w:r w:rsidRPr="0027305C">
        <w:rPr>
          <w:rFonts w:cs="Times New Roman"/>
          <w:szCs w:val="28"/>
        </w:rPr>
        <w:t>M</w:t>
      </w:r>
      <w:r w:rsidRPr="001118FD">
        <w:rPr>
          <w:rFonts w:cs="Times New Roman"/>
          <w:szCs w:val="28"/>
          <w:lang w:val="ru-RU"/>
        </w:rPr>
        <w:t>ặ</w:t>
      </w:r>
      <w:r w:rsidRPr="0027305C">
        <w:rPr>
          <w:rFonts w:cs="Times New Roman"/>
          <w:szCs w:val="28"/>
        </w:rPr>
        <w:t>c</w:t>
      </w:r>
      <w:r w:rsidRPr="001118FD">
        <w:rPr>
          <w:rFonts w:cs="Times New Roman"/>
          <w:szCs w:val="28"/>
          <w:lang w:val="ru-RU"/>
        </w:rPr>
        <w:t xml:space="preserve"> </w:t>
      </w:r>
      <w:r w:rsidRPr="0027305C">
        <w:rPr>
          <w:rFonts w:cs="Times New Roman"/>
          <w:szCs w:val="28"/>
        </w:rPr>
        <w:t>kha</w:t>
      </w:r>
      <w:r w:rsidRPr="001118FD">
        <w:rPr>
          <w:rFonts w:cs="Times New Roman"/>
          <w:szCs w:val="28"/>
          <w:lang w:val="ru-RU"/>
        </w:rPr>
        <w:t>́</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ngh</w:t>
      </w:r>
      <w:proofErr w:type="spellEnd"/>
      <w:r w:rsidRPr="001118FD">
        <w:rPr>
          <w:rFonts w:cs="Times New Roman"/>
          <w:szCs w:val="28"/>
          <w:lang w:val="ru-RU"/>
        </w:rPr>
        <w:t>ĩ</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vụ</w:t>
      </w:r>
      <w:proofErr w:type="spellEnd"/>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ă</w:t>
      </w:r>
      <w:r w:rsidRPr="0027305C">
        <w:rPr>
          <w:rFonts w:cs="Times New Roman"/>
          <w:szCs w:val="28"/>
        </w:rPr>
        <w:t>m</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ó</w:t>
      </w:r>
      <w:r w:rsidRPr="0027305C">
        <w:rPr>
          <w:rFonts w:cs="Times New Roman"/>
          <w:szCs w:val="28"/>
        </w:rPr>
        <w:t>c</w:t>
      </w:r>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con</w:t>
      </w:r>
      <w:r w:rsidRPr="001118FD">
        <w:rPr>
          <w:rFonts w:cs="Times New Roman"/>
          <w:szCs w:val="28"/>
          <w:lang w:val="ru-RU"/>
        </w:rPr>
        <w:t xml:space="preserve"> </w:t>
      </w:r>
      <w:r w:rsidRPr="0027305C">
        <w:rPr>
          <w:rFonts w:cs="Times New Roman"/>
          <w:szCs w:val="28"/>
        </w:rPr>
        <w:t>c</w:t>
      </w:r>
      <w:r w:rsidRPr="001118FD">
        <w:rPr>
          <w:rFonts w:cs="Times New Roman"/>
          <w:szCs w:val="28"/>
          <w:lang w:val="ru-RU"/>
        </w:rPr>
        <w:t>á</w:t>
      </w:r>
      <w:proofErr w:type="spellStart"/>
      <w:r w:rsidRPr="0027305C">
        <w:rPr>
          <w:rFonts w:cs="Times New Roman"/>
          <w:szCs w:val="28"/>
        </w:rPr>
        <w:t>i</w:t>
      </w:r>
      <w:proofErr w:type="spellEnd"/>
      <w:r w:rsidRPr="001118FD">
        <w:rPr>
          <w:rFonts w:cs="Times New Roman"/>
          <w:szCs w:val="28"/>
          <w:lang w:val="ru-RU"/>
        </w:rPr>
        <w:t xml:space="preserve"> đã </w:t>
      </w:r>
      <w:proofErr w:type="spellStart"/>
      <w:r w:rsidRPr="0027305C">
        <w:rPr>
          <w:rFonts w:cs="Times New Roman"/>
          <w:szCs w:val="28"/>
        </w:rPr>
        <w:t>th</w:t>
      </w:r>
      <w:proofErr w:type="spellEnd"/>
      <w:r w:rsidRPr="001118FD">
        <w:rPr>
          <w:rFonts w:cs="Times New Roman"/>
          <w:szCs w:val="28"/>
          <w:lang w:val="ru-RU"/>
        </w:rPr>
        <w:t>à</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đố</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v</w:t>
      </w:r>
      <w:r w:rsidRPr="001118FD">
        <w:rPr>
          <w:rFonts w:cs="Times New Roman"/>
          <w:szCs w:val="28"/>
          <w:lang w:val="ru-RU"/>
        </w:rPr>
        <w:t>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cha</w:t>
      </w:r>
      <w:r w:rsidRPr="001118FD">
        <w:rPr>
          <w:rFonts w:cs="Times New Roman"/>
          <w:szCs w:val="28"/>
          <w:lang w:val="ru-RU"/>
        </w:rPr>
        <w:t xml:space="preserve"> </w:t>
      </w:r>
      <w:proofErr w:type="spellStart"/>
      <w:r w:rsidRPr="0027305C">
        <w:rPr>
          <w:rFonts w:cs="Times New Roman"/>
          <w:szCs w:val="28"/>
        </w:rPr>
        <w:t>mẹ</w:t>
      </w:r>
      <w:proofErr w:type="spellEnd"/>
      <w:r w:rsidRPr="001118FD">
        <w:rPr>
          <w:rFonts w:cs="Times New Roman"/>
          <w:szCs w:val="28"/>
          <w:lang w:val="ru-RU"/>
        </w:rPr>
        <w:t xml:space="preserve"> </w:t>
      </w:r>
      <w:r w:rsidRPr="0027305C">
        <w:rPr>
          <w:rFonts w:cs="Times New Roman"/>
          <w:szCs w:val="28"/>
        </w:rPr>
        <w:t>l</w:t>
      </w:r>
      <w:r w:rsidRPr="001118FD">
        <w:rPr>
          <w:rFonts w:cs="Times New Roman"/>
          <w:szCs w:val="28"/>
          <w:lang w:val="ru-RU"/>
        </w:rPr>
        <w:t xml:space="preserve">à </w:t>
      </w:r>
      <w:r w:rsidRPr="0027305C">
        <w:rPr>
          <w:rFonts w:cs="Times New Roman"/>
          <w:szCs w:val="28"/>
        </w:rPr>
        <w:t>ng</w:t>
      </w:r>
      <w:r w:rsidRPr="001118FD">
        <w:rPr>
          <w:rFonts w:cs="Times New Roman"/>
          <w:szCs w:val="28"/>
          <w:lang w:val="ru-RU"/>
        </w:rPr>
        <w:t>ư</w:t>
      </w:r>
      <w:proofErr w:type="spellStart"/>
      <w:r w:rsidRPr="0027305C">
        <w:rPr>
          <w:rFonts w:cs="Times New Roman"/>
          <w:szCs w:val="28"/>
        </w:rPr>
        <w:t>ời</w:t>
      </w:r>
      <w:proofErr w:type="spellEnd"/>
      <w:r w:rsidRPr="001118FD">
        <w:rPr>
          <w:rFonts w:cs="Times New Roman"/>
          <w:szCs w:val="28"/>
          <w:lang w:val="ru-RU"/>
        </w:rPr>
        <w:t xml:space="preserve"> </w:t>
      </w:r>
      <w:proofErr w:type="spellStart"/>
      <w:r w:rsidRPr="0027305C">
        <w:rPr>
          <w:rFonts w:cs="Times New Roman"/>
          <w:szCs w:val="28"/>
        </w:rPr>
        <w:t>khuy</w:t>
      </w:r>
      <w:proofErr w:type="spellEnd"/>
      <w:r w:rsidRPr="001118FD">
        <w:rPr>
          <w:rFonts w:cs="Times New Roman"/>
          <w:szCs w:val="28"/>
          <w:lang w:val="ru-RU"/>
        </w:rPr>
        <w:t>ế</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tật</w:t>
      </w:r>
      <w:proofErr w:type="spellEnd"/>
      <w:r w:rsidRPr="001118FD">
        <w:rPr>
          <w:rFonts w:cs="Times New Roman"/>
          <w:szCs w:val="28"/>
          <w:lang w:val="ru-RU"/>
        </w:rPr>
        <w:t xml:space="preserve"> đư</w:t>
      </w:r>
      <w:proofErr w:type="spellStart"/>
      <w:r w:rsidRPr="0027305C">
        <w:rPr>
          <w:rFonts w:cs="Times New Roman"/>
          <w:szCs w:val="28"/>
        </w:rPr>
        <w:t>ợc</w:t>
      </w:r>
      <w:proofErr w:type="spellEnd"/>
      <w:r w:rsidRPr="001118FD">
        <w:rPr>
          <w:rFonts w:cs="Times New Roman"/>
          <w:szCs w:val="28"/>
          <w:lang w:val="ru-RU"/>
        </w:rPr>
        <w:t xml:space="preserve"> </w:t>
      </w:r>
      <w:proofErr w:type="spellStart"/>
      <w:r w:rsidRPr="0027305C">
        <w:rPr>
          <w:rFonts w:cs="Times New Roman"/>
          <w:szCs w:val="28"/>
        </w:rPr>
        <w:t>bảo</w:t>
      </w:r>
      <w:proofErr w:type="spellEnd"/>
      <w:r w:rsidRPr="001118FD">
        <w:rPr>
          <w:rFonts w:cs="Times New Roman"/>
          <w:szCs w:val="28"/>
          <w:lang w:val="ru-RU"/>
        </w:rPr>
        <w:t xml:space="preserve"> đ</w:t>
      </w:r>
      <w:proofErr w:type="spellStart"/>
      <w:r w:rsidRPr="0027305C">
        <w:rPr>
          <w:rFonts w:cs="Times New Roman"/>
          <w:szCs w:val="28"/>
        </w:rPr>
        <w:t>ảm</w:t>
      </w:r>
      <w:proofErr w:type="spellEnd"/>
      <w:r w:rsidRPr="001118FD">
        <w:rPr>
          <w:rFonts w:cs="Times New Roman"/>
          <w:szCs w:val="28"/>
          <w:lang w:val="ru-RU"/>
        </w:rPr>
        <w:t xml:space="preserve"> </w:t>
      </w:r>
      <w:proofErr w:type="spellStart"/>
      <w:r w:rsidRPr="0027305C">
        <w:rPr>
          <w:rFonts w:cs="Times New Roman"/>
          <w:szCs w:val="28"/>
        </w:rPr>
        <w:t>bởi</w:t>
      </w:r>
      <w:proofErr w:type="spellEnd"/>
      <w:r w:rsidRPr="001118FD">
        <w:rPr>
          <w:rFonts w:cs="Times New Roman"/>
          <w:szCs w:val="28"/>
          <w:lang w:val="ru-RU"/>
        </w:rPr>
        <w:t xml:space="preserve"> </w:t>
      </w:r>
      <w:proofErr w:type="spellStart"/>
      <w:r w:rsidRPr="0027305C">
        <w:rPr>
          <w:rFonts w:cs="Times New Roman"/>
          <w:szCs w:val="28"/>
        </w:rPr>
        <w:t>Hiến</w:t>
      </w:r>
      <w:proofErr w:type="spellEnd"/>
      <w:r w:rsidRPr="001118FD">
        <w:rPr>
          <w:rFonts w:cs="Times New Roman"/>
          <w:szCs w:val="28"/>
          <w:lang w:val="ru-RU"/>
        </w:rPr>
        <w:t xml:space="preserve"> </w:t>
      </w:r>
      <w:proofErr w:type="spellStart"/>
      <w:r w:rsidRPr="0027305C">
        <w:rPr>
          <w:rFonts w:cs="Times New Roman"/>
          <w:szCs w:val="28"/>
        </w:rPr>
        <w:t>ph</w:t>
      </w:r>
      <w:proofErr w:type="spellEnd"/>
      <w:r w:rsidRPr="001118FD">
        <w:rPr>
          <w:rFonts w:cs="Times New Roman"/>
          <w:szCs w:val="28"/>
          <w:lang w:val="ru-RU"/>
        </w:rPr>
        <w:t>á</w:t>
      </w:r>
      <w:r w:rsidRPr="0027305C">
        <w:rPr>
          <w:rFonts w:cs="Times New Roman"/>
          <w:szCs w:val="28"/>
        </w:rPr>
        <w:t>p</w:t>
      </w:r>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r w:rsidRPr="0027305C">
        <w:rPr>
          <w:rFonts w:cs="Times New Roman"/>
          <w:szCs w:val="28"/>
        </w:rPr>
        <w:t>ta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khoa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3, Đ</w:t>
      </w:r>
      <w:proofErr w:type="spellStart"/>
      <w:r w:rsidRPr="0027305C">
        <w:rPr>
          <w:rFonts w:cs="Times New Roman"/>
          <w:szCs w:val="28"/>
        </w:rPr>
        <w:t>iều</w:t>
      </w:r>
      <w:proofErr w:type="spellEnd"/>
      <w:r w:rsidRPr="001118FD">
        <w:rPr>
          <w:rFonts w:cs="Times New Roman"/>
          <w:szCs w:val="28"/>
          <w:lang w:val="ru-RU"/>
        </w:rPr>
        <w:t xml:space="preserve"> 38 [1].</w:t>
      </w:r>
    </w:p>
    <w:p w14:paraId="542594B3" w14:textId="70024EF6" w:rsidR="0047698F" w:rsidRPr="009B46BF" w:rsidRDefault="0047698F" w:rsidP="004B2122">
      <w:pPr>
        <w:widowControl w:val="0"/>
        <w:spacing w:before="120" w:after="120"/>
        <w:rPr>
          <w:rFonts w:cs="Times New Roman"/>
          <w:i/>
          <w:iCs/>
          <w:spacing w:val="-6"/>
          <w:szCs w:val="28"/>
          <w:lang w:val="ru-RU"/>
        </w:rPr>
      </w:pPr>
      <w:r w:rsidRPr="009B46BF">
        <w:rPr>
          <w:rFonts w:cs="Times New Roman"/>
          <w:spacing w:val="-6"/>
          <w:szCs w:val="28"/>
          <w:lang w:val="ru-RU"/>
        </w:rPr>
        <w:tab/>
      </w:r>
      <w:r w:rsidRPr="009B46BF">
        <w:rPr>
          <w:rFonts w:cs="Times New Roman"/>
          <w:spacing w:val="-6"/>
          <w:szCs w:val="28"/>
        </w:rPr>
        <w:t>Tr</w:t>
      </w:r>
      <w:r w:rsidRPr="009B46BF">
        <w:rPr>
          <w:rFonts w:cs="Times New Roman"/>
          <w:spacing w:val="-6"/>
          <w:szCs w:val="28"/>
          <w:lang w:val="ru-RU"/>
        </w:rPr>
        <w:t>ê</w:t>
      </w:r>
      <w:r w:rsidRPr="009B46BF">
        <w:rPr>
          <w:rFonts w:cs="Times New Roman"/>
          <w:spacing w:val="-6"/>
          <w:szCs w:val="28"/>
        </w:rPr>
        <w:t>n</w:t>
      </w:r>
      <w:r w:rsidRPr="009B46BF">
        <w:rPr>
          <w:rFonts w:cs="Times New Roman"/>
          <w:spacing w:val="-6"/>
          <w:szCs w:val="28"/>
          <w:lang w:val="ru-RU"/>
        </w:rPr>
        <w:t xml:space="preserve"> </w:t>
      </w:r>
      <w:r w:rsidRPr="009B46BF">
        <w:rPr>
          <w:rFonts w:cs="Times New Roman"/>
          <w:spacing w:val="-6"/>
          <w:szCs w:val="28"/>
        </w:rPr>
        <w:t>c</w:t>
      </w:r>
      <w:r w:rsidRPr="009B46BF">
        <w:rPr>
          <w:rFonts w:cs="Times New Roman"/>
          <w:spacing w:val="-6"/>
          <w:szCs w:val="28"/>
          <w:lang w:val="ru-RU"/>
        </w:rPr>
        <w:t xml:space="preserve">ơ </w:t>
      </w:r>
      <w:r w:rsidRPr="009B46BF">
        <w:rPr>
          <w:rFonts w:cs="Times New Roman"/>
          <w:spacing w:val="-6"/>
          <w:szCs w:val="28"/>
        </w:rPr>
        <w:t>s</w:t>
      </w:r>
      <w:r w:rsidRPr="009B46BF">
        <w:rPr>
          <w:rFonts w:cs="Times New Roman"/>
          <w:spacing w:val="-6"/>
          <w:szCs w:val="28"/>
          <w:lang w:val="ru-RU"/>
        </w:rPr>
        <w:t xml:space="preserve">ở </w:t>
      </w:r>
      <w:proofErr w:type="spellStart"/>
      <w:r w:rsidRPr="009B46BF">
        <w:rPr>
          <w:rFonts w:cs="Times New Roman"/>
          <w:spacing w:val="-6"/>
          <w:szCs w:val="28"/>
        </w:rPr>
        <w:t>ph</w:t>
      </w:r>
      <w:proofErr w:type="spellEnd"/>
      <w:r w:rsidRPr="009B46BF">
        <w:rPr>
          <w:rFonts w:cs="Times New Roman"/>
          <w:spacing w:val="-6"/>
          <w:szCs w:val="28"/>
          <w:lang w:val="ru-RU"/>
        </w:rPr>
        <w:t>â</w:t>
      </w:r>
      <w:r w:rsidRPr="009B46BF">
        <w:rPr>
          <w:rFonts w:cs="Times New Roman"/>
          <w:spacing w:val="-6"/>
          <w:szCs w:val="28"/>
        </w:rPr>
        <w:t>n</w:t>
      </w:r>
      <w:r w:rsidRPr="009B46BF">
        <w:rPr>
          <w:rFonts w:cs="Times New Roman"/>
          <w:spacing w:val="-6"/>
          <w:szCs w:val="28"/>
          <w:lang w:val="ru-RU"/>
        </w:rPr>
        <w:t xml:space="preserve"> </w:t>
      </w:r>
      <w:proofErr w:type="spellStart"/>
      <w:r w:rsidRPr="009B46BF">
        <w:rPr>
          <w:rFonts w:cs="Times New Roman"/>
          <w:spacing w:val="-6"/>
          <w:szCs w:val="28"/>
        </w:rPr>
        <w:t>ti</w:t>
      </w:r>
      <w:proofErr w:type="spellEnd"/>
      <w:r w:rsidRPr="009B46BF">
        <w:rPr>
          <w:rFonts w:cs="Times New Roman"/>
          <w:spacing w:val="-6"/>
          <w:szCs w:val="28"/>
          <w:lang w:val="ru-RU"/>
        </w:rPr>
        <w:t>́</w:t>
      </w:r>
      <w:proofErr w:type="spellStart"/>
      <w:r w:rsidRPr="009B46BF">
        <w:rPr>
          <w:rFonts w:cs="Times New Roman"/>
          <w:spacing w:val="-6"/>
          <w:szCs w:val="28"/>
        </w:rPr>
        <w:t>ch</w:t>
      </w:r>
      <w:proofErr w:type="spellEnd"/>
      <w:r w:rsidRPr="009B46BF">
        <w:rPr>
          <w:rFonts w:cs="Times New Roman"/>
          <w:spacing w:val="-6"/>
          <w:szCs w:val="28"/>
          <w:lang w:val="ru-RU"/>
        </w:rPr>
        <w:t xml:space="preserve"> </w:t>
      </w:r>
      <w:r w:rsidRPr="009B46BF">
        <w:rPr>
          <w:rFonts w:cs="Times New Roman"/>
          <w:spacing w:val="-6"/>
          <w:szCs w:val="28"/>
        </w:rPr>
        <w:t>n</w:t>
      </w:r>
      <w:r w:rsidRPr="009B46BF">
        <w:rPr>
          <w:rFonts w:cs="Times New Roman"/>
          <w:spacing w:val="-6"/>
          <w:szCs w:val="28"/>
          <w:lang w:val="ru-RU"/>
        </w:rPr>
        <w:t>ê</w:t>
      </w:r>
      <w:r w:rsidRPr="009B46BF">
        <w:rPr>
          <w:rFonts w:cs="Times New Roman"/>
          <w:spacing w:val="-6"/>
          <w:szCs w:val="28"/>
        </w:rPr>
        <w:t>u</w:t>
      </w:r>
      <w:r w:rsidRPr="009B46BF">
        <w:rPr>
          <w:rFonts w:cs="Times New Roman"/>
          <w:spacing w:val="-6"/>
          <w:szCs w:val="28"/>
          <w:lang w:val="ru-RU"/>
        </w:rPr>
        <w:t xml:space="preserve"> </w:t>
      </w:r>
      <w:r w:rsidRPr="009B46BF">
        <w:rPr>
          <w:rFonts w:cs="Times New Roman"/>
          <w:spacing w:val="-6"/>
          <w:szCs w:val="28"/>
        </w:rPr>
        <w:t>tr</w:t>
      </w:r>
      <w:r w:rsidRPr="009B46BF">
        <w:rPr>
          <w:rFonts w:cs="Times New Roman"/>
          <w:spacing w:val="-6"/>
          <w:szCs w:val="28"/>
          <w:lang w:val="ru-RU"/>
        </w:rPr>
        <w:t>ê</w:t>
      </w:r>
      <w:r w:rsidRPr="009B46BF">
        <w:rPr>
          <w:rFonts w:cs="Times New Roman"/>
          <w:spacing w:val="-6"/>
          <w:szCs w:val="28"/>
        </w:rPr>
        <w:t>n</w:t>
      </w:r>
      <w:r w:rsidRPr="009B46BF">
        <w:rPr>
          <w:rFonts w:cs="Times New Roman"/>
          <w:spacing w:val="-6"/>
          <w:szCs w:val="28"/>
          <w:lang w:val="ru-RU"/>
        </w:rPr>
        <w:t xml:space="preserve">, </w:t>
      </w:r>
      <w:r w:rsidRPr="009B46BF">
        <w:rPr>
          <w:rFonts w:cs="Times New Roman"/>
          <w:spacing w:val="-6"/>
          <w:szCs w:val="28"/>
        </w:rPr>
        <w:t>ta</w:t>
      </w:r>
      <w:r w:rsidRPr="009B46BF">
        <w:rPr>
          <w:rFonts w:cs="Times New Roman"/>
          <w:spacing w:val="-6"/>
          <w:szCs w:val="28"/>
          <w:lang w:val="ru-RU"/>
        </w:rPr>
        <w:t>́</w:t>
      </w:r>
      <w:r w:rsidRPr="009B46BF">
        <w:rPr>
          <w:rFonts w:cs="Times New Roman"/>
          <w:spacing w:val="-6"/>
          <w:szCs w:val="28"/>
        </w:rPr>
        <w:t>c</w:t>
      </w:r>
      <w:r w:rsidRPr="009B46BF">
        <w:rPr>
          <w:rFonts w:cs="Times New Roman"/>
          <w:spacing w:val="-6"/>
          <w:szCs w:val="28"/>
          <w:lang w:val="ru-RU"/>
        </w:rPr>
        <w:t xml:space="preserve"> </w:t>
      </w:r>
      <w:proofErr w:type="spellStart"/>
      <w:r w:rsidRPr="009B46BF">
        <w:rPr>
          <w:rFonts w:cs="Times New Roman"/>
          <w:spacing w:val="-6"/>
          <w:szCs w:val="28"/>
        </w:rPr>
        <w:t>gia</w:t>
      </w:r>
      <w:proofErr w:type="spellEnd"/>
      <w:r w:rsidRPr="009B46BF">
        <w:rPr>
          <w:rFonts w:cs="Times New Roman"/>
          <w:spacing w:val="-6"/>
          <w:szCs w:val="28"/>
          <w:lang w:val="ru-RU"/>
        </w:rPr>
        <w:t>̉ đ</w:t>
      </w:r>
      <w:r w:rsidRPr="009B46BF">
        <w:rPr>
          <w:rFonts w:cs="Times New Roman"/>
          <w:spacing w:val="-6"/>
          <w:szCs w:val="28"/>
        </w:rPr>
        <w:t>ề</w:t>
      </w:r>
      <w:r w:rsidRPr="009B46BF">
        <w:rPr>
          <w:rFonts w:cs="Times New Roman"/>
          <w:spacing w:val="-6"/>
          <w:szCs w:val="28"/>
          <w:lang w:val="ru-RU"/>
        </w:rPr>
        <w:t xml:space="preserve"> </w:t>
      </w:r>
      <w:proofErr w:type="spellStart"/>
      <w:r w:rsidRPr="009B46BF">
        <w:rPr>
          <w:rFonts w:cs="Times New Roman"/>
          <w:spacing w:val="-6"/>
          <w:szCs w:val="28"/>
        </w:rPr>
        <w:t>xuất</w:t>
      </w:r>
      <w:proofErr w:type="spellEnd"/>
      <w:r w:rsidRPr="009B46BF">
        <w:rPr>
          <w:rFonts w:cs="Times New Roman"/>
          <w:spacing w:val="-6"/>
          <w:szCs w:val="28"/>
          <w:lang w:val="ru-RU"/>
        </w:rPr>
        <w:t xml:space="preserve"> </w:t>
      </w:r>
      <w:r w:rsidRPr="009B46BF">
        <w:rPr>
          <w:rFonts w:cs="Times New Roman"/>
          <w:spacing w:val="-6"/>
          <w:szCs w:val="28"/>
        </w:rPr>
        <w:t>b</w:t>
      </w:r>
      <w:r w:rsidRPr="009B46BF">
        <w:rPr>
          <w:rFonts w:cs="Times New Roman"/>
          <w:spacing w:val="-6"/>
          <w:szCs w:val="28"/>
          <w:lang w:val="ru-RU"/>
        </w:rPr>
        <w:t xml:space="preserve">ổ </w:t>
      </w:r>
      <w:r w:rsidRPr="009B46BF">
        <w:rPr>
          <w:rFonts w:cs="Times New Roman"/>
          <w:spacing w:val="-6"/>
          <w:szCs w:val="28"/>
        </w:rPr>
        <w:t>sung</w:t>
      </w:r>
      <w:r w:rsidRPr="009B46BF">
        <w:rPr>
          <w:rFonts w:cs="Times New Roman"/>
          <w:spacing w:val="-6"/>
          <w:szCs w:val="28"/>
          <w:lang w:val="ru-RU"/>
        </w:rPr>
        <w:t xml:space="preserve"> </w:t>
      </w:r>
      <w:proofErr w:type="spellStart"/>
      <w:r w:rsidRPr="009B46BF">
        <w:rPr>
          <w:rFonts w:cs="Times New Roman"/>
          <w:spacing w:val="-6"/>
          <w:szCs w:val="28"/>
        </w:rPr>
        <w:t>va</w:t>
      </w:r>
      <w:proofErr w:type="spellEnd"/>
      <w:r w:rsidRPr="009B46BF">
        <w:rPr>
          <w:rFonts w:cs="Times New Roman"/>
          <w:spacing w:val="-6"/>
          <w:szCs w:val="28"/>
          <w:lang w:val="ru-RU"/>
        </w:rPr>
        <w:t>̀</w:t>
      </w:r>
      <w:r w:rsidRPr="009B46BF">
        <w:rPr>
          <w:rFonts w:cs="Times New Roman"/>
          <w:spacing w:val="-6"/>
          <w:szCs w:val="28"/>
        </w:rPr>
        <w:t>o</w:t>
      </w:r>
      <w:r w:rsidRPr="009B46BF">
        <w:rPr>
          <w:rFonts w:cs="Times New Roman"/>
          <w:spacing w:val="-6"/>
          <w:szCs w:val="28"/>
          <w:lang w:val="ru-RU"/>
        </w:rPr>
        <w:t xml:space="preserve"> </w:t>
      </w:r>
      <w:r w:rsidRPr="009B46BF">
        <w:rPr>
          <w:rFonts w:cs="Times New Roman"/>
          <w:spacing w:val="-6"/>
          <w:szCs w:val="28"/>
        </w:rPr>
        <w:t>Ch</w:t>
      </w:r>
      <w:r w:rsidRPr="009B46BF">
        <w:rPr>
          <w:rFonts w:cs="Times New Roman"/>
          <w:spacing w:val="-6"/>
          <w:szCs w:val="28"/>
          <w:lang w:val="ru-RU"/>
        </w:rPr>
        <w:t>ươ</w:t>
      </w:r>
      <w:r w:rsidRPr="009B46BF">
        <w:rPr>
          <w:rFonts w:cs="Times New Roman"/>
          <w:spacing w:val="-6"/>
          <w:szCs w:val="28"/>
        </w:rPr>
        <w:t>ng</w:t>
      </w:r>
      <w:r w:rsidRPr="009B46BF">
        <w:rPr>
          <w:rFonts w:cs="Times New Roman"/>
          <w:spacing w:val="-6"/>
          <w:szCs w:val="28"/>
          <w:lang w:val="ru-RU"/>
        </w:rPr>
        <w:t xml:space="preserve"> 20 </w:t>
      </w:r>
      <w:r w:rsidRPr="009B46BF">
        <w:rPr>
          <w:rFonts w:cs="Times New Roman"/>
          <w:spacing w:val="-6"/>
          <w:szCs w:val="28"/>
        </w:rPr>
        <w:t>BLHS</w:t>
      </w:r>
      <w:r w:rsidRPr="009B46BF">
        <w:rPr>
          <w:rFonts w:cs="Times New Roman"/>
          <w:spacing w:val="-6"/>
          <w:szCs w:val="28"/>
          <w:lang w:val="ru-RU"/>
        </w:rPr>
        <w:t xml:space="preserve"> </w:t>
      </w:r>
      <w:r w:rsidRPr="009B46BF">
        <w:rPr>
          <w:rFonts w:cs="Times New Roman"/>
          <w:spacing w:val="-6"/>
          <w:szCs w:val="28"/>
        </w:rPr>
        <w:t>Li</w:t>
      </w:r>
      <w:r w:rsidRPr="009B46BF">
        <w:rPr>
          <w:rFonts w:cs="Times New Roman"/>
          <w:spacing w:val="-6"/>
          <w:szCs w:val="28"/>
          <w:lang w:val="ru-RU"/>
        </w:rPr>
        <w:t>ê</w:t>
      </w:r>
      <w:r w:rsidRPr="009B46BF">
        <w:rPr>
          <w:rFonts w:cs="Times New Roman"/>
          <w:spacing w:val="-6"/>
          <w:szCs w:val="28"/>
        </w:rPr>
        <w:t>n</w:t>
      </w:r>
      <w:r w:rsidRPr="009B46BF">
        <w:rPr>
          <w:rFonts w:cs="Times New Roman"/>
          <w:spacing w:val="-6"/>
          <w:szCs w:val="28"/>
          <w:lang w:val="ru-RU"/>
        </w:rPr>
        <w:t xml:space="preserve"> </w:t>
      </w:r>
      <w:r w:rsidRPr="009B46BF">
        <w:rPr>
          <w:rFonts w:cs="Times New Roman"/>
          <w:spacing w:val="-6"/>
          <w:szCs w:val="28"/>
        </w:rPr>
        <w:t>bang</w:t>
      </w:r>
      <w:r w:rsidRPr="009B46BF">
        <w:rPr>
          <w:rFonts w:cs="Times New Roman"/>
          <w:spacing w:val="-6"/>
          <w:szCs w:val="28"/>
          <w:lang w:val="ru-RU"/>
        </w:rPr>
        <w:t xml:space="preserve"> </w:t>
      </w:r>
      <w:r w:rsidRPr="009B46BF">
        <w:rPr>
          <w:rFonts w:cs="Times New Roman"/>
          <w:spacing w:val="-6"/>
          <w:szCs w:val="28"/>
        </w:rPr>
        <w:t>Nga</w:t>
      </w:r>
      <w:r w:rsidRPr="009B46BF">
        <w:rPr>
          <w:rFonts w:cs="Times New Roman"/>
          <w:spacing w:val="-6"/>
          <w:szCs w:val="28"/>
          <w:lang w:val="ru-RU"/>
        </w:rPr>
        <w:t xml:space="preserve"> </w:t>
      </w:r>
      <w:proofErr w:type="spellStart"/>
      <w:r w:rsidRPr="009B46BF">
        <w:rPr>
          <w:rFonts w:cs="Times New Roman"/>
          <w:spacing w:val="-6"/>
          <w:szCs w:val="28"/>
        </w:rPr>
        <w:t>hiện</w:t>
      </w:r>
      <w:proofErr w:type="spellEnd"/>
      <w:r w:rsidRPr="009B46BF">
        <w:rPr>
          <w:rFonts w:cs="Times New Roman"/>
          <w:spacing w:val="-6"/>
          <w:szCs w:val="28"/>
          <w:lang w:val="ru-RU"/>
        </w:rPr>
        <w:t xml:space="preserve"> </w:t>
      </w:r>
      <w:r w:rsidRPr="009B46BF">
        <w:rPr>
          <w:rFonts w:cs="Times New Roman"/>
          <w:spacing w:val="-6"/>
          <w:szCs w:val="28"/>
        </w:rPr>
        <w:t>h</w:t>
      </w:r>
      <w:r w:rsidRPr="009B46BF">
        <w:rPr>
          <w:rFonts w:cs="Times New Roman"/>
          <w:spacing w:val="-6"/>
          <w:szCs w:val="28"/>
          <w:lang w:val="ru-RU"/>
        </w:rPr>
        <w:t>à</w:t>
      </w:r>
      <w:proofErr w:type="spellStart"/>
      <w:r w:rsidRPr="009B46BF">
        <w:rPr>
          <w:rFonts w:cs="Times New Roman"/>
          <w:spacing w:val="-6"/>
          <w:szCs w:val="28"/>
        </w:rPr>
        <w:t>nh</w:t>
      </w:r>
      <w:proofErr w:type="spellEnd"/>
      <w:r w:rsidRPr="009B46BF">
        <w:rPr>
          <w:rFonts w:cs="Times New Roman"/>
          <w:spacing w:val="-6"/>
          <w:szCs w:val="28"/>
          <w:lang w:val="ru-RU"/>
        </w:rPr>
        <w:t xml:space="preserve"> </w:t>
      </w:r>
      <w:r w:rsidR="001118FD" w:rsidRPr="009B46BF">
        <w:rPr>
          <w:rFonts w:cs="Times New Roman"/>
          <w:spacing w:val="-6"/>
          <w:szCs w:val="28"/>
          <w:lang w:val="ru-RU"/>
        </w:rPr>
        <w:t>“</w:t>
      </w:r>
      <w:r w:rsidRPr="009B46BF">
        <w:rPr>
          <w:rFonts w:cs="Times New Roman"/>
          <w:spacing w:val="-6"/>
          <w:szCs w:val="28"/>
        </w:rPr>
        <w:t>T</w:t>
      </w:r>
      <w:r w:rsidRPr="009B46BF">
        <w:rPr>
          <w:rFonts w:cs="Times New Roman"/>
          <w:spacing w:val="-6"/>
          <w:szCs w:val="28"/>
          <w:lang w:val="ru-RU"/>
        </w:rPr>
        <w:t>ộ</w:t>
      </w:r>
      <w:proofErr w:type="spellStart"/>
      <w:r w:rsidRPr="009B46BF">
        <w:rPr>
          <w:rFonts w:cs="Times New Roman"/>
          <w:spacing w:val="-6"/>
          <w:szCs w:val="28"/>
        </w:rPr>
        <w:t>i</w:t>
      </w:r>
      <w:proofErr w:type="spellEnd"/>
      <w:r w:rsidRPr="009B46BF">
        <w:rPr>
          <w:rFonts w:cs="Times New Roman"/>
          <w:spacing w:val="-6"/>
          <w:szCs w:val="28"/>
          <w:lang w:val="ru-RU"/>
        </w:rPr>
        <w:t xml:space="preserve"> </w:t>
      </w:r>
      <w:proofErr w:type="spellStart"/>
      <w:r w:rsidRPr="009B46BF">
        <w:rPr>
          <w:rFonts w:cs="Times New Roman"/>
          <w:spacing w:val="-6"/>
          <w:szCs w:val="28"/>
        </w:rPr>
        <w:t>pha</w:t>
      </w:r>
      <w:proofErr w:type="spellEnd"/>
      <w:r w:rsidRPr="009B46BF">
        <w:rPr>
          <w:rFonts w:cs="Times New Roman"/>
          <w:spacing w:val="-6"/>
          <w:szCs w:val="28"/>
          <w:lang w:val="ru-RU"/>
        </w:rPr>
        <w:t>̣</w:t>
      </w:r>
      <w:r w:rsidRPr="009B46BF">
        <w:rPr>
          <w:rFonts w:cs="Times New Roman"/>
          <w:spacing w:val="-6"/>
          <w:szCs w:val="28"/>
        </w:rPr>
        <w:t>m</w:t>
      </w:r>
      <w:r w:rsidRPr="009B46BF">
        <w:rPr>
          <w:rFonts w:cs="Times New Roman"/>
          <w:spacing w:val="-6"/>
          <w:szCs w:val="28"/>
          <w:lang w:val="ru-RU"/>
        </w:rPr>
        <w:t xml:space="preserve"> </w:t>
      </w:r>
      <w:r w:rsidRPr="009B46BF">
        <w:rPr>
          <w:rFonts w:cs="Times New Roman"/>
          <w:spacing w:val="-6"/>
          <w:szCs w:val="28"/>
        </w:rPr>
        <w:t>x</w:t>
      </w:r>
      <w:r w:rsidRPr="009B46BF">
        <w:rPr>
          <w:rFonts w:cs="Times New Roman"/>
          <w:spacing w:val="-6"/>
          <w:szCs w:val="28"/>
          <w:lang w:val="ru-RU"/>
        </w:rPr>
        <w:t>â</w:t>
      </w:r>
      <w:r w:rsidRPr="009B46BF">
        <w:rPr>
          <w:rFonts w:cs="Times New Roman"/>
          <w:spacing w:val="-6"/>
          <w:szCs w:val="28"/>
        </w:rPr>
        <w:t>m</w:t>
      </w:r>
      <w:r w:rsidRPr="009B46BF">
        <w:rPr>
          <w:rFonts w:cs="Times New Roman"/>
          <w:spacing w:val="-6"/>
          <w:szCs w:val="28"/>
          <w:lang w:val="ru-RU"/>
        </w:rPr>
        <w:t xml:space="preserve"> </w:t>
      </w:r>
      <w:proofErr w:type="spellStart"/>
      <w:r w:rsidRPr="009B46BF">
        <w:rPr>
          <w:rFonts w:cs="Times New Roman"/>
          <w:spacing w:val="-6"/>
          <w:szCs w:val="28"/>
        </w:rPr>
        <w:t>pha</w:t>
      </w:r>
      <w:proofErr w:type="spellEnd"/>
      <w:r w:rsidRPr="009B46BF">
        <w:rPr>
          <w:rFonts w:cs="Times New Roman"/>
          <w:spacing w:val="-6"/>
          <w:szCs w:val="28"/>
          <w:lang w:val="ru-RU"/>
        </w:rPr>
        <w:t>̣</w:t>
      </w:r>
      <w:r w:rsidRPr="009B46BF">
        <w:rPr>
          <w:rFonts w:cs="Times New Roman"/>
          <w:spacing w:val="-6"/>
          <w:szCs w:val="28"/>
        </w:rPr>
        <w:t>m</w:t>
      </w:r>
      <w:r w:rsidRPr="009B46BF">
        <w:rPr>
          <w:rFonts w:cs="Times New Roman"/>
          <w:spacing w:val="-6"/>
          <w:szCs w:val="28"/>
          <w:lang w:val="ru-RU"/>
        </w:rPr>
        <w:t xml:space="preserve"> </w:t>
      </w:r>
      <w:proofErr w:type="spellStart"/>
      <w:r w:rsidRPr="009B46BF">
        <w:rPr>
          <w:rFonts w:cs="Times New Roman"/>
          <w:spacing w:val="-6"/>
          <w:szCs w:val="28"/>
        </w:rPr>
        <w:t>gia</w:t>
      </w:r>
      <w:proofErr w:type="spellEnd"/>
      <w:r w:rsidRPr="009B46BF">
        <w:rPr>
          <w:rFonts w:cs="Times New Roman"/>
          <w:spacing w:val="-6"/>
          <w:szCs w:val="28"/>
          <w:lang w:val="ru-RU"/>
        </w:rPr>
        <w:t xml:space="preserve"> đì</w:t>
      </w:r>
      <w:proofErr w:type="spellStart"/>
      <w:r w:rsidRPr="009B46BF">
        <w:rPr>
          <w:rFonts w:cs="Times New Roman"/>
          <w:spacing w:val="-6"/>
          <w:szCs w:val="28"/>
        </w:rPr>
        <w:t>nh</w:t>
      </w:r>
      <w:proofErr w:type="spellEnd"/>
      <w:r w:rsidRPr="009B46BF">
        <w:rPr>
          <w:rFonts w:cs="Times New Roman"/>
          <w:spacing w:val="-6"/>
          <w:szCs w:val="28"/>
          <w:lang w:val="ru-RU"/>
        </w:rPr>
        <w:t xml:space="preserve"> </w:t>
      </w:r>
      <w:r w:rsidRPr="009B46BF">
        <w:rPr>
          <w:rFonts w:cs="Times New Roman"/>
          <w:spacing w:val="-6"/>
          <w:szCs w:val="28"/>
        </w:rPr>
        <w:t>v</w:t>
      </w:r>
      <w:r w:rsidRPr="009B46BF">
        <w:rPr>
          <w:rFonts w:cs="Times New Roman"/>
          <w:spacing w:val="-6"/>
          <w:szCs w:val="28"/>
          <w:lang w:val="ru-RU"/>
        </w:rPr>
        <w:t xml:space="preserve">à </w:t>
      </w:r>
      <w:r w:rsidRPr="009B46BF">
        <w:rPr>
          <w:rFonts w:cs="Times New Roman"/>
          <w:spacing w:val="-6"/>
          <w:szCs w:val="28"/>
        </w:rPr>
        <w:t>ng</w:t>
      </w:r>
      <w:r w:rsidRPr="009B46BF">
        <w:rPr>
          <w:rFonts w:cs="Times New Roman"/>
          <w:spacing w:val="-6"/>
          <w:szCs w:val="28"/>
          <w:lang w:val="ru-RU"/>
        </w:rPr>
        <w:t>ườ</w:t>
      </w:r>
      <w:proofErr w:type="spellStart"/>
      <w:r w:rsidRPr="009B46BF">
        <w:rPr>
          <w:rFonts w:cs="Times New Roman"/>
          <w:spacing w:val="-6"/>
          <w:szCs w:val="28"/>
        </w:rPr>
        <w:t>i</w:t>
      </w:r>
      <w:proofErr w:type="spellEnd"/>
      <w:r w:rsidRPr="009B46BF">
        <w:rPr>
          <w:rFonts w:cs="Times New Roman"/>
          <w:spacing w:val="-6"/>
          <w:szCs w:val="28"/>
          <w:lang w:val="ru-RU"/>
        </w:rPr>
        <w:t xml:space="preserve"> </w:t>
      </w:r>
      <w:proofErr w:type="spellStart"/>
      <w:r w:rsidRPr="009B46BF">
        <w:rPr>
          <w:rFonts w:cs="Times New Roman"/>
          <w:spacing w:val="-6"/>
          <w:szCs w:val="28"/>
        </w:rPr>
        <w:t>ch</w:t>
      </w:r>
      <w:proofErr w:type="spellEnd"/>
      <w:r w:rsidRPr="009B46BF">
        <w:rPr>
          <w:rFonts w:cs="Times New Roman"/>
          <w:spacing w:val="-6"/>
          <w:szCs w:val="28"/>
          <w:lang w:val="ru-RU"/>
        </w:rPr>
        <w:t>ư</w:t>
      </w:r>
      <w:r w:rsidRPr="009B46BF">
        <w:rPr>
          <w:rFonts w:cs="Times New Roman"/>
          <w:spacing w:val="-6"/>
          <w:szCs w:val="28"/>
        </w:rPr>
        <w:t>a</w:t>
      </w:r>
      <w:r w:rsidRPr="009B46BF">
        <w:rPr>
          <w:rFonts w:cs="Times New Roman"/>
          <w:spacing w:val="-6"/>
          <w:szCs w:val="28"/>
          <w:lang w:val="ru-RU"/>
        </w:rPr>
        <w:t xml:space="preserve"> </w:t>
      </w:r>
      <w:proofErr w:type="spellStart"/>
      <w:r w:rsidRPr="009B46BF">
        <w:rPr>
          <w:rFonts w:cs="Times New Roman"/>
          <w:spacing w:val="-6"/>
          <w:szCs w:val="28"/>
        </w:rPr>
        <w:t>tha</w:t>
      </w:r>
      <w:proofErr w:type="spellEnd"/>
      <w:r w:rsidRPr="009B46BF">
        <w:rPr>
          <w:rFonts w:cs="Times New Roman"/>
          <w:spacing w:val="-6"/>
          <w:szCs w:val="28"/>
          <w:lang w:val="ru-RU"/>
        </w:rPr>
        <w:t>̀</w:t>
      </w:r>
      <w:proofErr w:type="spellStart"/>
      <w:r w:rsidRPr="009B46BF">
        <w:rPr>
          <w:rFonts w:cs="Times New Roman"/>
          <w:spacing w:val="-6"/>
          <w:szCs w:val="28"/>
        </w:rPr>
        <w:t>nh</w:t>
      </w:r>
      <w:proofErr w:type="spellEnd"/>
      <w:r w:rsidRPr="009B46BF">
        <w:rPr>
          <w:rFonts w:cs="Times New Roman"/>
          <w:spacing w:val="-6"/>
          <w:szCs w:val="28"/>
          <w:lang w:val="ru-RU"/>
        </w:rPr>
        <w:t xml:space="preserve"> </w:t>
      </w:r>
      <w:proofErr w:type="spellStart"/>
      <w:r w:rsidRPr="009B46BF">
        <w:rPr>
          <w:rFonts w:cs="Times New Roman"/>
          <w:spacing w:val="-6"/>
          <w:szCs w:val="28"/>
        </w:rPr>
        <w:t>ni</w:t>
      </w:r>
      <w:proofErr w:type="spellEnd"/>
      <w:r w:rsidRPr="009B46BF">
        <w:rPr>
          <w:rFonts w:cs="Times New Roman"/>
          <w:spacing w:val="-6"/>
          <w:szCs w:val="28"/>
          <w:lang w:val="ru-RU"/>
        </w:rPr>
        <w:t>ê</w:t>
      </w:r>
      <w:r w:rsidRPr="009B46BF">
        <w:rPr>
          <w:rFonts w:cs="Times New Roman"/>
          <w:spacing w:val="-6"/>
          <w:szCs w:val="28"/>
        </w:rPr>
        <w:t>n</w:t>
      </w:r>
      <w:r w:rsidR="001118FD" w:rsidRPr="009B46BF">
        <w:rPr>
          <w:rFonts w:cs="Times New Roman"/>
          <w:spacing w:val="-6"/>
          <w:szCs w:val="28"/>
          <w:lang w:val="ru-RU"/>
        </w:rPr>
        <w:t>”</w:t>
      </w:r>
      <w:r w:rsidRPr="009B46BF">
        <w:rPr>
          <w:rFonts w:cs="Times New Roman"/>
          <w:spacing w:val="-6"/>
          <w:szCs w:val="28"/>
          <w:lang w:val="ru-RU"/>
        </w:rPr>
        <w:t xml:space="preserve"> </w:t>
      </w:r>
      <w:proofErr w:type="spellStart"/>
      <w:r w:rsidRPr="009B46BF">
        <w:rPr>
          <w:rFonts w:cs="Times New Roman"/>
          <w:spacing w:val="-6"/>
          <w:szCs w:val="28"/>
        </w:rPr>
        <w:t>quy</w:t>
      </w:r>
      <w:proofErr w:type="spellEnd"/>
      <w:r w:rsidRPr="009B46BF">
        <w:rPr>
          <w:rFonts w:cs="Times New Roman"/>
          <w:spacing w:val="-6"/>
          <w:szCs w:val="28"/>
          <w:lang w:val="ru-RU"/>
        </w:rPr>
        <w:t xml:space="preserve"> đ</w:t>
      </w:r>
      <w:proofErr w:type="spellStart"/>
      <w:r w:rsidRPr="009B46BF">
        <w:rPr>
          <w:rFonts w:cs="Times New Roman"/>
          <w:spacing w:val="-6"/>
          <w:szCs w:val="28"/>
        </w:rPr>
        <w:t>i</w:t>
      </w:r>
      <w:proofErr w:type="spellEnd"/>
      <w:r w:rsidRPr="009B46BF">
        <w:rPr>
          <w:rFonts w:cs="Times New Roman"/>
          <w:spacing w:val="-6"/>
          <w:szCs w:val="28"/>
          <w:lang w:val="ru-RU"/>
        </w:rPr>
        <w:t>̣</w:t>
      </w:r>
      <w:proofErr w:type="spellStart"/>
      <w:r w:rsidRPr="009B46BF">
        <w:rPr>
          <w:rFonts w:cs="Times New Roman"/>
          <w:spacing w:val="-6"/>
          <w:szCs w:val="28"/>
        </w:rPr>
        <w:t>nh</w:t>
      </w:r>
      <w:proofErr w:type="spellEnd"/>
      <w:r w:rsidRPr="009B46BF">
        <w:rPr>
          <w:rFonts w:cs="Times New Roman"/>
          <w:spacing w:val="-6"/>
          <w:szCs w:val="28"/>
          <w:lang w:val="ru-RU"/>
        </w:rPr>
        <w:t xml:space="preserve"> </w:t>
      </w:r>
      <w:proofErr w:type="spellStart"/>
      <w:r w:rsidRPr="009B46BF">
        <w:rPr>
          <w:rFonts w:cs="Times New Roman"/>
          <w:i/>
          <w:iCs/>
          <w:spacing w:val="-6"/>
          <w:szCs w:val="28"/>
        </w:rPr>
        <w:t>về</w:t>
      </w:r>
      <w:proofErr w:type="spellEnd"/>
      <w:r w:rsidRPr="009B46BF">
        <w:rPr>
          <w:rFonts w:cs="Times New Roman"/>
          <w:i/>
          <w:iCs/>
          <w:spacing w:val="-6"/>
          <w:szCs w:val="28"/>
          <w:lang w:val="ru-RU"/>
        </w:rPr>
        <w:t xml:space="preserve"> </w:t>
      </w:r>
      <w:r w:rsidRPr="009B46BF">
        <w:rPr>
          <w:rFonts w:cs="Times New Roman"/>
          <w:i/>
          <w:iCs/>
          <w:spacing w:val="-6"/>
          <w:szCs w:val="28"/>
        </w:rPr>
        <w:t>ha</w:t>
      </w:r>
      <w:r w:rsidRPr="009B46BF">
        <w:rPr>
          <w:rFonts w:cs="Times New Roman"/>
          <w:i/>
          <w:iCs/>
          <w:spacing w:val="-6"/>
          <w:szCs w:val="28"/>
          <w:lang w:val="ru-RU"/>
        </w:rPr>
        <w:t>̀</w:t>
      </w:r>
      <w:proofErr w:type="spellStart"/>
      <w:r w:rsidRPr="009B46BF">
        <w:rPr>
          <w:rFonts w:cs="Times New Roman"/>
          <w:i/>
          <w:iCs/>
          <w:spacing w:val="-6"/>
          <w:szCs w:val="28"/>
        </w:rPr>
        <w:t>nh</w:t>
      </w:r>
      <w:proofErr w:type="spellEnd"/>
      <w:r w:rsidRPr="009B46BF">
        <w:rPr>
          <w:rFonts w:cs="Times New Roman"/>
          <w:i/>
          <w:iCs/>
          <w:spacing w:val="-6"/>
          <w:szCs w:val="28"/>
          <w:lang w:val="ru-RU"/>
        </w:rPr>
        <w:t xml:space="preserve"> </w:t>
      </w:r>
      <w:r w:rsidRPr="009B46BF">
        <w:rPr>
          <w:rFonts w:cs="Times New Roman"/>
          <w:i/>
          <w:iCs/>
          <w:spacing w:val="-6"/>
          <w:szCs w:val="28"/>
        </w:rPr>
        <w:t>vi</w:t>
      </w:r>
      <w:r w:rsidRPr="009B46BF">
        <w:rPr>
          <w:rFonts w:cs="Times New Roman"/>
          <w:i/>
          <w:iCs/>
          <w:spacing w:val="-6"/>
          <w:szCs w:val="28"/>
          <w:lang w:val="ru-RU"/>
        </w:rPr>
        <w:t xml:space="preserve"> đố</w:t>
      </w:r>
      <w:proofErr w:type="spellStart"/>
      <w:r w:rsidRPr="009B46BF">
        <w:rPr>
          <w:rFonts w:cs="Times New Roman"/>
          <w:i/>
          <w:iCs/>
          <w:spacing w:val="-6"/>
          <w:szCs w:val="28"/>
        </w:rPr>
        <w:t>i</w:t>
      </w:r>
      <w:proofErr w:type="spellEnd"/>
      <w:r w:rsidRPr="009B46BF">
        <w:rPr>
          <w:rFonts w:cs="Times New Roman"/>
          <w:i/>
          <w:iCs/>
          <w:spacing w:val="-6"/>
          <w:szCs w:val="28"/>
          <w:lang w:val="ru-RU"/>
        </w:rPr>
        <w:t xml:space="preserve"> </w:t>
      </w:r>
      <w:r w:rsidRPr="009B46BF">
        <w:rPr>
          <w:rFonts w:cs="Times New Roman"/>
          <w:i/>
          <w:iCs/>
          <w:spacing w:val="-6"/>
          <w:szCs w:val="28"/>
        </w:rPr>
        <w:t>x</w:t>
      </w:r>
      <w:r w:rsidRPr="009B46BF">
        <w:rPr>
          <w:rFonts w:cs="Times New Roman"/>
          <w:i/>
          <w:iCs/>
          <w:spacing w:val="-6"/>
          <w:szCs w:val="28"/>
          <w:lang w:val="ru-RU"/>
        </w:rPr>
        <w:t xml:space="preserve">ử </w:t>
      </w:r>
      <w:r w:rsidRPr="009B46BF">
        <w:rPr>
          <w:rFonts w:cs="Times New Roman"/>
          <w:i/>
          <w:iCs/>
          <w:spacing w:val="-6"/>
          <w:szCs w:val="28"/>
        </w:rPr>
        <w:t>ta</w:t>
      </w:r>
      <w:r w:rsidRPr="009B46BF">
        <w:rPr>
          <w:rFonts w:cs="Times New Roman"/>
          <w:i/>
          <w:iCs/>
          <w:spacing w:val="-6"/>
          <w:szCs w:val="28"/>
          <w:lang w:val="ru-RU"/>
        </w:rPr>
        <w:t>̀</w:t>
      </w:r>
      <w:r w:rsidRPr="009B46BF">
        <w:rPr>
          <w:rFonts w:cs="Times New Roman"/>
          <w:i/>
          <w:iCs/>
          <w:spacing w:val="-6"/>
          <w:szCs w:val="28"/>
        </w:rPr>
        <w:t>n</w:t>
      </w:r>
      <w:r w:rsidRPr="009B46BF">
        <w:rPr>
          <w:rFonts w:cs="Times New Roman"/>
          <w:i/>
          <w:iCs/>
          <w:spacing w:val="-6"/>
          <w:szCs w:val="28"/>
          <w:lang w:val="ru-RU"/>
        </w:rPr>
        <w:t xml:space="preserve"> </w:t>
      </w:r>
      <w:proofErr w:type="spellStart"/>
      <w:r w:rsidRPr="009B46BF">
        <w:rPr>
          <w:rFonts w:cs="Times New Roman"/>
          <w:i/>
          <w:iCs/>
          <w:spacing w:val="-6"/>
          <w:szCs w:val="28"/>
        </w:rPr>
        <w:t>nh</w:t>
      </w:r>
      <w:proofErr w:type="spellEnd"/>
      <w:r w:rsidRPr="009B46BF">
        <w:rPr>
          <w:rFonts w:cs="Times New Roman"/>
          <w:i/>
          <w:iCs/>
          <w:spacing w:val="-6"/>
          <w:szCs w:val="28"/>
          <w:lang w:val="ru-RU"/>
        </w:rPr>
        <w:t>ẫ</w:t>
      </w:r>
      <w:r w:rsidRPr="009B46BF">
        <w:rPr>
          <w:rFonts w:cs="Times New Roman"/>
          <w:i/>
          <w:iCs/>
          <w:spacing w:val="-6"/>
          <w:szCs w:val="28"/>
        </w:rPr>
        <w:t>n</w:t>
      </w:r>
      <w:r w:rsidRPr="009B46BF">
        <w:rPr>
          <w:rFonts w:cs="Times New Roman"/>
          <w:i/>
          <w:iCs/>
          <w:spacing w:val="-6"/>
          <w:szCs w:val="28"/>
          <w:lang w:val="ru-RU"/>
        </w:rPr>
        <w:t xml:space="preserve"> </w:t>
      </w:r>
      <w:proofErr w:type="spellStart"/>
      <w:r w:rsidRPr="009B46BF">
        <w:rPr>
          <w:rFonts w:cs="Times New Roman"/>
          <w:i/>
          <w:iCs/>
          <w:spacing w:val="-6"/>
          <w:szCs w:val="28"/>
        </w:rPr>
        <w:t>va</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thực</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hiện</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kh</w:t>
      </w:r>
      <w:proofErr w:type="spellEnd"/>
      <w:r w:rsidRPr="009B46BF">
        <w:rPr>
          <w:rFonts w:cs="Times New Roman"/>
          <w:i/>
          <w:iCs/>
          <w:spacing w:val="-6"/>
          <w:szCs w:val="28"/>
          <w:lang w:val="ru-RU"/>
        </w:rPr>
        <w:t>ô</w:t>
      </w:r>
      <w:r w:rsidRPr="009B46BF">
        <w:rPr>
          <w:rFonts w:cs="Times New Roman"/>
          <w:i/>
          <w:iCs/>
          <w:spacing w:val="-6"/>
          <w:szCs w:val="28"/>
        </w:rPr>
        <w:t>ng</w:t>
      </w:r>
      <w:r w:rsidRPr="009B46BF">
        <w:rPr>
          <w:rFonts w:cs="Times New Roman"/>
          <w:i/>
          <w:iCs/>
          <w:spacing w:val="-6"/>
          <w:szCs w:val="28"/>
          <w:lang w:val="ru-RU"/>
        </w:rPr>
        <w:t xml:space="preserve"> đầ</w:t>
      </w:r>
      <w:r w:rsidRPr="009B46BF">
        <w:rPr>
          <w:rFonts w:cs="Times New Roman"/>
          <w:i/>
          <w:iCs/>
          <w:spacing w:val="-6"/>
          <w:szCs w:val="28"/>
        </w:rPr>
        <w:t>y</w:t>
      </w:r>
      <w:r w:rsidRPr="009B46BF">
        <w:rPr>
          <w:rFonts w:cs="Times New Roman"/>
          <w:i/>
          <w:iCs/>
          <w:spacing w:val="-6"/>
          <w:szCs w:val="28"/>
          <w:lang w:val="ru-RU"/>
        </w:rPr>
        <w:t xml:space="preserve"> đ</w:t>
      </w:r>
      <w:r w:rsidRPr="009B46BF">
        <w:rPr>
          <w:rFonts w:cs="Times New Roman"/>
          <w:i/>
          <w:iCs/>
          <w:spacing w:val="-6"/>
          <w:szCs w:val="28"/>
        </w:rPr>
        <w:t>u</w:t>
      </w:r>
      <w:r w:rsidRPr="009B46BF">
        <w:rPr>
          <w:rFonts w:cs="Times New Roman"/>
          <w:i/>
          <w:iCs/>
          <w:spacing w:val="-6"/>
          <w:szCs w:val="28"/>
          <w:lang w:val="ru-RU"/>
        </w:rPr>
        <w:t xml:space="preserve">̉ </w:t>
      </w:r>
      <w:proofErr w:type="spellStart"/>
      <w:r w:rsidRPr="009B46BF">
        <w:rPr>
          <w:rFonts w:cs="Times New Roman"/>
          <w:i/>
          <w:iCs/>
          <w:spacing w:val="-6"/>
          <w:szCs w:val="28"/>
        </w:rPr>
        <w:t>nghi</w:t>
      </w:r>
      <w:proofErr w:type="spellEnd"/>
      <w:r w:rsidRPr="009B46BF">
        <w:rPr>
          <w:rFonts w:cs="Times New Roman"/>
          <w:i/>
          <w:iCs/>
          <w:spacing w:val="-6"/>
          <w:szCs w:val="28"/>
          <w:lang w:val="ru-RU"/>
        </w:rPr>
        <w:t>̃</w:t>
      </w:r>
      <w:r w:rsidRPr="009B46BF">
        <w:rPr>
          <w:rFonts w:cs="Times New Roman"/>
          <w:i/>
          <w:iCs/>
          <w:spacing w:val="-6"/>
          <w:szCs w:val="28"/>
        </w:rPr>
        <w:t>a</w:t>
      </w:r>
      <w:r w:rsidRPr="009B46BF">
        <w:rPr>
          <w:rFonts w:cs="Times New Roman"/>
          <w:i/>
          <w:iCs/>
          <w:spacing w:val="-6"/>
          <w:szCs w:val="28"/>
          <w:lang w:val="ru-RU"/>
        </w:rPr>
        <w:t xml:space="preserve"> </w:t>
      </w:r>
      <w:r w:rsidRPr="009B46BF">
        <w:rPr>
          <w:rFonts w:cs="Times New Roman"/>
          <w:i/>
          <w:iCs/>
          <w:spacing w:val="-6"/>
          <w:szCs w:val="28"/>
        </w:rPr>
        <w:t>vu</w:t>
      </w:r>
      <w:r w:rsidRPr="009B46BF">
        <w:rPr>
          <w:rFonts w:cs="Times New Roman"/>
          <w:i/>
          <w:iCs/>
          <w:spacing w:val="-6"/>
          <w:szCs w:val="28"/>
          <w:lang w:val="ru-RU"/>
        </w:rPr>
        <w:t xml:space="preserve">̣ </w:t>
      </w:r>
      <w:proofErr w:type="spellStart"/>
      <w:r w:rsidRPr="009B46BF">
        <w:rPr>
          <w:rFonts w:cs="Times New Roman"/>
          <w:i/>
          <w:iCs/>
          <w:spacing w:val="-6"/>
          <w:szCs w:val="28"/>
        </w:rPr>
        <w:t>ch</w:t>
      </w:r>
      <w:proofErr w:type="spellEnd"/>
      <w:r w:rsidRPr="009B46BF">
        <w:rPr>
          <w:rFonts w:cs="Times New Roman"/>
          <w:i/>
          <w:iCs/>
          <w:spacing w:val="-6"/>
          <w:szCs w:val="28"/>
          <w:lang w:val="ru-RU"/>
        </w:rPr>
        <w:t>ă</w:t>
      </w:r>
      <w:r w:rsidRPr="009B46BF">
        <w:rPr>
          <w:rFonts w:cs="Times New Roman"/>
          <w:i/>
          <w:iCs/>
          <w:spacing w:val="-6"/>
          <w:szCs w:val="28"/>
        </w:rPr>
        <w:t>m</w:t>
      </w:r>
      <w:r w:rsidRPr="009B46BF">
        <w:rPr>
          <w:rFonts w:cs="Times New Roman"/>
          <w:i/>
          <w:iCs/>
          <w:spacing w:val="-6"/>
          <w:szCs w:val="28"/>
          <w:lang w:val="ru-RU"/>
        </w:rPr>
        <w:t xml:space="preserve"> </w:t>
      </w:r>
      <w:r w:rsidRPr="009B46BF">
        <w:rPr>
          <w:rFonts w:cs="Times New Roman"/>
          <w:i/>
          <w:iCs/>
          <w:spacing w:val="-6"/>
          <w:szCs w:val="28"/>
        </w:rPr>
        <w:t>so</w:t>
      </w:r>
      <w:r w:rsidRPr="009B46BF">
        <w:rPr>
          <w:rFonts w:cs="Times New Roman"/>
          <w:i/>
          <w:iCs/>
          <w:spacing w:val="-6"/>
          <w:szCs w:val="28"/>
          <w:lang w:val="ru-RU"/>
        </w:rPr>
        <w:t>́</w:t>
      </w:r>
      <w:r w:rsidRPr="009B46BF">
        <w:rPr>
          <w:rFonts w:cs="Times New Roman"/>
          <w:i/>
          <w:iCs/>
          <w:spacing w:val="-6"/>
          <w:szCs w:val="28"/>
        </w:rPr>
        <w:t>c</w:t>
      </w:r>
      <w:r w:rsidRPr="009B46BF">
        <w:rPr>
          <w:rFonts w:cs="Times New Roman"/>
          <w:i/>
          <w:iCs/>
          <w:spacing w:val="-6"/>
          <w:szCs w:val="28"/>
          <w:lang w:val="ru-RU"/>
        </w:rPr>
        <w:t xml:space="preserve">, </w:t>
      </w:r>
      <w:r w:rsidRPr="009B46BF">
        <w:rPr>
          <w:rFonts w:cs="Times New Roman"/>
          <w:i/>
          <w:iCs/>
          <w:spacing w:val="-6"/>
          <w:szCs w:val="28"/>
        </w:rPr>
        <w:t>chu</w:t>
      </w:r>
      <w:r w:rsidRPr="009B46BF">
        <w:rPr>
          <w:rFonts w:cs="Times New Roman"/>
          <w:i/>
          <w:iCs/>
          <w:spacing w:val="-6"/>
          <w:szCs w:val="28"/>
          <w:lang w:val="ru-RU"/>
        </w:rPr>
        <w:t xml:space="preserve"> </w:t>
      </w:r>
      <w:r w:rsidRPr="009B46BF">
        <w:rPr>
          <w:rFonts w:cs="Times New Roman"/>
          <w:i/>
          <w:iCs/>
          <w:spacing w:val="-6"/>
          <w:szCs w:val="28"/>
        </w:rPr>
        <w:t>c</w:t>
      </w:r>
      <w:r w:rsidRPr="009B46BF">
        <w:rPr>
          <w:rFonts w:cs="Times New Roman"/>
          <w:i/>
          <w:iCs/>
          <w:spacing w:val="-6"/>
          <w:szCs w:val="28"/>
          <w:lang w:val="ru-RU"/>
        </w:rPr>
        <w:t>ấ</w:t>
      </w:r>
      <w:r w:rsidRPr="009B46BF">
        <w:rPr>
          <w:rFonts w:cs="Times New Roman"/>
          <w:i/>
          <w:iCs/>
          <w:spacing w:val="-6"/>
          <w:szCs w:val="28"/>
        </w:rPr>
        <w:t>p</w:t>
      </w:r>
      <w:r w:rsidRPr="009B46BF">
        <w:rPr>
          <w:rFonts w:cs="Times New Roman"/>
          <w:i/>
          <w:iCs/>
          <w:spacing w:val="-6"/>
          <w:szCs w:val="28"/>
          <w:lang w:val="ru-RU"/>
        </w:rPr>
        <w:t xml:space="preserve"> </w:t>
      </w:r>
      <w:proofErr w:type="spellStart"/>
      <w:r w:rsidRPr="009B46BF">
        <w:rPr>
          <w:rFonts w:cs="Times New Roman"/>
          <w:i/>
          <w:iCs/>
          <w:spacing w:val="-6"/>
          <w:szCs w:val="28"/>
        </w:rPr>
        <w:t>của</w:t>
      </w:r>
      <w:proofErr w:type="spellEnd"/>
      <w:r w:rsidRPr="009B46BF">
        <w:rPr>
          <w:rFonts w:cs="Times New Roman"/>
          <w:i/>
          <w:iCs/>
          <w:spacing w:val="-6"/>
          <w:szCs w:val="28"/>
          <w:lang w:val="ru-RU"/>
        </w:rPr>
        <w:t xml:space="preserve"> </w:t>
      </w:r>
      <w:r w:rsidRPr="009B46BF">
        <w:rPr>
          <w:rFonts w:cs="Times New Roman"/>
          <w:i/>
          <w:iCs/>
          <w:spacing w:val="-6"/>
          <w:szCs w:val="28"/>
        </w:rPr>
        <w:t>ng</w:t>
      </w:r>
      <w:r w:rsidRPr="009B46BF">
        <w:rPr>
          <w:rFonts w:cs="Times New Roman"/>
          <w:i/>
          <w:iCs/>
          <w:spacing w:val="-6"/>
          <w:szCs w:val="28"/>
          <w:lang w:val="ru-RU"/>
        </w:rPr>
        <w:t>ư</w:t>
      </w:r>
      <w:proofErr w:type="spellStart"/>
      <w:r w:rsidRPr="009B46BF">
        <w:rPr>
          <w:rFonts w:cs="Times New Roman"/>
          <w:i/>
          <w:iCs/>
          <w:spacing w:val="-6"/>
          <w:szCs w:val="28"/>
        </w:rPr>
        <w:t>ời</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tha</w:t>
      </w:r>
      <w:proofErr w:type="spellEnd"/>
      <w:r w:rsidRPr="009B46BF">
        <w:rPr>
          <w:rFonts w:cs="Times New Roman"/>
          <w:i/>
          <w:iCs/>
          <w:spacing w:val="-6"/>
          <w:szCs w:val="28"/>
          <w:lang w:val="ru-RU"/>
        </w:rPr>
        <w:t>̀</w:t>
      </w:r>
      <w:proofErr w:type="spellStart"/>
      <w:r w:rsidRPr="009B46BF">
        <w:rPr>
          <w:rFonts w:cs="Times New Roman"/>
          <w:i/>
          <w:iCs/>
          <w:spacing w:val="-6"/>
          <w:szCs w:val="28"/>
        </w:rPr>
        <w:t>nh</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ni</w:t>
      </w:r>
      <w:proofErr w:type="spellEnd"/>
      <w:r w:rsidRPr="009B46BF">
        <w:rPr>
          <w:rFonts w:cs="Times New Roman"/>
          <w:i/>
          <w:iCs/>
          <w:spacing w:val="-6"/>
          <w:szCs w:val="28"/>
          <w:lang w:val="ru-RU"/>
        </w:rPr>
        <w:t>ê</w:t>
      </w:r>
      <w:r w:rsidRPr="009B46BF">
        <w:rPr>
          <w:rFonts w:cs="Times New Roman"/>
          <w:i/>
          <w:iCs/>
          <w:spacing w:val="-6"/>
          <w:szCs w:val="28"/>
        </w:rPr>
        <w:t>n</w:t>
      </w:r>
      <w:r w:rsidRPr="009B46BF">
        <w:rPr>
          <w:rFonts w:cs="Times New Roman"/>
          <w:i/>
          <w:iCs/>
          <w:spacing w:val="-6"/>
          <w:szCs w:val="28"/>
          <w:lang w:val="ru-RU"/>
        </w:rPr>
        <w:t xml:space="preserve"> đố</w:t>
      </w:r>
      <w:proofErr w:type="spellStart"/>
      <w:r w:rsidRPr="009B46BF">
        <w:rPr>
          <w:rFonts w:cs="Times New Roman"/>
          <w:i/>
          <w:iCs/>
          <w:spacing w:val="-6"/>
          <w:szCs w:val="28"/>
        </w:rPr>
        <w:t>i</w:t>
      </w:r>
      <w:proofErr w:type="spellEnd"/>
      <w:r w:rsidRPr="009B46BF">
        <w:rPr>
          <w:rFonts w:cs="Times New Roman"/>
          <w:i/>
          <w:iCs/>
          <w:spacing w:val="-6"/>
          <w:szCs w:val="28"/>
          <w:lang w:val="ru-RU"/>
        </w:rPr>
        <w:t xml:space="preserve"> </w:t>
      </w:r>
      <w:r w:rsidRPr="009B46BF">
        <w:rPr>
          <w:rFonts w:cs="Times New Roman"/>
          <w:i/>
          <w:iCs/>
          <w:spacing w:val="-6"/>
          <w:szCs w:val="28"/>
        </w:rPr>
        <w:t>v</w:t>
      </w:r>
      <w:r w:rsidRPr="009B46BF">
        <w:rPr>
          <w:rFonts w:cs="Times New Roman"/>
          <w:i/>
          <w:iCs/>
          <w:spacing w:val="-6"/>
          <w:szCs w:val="28"/>
          <w:lang w:val="ru-RU"/>
        </w:rPr>
        <w:t>ớ</w:t>
      </w:r>
      <w:proofErr w:type="spellStart"/>
      <w:r w:rsidRPr="009B46BF">
        <w:rPr>
          <w:rFonts w:cs="Times New Roman"/>
          <w:i/>
          <w:iCs/>
          <w:spacing w:val="-6"/>
          <w:szCs w:val="28"/>
        </w:rPr>
        <w:t>i</w:t>
      </w:r>
      <w:proofErr w:type="spellEnd"/>
      <w:r w:rsidRPr="009B46BF">
        <w:rPr>
          <w:rFonts w:cs="Times New Roman"/>
          <w:i/>
          <w:iCs/>
          <w:spacing w:val="-6"/>
          <w:szCs w:val="28"/>
          <w:lang w:val="ru-RU"/>
        </w:rPr>
        <w:t xml:space="preserve"> </w:t>
      </w:r>
      <w:r w:rsidRPr="009B46BF">
        <w:rPr>
          <w:rFonts w:cs="Times New Roman"/>
          <w:i/>
          <w:iCs/>
          <w:spacing w:val="-6"/>
          <w:szCs w:val="28"/>
        </w:rPr>
        <w:t>cha</w:t>
      </w:r>
      <w:r w:rsidRPr="009B46BF">
        <w:rPr>
          <w:rFonts w:cs="Times New Roman"/>
          <w:i/>
          <w:iCs/>
          <w:spacing w:val="-6"/>
          <w:szCs w:val="28"/>
          <w:lang w:val="ru-RU"/>
        </w:rPr>
        <w:t xml:space="preserve"> </w:t>
      </w:r>
      <w:proofErr w:type="spellStart"/>
      <w:r w:rsidRPr="009B46BF">
        <w:rPr>
          <w:rFonts w:cs="Times New Roman"/>
          <w:i/>
          <w:iCs/>
          <w:spacing w:val="-6"/>
          <w:szCs w:val="28"/>
        </w:rPr>
        <w:t>mẹ</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bị</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khuy</w:t>
      </w:r>
      <w:proofErr w:type="spellEnd"/>
      <w:r w:rsidRPr="009B46BF">
        <w:rPr>
          <w:rFonts w:cs="Times New Roman"/>
          <w:i/>
          <w:iCs/>
          <w:spacing w:val="-6"/>
          <w:szCs w:val="28"/>
          <w:lang w:val="ru-RU"/>
        </w:rPr>
        <w:t>ế</w:t>
      </w:r>
      <w:r w:rsidRPr="009B46BF">
        <w:rPr>
          <w:rFonts w:cs="Times New Roman"/>
          <w:i/>
          <w:iCs/>
          <w:spacing w:val="-6"/>
          <w:szCs w:val="28"/>
        </w:rPr>
        <w:t>t</w:t>
      </w:r>
      <w:r w:rsidRPr="009B46BF">
        <w:rPr>
          <w:rFonts w:cs="Times New Roman"/>
          <w:i/>
          <w:iCs/>
          <w:spacing w:val="-6"/>
          <w:szCs w:val="28"/>
          <w:lang w:val="ru-RU"/>
        </w:rPr>
        <w:t xml:space="preserve"> </w:t>
      </w:r>
      <w:proofErr w:type="spellStart"/>
      <w:r w:rsidRPr="009B46BF">
        <w:rPr>
          <w:rFonts w:cs="Times New Roman"/>
          <w:i/>
          <w:iCs/>
          <w:spacing w:val="-6"/>
          <w:szCs w:val="28"/>
        </w:rPr>
        <w:t>tật</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của</w:t>
      </w:r>
      <w:proofErr w:type="spellEnd"/>
      <w:r w:rsidRPr="009B46BF">
        <w:rPr>
          <w:rFonts w:cs="Times New Roman"/>
          <w:i/>
          <w:iCs/>
          <w:spacing w:val="-6"/>
          <w:szCs w:val="28"/>
          <w:lang w:val="ru-RU"/>
        </w:rPr>
        <w:t xml:space="preserve"> </w:t>
      </w:r>
      <w:r w:rsidRPr="009B46BF">
        <w:rPr>
          <w:rFonts w:cs="Times New Roman"/>
          <w:i/>
          <w:iCs/>
          <w:spacing w:val="-6"/>
          <w:szCs w:val="28"/>
        </w:rPr>
        <w:t>m</w:t>
      </w:r>
      <w:r w:rsidRPr="009B46BF">
        <w:rPr>
          <w:rFonts w:cs="Times New Roman"/>
          <w:i/>
          <w:iCs/>
          <w:spacing w:val="-6"/>
          <w:szCs w:val="28"/>
          <w:lang w:val="ru-RU"/>
        </w:rPr>
        <w:t>ì</w:t>
      </w:r>
      <w:proofErr w:type="spellStart"/>
      <w:r w:rsidRPr="009B46BF">
        <w:rPr>
          <w:rFonts w:cs="Times New Roman"/>
          <w:i/>
          <w:iCs/>
          <w:spacing w:val="-6"/>
          <w:szCs w:val="28"/>
        </w:rPr>
        <w:t>nh</w:t>
      </w:r>
      <w:proofErr w:type="spellEnd"/>
      <w:r w:rsidRPr="009B46BF">
        <w:rPr>
          <w:rFonts w:cs="Times New Roman"/>
          <w:i/>
          <w:iCs/>
          <w:spacing w:val="-6"/>
          <w:szCs w:val="28"/>
          <w:lang w:val="ru-RU"/>
        </w:rPr>
        <w:t xml:space="preserve"> </w:t>
      </w:r>
      <w:proofErr w:type="spellStart"/>
      <w:r w:rsidRPr="009B46BF">
        <w:rPr>
          <w:rFonts w:cs="Times New Roman"/>
          <w:i/>
          <w:iCs/>
          <w:spacing w:val="-6"/>
          <w:szCs w:val="28"/>
        </w:rPr>
        <w:t>khi</w:t>
      </w:r>
      <w:proofErr w:type="spellEnd"/>
      <w:r w:rsidRPr="009B46BF">
        <w:rPr>
          <w:rFonts w:cs="Times New Roman"/>
          <w:i/>
          <w:iCs/>
          <w:spacing w:val="-6"/>
          <w:szCs w:val="28"/>
          <w:lang w:val="ru-RU"/>
        </w:rPr>
        <w:t xml:space="preserve"> </w:t>
      </w:r>
      <w:r w:rsidRPr="009B46BF">
        <w:rPr>
          <w:rFonts w:cs="Times New Roman"/>
          <w:i/>
          <w:iCs/>
          <w:spacing w:val="-6"/>
          <w:szCs w:val="28"/>
        </w:rPr>
        <w:t>ho</w:t>
      </w:r>
      <w:r w:rsidRPr="009B46BF">
        <w:rPr>
          <w:rFonts w:cs="Times New Roman"/>
          <w:i/>
          <w:iCs/>
          <w:spacing w:val="-6"/>
          <w:szCs w:val="28"/>
          <w:lang w:val="ru-RU"/>
        </w:rPr>
        <w:t xml:space="preserve">̣ </w:t>
      </w:r>
      <w:r w:rsidRPr="009B46BF">
        <w:rPr>
          <w:rFonts w:cs="Times New Roman"/>
          <w:i/>
          <w:iCs/>
          <w:spacing w:val="-6"/>
          <w:szCs w:val="28"/>
        </w:rPr>
        <w:t>c</w:t>
      </w:r>
      <w:r w:rsidRPr="009B46BF">
        <w:rPr>
          <w:rFonts w:cs="Times New Roman"/>
          <w:i/>
          <w:iCs/>
          <w:spacing w:val="-6"/>
          <w:szCs w:val="28"/>
          <w:lang w:val="ru-RU"/>
        </w:rPr>
        <w:t>ầ</w:t>
      </w:r>
      <w:r w:rsidRPr="009B46BF">
        <w:rPr>
          <w:rFonts w:cs="Times New Roman"/>
          <w:i/>
          <w:iCs/>
          <w:spacing w:val="-6"/>
          <w:szCs w:val="28"/>
        </w:rPr>
        <w:t>n</w:t>
      </w:r>
      <w:r w:rsidRPr="009B46BF">
        <w:rPr>
          <w:rFonts w:cs="Times New Roman"/>
          <w:i/>
          <w:iCs/>
          <w:spacing w:val="-6"/>
          <w:szCs w:val="28"/>
          <w:lang w:val="ru-RU"/>
        </w:rPr>
        <w:t xml:space="preserve"> </w:t>
      </w:r>
      <w:r w:rsidRPr="009B46BF">
        <w:rPr>
          <w:rFonts w:cs="Times New Roman"/>
          <w:i/>
          <w:iCs/>
          <w:spacing w:val="-6"/>
          <w:szCs w:val="28"/>
        </w:rPr>
        <w:t>h</w:t>
      </w:r>
      <w:r w:rsidRPr="009B46BF">
        <w:rPr>
          <w:rFonts w:cs="Times New Roman"/>
          <w:i/>
          <w:iCs/>
          <w:spacing w:val="-6"/>
          <w:szCs w:val="28"/>
          <w:lang w:val="ru-RU"/>
        </w:rPr>
        <w:t xml:space="preserve">ỗ </w:t>
      </w:r>
      <w:r w:rsidRPr="009B46BF">
        <w:rPr>
          <w:rFonts w:cs="Times New Roman"/>
          <w:i/>
          <w:iCs/>
          <w:spacing w:val="-6"/>
          <w:szCs w:val="28"/>
        </w:rPr>
        <w:t>tr</w:t>
      </w:r>
      <w:r w:rsidRPr="009B46BF">
        <w:rPr>
          <w:rFonts w:cs="Times New Roman"/>
          <w:i/>
          <w:iCs/>
          <w:spacing w:val="-6"/>
          <w:szCs w:val="28"/>
          <w:lang w:val="ru-RU"/>
        </w:rPr>
        <w:t>ợ.</w:t>
      </w:r>
    </w:p>
    <w:p w14:paraId="40C66B8C" w14:textId="77777777" w:rsidR="0047698F" w:rsidRPr="001118FD" w:rsidRDefault="0047698F" w:rsidP="004B2122">
      <w:pPr>
        <w:widowControl w:val="0"/>
        <w:spacing w:before="120" w:after="120"/>
        <w:rPr>
          <w:rFonts w:cs="Times New Roman"/>
          <w:b/>
          <w:bCs/>
          <w:szCs w:val="28"/>
          <w:lang w:val="ru-RU"/>
        </w:rPr>
      </w:pPr>
      <w:r w:rsidRPr="001118FD">
        <w:rPr>
          <w:rFonts w:cs="Times New Roman"/>
          <w:b/>
          <w:bCs/>
          <w:szCs w:val="28"/>
          <w:lang w:val="ru-RU"/>
        </w:rPr>
        <w:tab/>
      </w:r>
      <w:r w:rsidRPr="0027305C">
        <w:rPr>
          <w:rFonts w:cs="Times New Roman"/>
          <w:b/>
          <w:bCs/>
          <w:szCs w:val="28"/>
        </w:rPr>
        <w:t>TA</w:t>
      </w:r>
      <w:r w:rsidRPr="001118FD">
        <w:rPr>
          <w:rFonts w:cs="Times New Roman"/>
          <w:b/>
          <w:bCs/>
          <w:szCs w:val="28"/>
          <w:lang w:val="ru-RU"/>
        </w:rPr>
        <w:t>̀</w:t>
      </w:r>
      <w:r w:rsidRPr="0027305C">
        <w:rPr>
          <w:rFonts w:cs="Times New Roman"/>
          <w:b/>
          <w:bCs/>
          <w:szCs w:val="28"/>
        </w:rPr>
        <w:t>I</w:t>
      </w:r>
      <w:r w:rsidRPr="001118FD">
        <w:rPr>
          <w:rFonts w:cs="Times New Roman"/>
          <w:b/>
          <w:bCs/>
          <w:szCs w:val="28"/>
          <w:lang w:val="ru-RU"/>
        </w:rPr>
        <w:t xml:space="preserve"> </w:t>
      </w:r>
      <w:r w:rsidRPr="0027305C">
        <w:rPr>
          <w:rFonts w:cs="Times New Roman"/>
          <w:b/>
          <w:bCs/>
          <w:szCs w:val="28"/>
        </w:rPr>
        <w:t>LI</w:t>
      </w:r>
      <w:r w:rsidRPr="001118FD">
        <w:rPr>
          <w:rFonts w:cs="Times New Roman"/>
          <w:b/>
          <w:bCs/>
          <w:szCs w:val="28"/>
          <w:lang w:val="ru-RU"/>
        </w:rPr>
        <w:t>Ệ</w:t>
      </w:r>
      <w:r w:rsidRPr="0027305C">
        <w:rPr>
          <w:rFonts w:cs="Times New Roman"/>
          <w:b/>
          <w:bCs/>
          <w:szCs w:val="28"/>
        </w:rPr>
        <w:t>U</w:t>
      </w:r>
      <w:r w:rsidRPr="001118FD">
        <w:rPr>
          <w:rFonts w:cs="Times New Roman"/>
          <w:b/>
          <w:bCs/>
          <w:szCs w:val="28"/>
          <w:lang w:val="ru-RU"/>
        </w:rPr>
        <w:t xml:space="preserve"> </w:t>
      </w:r>
      <w:r w:rsidRPr="0027305C">
        <w:rPr>
          <w:rFonts w:cs="Times New Roman"/>
          <w:b/>
          <w:bCs/>
          <w:szCs w:val="28"/>
        </w:rPr>
        <w:t>THAM</w:t>
      </w:r>
      <w:r w:rsidRPr="001118FD">
        <w:rPr>
          <w:rFonts w:cs="Times New Roman"/>
          <w:b/>
          <w:bCs/>
          <w:szCs w:val="28"/>
          <w:lang w:val="ru-RU"/>
        </w:rPr>
        <w:t xml:space="preserve"> </w:t>
      </w:r>
      <w:r w:rsidRPr="0027305C">
        <w:rPr>
          <w:rFonts w:cs="Times New Roman"/>
          <w:b/>
          <w:bCs/>
          <w:szCs w:val="28"/>
        </w:rPr>
        <w:t>KHA</w:t>
      </w:r>
      <w:r w:rsidRPr="001118FD">
        <w:rPr>
          <w:rFonts w:cs="Times New Roman"/>
          <w:b/>
          <w:bCs/>
          <w:szCs w:val="28"/>
          <w:lang w:val="ru-RU"/>
        </w:rPr>
        <w:t>̉</w:t>
      </w:r>
      <w:r w:rsidRPr="0027305C">
        <w:rPr>
          <w:rFonts w:cs="Times New Roman"/>
          <w:b/>
          <w:bCs/>
          <w:szCs w:val="28"/>
        </w:rPr>
        <w:t>O</w:t>
      </w:r>
    </w:p>
    <w:p w14:paraId="1718AF81" w14:textId="77777777" w:rsidR="0047698F" w:rsidRPr="001118FD" w:rsidRDefault="0047698F" w:rsidP="004B2122">
      <w:pPr>
        <w:widowControl w:val="0"/>
        <w:spacing w:before="120" w:after="120"/>
        <w:rPr>
          <w:rFonts w:cs="Times New Roman"/>
          <w:szCs w:val="28"/>
          <w:lang w:val="ru-RU"/>
        </w:rPr>
      </w:pPr>
      <w:r w:rsidRPr="001118FD">
        <w:rPr>
          <w:rFonts w:cs="Times New Roman"/>
          <w:b/>
          <w:bCs/>
          <w:szCs w:val="28"/>
          <w:lang w:val="ru-RU"/>
        </w:rPr>
        <w:tab/>
      </w:r>
      <w:r w:rsidRPr="001118FD">
        <w:rPr>
          <w:rFonts w:cs="Times New Roman"/>
          <w:szCs w:val="28"/>
          <w:lang w:val="ru-RU"/>
        </w:rPr>
        <w:t xml:space="preserve">1. </w:t>
      </w:r>
      <w:r w:rsidRPr="0027305C">
        <w:rPr>
          <w:rFonts w:cs="Times New Roman"/>
          <w:szCs w:val="28"/>
        </w:rPr>
        <w:t>Hi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th</w:t>
      </w:r>
      <w:proofErr w:type="spellEnd"/>
      <w:r w:rsidRPr="001118FD">
        <w:rPr>
          <w:rFonts w:cs="Times New Roman"/>
          <w:szCs w:val="28"/>
          <w:lang w:val="ru-RU"/>
        </w:rPr>
        <w:t>ô</w:t>
      </w:r>
      <w:r w:rsidRPr="0027305C">
        <w:rPr>
          <w:rFonts w:cs="Times New Roman"/>
          <w:szCs w:val="28"/>
        </w:rPr>
        <w:t>ng</w:t>
      </w:r>
      <w:r w:rsidRPr="001118FD">
        <w:rPr>
          <w:rFonts w:cs="Times New Roman"/>
          <w:szCs w:val="28"/>
          <w:lang w:val="ru-RU"/>
        </w:rPr>
        <w:t xml:space="preserve"> </w:t>
      </w:r>
      <w:r w:rsidRPr="0027305C">
        <w:rPr>
          <w:rFonts w:cs="Times New Roman"/>
          <w:szCs w:val="28"/>
        </w:rPr>
        <w:t>qua</w:t>
      </w:r>
      <w:r w:rsidRPr="001118FD">
        <w:rPr>
          <w:rFonts w:cs="Times New Roman"/>
          <w:szCs w:val="28"/>
          <w:lang w:val="ru-RU"/>
        </w:rPr>
        <w:t xml:space="preserve"> </w:t>
      </w:r>
      <w:proofErr w:type="spellStart"/>
      <w:r w:rsidRPr="0027305C">
        <w:rPr>
          <w:rFonts w:cs="Times New Roman"/>
          <w:szCs w:val="28"/>
        </w:rPr>
        <w:t>nga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12/12/1993) (</w:t>
      </w:r>
      <w:r w:rsidRPr="0027305C">
        <w:rPr>
          <w:rFonts w:cs="Times New Roman"/>
          <w:szCs w:val="28"/>
        </w:rPr>
        <w:t>s</w:t>
      </w:r>
      <w:r w:rsidRPr="001118FD">
        <w:rPr>
          <w:rFonts w:cs="Times New Roman"/>
          <w:szCs w:val="28"/>
          <w:lang w:val="ru-RU"/>
        </w:rPr>
        <w:t>ử</w:t>
      </w:r>
      <w:r w:rsidRPr="0027305C">
        <w:rPr>
          <w:rFonts w:cs="Times New Roman"/>
          <w:szCs w:val="28"/>
        </w:rPr>
        <w:t>a</w:t>
      </w:r>
      <w:r w:rsidRPr="001118FD">
        <w:rPr>
          <w:rFonts w:cs="Times New Roman"/>
          <w:szCs w:val="28"/>
          <w:lang w:val="ru-RU"/>
        </w:rPr>
        <w:t xml:space="preserve"> đổ</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b</w:t>
      </w:r>
      <w:r w:rsidRPr="001118FD">
        <w:rPr>
          <w:rFonts w:cs="Times New Roman"/>
          <w:szCs w:val="28"/>
          <w:lang w:val="ru-RU"/>
        </w:rPr>
        <w:t xml:space="preserve">ổ </w:t>
      </w:r>
      <w:r w:rsidRPr="0027305C">
        <w:rPr>
          <w:rFonts w:cs="Times New Roman"/>
          <w:szCs w:val="28"/>
        </w:rPr>
        <w:t>sung</w:t>
      </w:r>
      <w:r w:rsidRPr="001118FD">
        <w:rPr>
          <w:rFonts w:cs="Times New Roman"/>
          <w:szCs w:val="28"/>
          <w:lang w:val="ru-RU"/>
        </w:rPr>
        <w:t xml:space="preserve"> </w:t>
      </w:r>
      <w:r w:rsidRPr="0027305C">
        <w:rPr>
          <w:rFonts w:cs="Times New Roman"/>
          <w:szCs w:val="28"/>
        </w:rPr>
        <w:t>b</w:t>
      </w:r>
      <w:r w:rsidRPr="001118FD">
        <w:rPr>
          <w:rFonts w:cs="Times New Roman"/>
          <w:szCs w:val="28"/>
          <w:lang w:val="ru-RU"/>
        </w:rPr>
        <w:t>ở</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Lu</w:t>
      </w:r>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ố 1-</w:t>
      </w:r>
      <w:r w:rsidRPr="0027305C">
        <w:rPr>
          <w:rFonts w:cs="Times New Roman"/>
          <w:szCs w:val="28"/>
        </w:rPr>
        <w:t>FKZ</w:t>
      </w:r>
      <w:r w:rsidRPr="001118FD">
        <w:rPr>
          <w:rFonts w:cs="Times New Roman"/>
          <w:szCs w:val="28"/>
          <w:lang w:val="ru-RU"/>
        </w:rPr>
        <w:t xml:space="preserve"> </w:t>
      </w:r>
      <w:proofErr w:type="spellStart"/>
      <w:r w:rsidRPr="0027305C">
        <w:rPr>
          <w:rFonts w:cs="Times New Roman"/>
          <w:szCs w:val="28"/>
        </w:rPr>
        <w:t>nga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14/3/2020).</w:t>
      </w:r>
    </w:p>
    <w:p w14:paraId="2911B2F1" w14:textId="77777777" w:rsidR="0047698F" w:rsidRPr="001118FD" w:rsidRDefault="0047698F" w:rsidP="004B2122">
      <w:pPr>
        <w:widowControl w:val="0"/>
        <w:spacing w:before="120" w:after="120"/>
        <w:rPr>
          <w:rFonts w:cs="Times New Roman"/>
          <w:szCs w:val="28"/>
          <w:lang w:val="ru-RU"/>
        </w:rPr>
      </w:pPr>
      <w:r w:rsidRPr="001118FD">
        <w:rPr>
          <w:rFonts w:cs="Times New Roman"/>
          <w:szCs w:val="28"/>
          <w:lang w:val="ru-RU"/>
        </w:rPr>
        <w:tab/>
        <w:t xml:space="preserve">2. </w:t>
      </w:r>
      <w:r w:rsidRPr="0027305C">
        <w:rPr>
          <w:rFonts w:cs="Times New Roman"/>
          <w:szCs w:val="28"/>
        </w:rPr>
        <w:t>B</w:t>
      </w:r>
      <w:r w:rsidRPr="001118FD">
        <w:rPr>
          <w:rFonts w:cs="Times New Roman"/>
          <w:szCs w:val="28"/>
          <w:lang w:val="ru-RU"/>
        </w:rPr>
        <w:t xml:space="preserve">ộ </w:t>
      </w:r>
      <w:r w:rsidRPr="0027305C">
        <w:rPr>
          <w:rFonts w:cs="Times New Roman"/>
          <w:szCs w:val="28"/>
        </w:rPr>
        <w:t>Lu</w:t>
      </w:r>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w:t>
      </w:r>
      <w:r w:rsidRPr="0027305C">
        <w:rPr>
          <w:rFonts w:cs="Times New Roman"/>
          <w:szCs w:val="28"/>
        </w:rPr>
        <w:t>hi</w:t>
      </w:r>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r w:rsidRPr="0027305C">
        <w:rPr>
          <w:rFonts w:cs="Times New Roman"/>
          <w:szCs w:val="28"/>
        </w:rPr>
        <w:t>s</w:t>
      </w:r>
      <w:r w:rsidRPr="001118FD">
        <w:rPr>
          <w:rFonts w:cs="Times New Roman"/>
          <w:szCs w:val="28"/>
          <w:lang w:val="ru-RU"/>
        </w:rPr>
        <w:t xml:space="preserve">ự </w:t>
      </w:r>
      <w:r w:rsidRPr="0027305C">
        <w:rPr>
          <w:rFonts w:cs="Times New Roman"/>
          <w:szCs w:val="28"/>
        </w:rPr>
        <w:t>Li</w:t>
      </w:r>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bang</w:t>
      </w:r>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w:t>
      </w:r>
      <w:proofErr w:type="spellStart"/>
      <w:r w:rsidRPr="0027305C">
        <w:rPr>
          <w:rFonts w:cs="Times New Roman"/>
          <w:szCs w:val="28"/>
        </w:rPr>
        <w:t>nga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13/6/1996 </w:t>
      </w:r>
      <w:r w:rsidRPr="0027305C">
        <w:rPr>
          <w:rFonts w:cs="Times New Roman"/>
          <w:szCs w:val="28"/>
        </w:rPr>
        <w:t>s</w:t>
      </w:r>
      <w:r w:rsidRPr="001118FD">
        <w:rPr>
          <w:rFonts w:cs="Times New Roman"/>
          <w:szCs w:val="28"/>
          <w:lang w:val="ru-RU"/>
        </w:rPr>
        <w:t>ố 59-</w:t>
      </w:r>
      <w:r w:rsidRPr="0027305C">
        <w:rPr>
          <w:rFonts w:cs="Times New Roman"/>
          <w:szCs w:val="28"/>
        </w:rPr>
        <w:t>FZ</w:t>
      </w:r>
      <w:r w:rsidRPr="001118FD">
        <w:rPr>
          <w:rFonts w:cs="Times New Roman"/>
          <w:szCs w:val="28"/>
          <w:lang w:val="ru-RU"/>
        </w:rPr>
        <w:t xml:space="preserve"> (</w:t>
      </w:r>
      <w:r w:rsidRPr="0027305C">
        <w:rPr>
          <w:rFonts w:cs="Times New Roman"/>
          <w:szCs w:val="28"/>
        </w:rPr>
        <w:t>s</w:t>
      </w:r>
      <w:r w:rsidRPr="001118FD">
        <w:rPr>
          <w:rFonts w:cs="Times New Roman"/>
          <w:szCs w:val="28"/>
          <w:lang w:val="ru-RU"/>
        </w:rPr>
        <w:t>ử</w:t>
      </w:r>
      <w:r w:rsidRPr="0027305C">
        <w:rPr>
          <w:rFonts w:cs="Times New Roman"/>
          <w:szCs w:val="28"/>
        </w:rPr>
        <w:t>a</w:t>
      </w:r>
      <w:r w:rsidRPr="001118FD">
        <w:rPr>
          <w:rFonts w:cs="Times New Roman"/>
          <w:szCs w:val="28"/>
          <w:lang w:val="ru-RU"/>
        </w:rPr>
        <w:t xml:space="preserve"> đổ</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nga</w:t>
      </w:r>
      <w:proofErr w:type="spellEnd"/>
      <w:r w:rsidRPr="001118FD">
        <w:rPr>
          <w:rFonts w:cs="Times New Roman"/>
          <w:szCs w:val="28"/>
          <w:lang w:val="ru-RU"/>
        </w:rPr>
        <w:t>̀</w:t>
      </w:r>
      <w:r w:rsidRPr="0027305C">
        <w:rPr>
          <w:rFonts w:cs="Times New Roman"/>
          <w:szCs w:val="28"/>
        </w:rPr>
        <w:t>y</w:t>
      </w:r>
      <w:r w:rsidRPr="001118FD">
        <w:rPr>
          <w:rFonts w:cs="Times New Roman"/>
          <w:szCs w:val="28"/>
          <w:lang w:val="ru-RU"/>
        </w:rPr>
        <w:t xml:space="preserve"> 24/9/2022).</w:t>
      </w:r>
    </w:p>
    <w:p w14:paraId="270AA18B" w14:textId="039F15D0" w:rsidR="0047698F" w:rsidRPr="001118FD" w:rsidRDefault="00F4227B" w:rsidP="004B2122">
      <w:pPr>
        <w:widowControl w:val="0"/>
        <w:spacing w:before="120" w:after="120"/>
        <w:rPr>
          <w:rFonts w:cs="Times New Roman"/>
          <w:spacing w:val="-2"/>
          <w:szCs w:val="28"/>
          <w:lang w:val="ru-RU"/>
        </w:rPr>
      </w:pPr>
      <w:r w:rsidRPr="001118FD">
        <w:rPr>
          <w:rFonts w:cs="Times New Roman"/>
          <w:szCs w:val="28"/>
          <w:lang w:val="ru-RU"/>
        </w:rPr>
        <w:tab/>
      </w:r>
      <w:r w:rsidR="0047698F" w:rsidRPr="001118FD">
        <w:rPr>
          <w:rFonts w:cs="Times New Roman"/>
          <w:szCs w:val="28"/>
          <w:lang w:val="ru-RU"/>
        </w:rPr>
        <w:t xml:space="preserve">3. </w:t>
      </w:r>
      <w:proofErr w:type="spellStart"/>
      <w:r w:rsidR="0047698F" w:rsidRPr="0027305C">
        <w:rPr>
          <w:rFonts w:cs="Times New Roman"/>
          <w:spacing w:val="-2"/>
          <w:szCs w:val="28"/>
        </w:rPr>
        <w:t>Minnikes</w:t>
      </w:r>
      <w:proofErr w:type="spellEnd"/>
      <w:r w:rsidR="0047698F" w:rsidRPr="001118FD">
        <w:rPr>
          <w:rFonts w:cs="Times New Roman"/>
          <w:spacing w:val="-2"/>
          <w:szCs w:val="28"/>
          <w:lang w:val="ru-RU"/>
        </w:rPr>
        <w:t xml:space="preserve"> </w:t>
      </w:r>
      <w:r w:rsidR="0047698F" w:rsidRPr="0027305C">
        <w:rPr>
          <w:rFonts w:cs="Times New Roman"/>
          <w:spacing w:val="-2"/>
          <w:szCs w:val="28"/>
        </w:rPr>
        <w:t>I</w:t>
      </w:r>
      <w:r w:rsidR="0047698F" w:rsidRPr="001118FD">
        <w:rPr>
          <w:rFonts w:cs="Times New Roman"/>
          <w:spacing w:val="-2"/>
          <w:szCs w:val="28"/>
          <w:lang w:val="ru-RU"/>
        </w:rPr>
        <w:t>.</w:t>
      </w:r>
      <w:r w:rsidR="0047698F" w:rsidRPr="0027305C">
        <w:rPr>
          <w:rFonts w:cs="Times New Roman"/>
          <w:spacing w:val="-2"/>
          <w:szCs w:val="28"/>
        </w:rPr>
        <w:t>A</w:t>
      </w:r>
      <w:r w:rsidR="0047698F" w:rsidRPr="001118FD">
        <w:rPr>
          <w:rFonts w:cs="Times New Roman"/>
          <w:spacing w:val="-2"/>
          <w:szCs w:val="28"/>
          <w:lang w:val="ru-RU"/>
        </w:rPr>
        <w:t xml:space="preserve">., </w:t>
      </w:r>
      <w:proofErr w:type="spellStart"/>
      <w:r w:rsidR="0047698F" w:rsidRPr="0027305C">
        <w:rPr>
          <w:rFonts w:cs="Times New Roman"/>
          <w:spacing w:val="-2"/>
          <w:szCs w:val="28"/>
        </w:rPr>
        <w:t>Skorobogatova</w:t>
      </w:r>
      <w:proofErr w:type="spellEnd"/>
      <w:r w:rsidR="0047698F" w:rsidRPr="001118FD">
        <w:rPr>
          <w:rFonts w:cs="Times New Roman"/>
          <w:spacing w:val="-2"/>
          <w:szCs w:val="28"/>
          <w:lang w:val="ru-RU"/>
        </w:rPr>
        <w:t xml:space="preserve"> </w:t>
      </w:r>
      <w:r w:rsidR="0047698F" w:rsidRPr="0027305C">
        <w:rPr>
          <w:rFonts w:cs="Times New Roman"/>
          <w:spacing w:val="-2"/>
          <w:szCs w:val="28"/>
        </w:rPr>
        <w:t>V</w:t>
      </w:r>
      <w:r w:rsidR="0047698F" w:rsidRPr="001118FD">
        <w:rPr>
          <w:rFonts w:cs="Times New Roman"/>
          <w:spacing w:val="-2"/>
          <w:szCs w:val="28"/>
          <w:lang w:val="ru-RU"/>
        </w:rPr>
        <w:t>.</w:t>
      </w:r>
      <w:r w:rsidR="0047698F" w:rsidRPr="0027305C">
        <w:rPr>
          <w:rFonts w:cs="Times New Roman"/>
          <w:spacing w:val="-2"/>
          <w:szCs w:val="28"/>
        </w:rPr>
        <w:t>V</w:t>
      </w:r>
      <w:r w:rsidR="0047698F" w:rsidRPr="001118FD">
        <w:rPr>
          <w:rFonts w:cs="Times New Roman"/>
          <w:spacing w:val="-2"/>
          <w:szCs w:val="28"/>
          <w:lang w:val="ru-RU"/>
        </w:rPr>
        <w:t xml:space="preserve">., </w:t>
      </w:r>
      <w:proofErr w:type="spellStart"/>
      <w:r w:rsidR="0047698F" w:rsidRPr="0027305C">
        <w:rPr>
          <w:rFonts w:cs="Times New Roman"/>
          <w:spacing w:val="-2"/>
          <w:szCs w:val="28"/>
        </w:rPr>
        <w:t>Belozertsev</w:t>
      </w:r>
      <w:proofErr w:type="spellEnd"/>
      <w:r w:rsidR="0047698F" w:rsidRPr="001118FD">
        <w:rPr>
          <w:rFonts w:cs="Times New Roman"/>
          <w:spacing w:val="-2"/>
          <w:szCs w:val="28"/>
          <w:lang w:val="ru-RU"/>
        </w:rPr>
        <w:t xml:space="preserve"> </w:t>
      </w:r>
      <w:r w:rsidR="0047698F" w:rsidRPr="0027305C">
        <w:rPr>
          <w:rFonts w:cs="Times New Roman"/>
          <w:spacing w:val="-2"/>
          <w:szCs w:val="28"/>
        </w:rPr>
        <w:t>S</w:t>
      </w:r>
      <w:r w:rsidR="0047698F" w:rsidRPr="001118FD">
        <w:rPr>
          <w:rFonts w:cs="Times New Roman"/>
          <w:spacing w:val="-2"/>
          <w:szCs w:val="28"/>
          <w:lang w:val="ru-RU"/>
        </w:rPr>
        <w:t>.</w:t>
      </w:r>
      <w:r w:rsidR="0047698F" w:rsidRPr="0027305C">
        <w:rPr>
          <w:rFonts w:cs="Times New Roman"/>
          <w:spacing w:val="-2"/>
          <w:szCs w:val="28"/>
        </w:rPr>
        <w:t>M</w:t>
      </w:r>
      <w:r w:rsidR="0047698F" w:rsidRPr="001118FD">
        <w:rPr>
          <w:rFonts w:cs="Times New Roman"/>
          <w:spacing w:val="-2"/>
          <w:szCs w:val="28"/>
          <w:lang w:val="ru-RU"/>
        </w:rPr>
        <w:t xml:space="preserve">. </w:t>
      </w:r>
      <w:r w:rsidR="0047698F" w:rsidRPr="0027305C">
        <w:rPr>
          <w:rFonts w:cs="Times New Roman"/>
          <w:spacing w:val="-2"/>
          <w:szCs w:val="28"/>
        </w:rPr>
        <w:t>Chu</w:t>
      </w:r>
      <w:r w:rsidR="0047698F" w:rsidRPr="001118FD">
        <w:rPr>
          <w:rFonts w:cs="Times New Roman"/>
          <w:spacing w:val="-2"/>
          <w:szCs w:val="28"/>
          <w:lang w:val="ru-RU"/>
        </w:rPr>
        <w:t xml:space="preserve">̉ </w:t>
      </w:r>
      <w:proofErr w:type="spellStart"/>
      <w:r w:rsidR="0047698F" w:rsidRPr="0027305C">
        <w:rPr>
          <w:rFonts w:cs="Times New Roman"/>
          <w:spacing w:val="-2"/>
          <w:szCs w:val="28"/>
        </w:rPr>
        <w:t>th</w:t>
      </w:r>
      <w:proofErr w:type="spellEnd"/>
      <w:r w:rsidR="0047698F" w:rsidRPr="001118FD">
        <w:rPr>
          <w:rFonts w:cs="Times New Roman"/>
          <w:spacing w:val="-2"/>
          <w:szCs w:val="28"/>
          <w:lang w:val="ru-RU"/>
        </w:rPr>
        <w:t xml:space="preserve">ể </w:t>
      </w:r>
      <w:r w:rsidR="0047698F" w:rsidRPr="0027305C">
        <w:rPr>
          <w:rFonts w:cs="Times New Roman"/>
          <w:spacing w:val="-2"/>
          <w:szCs w:val="28"/>
        </w:rPr>
        <w:t>cu</w:t>
      </w:r>
      <w:r w:rsidR="0047698F" w:rsidRPr="001118FD">
        <w:rPr>
          <w:rFonts w:cs="Times New Roman"/>
          <w:spacing w:val="-2"/>
          <w:szCs w:val="28"/>
          <w:lang w:val="ru-RU"/>
        </w:rPr>
        <w:t>̉</w:t>
      </w:r>
      <w:r w:rsidR="0047698F" w:rsidRPr="0027305C">
        <w:rPr>
          <w:rFonts w:cs="Times New Roman"/>
          <w:spacing w:val="-2"/>
          <w:szCs w:val="28"/>
        </w:rPr>
        <w:t>a</w:t>
      </w:r>
      <w:r w:rsidR="0047698F" w:rsidRPr="001118FD">
        <w:rPr>
          <w:rFonts w:cs="Times New Roman"/>
          <w:spacing w:val="-2"/>
          <w:szCs w:val="28"/>
          <w:lang w:val="ru-RU"/>
        </w:rPr>
        <w:t xml:space="preserve"> </w:t>
      </w:r>
      <w:proofErr w:type="spellStart"/>
      <w:r w:rsidR="0047698F" w:rsidRPr="0027305C">
        <w:rPr>
          <w:rFonts w:cs="Times New Roman"/>
          <w:spacing w:val="-2"/>
          <w:szCs w:val="28"/>
        </w:rPr>
        <w:t>tra</w:t>
      </w:r>
      <w:proofErr w:type="spellEnd"/>
      <w:r w:rsidR="0047698F" w:rsidRPr="001118FD">
        <w:rPr>
          <w:rFonts w:cs="Times New Roman"/>
          <w:spacing w:val="-2"/>
          <w:szCs w:val="28"/>
          <w:lang w:val="ru-RU"/>
        </w:rPr>
        <w:t>́</w:t>
      </w:r>
      <w:proofErr w:type="spellStart"/>
      <w:r w:rsidR="0047698F" w:rsidRPr="0027305C">
        <w:rPr>
          <w:rFonts w:cs="Times New Roman"/>
          <w:spacing w:val="-2"/>
          <w:szCs w:val="28"/>
        </w:rPr>
        <w:t>ch</w:t>
      </w:r>
      <w:proofErr w:type="spellEnd"/>
      <w:r w:rsidR="0047698F" w:rsidRPr="001118FD">
        <w:rPr>
          <w:rFonts w:cs="Times New Roman"/>
          <w:spacing w:val="-2"/>
          <w:szCs w:val="28"/>
          <w:lang w:val="ru-RU"/>
        </w:rPr>
        <w:t xml:space="preserve"> </w:t>
      </w:r>
      <w:proofErr w:type="spellStart"/>
      <w:r w:rsidR="0047698F" w:rsidRPr="0027305C">
        <w:rPr>
          <w:rFonts w:cs="Times New Roman"/>
          <w:spacing w:val="-2"/>
          <w:szCs w:val="28"/>
        </w:rPr>
        <w:t>nhi</w:t>
      </w:r>
      <w:proofErr w:type="spellEnd"/>
      <w:r w:rsidR="0047698F" w:rsidRPr="001118FD">
        <w:rPr>
          <w:rFonts w:cs="Times New Roman"/>
          <w:spacing w:val="-2"/>
          <w:szCs w:val="28"/>
          <w:lang w:val="ru-RU"/>
        </w:rPr>
        <w:t>ệ</w:t>
      </w:r>
      <w:r w:rsidR="0047698F" w:rsidRPr="0027305C">
        <w:rPr>
          <w:rFonts w:cs="Times New Roman"/>
          <w:spacing w:val="-2"/>
          <w:szCs w:val="28"/>
        </w:rPr>
        <w:t>m</w:t>
      </w:r>
      <w:r w:rsidR="0047698F" w:rsidRPr="001118FD">
        <w:rPr>
          <w:rFonts w:cs="Times New Roman"/>
          <w:spacing w:val="-2"/>
          <w:szCs w:val="28"/>
          <w:lang w:val="ru-RU"/>
        </w:rPr>
        <w:t xml:space="preserve">: </w:t>
      </w:r>
      <w:proofErr w:type="spellStart"/>
      <w:r w:rsidR="0047698F" w:rsidRPr="0027305C">
        <w:rPr>
          <w:rFonts w:cs="Times New Roman"/>
          <w:spacing w:val="-2"/>
          <w:szCs w:val="28"/>
        </w:rPr>
        <w:t>nh</w:t>
      </w:r>
      <w:proofErr w:type="spellEnd"/>
      <w:r w:rsidR="0047698F" w:rsidRPr="001118FD">
        <w:rPr>
          <w:rFonts w:cs="Times New Roman"/>
          <w:spacing w:val="-2"/>
          <w:szCs w:val="28"/>
          <w:lang w:val="ru-RU"/>
        </w:rPr>
        <w:t>ữ</w:t>
      </w:r>
      <w:r w:rsidR="0047698F" w:rsidRPr="0027305C">
        <w:rPr>
          <w:rFonts w:cs="Times New Roman"/>
          <w:spacing w:val="-2"/>
          <w:szCs w:val="28"/>
        </w:rPr>
        <w:t>ng</w:t>
      </w:r>
      <w:r w:rsidR="0047698F" w:rsidRPr="001118FD">
        <w:rPr>
          <w:rFonts w:cs="Times New Roman"/>
          <w:spacing w:val="-2"/>
          <w:szCs w:val="28"/>
          <w:lang w:val="ru-RU"/>
        </w:rPr>
        <w:t xml:space="preserve"> </w:t>
      </w:r>
      <w:r w:rsidR="0047698F" w:rsidRPr="0027305C">
        <w:rPr>
          <w:rFonts w:cs="Times New Roman"/>
          <w:spacing w:val="-2"/>
          <w:szCs w:val="28"/>
        </w:rPr>
        <w:t>v</w:t>
      </w:r>
      <w:r w:rsidR="0047698F" w:rsidRPr="001118FD">
        <w:rPr>
          <w:rFonts w:cs="Times New Roman"/>
          <w:spacing w:val="-2"/>
          <w:szCs w:val="28"/>
          <w:lang w:val="ru-RU"/>
        </w:rPr>
        <w:t>ấ</w:t>
      </w:r>
      <w:r w:rsidR="0047698F" w:rsidRPr="0027305C">
        <w:rPr>
          <w:rFonts w:cs="Times New Roman"/>
          <w:spacing w:val="-2"/>
          <w:szCs w:val="28"/>
        </w:rPr>
        <w:t>n</w:t>
      </w:r>
      <w:r w:rsidR="0047698F" w:rsidRPr="001118FD">
        <w:rPr>
          <w:rFonts w:cs="Times New Roman"/>
          <w:spacing w:val="-2"/>
          <w:szCs w:val="28"/>
          <w:lang w:val="ru-RU"/>
        </w:rPr>
        <w:t xml:space="preserve"> đề </w:t>
      </w:r>
      <w:r w:rsidR="0047698F" w:rsidRPr="0027305C">
        <w:rPr>
          <w:rFonts w:cs="Times New Roman"/>
          <w:spacing w:val="-2"/>
          <w:szCs w:val="28"/>
        </w:rPr>
        <w:t>v</w:t>
      </w:r>
      <w:r w:rsidR="0047698F" w:rsidRPr="001118FD">
        <w:rPr>
          <w:rFonts w:cs="Times New Roman"/>
          <w:spacing w:val="-2"/>
          <w:szCs w:val="28"/>
          <w:lang w:val="ru-RU"/>
        </w:rPr>
        <w:t xml:space="preserve">ề </w:t>
      </w:r>
      <w:r w:rsidR="0047698F" w:rsidRPr="0027305C">
        <w:rPr>
          <w:rFonts w:cs="Times New Roman"/>
          <w:spacing w:val="-2"/>
          <w:szCs w:val="28"/>
        </w:rPr>
        <w:t>t</w:t>
      </w:r>
      <w:r w:rsidR="0047698F" w:rsidRPr="001118FD">
        <w:rPr>
          <w:rFonts w:cs="Times New Roman"/>
          <w:spacing w:val="-2"/>
          <w:szCs w:val="28"/>
          <w:lang w:val="ru-RU"/>
        </w:rPr>
        <w:t xml:space="preserve">ư </w:t>
      </w:r>
      <w:r w:rsidR="0047698F" w:rsidRPr="0027305C">
        <w:rPr>
          <w:rFonts w:cs="Times New Roman"/>
          <w:spacing w:val="-2"/>
          <w:szCs w:val="28"/>
        </w:rPr>
        <w:t>ca</w:t>
      </w:r>
      <w:r w:rsidR="0047698F" w:rsidRPr="001118FD">
        <w:rPr>
          <w:rFonts w:cs="Times New Roman"/>
          <w:spacing w:val="-2"/>
          <w:szCs w:val="28"/>
          <w:lang w:val="ru-RU"/>
        </w:rPr>
        <w:t>́</w:t>
      </w:r>
      <w:proofErr w:type="spellStart"/>
      <w:r w:rsidR="0047698F" w:rsidRPr="0027305C">
        <w:rPr>
          <w:rFonts w:cs="Times New Roman"/>
          <w:spacing w:val="-2"/>
          <w:szCs w:val="28"/>
        </w:rPr>
        <w:t>ch</w:t>
      </w:r>
      <w:proofErr w:type="spellEnd"/>
      <w:r w:rsidR="0047698F" w:rsidRPr="001118FD">
        <w:rPr>
          <w:rFonts w:cs="Times New Roman"/>
          <w:spacing w:val="-2"/>
          <w:szCs w:val="28"/>
          <w:lang w:val="ru-RU"/>
        </w:rPr>
        <w:t xml:space="preserve"> // </w:t>
      </w:r>
      <w:r w:rsidR="0047698F" w:rsidRPr="0027305C">
        <w:rPr>
          <w:rFonts w:cs="Times New Roman"/>
          <w:spacing w:val="-2"/>
          <w:szCs w:val="28"/>
        </w:rPr>
        <w:t>Ta</w:t>
      </w:r>
      <w:r w:rsidR="0047698F" w:rsidRPr="001118FD">
        <w:rPr>
          <w:rFonts w:cs="Times New Roman"/>
          <w:spacing w:val="-2"/>
          <w:szCs w:val="28"/>
          <w:lang w:val="ru-RU"/>
        </w:rPr>
        <w:t>̣</w:t>
      </w:r>
      <w:r w:rsidR="0047698F" w:rsidRPr="0027305C">
        <w:rPr>
          <w:rFonts w:cs="Times New Roman"/>
          <w:spacing w:val="-2"/>
          <w:szCs w:val="28"/>
        </w:rPr>
        <w:t>p</w:t>
      </w:r>
      <w:r w:rsidR="0047698F" w:rsidRPr="001118FD">
        <w:rPr>
          <w:rFonts w:cs="Times New Roman"/>
          <w:spacing w:val="-2"/>
          <w:szCs w:val="28"/>
          <w:lang w:val="ru-RU"/>
        </w:rPr>
        <w:t xml:space="preserve"> </w:t>
      </w:r>
      <w:r w:rsidR="0047698F" w:rsidRPr="0027305C">
        <w:rPr>
          <w:rFonts w:cs="Times New Roman"/>
          <w:spacing w:val="-2"/>
          <w:szCs w:val="28"/>
        </w:rPr>
        <w:t>chi</w:t>
      </w:r>
      <w:r w:rsidR="0047698F" w:rsidRPr="001118FD">
        <w:rPr>
          <w:rFonts w:cs="Times New Roman"/>
          <w:spacing w:val="-2"/>
          <w:szCs w:val="28"/>
          <w:lang w:val="ru-RU"/>
        </w:rPr>
        <w:t xml:space="preserve">́ </w:t>
      </w:r>
      <w:proofErr w:type="spellStart"/>
      <w:r w:rsidR="0047698F" w:rsidRPr="0027305C">
        <w:rPr>
          <w:rFonts w:cs="Times New Roman"/>
          <w:spacing w:val="-2"/>
          <w:szCs w:val="28"/>
        </w:rPr>
        <w:t>Truy</w:t>
      </w:r>
      <w:proofErr w:type="spellEnd"/>
      <w:r w:rsidR="0047698F" w:rsidRPr="001118FD">
        <w:rPr>
          <w:rFonts w:cs="Times New Roman"/>
          <w:spacing w:val="-2"/>
          <w:szCs w:val="28"/>
          <w:lang w:val="ru-RU"/>
        </w:rPr>
        <w:t>ề</w:t>
      </w:r>
      <w:r w:rsidR="0047698F" w:rsidRPr="0027305C">
        <w:rPr>
          <w:rFonts w:cs="Times New Roman"/>
          <w:spacing w:val="-2"/>
          <w:szCs w:val="28"/>
        </w:rPr>
        <w:t>n</w:t>
      </w:r>
      <w:r w:rsidR="0047698F" w:rsidRPr="001118FD">
        <w:rPr>
          <w:rFonts w:cs="Times New Roman"/>
          <w:spacing w:val="-2"/>
          <w:szCs w:val="28"/>
          <w:lang w:val="ru-RU"/>
        </w:rPr>
        <w:t xml:space="preserve"> </w:t>
      </w:r>
      <w:r w:rsidR="0047698F" w:rsidRPr="0027305C">
        <w:rPr>
          <w:rFonts w:cs="Times New Roman"/>
          <w:spacing w:val="-2"/>
          <w:szCs w:val="28"/>
        </w:rPr>
        <w:t>tin</w:t>
      </w:r>
      <w:r w:rsidR="0047698F" w:rsidRPr="001118FD">
        <w:rPr>
          <w:rFonts w:cs="Times New Roman"/>
          <w:spacing w:val="-2"/>
          <w:szCs w:val="28"/>
          <w:lang w:val="ru-RU"/>
        </w:rPr>
        <w:t xml:space="preserve"> </w:t>
      </w:r>
      <w:r w:rsidR="0047698F" w:rsidRPr="0027305C">
        <w:rPr>
          <w:rFonts w:cs="Times New Roman"/>
          <w:spacing w:val="-2"/>
          <w:szCs w:val="28"/>
        </w:rPr>
        <w:t>cu</w:t>
      </w:r>
      <w:r w:rsidR="0047698F" w:rsidRPr="001118FD">
        <w:rPr>
          <w:rFonts w:cs="Times New Roman"/>
          <w:spacing w:val="-2"/>
          <w:szCs w:val="28"/>
          <w:lang w:val="ru-RU"/>
        </w:rPr>
        <w:t>̉</w:t>
      </w:r>
      <w:r w:rsidR="0047698F" w:rsidRPr="0027305C">
        <w:rPr>
          <w:rFonts w:cs="Times New Roman"/>
          <w:spacing w:val="-2"/>
          <w:szCs w:val="28"/>
        </w:rPr>
        <w:t>a</w:t>
      </w:r>
      <w:r w:rsidR="0047698F" w:rsidRPr="001118FD">
        <w:rPr>
          <w:rFonts w:cs="Times New Roman"/>
          <w:spacing w:val="-2"/>
          <w:szCs w:val="28"/>
          <w:lang w:val="ru-RU"/>
        </w:rPr>
        <w:t xml:space="preserve"> </w:t>
      </w:r>
      <w:r w:rsidR="0047698F" w:rsidRPr="0027305C">
        <w:rPr>
          <w:rFonts w:cs="Times New Roman"/>
          <w:spacing w:val="-2"/>
          <w:szCs w:val="28"/>
        </w:rPr>
        <w:t>Vi</w:t>
      </w:r>
      <w:r w:rsidR="0047698F" w:rsidRPr="001118FD">
        <w:rPr>
          <w:rFonts w:cs="Times New Roman"/>
          <w:spacing w:val="-2"/>
          <w:szCs w:val="28"/>
          <w:lang w:val="ru-RU"/>
        </w:rPr>
        <w:t>ệ</w:t>
      </w:r>
      <w:r w:rsidR="0047698F" w:rsidRPr="0027305C">
        <w:rPr>
          <w:rFonts w:cs="Times New Roman"/>
          <w:spacing w:val="-2"/>
          <w:szCs w:val="28"/>
        </w:rPr>
        <w:t>n</w:t>
      </w:r>
      <w:r w:rsidR="0047698F" w:rsidRPr="001118FD">
        <w:rPr>
          <w:rFonts w:cs="Times New Roman"/>
          <w:spacing w:val="-2"/>
          <w:szCs w:val="28"/>
          <w:lang w:val="ru-RU"/>
        </w:rPr>
        <w:t xml:space="preserve"> Đô</w:t>
      </w:r>
      <w:r w:rsidR="0047698F" w:rsidRPr="0027305C">
        <w:rPr>
          <w:rFonts w:cs="Times New Roman"/>
          <w:spacing w:val="-2"/>
          <w:szCs w:val="28"/>
        </w:rPr>
        <w:t>ng</w:t>
      </w:r>
      <w:r w:rsidR="0047698F" w:rsidRPr="001118FD">
        <w:rPr>
          <w:rFonts w:cs="Times New Roman"/>
          <w:spacing w:val="-2"/>
          <w:szCs w:val="28"/>
          <w:lang w:val="ru-RU"/>
        </w:rPr>
        <w:t xml:space="preserve"> </w:t>
      </w:r>
      <w:r w:rsidR="0047698F" w:rsidRPr="0027305C">
        <w:rPr>
          <w:rFonts w:cs="Times New Roman"/>
          <w:spacing w:val="-2"/>
          <w:szCs w:val="28"/>
        </w:rPr>
        <w:t>Siberia</w:t>
      </w:r>
      <w:r w:rsidR="0047698F" w:rsidRPr="001118FD">
        <w:rPr>
          <w:rFonts w:cs="Times New Roman"/>
          <w:spacing w:val="-2"/>
          <w:szCs w:val="28"/>
          <w:lang w:val="ru-RU"/>
        </w:rPr>
        <w:t xml:space="preserve"> </w:t>
      </w:r>
      <w:proofErr w:type="spellStart"/>
      <w:r w:rsidR="0047698F" w:rsidRPr="0027305C">
        <w:rPr>
          <w:rFonts w:cs="Times New Roman"/>
          <w:spacing w:val="-2"/>
          <w:szCs w:val="28"/>
        </w:rPr>
        <w:t>thu</w:t>
      </w:r>
      <w:proofErr w:type="spellEnd"/>
      <w:r w:rsidR="0047698F" w:rsidRPr="001118FD">
        <w:rPr>
          <w:rFonts w:cs="Times New Roman"/>
          <w:spacing w:val="-2"/>
          <w:szCs w:val="28"/>
          <w:lang w:val="ru-RU"/>
        </w:rPr>
        <w:t>ộ</w:t>
      </w:r>
      <w:r w:rsidR="0047698F" w:rsidRPr="0027305C">
        <w:rPr>
          <w:rFonts w:cs="Times New Roman"/>
          <w:spacing w:val="-2"/>
          <w:szCs w:val="28"/>
        </w:rPr>
        <w:t>c</w:t>
      </w:r>
      <w:r w:rsidR="0047698F" w:rsidRPr="001118FD">
        <w:rPr>
          <w:rFonts w:cs="Times New Roman"/>
          <w:spacing w:val="-2"/>
          <w:szCs w:val="28"/>
          <w:lang w:val="ru-RU"/>
        </w:rPr>
        <w:t xml:space="preserve"> </w:t>
      </w:r>
      <w:r w:rsidR="0047698F" w:rsidRPr="0027305C">
        <w:rPr>
          <w:rFonts w:cs="Times New Roman"/>
          <w:spacing w:val="-2"/>
          <w:szCs w:val="28"/>
        </w:rPr>
        <w:t>B</w:t>
      </w:r>
      <w:r w:rsidR="0047698F" w:rsidRPr="001118FD">
        <w:rPr>
          <w:rFonts w:cs="Times New Roman"/>
          <w:spacing w:val="-2"/>
          <w:szCs w:val="28"/>
          <w:lang w:val="ru-RU"/>
        </w:rPr>
        <w:t xml:space="preserve">ộ </w:t>
      </w:r>
      <w:r w:rsidR="0047698F" w:rsidRPr="0027305C">
        <w:rPr>
          <w:rFonts w:cs="Times New Roman"/>
          <w:spacing w:val="-2"/>
          <w:szCs w:val="28"/>
        </w:rPr>
        <w:t>N</w:t>
      </w:r>
      <w:r w:rsidR="0047698F" w:rsidRPr="001118FD">
        <w:rPr>
          <w:rFonts w:cs="Times New Roman"/>
          <w:spacing w:val="-2"/>
          <w:szCs w:val="28"/>
          <w:lang w:val="ru-RU"/>
        </w:rPr>
        <w:t>ộ</w:t>
      </w:r>
      <w:proofErr w:type="spellStart"/>
      <w:r w:rsidR="0047698F" w:rsidRPr="0027305C">
        <w:rPr>
          <w:rFonts w:cs="Times New Roman"/>
          <w:spacing w:val="-2"/>
          <w:szCs w:val="28"/>
        </w:rPr>
        <w:t>i</w:t>
      </w:r>
      <w:proofErr w:type="spellEnd"/>
      <w:r w:rsidR="0047698F" w:rsidRPr="001118FD">
        <w:rPr>
          <w:rFonts w:cs="Times New Roman"/>
          <w:spacing w:val="-2"/>
          <w:szCs w:val="28"/>
          <w:lang w:val="ru-RU"/>
        </w:rPr>
        <w:t xml:space="preserve"> </w:t>
      </w:r>
      <w:r w:rsidR="0047698F" w:rsidRPr="0027305C">
        <w:rPr>
          <w:rFonts w:cs="Times New Roman"/>
          <w:spacing w:val="-2"/>
          <w:szCs w:val="28"/>
        </w:rPr>
        <w:t>vu</w:t>
      </w:r>
      <w:r w:rsidR="0047698F" w:rsidRPr="001118FD">
        <w:rPr>
          <w:rFonts w:cs="Times New Roman"/>
          <w:spacing w:val="-2"/>
          <w:szCs w:val="28"/>
          <w:lang w:val="ru-RU"/>
        </w:rPr>
        <w:t xml:space="preserve">̣ </w:t>
      </w:r>
      <w:r w:rsidR="0047698F" w:rsidRPr="0027305C">
        <w:rPr>
          <w:rFonts w:cs="Times New Roman"/>
          <w:spacing w:val="-2"/>
          <w:szCs w:val="28"/>
        </w:rPr>
        <w:t>Nga</w:t>
      </w:r>
      <w:r w:rsidR="0047698F" w:rsidRPr="001118FD">
        <w:rPr>
          <w:rFonts w:cs="Times New Roman"/>
          <w:spacing w:val="-2"/>
          <w:szCs w:val="28"/>
          <w:lang w:val="ru-RU"/>
        </w:rPr>
        <w:t xml:space="preserve">. ‒ 2016. - </w:t>
      </w:r>
      <w:r w:rsidR="0047698F" w:rsidRPr="0027305C">
        <w:rPr>
          <w:rFonts w:cs="Times New Roman"/>
          <w:spacing w:val="-2"/>
          <w:szCs w:val="28"/>
        </w:rPr>
        <w:t>S</w:t>
      </w:r>
      <w:r w:rsidR="0047698F" w:rsidRPr="001118FD">
        <w:rPr>
          <w:rFonts w:cs="Times New Roman"/>
          <w:spacing w:val="-2"/>
          <w:szCs w:val="28"/>
          <w:lang w:val="ru-RU"/>
        </w:rPr>
        <w:t xml:space="preserve">ố 4 (79). - </w:t>
      </w:r>
      <w:r w:rsidR="0047698F" w:rsidRPr="0027305C">
        <w:rPr>
          <w:rFonts w:cs="Times New Roman"/>
          <w:spacing w:val="-2"/>
          <w:szCs w:val="28"/>
        </w:rPr>
        <w:t>tr</w:t>
      </w:r>
      <w:r w:rsidR="0047698F" w:rsidRPr="001118FD">
        <w:rPr>
          <w:rFonts w:cs="Times New Roman"/>
          <w:spacing w:val="-2"/>
          <w:szCs w:val="28"/>
          <w:lang w:val="ru-RU"/>
        </w:rPr>
        <w:t>. 64.</w:t>
      </w:r>
    </w:p>
    <w:p w14:paraId="5DE40ABD" w14:textId="77777777" w:rsidR="0047698F" w:rsidRPr="0027305C" w:rsidRDefault="0047698F" w:rsidP="004B2122">
      <w:pPr>
        <w:widowControl w:val="0"/>
        <w:spacing w:before="120" w:after="120"/>
        <w:rPr>
          <w:rFonts w:cs="Times New Roman"/>
          <w:szCs w:val="28"/>
        </w:rPr>
      </w:pPr>
      <w:r w:rsidRPr="001118FD">
        <w:rPr>
          <w:rFonts w:cs="Times New Roman"/>
          <w:szCs w:val="28"/>
          <w:lang w:val="ru-RU"/>
        </w:rPr>
        <w:tab/>
        <w:t xml:space="preserve">4. </w:t>
      </w:r>
      <w:proofErr w:type="spellStart"/>
      <w:r w:rsidRPr="0027305C">
        <w:rPr>
          <w:rFonts w:cs="Times New Roman"/>
          <w:szCs w:val="28"/>
        </w:rPr>
        <w:t>Yaldysheva</w:t>
      </w:r>
      <w:proofErr w:type="spellEnd"/>
      <w:r w:rsidRPr="001118FD">
        <w:rPr>
          <w:rFonts w:cs="Times New Roman"/>
          <w:szCs w:val="28"/>
          <w:lang w:val="ru-RU"/>
        </w:rPr>
        <w:t xml:space="preserve"> </w:t>
      </w:r>
      <w:r w:rsidRPr="0027305C">
        <w:rPr>
          <w:rFonts w:cs="Times New Roman"/>
          <w:szCs w:val="28"/>
        </w:rPr>
        <w:t>E</w:t>
      </w:r>
      <w:r w:rsidRPr="001118FD">
        <w:rPr>
          <w:rFonts w:cs="Times New Roman"/>
          <w:szCs w:val="28"/>
          <w:lang w:val="ru-RU"/>
        </w:rPr>
        <w:t>.</w:t>
      </w:r>
      <w:r w:rsidRPr="0027305C">
        <w:rPr>
          <w:rFonts w:cs="Times New Roman"/>
          <w:szCs w:val="28"/>
        </w:rPr>
        <w:t>S</w:t>
      </w:r>
      <w:r w:rsidRPr="001118FD">
        <w:rPr>
          <w:rFonts w:cs="Times New Roman"/>
          <w:szCs w:val="28"/>
          <w:lang w:val="ru-RU"/>
        </w:rPr>
        <w:t xml:space="preserve">. </w:t>
      </w:r>
      <w:r w:rsidRPr="0027305C">
        <w:rPr>
          <w:rFonts w:cs="Times New Roman"/>
          <w:szCs w:val="28"/>
        </w:rPr>
        <w:t>Ba</w:t>
      </w:r>
      <w:r w:rsidRPr="001118FD">
        <w:rPr>
          <w:rFonts w:cs="Times New Roman"/>
          <w:szCs w:val="28"/>
          <w:lang w:val="ru-RU"/>
        </w:rPr>
        <w:t>̉</w:t>
      </w:r>
      <w:r w:rsidRPr="0027305C">
        <w:rPr>
          <w:rFonts w:cs="Times New Roman"/>
          <w:szCs w:val="28"/>
        </w:rPr>
        <w:t>n</w:t>
      </w:r>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ấ</w:t>
      </w:r>
      <w:r w:rsidRPr="0027305C">
        <w:rPr>
          <w:rFonts w:cs="Times New Roman"/>
          <w:szCs w:val="28"/>
        </w:rPr>
        <w:t>t</w:t>
      </w:r>
      <w:r w:rsidRPr="001118FD">
        <w:rPr>
          <w:rFonts w:cs="Times New Roman"/>
          <w:szCs w:val="28"/>
          <w:lang w:val="ru-RU"/>
        </w:rPr>
        <w:t xml:space="preserve">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proofErr w:type="spellStart"/>
      <w:r w:rsidRPr="0027305C">
        <w:rPr>
          <w:rFonts w:cs="Times New Roman"/>
          <w:szCs w:val="28"/>
        </w:rPr>
        <w:t>ly</w:t>
      </w:r>
      <w:proofErr w:type="spellEnd"/>
      <w:r w:rsidRPr="001118FD">
        <w:rPr>
          <w:rFonts w:cs="Times New Roman"/>
          <w:szCs w:val="28"/>
          <w:lang w:val="ru-RU"/>
        </w:rPr>
        <w:t xml:space="preserve">́ </w:t>
      </w:r>
      <w:proofErr w:type="spellStart"/>
      <w:r w:rsidRPr="0027305C">
        <w:rPr>
          <w:rFonts w:cs="Times New Roman"/>
          <w:szCs w:val="28"/>
        </w:rPr>
        <w:t>va</w:t>
      </w:r>
      <w:proofErr w:type="spellEnd"/>
      <w:r w:rsidRPr="001118FD">
        <w:rPr>
          <w:rFonts w:cs="Times New Roman"/>
          <w:szCs w:val="28"/>
          <w:lang w:val="ru-RU"/>
        </w:rPr>
        <w:t>̀ đặ</w:t>
      </w:r>
      <w:r w:rsidRPr="0027305C">
        <w:rPr>
          <w:rFonts w:cs="Times New Roman"/>
          <w:szCs w:val="28"/>
        </w:rPr>
        <w:t>c</w:t>
      </w:r>
      <w:r w:rsidRPr="001118FD">
        <w:rPr>
          <w:rFonts w:cs="Times New Roman"/>
          <w:szCs w:val="28"/>
          <w:lang w:val="ru-RU"/>
        </w:rPr>
        <w:t xml:space="preserve"> </w:t>
      </w:r>
      <w:r w:rsidRPr="0027305C">
        <w:rPr>
          <w:rFonts w:cs="Times New Roman"/>
          <w:szCs w:val="28"/>
        </w:rPr>
        <w:t>tr</w:t>
      </w:r>
      <w:r w:rsidRPr="001118FD">
        <w:rPr>
          <w:rFonts w:cs="Times New Roman"/>
          <w:szCs w:val="28"/>
          <w:lang w:val="ru-RU"/>
        </w:rPr>
        <w:t>ư</w:t>
      </w:r>
      <w:r w:rsidRPr="0027305C">
        <w:rPr>
          <w:rFonts w:cs="Times New Roman"/>
          <w:szCs w:val="28"/>
        </w:rPr>
        <w:t>ng</w:t>
      </w:r>
      <w:r w:rsidRPr="001118FD">
        <w:rPr>
          <w:rFonts w:cs="Times New Roman"/>
          <w:szCs w:val="28"/>
          <w:lang w:val="ru-RU"/>
        </w:rPr>
        <w:t xml:space="preserve"> </w:t>
      </w:r>
      <w:r w:rsidRPr="0027305C">
        <w:rPr>
          <w:rFonts w:cs="Times New Roman"/>
          <w:szCs w:val="28"/>
        </w:rPr>
        <w:t>v</w:t>
      </w:r>
      <w:r w:rsidRPr="001118FD">
        <w:rPr>
          <w:rFonts w:cs="Times New Roman"/>
          <w:szCs w:val="28"/>
          <w:lang w:val="ru-RU"/>
        </w:rPr>
        <w:t>ề đ</w:t>
      </w:r>
      <w:proofErr w:type="spellStart"/>
      <w:r w:rsidRPr="0027305C">
        <w:rPr>
          <w:rFonts w:cs="Times New Roman"/>
          <w:szCs w:val="28"/>
        </w:rPr>
        <w:t>i</w:t>
      </w:r>
      <w:proofErr w:type="spellEnd"/>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vi</w:t>
      </w:r>
      <w:r w:rsidRPr="001118FD">
        <w:rPr>
          <w:rFonts w:cs="Times New Roman"/>
          <w:szCs w:val="28"/>
          <w:lang w:val="ru-RU"/>
        </w:rPr>
        <w:t xml:space="preserve">̣ </w:t>
      </w:r>
      <w:proofErr w:type="spellStart"/>
      <w:r w:rsidRPr="0027305C">
        <w:rPr>
          <w:rFonts w:cs="Times New Roman"/>
          <w:szCs w:val="28"/>
        </w:rPr>
        <w:t>pha</w:t>
      </w:r>
      <w:proofErr w:type="spellEnd"/>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proofErr w:type="spellStart"/>
      <w:r w:rsidRPr="0027305C">
        <w:rPr>
          <w:rFonts w:cs="Times New Roman"/>
          <w:szCs w:val="28"/>
        </w:rPr>
        <w:t>ly</w:t>
      </w:r>
      <w:proofErr w:type="spellEnd"/>
      <w:r w:rsidRPr="001118FD">
        <w:rPr>
          <w:rFonts w:cs="Times New Roman"/>
          <w:szCs w:val="28"/>
          <w:lang w:val="ru-RU"/>
        </w:rPr>
        <w:t xml:space="preserve">́ </w:t>
      </w:r>
      <w:r w:rsidRPr="0027305C">
        <w:rPr>
          <w:rFonts w:cs="Times New Roman"/>
          <w:szCs w:val="28"/>
        </w:rPr>
        <w:t>cu</w:t>
      </w:r>
      <w:r w:rsidRPr="001118FD">
        <w:rPr>
          <w:rFonts w:cs="Times New Roman"/>
          <w:szCs w:val="28"/>
          <w:lang w:val="ru-RU"/>
        </w:rPr>
        <w:t>̉</w:t>
      </w:r>
      <w:r w:rsidRPr="0027305C">
        <w:rPr>
          <w:rFonts w:cs="Times New Roman"/>
          <w:szCs w:val="28"/>
        </w:rPr>
        <w:t>a</w:t>
      </w:r>
      <w:r w:rsidRPr="001118FD">
        <w:rPr>
          <w:rFonts w:cs="Times New Roman"/>
          <w:szCs w:val="28"/>
          <w:lang w:val="ru-RU"/>
        </w:rPr>
        <w:t xml:space="preserve"> </w:t>
      </w:r>
      <w:r w:rsidRPr="0027305C">
        <w:rPr>
          <w:rFonts w:cs="Times New Roman"/>
          <w:szCs w:val="28"/>
        </w:rPr>
        <w:t>ng</w:t>
      </w:r>
      <w:r w:rsidRPr="001118FD">
        <w:rPr>
          <w:rFonts w:cs="Times New Roman"/>
          <w:szCs w:val="28"/>
          <w:lang w:val="ru-RU"/>
        </w:rPr>
        <w:t>ườ</w:t>
      </w:r>
      <w:proofErr w:type="spellStart"/>
      <w:r w:rsidRPr="0027305C">
        <w:rPr>
          <w:rFonts w:cs="Times New Roman"/>
          <w:szCs w:val="28"/>
        </w:rPr>
        <w:t>i</w:t>
      </w:r>
      <w:proofErr w:type="spellEnd"/>
      <w:r w:rsidRPr="001118FD">
        <w:rPr>
          <w:rFonts w:cs="Times New Roman"/>
          <w:szCs w:val="28"/>
          <w:lang w:val="ru-RU"/>
        </w:rPr>
        <w:t xml:space="preserve"> </w:t>
      </w:r>
      <w:proofErr w:type="spellStart"/>
      <w:r w:rsidRPr="0027305C">
        <w:rPr>
          <w:rFonts w:cs="Times New Roman"/>
          <w:szCs w:val="28"/>
        </w:rPr>
        <w:t>ch</w:t>
      </w:r>
      <w:proofErr w:type="spellEnd"/>
      <w:r w:rsidRPr="001118FD">
        <w:rPr>
          <w:rFonts w:cs="Times New Roman"/>
          <w:szCs w:val="28"/>
          <w:lang w:val="ru-RU"/>
        </w:rPr>
        <w:t>ư</w:t>
      </w:r>
      <w:r w:rsidRPr="0027305C">
        <w:rPr>
          <w:rFonts w:cs="Times New Roman"/>
          <w:szCs w:val="28"/>
        </w:rPr>
        <w:t>a</w:t>
      </w:r>
      <w:r w:rsidRPr="001118FD">
        <w:rPr>
          <w:rFonts w:cs="Times New Roman"/>
          <w:szCs w:val="28"/>
          <w:lang w:val="ru-RU"/>
        </w:rPr>
        <w:t xml:space="preserve"> </w:t>
      </w:r>
      <w:proofErr w:type="spellStart"/>
      <w:r w:rsidRPr="0027305C">
        <w:rPr>
          <w:rFonts w:cs="Times New Roman"/>
          <w:szCs w:val="28"/>
        </w:rPr>
        <w:t>tha</w:t>
      </w:r>
      <w:proofErr w:type="spellEnd"/>
      <w:r w:rsidRPr="001118FD">
        <w:rPr>
          <w:rFonts w:cs="Times New Roman"/>
          <w:szCs w:val="28"/>
          <w:lang w:val="ru-RU"/>
        </w:rPr>
        <w:t>̀</w:t>
      </w:r>
      <w:proofErr w:type="spellStart"/>
      <w:r w:rsidRPr="0027305C">
        <w:rPr>
          <w:rFonts w:cs="Times New Roman"/>
          <w:szCs w:val="28"/>
        </w:rPr>
        <w:t>nh</w:t>
      </w:r>
      <w:proofErr w:type="spellEnd"/>
      <w:r w:rsidRPr="001118FD">
        <w:rPr>
          <w:rFonts w:cs="Times New Roman"/>
          <w:szCs w:val="28"/>
          <w:lang w:val="ru-RU"/>
        </w:rPr>
        <w:t xml:space="preserve"> </w:t>
      </w:r>
      <w:proofErr w:type="spellStart"/>
      <w:r w:rsidRPr="0027305C">
        <w:rPr>
          <w:rFonts w:cs="Times New Roman"/>
          <w:szCs w:val="28"/>
        </w:rPr>
        <w:t>ni</w:t>
      </w:r>
      <w:proofErr w:type="spellEnd"/>
      <w:r w:rsidRPr="001118FD">
        <w:rPr>
          <w:rFonts w:cs="Times New Roman"/>
          <w:szCs w:val="28"/>
          <w:lang w:val="ru-RU"/>
        </w:rPr>
        <w:t>ê</w:t>
      </w:r>
      <w:r w:rsidRPr="0027305C">
        <w:rPr>
          <w:rFonts w:cs="Times New Roman"/>
          <w:szCs w:val="28"/>
        </w:rPr>
        <w:t>n</w:t>
      </w:r>
      <w:r w:rsidRPr="001118FD">
        <w:rPr>
          <w:rFonts w:cs="Times New Roman"/>
          <w:szCs w:val="28"/>
          <w:lang w:val="ru-RU"/>
        </w:rPr>
        <w:t xml:space="preserve"> </w:t>
      </w:r>
      <w:r w:rsidRPr="0027305C">
        <w:rPr>
          <w:rFonts w:cs="Times New Roman"/>
          <w:szCs w:val="28"/>
        </w:rPr>
        <w:t>ta</w:t>
      </w:r>
      <w:r w:rsidRPr="001118FD">
        <w:rPr>
          <w:rFonts w:cs="Times New Roman"/>
          <w:szCs w:val="28"/>
          <w:lang w:val="ru-RU"/>
        </w:rPr>
        <w:t>̣</w:t>
      </w:r>
      <w:proofErr w:type="spellStart"/>
      <w:r w:rsidRPr="0027305C">
        <w:rPr>
          <w:rFonts w:cs="Times New Roman"/>
          <w:szCs w:val="28"/>
        </w:rPr>
        <w:t>i</w:t>
      </w:r>
      <w:proofErr w:type="spellEnd"/>
      <w:r w:rsidRPr="001118FD">
        <w:rPr>
          <w:rFonts w:cs="Times New Roman"/>
          <w:szCs w:val="28"/>
          <w:lang w:val="ru-RU"/>
        </w:rPr>
        <w:t xml:space="preserve"> </w:t>
      </w:r>
      <w:r w:rsidRPr="0027305C">
        <w:rPr>
          <w:rFonts w:cs="Times New Roman"/>
          <w:szCs w:val="28"/>
        </w:rPr>
        <w:t>Nga</w:t>
      </w:r>
      <w:r w:rsidRPr="001118FD">
        <w:rPr>
          <w:rFonts w:cs="Times New Roman"/>
          <w:szCs w:val="28"/>
          <w:lang w:val="ru-RU"/>
        </w:rPr>
        <w:t xml:space="preserve"> // </w:t>
      </w:r>
      <w:r w:rsidRPr="0027305C">
        <w:rPr>
          <w:rFonts w:cs="Times New Roman"/>
          <w:szCs w:val="28"/>
        </w:rPr>
        <w:t>Ta</w:t>
      </w:r>
      <w:r w:rsidRPr="001118FD">
        <w:rPr>
          <w:rFonts w:cs="Times New Roman"/>
          <w:szCs w:val="28"/>
          <w:lang w:val="ru-RU"/>
        </w:rPr>
        <w:t>̣</w:t>
      </w:r>
      <w:r w:rsidRPr="0027305C">
        <w:rPr>
          <w:rFonts w:cs="Times New Roman"/>
          <w:szCs w:val="28"/>
        </w:rPr>
        <w:t>p</w:t>
      </w:r>
      <w:r w:rsidRPr="001118FD">
        <w:rPr>
          <w:rFonts w:cs="Times New Roman"/>
          <w:szCs w:val="28"/>
          <w:lang w:val="ru-RU"/>
        </w:rPr>
        <w:t xml:space="preserve"> </w:t>
      </w:r>
      <w:r w:rsidRPr="0027305C">
        <w:rPr>
          <w:rFonts w:cs="Times New Roman"/>
          <w:szCs w:val="28"/>
        </w:rPr>
        <w:t>chi</w:t>
      </w:r>
      <w:r w:rsidRPr="001118FD">
        <w:rPr>
          <w:rFonts w:cs="Times New Roman"/>
          <w:szCs w:val="28"/>
          <w:lang w:val="ru-RU"/>
        </w:rPr>
        <w:t xml:space="preserve">́ </w:t>
      </w:r>
      <w:proofErr w:type="spellStart"/>
      <w:r w:rsidRPr="0027305C">
        <w:rPr>
          <w:rFonts w:cs="Times New Roman"/>
          <w:szCs w:val="28"/>
        </w:rPr>
        <w:t>Nha</w:t>
      </w:r>
      <w:proofErr w:type="spellEnd"/>
      <w:r w:rsidRPr="001118FD">
        <w:rPr>
          <w:rFonts w:cs="Times New Roman"/>
          <w:szCs w:val="28"/>
          <w:lang w:val="ru-RU"/>
        </w:rPr>
        <w:t xml:space="preserve">̀ </w:t>
      </w:r>
      <w:r w:rsidRPr="0027305C">
        <w:rPr>
          <w:rFonts w:cs="Times New Roman"/>
          <w:szCs w:val="28"/>
        </w:rPr>
        <w:t>khoa</w:t>
      </w:r>
      <w:r w:rsidRPr="001118FD">
        <w:rPr>
          <w:rFonts w:cs="Times New Roman"/>
          <w:szCs w:val="28"/>
          <w:lang w:val="ru-RU"/>
        </w:rPr>
        <w:t xml:space="preserve"> </w:t>
      </w:r>
      <w:r w:rsidRPr="0027305C">
        <w:rPr>
          <w:rFonts w:cs="Times New Roman"/>
          <w:szCs w:val="28"/>
        </w:rPr>
        <w:t>ho</w:t>
      </w:r>
      <w:r w:rsidRPr="001118FD">
        <w:rPr>
          <w:rFonts w:cs="Times New Roman"/>
          <w:szCs w:val="28"/>
          <w:lang w:val="ru-RU"/>
        </w:rPr>
        <w:t>̣</w:t>
      </w:r>
      <w:r w:rsidRPr="0027305C">
        <w:rPr>
          <w:rFonts w:cs="Times New Roman"/>
          <w:szCs w:val="28"/>
        </w:rPr>
        <w:t>c</w:t>
      </w:r>
      <w:r w:rsidRPr="001118FD">
        <w:rPr>
          <w:rFonts w:cs="Times New Roman"/>
          <w:szCs w:val="28"/>
          <w:lang w:val="ru-RU"/>
        </w:rPr>
        <w:t xml:space="preserve"> </w:t>
      </w:r>
      <w:proofErr w:type="spellStart"/>
      <w:r w:rsidRPr="0027305C">
        <w:rPr>
          <w:rFonts w:cs="Times New Roman"/>
          <w:szCs w:val="28"/>
        </w:rPr>
        <w:t>tre</w:t>
      </w:r>
      <w:proofErr w:type="spellEnd"/>
      <w:r w:rsidRPr="001118FD">
        <w:rPr>
          <w:rFonts w:cs="Times New Roman"/>
          <w:szCs w:val="28"/>
          <w:lang w:val="ru-RU"/>
        </w:rPr>
        <w:t xml:space="preserve">̉. </w:t>
      </w:r>
      <w:r w:rsidRPr="0027305C">
        <w:rPr>
          <w:rFonts w:cs="Times New Roman"/>
          <w:szCs w:val="28"/>
        </w:rPr>
        <w:t xml:space="preserve">‒ 2018. - </w:t>
      </w:r>
      <w:proofErr w:type="spellStart"/>
      <w:r w:rsidRPr="0027305C">
        <w:rPr>
          <w:rFonts w:cs="Times New Roman"/>
          <w:szCs w:val="28"/>
        </w:rPr>
        <w:t>Sô</w:t>
      </w:r>
      <w:proofErr w:type="spellEnd"/>
      <w:r w:rsidRPr="0027305C">
        <w:rPr>
          <w:rFonts w:cs="Times New Roman"/>
          <w:szCs w:val="28"/>
        </w:rPr>
        <w:t>́ 46. - tr. 216.</w:t>
      </w:r>
    </w:p>
    <w:p w14:paraId="7883E910" w14:textId="77777777" w:rsidR="0075434C" w:rsidRDefault="0075434C" w:rsidP="004B2122">
      <w:pPr>
        <w:widowControl w:val="0"/>
        <w:spacing w:before="120" w:after="120"/>
        <w:jc w:val="center"/>
        <w:rPr>
          <w:rFonts w:cs="Times New Roman"/>
          <w:b/>
          <w:bCs/>
          <w:color w:val="000000"/>
          <w:szCs w:val="28"/>
        </w:rPr>
      </w:pPr>
      <w:r>
        <w:rPr>
          <w:rFonts w:cs="Times New Roman"/>
          <w:b/>
          <w:bCs/>
          <w:color w:val="000000"/>
          <w:szCs w:val="28"/>
        </w:rPr>
        <w:br w:type="page"/>
      </w:r>
    </w:p>
    <w:p w14:paraId="4FB119BE" w14:textId="77777777" w:rsidR="004A23EF" w:rsidRDefault="004A23EF" w:rsidP="004B2122">
      <w:pPr>
        <w:widowControl w:val="0"/>
        <w:spacing w:before="120" w:after="120"/>
        <w:ind w:firstLine="720"/>
        <w:jc w:val="center"/>
        <w:rPr>
          <w:rFonts w:cs="Times New Roman"/>
          <w:b/>
          <w:iCs/>
          <w:color w:val="000000"/>
          <w:sz w:val="36"/>
          <w:szCs w:val="36"/>
          <w:shd w:val="clear" w:color="auto" w:fill="FFFFFF"/>
        </w:rPr>
      </w:pPr>
    </w:p>
    <w:p w14:paraId="15C704F9" w14:textId="77777777" w:rsidR="004A23EF" w:rsidRDefault="004A23EF" w:rsidP="004B2122">
      <w:pPr>
        <w:widowControl w:val="0"/>
        <w:spacing w:before="120" w:after="120"/>
        <w:jc w:val="center"/>
        <w:rPr>
          <w:rFonts w:cs="Times New Roman"/>
          <w:b/>
          <w:iCs/>
          <w:color w:val="000000"/>
          <w:sz w:val="36"/>
          <w:szCs w:val="36"/>
          <w:shd w:val="clear" w:color="auto" w:fill="FFFFFF"/>
        </w:rPr>
      </w:pPr>
    </w:p>
    <w:p w14:paraId="70312D62" w14:textId="77777777" w:rsidR="004A23EF" w:rsidRDefault="004A23EF" w:rsidP="004B2122">
      <w:pPr>
        <w:widowControl w:val="0"/>
        <w:spacing w:before="120" w:after="120"/>
        <w:ind w:firstLine="720"/>
        <w:jc w:val="center"/>
        <w:rPr>
          <w:rFonts w:cs="Times New Roman"/>
          <w:b/>
          <w:iCs/>
          <w:color w:val="000000"/>
          <w:sz w:val="36"/>
          <w:szCs w:val="36"/>
          <w:shd w:val="clear" w:color="auto" w:fill="FFFFFF"/>
        </w:rPr>
      </w:pPr>
    </w:p>
    <w:p w14:paraId="7A6AD023" w14:textId="77777777" w:rsidR="00D3169A" w:rsidRDefault="0047698F" w:rsidP="009B5938">
      <w:pPr>
        <w:widowControl w:val="0"/>
        <w:spacing w:before="120" w:after="120"/>
        <w:jc w:val="center"/>
        <w:rPr>
          <w:rFonts w:cs="Times New Roman"/>
          <w:b/>
          <w:iCs/>
          <w:color w:val="000000"/>
          <w:sz w:val="36"/>
          <w:szCs w:val="36"/>
          <w:shd w:val="clear" w:color="auto" w:fill="FFFFFF"/>
        </w:rPr>
      </w:pPr>
      <w:r w:rsidRPr="00372534">
        <w:rPr>
          <w:rFonts w:cs="Times New Roman"/>
          <w:b/>
          <w:iCs/>
          <w:color w:val="000000"/>
          <w:sz w:val="36"/>
          <w:szCs w:val="36"/>
          <w:shd w:val="clear" w:color="auto" w:fill="FFFFFF"/>
        </w:rPr>
        <w:t xml:space="preserve">PHẦN 2: </w:t>
      </w:r>
    </w:p>
    <w:p w14:paraId="4E21C316" w14:textId="44EAB219" w:rsidR="0047698F" w:rsidRPr="00372534" w:rsidRDefault="0047698F" w:rsidP="009B5938">
      <w:pPr>
        <w:widowControl w:val="0"/>
        <w:spacing w:before="120" w:after="120"/>
        <w:jc w:val="center"/>
        <w:rPr>
          <w:rFonts w:cs="Times New Roman"/>
          <w:bCs/>
          <w:iCs/>
          <w:color w:val="000000"/>
          <w:sz w:val="36"/>
          <w:szCs w:val="36"/>
          <w:shd w:val="clear" w:color="auto" w:fill="FFFFFF"/>
        </w:rPr>
      </w:pPr>
      <w:r w:rsidRPr="00372534">
        <w:rPr>
          <w:rFonts w:cs="Times New Roman"/>
          <w:b/>
          <w:sz w:val="36"/>
          <w:szCs w:val="36"/>
        </w:rPr>
        <w:t>THỰ</w:t>
      </w:r>
      <w:r w:rsidRPr="00372534">
        <w:rPr>
          <w:rFonts w:cs="Times New Roman"/>
          <w:b/>
          <w:bCs/>
          <w:sz w:val="36"/>
          <w:szCs w:val="36"/>
        </w:rPr>
        <w:t xml:space="preserve">C TIỄN PHÒNG, CHỐNG TỘI PHẠM </w:t>
      </w:r>
      <w:r w:rsidR="00910D93">
        <w:rPr>
          <w:rFonts w:cs="Times New Roman"/>
          <w:b/>
          <w:bCs/>
          <w:sz w:val="36"/>
          <w:szCs w:val="36"/>
        </w:rPr>
        <w:br/>
      </w:r>
      <w:r w:rsidRPr="00372534">
        <w:rPr>
          <w:rFonts w:cs="Times New Roman"/>
          <w:b/>
          <w:bCs/>
          <w:sz w:val="36"/>
          <w:szCs w:val="36"/>
        </w:rPr>
        <w:t xml:space="preserve">XÂM HẠI PHỤ NỮ, TRẺ EM: KINH NGHIỆM </w:t>
      </w:r>
      <w:r w:rsidR="00910D93">
        <w:rPr>
          <w:rFonts w:cs="Times New Roman"/>
          <w:b/>
          <w:bCs/>
          <w:sz w:val="36"/>
          <w:szCs w:val="36"/>
        </w:rPr>
        <w:br/>
      </w:r>
      <w:r w:rsidRPr="00372534">
        <w:rPr>
          <w:rFonts w:cs="Times New Roman"/>
          <w:b/>
          <w:bCs/>
          <w:sz w:val="36"/>
          <w:szCs w:val="36"/>
        </w:rPr>
        <w:t>THẾ GIỚI VÀ BÀI HỌC CHO VIỆT NAM</w:t>
      </w:r>
    </w:p>
    <w:p w14:paraId="0EAD7F09" w14:textId="30EF2F26" w:rsidR="0047698F" w:rsidRPr="00372534" w:rsidRDefault="0047698F" w:rsidP="009B5938">
      <w:pPr>
        <w:widowControl w:val="0"/>
        <w:spacing w:before="120" w:after="120"/>
        <w:jc w:val="center"/>
        <w:rPr>
          <w:rFonts w:cs="Times New Roman"/>
          <w:bCs/>
          <w:iCs/>
          <w:color w:val="000000"/>
          <w:sz w:val="36"/>
          <w:szCs w:val="36"/>
          <w:shd w:val="clear" w:color="auto" w:fill="FFFFFF"/>
        </w:rPr>
      </w:pPr>
    </w:p>
    <w:p w14:paraId="4FAA0212" w14:textId="481E46FA" w:rsidR="0047698F" w:rsidRPr="0027305C" w:rsidRDefault="0047698F" w:rsidP="004B2122">
      <w:pPr>
        <w:widowControl w:val="0"/>
        <w:spacing w:before="120" w:after="120"/>
        <w:ind w:firstLine="720"/>
        <w:jc w:val="center"/>
        <w:rPr>
          <w:rFonts w:cs="Times New Roman"/>
          <w:bCs/>
          <w:iCs/>
          <w:color w:val="000000"/>
          <w:szCs w:val="28"/>
          <w:shd w:val="clear" w:color="auto" w:fill="FFFFFF"/>
        </w:rPr>
      </w:pPr>
    </w:p>
    <w:p w14:paraId="4C95C7E0" w14:textId="0E15E51F" w:rsidR="0047698F" w:rsidRPr="0027305C" w:rsidRDefault="0047698F" w:rsidP="004B2122">
      <w:pPr>
        <w:widowControl w:val="0"/>
        <w:spacing w:before="120" w:after="120"/>
        <w:ind w:firstLine="720"/>
        <w:jc w:val="center"/>
        <w:rPr>
          <w:rFonts w:cs="Times New Roman"/>
          <w:bCs/>
          <w:iCs/>
          <w:color w:val="000000"/>
          <w:szCs w:val="28"/>
          <w:shd w:val="clear" w:color="auto" w:fill="FFFFFF"/>
        </w:rPr>
      </w:pPr>
      <w:r w:rsidRPr="0027305C">
        <w:rPr>
          <w:rFonts w:cs="Times New Roman"/>
          <w:bCs/>
          <w:iCs/>
          <w:color w:val="000000"/>
          <w:szCs w:val="28"/>
          <w:shd w:val="clear" w:color="auto" w:fill="FFFFFF"/>
        </w:rPr>
        <w:br w:type="page"/>
      </w:r>
    </w:p>
    <w:p w14:paraId="2B1EBFDF" w14:textId="56F38569" w:rsidR="00794C97" w:rsidRPr="0027305C" w:rsidRDefault="0047698F" w:rsidP="004B2122">
      <w:pPr>
        <w:widowControl w:val="0"/>
        <w:spacing w:before="120" w:after="120"/>
        <w:jc w:val="center"/>
        <w:rPr>
          <w:rFonts w:cs="Times New Roman"/>
          <w:b/>
          <w:szCs w:val="28"/>
        </w:rPr>
      </w:pPr>
      <w:r w:rsidRPr="0027305C">
        <w:rPr>
          <w:rFonts w:cs="Times New Roman"/>
          <w:b/>
          <w:szCs w:val="28"/>
        </w:rPr>
        <w:lastRenderedPageBreak/>
        <w:t xml:space="preserve">BẢO </w:t>
      </w:r>
      <w:proofErr w:type="gramStart"/>
      <w:r w:rsidRPr="0027305C">
        <w:rPr>
          <w:rFonts w:cs="Times New Roman"/>
          <w:b/>
          <w:szCs w:val="28"/>
        </w:rPr>
        <w:t>VỆ  PHỤ</w:t>
      </w:r>
      <w:proofErr w:type="gramEnd"/>
      <w:r w:rsidRPr="0027305C">
        <w:rPr>
          <w:rFonts w:cs="Times New Roman"/>
          <w:b/>
          <w:szCs w:val="28"/>
        </w:rPr>
        <w:t xml:space="preserve"> NỮ, NGƯỜI CHƯA THÀNH NIÊN TRƯỚC BẠO LỰC TRÊN KHÔNG GIAN MẠNG Ở VIỆT NAM HIỆN NAY      </w:t>
      </w:r>
    </w:p>
    <w:p w14:paraId="6AE6D0A2" w14:textId="23C468C6" w:rsidR="0047698F" w:rsidRPr="0027305C" w:rsidRDefault="002A37D4" w:rsidP="004B2122">
      <w:pPr>
        <w:widowControl w:val="0"/>
        <w:spacing w:before="120" w:after="120" w:line="276" w:lineRule="auto"/>
        <w:jc w:val="right"/>
        <w:rPr>
          <w:rFonts w:cs="Times New Roman"/>
          <w:b/>
          <w:szCs w:val="28"/>
        </w:rPr>
      </w:pPr>
      <w:proofErr w:type="spellStart"/>
      <w:r>
        <w:rPr>
          <w:rFonts w:cs="Times New Roman"/>
          <w:b/>
          <w:szCs w:val="28"/>
        </w:rPr>
        <w:t>Thiếu</w:t>
      </w:r>
      <w:proofErr w:type="spellEnd"/>
      <w:r>
        <w:rPr>
          <w:rFonts w:cs="Times New Roman"/>
          <w:b/>
          <w:szCs w:val="28"/>
        </w:rPr>
        <w:t xml:space="preserve"> </w:t>
      </w:r>
      <w:proofErr w:type="spellStart"/>
      <w:r>
        <w:rPr>
          <w:rFonts w:cs="Times New Roman"/>
          <w:b/>
          <w:szCs w:val="28"/>
        </w:rPr>
        <w:t>tướng</w:t>
      </w:r>
      <w:proofErr w:type="spellEnd"/>
      <w:r>
        <w:rPr>
          <w:rFonts w:cs="Times New Roman"/>
          <w:b/>
          <w:szCs w:val="28"/>
        </w:rPr>
        <w:t xml:space="preserve">, </w:t>
      </w:r>
      <w:r w:rsidR="0047698F" w:rsidRPr="0027305C">
        <w:rPr>
          <w:rFonts w:cs="Times New Roman"/>
          <w:b/>
          <w:szCs w:val="28"/>
        </w:rPr>
        <w:t>PGS</w:t>
      </w:r>
      <w:r w:rsidR="00794C97" w:rsidRPr="0027305C">
        <w:rPr>
          <w:rFonts w:cs="Times New Roman"/>
          <w:b/>
          <w:szCs w:val="28"/>
        </w:rPr>
        <w:t>.</w:t>
      </w:r>
      <w:r w:rsidR="0047698F" w:rsidRPr="0027305C">
        <w:rPr>
          <w:rFonts w:cs="Times New Roman"/>
          <w:b/>
          <w:szCs w:val="28"/>
        </w:rPr>
        <w:t xml:space="preserve"> TS</w:t>
      </w:r>
      <w:r w:rsidR="00794C97" w:rsidRPr="0027305C">
        <w:rPr>
          <w:rFonts w:cs="Times New Roman"/>
          <w:b/>
          <w:szCs w:val="28"/>
        </w:rPr>
        <w:t>.</w:t>
      </w:r>
      <w:r w:rsidR="0047698F" w:rsidRPr="0027305C">
        <w:rPr>
          <w:rFonts w:cs="Times New Roman"/>
          <w:b/>
          <w:szCs w:val="28"/>
        </w:rPr>
        <w:t xml:space="preserve"> Trần Anh Vũ</w:t>
      </w:r>
      <w:r w:rsidR="00423ED3">
        <w:rPr>
          <w:rFonts w:cs="Times New Roman"/>
          <w:b/>
          <w:szCs w:val="28"/>
        </w:rPr>
        <w:br/>
      </w:r>
      <w:r w:rsidR="0047698F" w:rsidRPr="0027305C">
        <w:rPr>
          <w:rFonts w:cs="Times New Roman"/>
          <w:b/>
          <w:szCs w:val="28"/>
        </w:rPr>
        <w:t xml:space="preserve">             </w:t>
      </w:r>
      <w:r w:rsidR="0047698F" w:rsidRPr="008D0983">
        <w:rPr>
          <w:rFonts w:cs="Times New Roman"/>
          <w:i/>
          <w:iCs/>
          <w:szCs w:val="28"/>
          <w:lang w:val="pt-BR"/>
        </w:rPr>
        <w:t xml:space="preserve">Phó Giám đốc Học viện </w:t>
      </w:r>
      <w:proofErr w:type="gramStart"/>
      <w:r w:rsidR="0047698F" w:rsidRPr="008D0983">
        <w:rPr>
          <w:rFonts w:cs="Times New Roman"/>
          <w:i/>
          <w:iCs/>
          <w:szCs w:val="28"/>
          <w:lang w:val="pt-BR"/>
        </w:rPr>
        <w:t>An</w:t>
      </w:r>
      <w:proofErr w:type="gramEnd"/>
      <w:r w:rsidR="0047698F" w:rsidRPr="008D0983">
        <w:rPr>
          <w:rFonts w:cs="Times New Roman"/>
          <w:i/>
          <w:iCs/>
          <w:szCs w:val="28"/>
          <w:lang w:val="pt-BR"/>
        </w:rPr>
        <w:t xml:space="preserve"> ninh nhân dân</w:t>
      </w:r>
    </w:p>
    <w:p w14:paraId="33DED40F" w14:textId="77777777" w:rsidR="0047698F" w:rsidRPr="0027305C" w:rsidRDefault="0047698F" w:rsidP="004B2122">
      <w:pPr>
        <w:widowControl w:val="0"/>
        <w:spacing w:before="120" w:after="120"/>
        <w:jc w:val="right"/>
        <w:rPr>
          <w:rFonts w:cs="Times New Roman"/>
          <w:szCs w:val="28"/>
        </w:rPr>
      </w:pPr>
    </w:p>
    <w:p w14:paraId="067A0B02" w14:textId="265C2478" w:rsidR="0047698F" w:rsidRPr="0027305C" w:rsidRDefault="00C577BA" w:rsidP="004B2122">
      <w:pPr>
        <w:widowControl w:val="0"/>
        <w:spacing w:before="120" w:after="120"/>
        <w:rPr>
          <w:rFonts w:cs="Times New Roman"/>
          <w:szCs w:val="28"/>
        </w:rPr>
      </w:pPr>
      <w:r w:rsidRPr="0027305C">
        <w:rPr>
          <w:rFonts w:cs="Times New Roman"/>
          <w:b/>
          <w:szCs w:val="28"/>
        </w:rPr>
        <w:tab/>
      </w:r>
      <w:r w:rsidR="0047698F" w:rsidRPr="0027305C">
        <w:rPr>
          <w:rFonts w:cs="Times New Roman"/>
          <w:b/>
          <w:szCs w:val="28"/>
        </w:rPr>
        <w:t xml:space="preserve">1.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luôn</w:t>
      </w:r>
      <w:proofErr w:type="spellEnd"/>
      <w:r w:rsidR="0047698F" w:rsidRPr="0027305C">
        <w:rPr>
          <w:rFonts w:cs="Times New Roman"/>
          <w:szCs w:val="28"/>
        </w:rPr>
        <w:t xml:space="preserve"> </w:t>
      </w:r>
      <w:proofErr w:type="spellStart"/>
      <w:r w:rsidR="0047698F" w:rsidRPr="0027305C">
        <w:rPr>
          <w:rFonts w:cs="Times New Roman"/>
          <w:szCs w:val="28"/>
        </w:rPr>
        <w:t>là</w:t>
      </w:r>
      <w:proofErr w:type="spellEnd"/>
      <w:r w:rsidR="0047698F" w:rsidRPr="0027305C">
        <w:rPr>
          <w:rFonts w:cs="Times New Roman"/>
          <w:szCs w:val="28"/>
        </w:rPr>
        <w:t xml:space="preserve"> </w:t>
      </w:r>
      <w:proofErr w:type="spellStart"/>
      <w:r w:rsidR="0047698F" w:rsidRPr="0027305C">
        <w:rPr>
          <w:rFonts w:cs="Times New Roman"/>
          <w:szCs w:val="28"/>
        </w:rPr>
        <w:t>đối</w:t>
      </w:r>
      <w:proofErr w:type="spellEnd"/>
      <w:r w:rsidR="0047698F" w:rsidRPr="0027305C">
        <w:rPr>
          <w:rFonts w:cs="Times New Roman"/>
          <w:szCs w:val="28"/>
        </w:rPr>
        <w:t xml:space="preserve"> </w:t>
      </w:r>
      <w:proofErr w:type="spellStart"/>
      <w:r w:rsidR="0047698F" w:rsidRPr="0027305C">
        <w:rPr>
          <w:rFonts w:cs="Times New Roman"/>
          <w:szCs w:val="28"/>
        </w:rPr>
        <w:t>tượng</w:t>
      </w:r>
      <w:proofErr w:type="spellEnd"/>
      <w:r w:rsidR="0047698F" w:rsidRPr="0027305C">
        <w:rPr>
          <w:rFonts w:cs="Times New Roman"/>
          <w:szCs w:val="28"/>
        </w:rPr>
        <w:t xml:space="preserve"> </w:t>
      </w:r>
      <w:proofErr w:type="spellStart"/>
      <w:r w:rsidR="0047698F" w:rsidRPr="0027305C">
        <w:rPr>
          <w:rFonts w:cs="Times New Roman"/>
          <w:szCs w:val="28"/>
        </w:rPr>
        <w:t>được</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luật</w:t>
      </w:r>
      <w:proofErr w:type="spellEnd"/>
      <w:r w:rsidR="0047698F" w:rsidRPr="0027305C">
        <w:rPr>
          <w:rFonts w:cs="Times New Roman"/>
          <w:szCs w:val="28"/>
        </w:rPr>
        <w:t xml:space="preserve"> Việt Nam </w:t>
      </w:r>
      <w:proofErr w:type="spellStart"/>
      <w:r w:rsidR="0047698F" w:rsidRPr="0027305C">
        <w:rPr>
          <w:rFonts w:cs="Times New Roman"/>
          <w:szCs w:val="28"/>
        </w:rPr>
        <w:t>ưu</w:t>
      </w:r>
      <w:proofErr w:type="spellEnd"/>
      <w:r w:rsidR="0047698F" w:rsidRPr="0027305C">
        <w:rPr>
          <w:rFonts w:cs="Times New Roman"/>
          <w:szCs w:val="28"/>
        </w:rPr>
        <w:t xml:space="preserve"> </w:t>
      </w:r>
      <w:proofErr w:type="spellStart"/>
      <w:r w:rsidR="0047698F" w:rsidRPr="0027305C">
        <w:rPr>
          <w:rFonts w:cs="Times New Roman"/>
          <w:szCs w:val="28"/>
        </w:rPr>
        <w:t>tiên</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Minh </w:t>
      </w:r>
      <w:proofErr w:type="spellStart"/>
      <w:r w:rsidR="0047698F" w:rsidRPr="0027305C">
        <w:rPr>
          <w:rFonts w:cs="Times New Roman"/>
          <w:szCs w:val="28"/>
        </w:rPr>
        <w:t>chứng</w:t>
      </w:r>
      <w:proofErr w:type="spellEnd"/>
      <w:r w:rsidR="0047698F" w:rsidRPr="0027305C">
        <w:rPr>
          <w:rFonts w:cs="Times New Roman"/>
          <w:szCs w:val="28"/>
        </w:rPr>
        <w:t xml:space="preserve"> </w:t>
      </w:r>
      <w:proofErr w:type="spellStart"/>
      <w:r w:rsidR="0047698F" w:rsidRPr="0027305C">
        <w:rPr>
          <w:rFonts w:cs="Times New Roman"/>
          <w:szCs w:val="28"/>
        </w:rPr>
        <w:t>rõ</w:t>
      </w:r>
      <w:proofErr w:type="spellEnd"/>
      <w:r w:rsidR="0047698F" w:rsidRPr="0027305C">
        <w:rPr>
          <w:rFonts w:cs="Times New Roman"/>
          <w:szCs w:val="28"/>
        </w:rPr>
        <w:t xml:space="preserve"> </w:t>
      </w:r>
      <w:proofErr w:type="spellStart"/>
      <w:r w:rsidR="0047698F" w:rsidRPr="0027305C">
        <w:rPr>
          <w:rFonts w:cs="Times New Roman"/>
          <w:szCs w:val="28"/>
        </w:rPr>
        <w:t>nét</w:t>
      </w:r>
      <w:proofErr w:type="spellEnd"/>
      <w:r w:rsidR="0047698F" w:rsidRPr="0027305C">
        <w:rPr>
          <w:rFonts w:cs="Times New Roman"/>
          <w:szCs w:val="28"/>
        </w:rPr>
        <w:t xml:space="preserve"> </w:t>
      </w:r>
      <w:proofErr w:type="spellStart"/>
      <w:r w:rsidR="0047698F" w:rsidRPr="0027305C">
        <w:rPr>
          <w:rFonts w:cs="Times New Roman"/>
          <w:szCs w:val="28"/>
        </w:rPr>
        <w:t>nhất</w:t>
      </w:r>
      <w:proofErr w:type="spellEnd"/>
      <w:r w:rsidR="0047698F" w:rsidRPr="0027305C">
        <w:rPr>
          <w:rFonts w:cs="Times New Roman"/>
          <w:szCs w:val="28"/>
        </w:rPr>
        <w:t xml:space="preserve"> </w:t>
      </w:r>
      <w:proofErr w:type="spellStart"/>
      <w:r w:rsidR="0047698F" w:rsidRPr="0027305C">
        <w:rPr>
          <w:rFonts w:cs="Times New Roman"/>
          <w:szCs w:val="28"/>
        </w:rPr>
        <w:t>là</w:t>
      </w:r>
      <w:proofErr w:type="spellEnd"/>
      <w:r w:rsidR="0047698F" w:rsidRPr="0027305C">
        <w:rPr>
          <w:rFonts w:cs="Times New Roman"/>
          <w:szCs w:val="28"/>
        </w:rPr>
        <w:t xml:space="preserve"> Việt Nam </w:t>
      </w:r>
      <w:proofErr w:type="spellStart"/>
      <w:r w:rsidR="0047698F" w:rsidRPr="0027305C">
        <w:rPr>
          <w:rFonts w:cs="Times New Roman"/>
          <w:szCs w:val="28"/>
        </w:rPr>
        <w:t>đã</w:t>
      </w:r>
      <w:proofErr w:type="spellEnd"/>
      <w:r w:rsidR="0047698F" w:rsidRPr="0027305C">
        <w:rPr>
          <w:rFonts w:cs="Times New Roman"/>
          <w:szCs w:val="28"/>
        </w:rPr>
        <w:t xml:space="preserve"> </w:t>
      </w:r>
      <w:proofErr w:type="spellStart"/>
      <w:r w:rsidR="0047698F" w:rsidRPr="0027305C">
        <w:rPr>
          <w:rFonts w:cs="Times New Roman"/>
          <w:szCs w:val="28"/>
        </w:rPr>
        <w:t>tham</w:t>
      </w:r>
      <w:proofErr w:type="spellEnd"/>
      <w:r w:rsidR="0047698F" w:rsidRPr="0027305C">
        <w:rPr>
          <w:rFonts w:cs="Times New Roman"/>
          <w:szCs w:val="28"/>
        </w:rPr>
        <w:t xml:space="preserve"> </w:t>
      </w:r>
      <w:proofErr w:type="spellStart"/>
      <w:r w:rsidR="0047698F" w:rsidRPr="0027305C">
        <w:rPr>
          <w:rFonts w:cs="Times New Roman"/>
          <w:szCs w:val="28"/>
        </w:rPr>
        <w:t>gia</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Công </w:t>
      </w:r>
      <w:proofErr w:type="spellStart"/>
      <w:r w:rsidR="0047698F" w:rsidRPr="0027305C">
        <w:rPr>
          <w:rFonts w:cs="Times New Roman"/>
          <w:szCs w:val="28"/>
        </w:rPr>
        <w:t>ước</w:t>
      </w:r>
      <w:proofErr w:type="spellEnd"/>
      <w:r w:rsidR="0047698F" w:rsidRPr="0027305C">
        <w:rPr>
          <w:rFonts w:cs="Times New Roman"/>
          <w:szCs w:val="28"/>
        </w:rPr>
        <w:t xml:space="preserve"> </w:t>
      </w:r>
      <w:proofErr w:type="spellStart"/>
      <w:r w:rsidR="0047698F" w:rsidRPr="0027305C">
        <w:rPr>
          <w:rFonts w:cs="Times New Roman"/>
          <w:szCs w:val="28"/>
        </w:rPr>
        <w:t>quốc</w:t>
      </w:r>
      <w:proofErr w:type="spellEnd"/>
      <w:r w:rsidR="0047698F" w:rsidRPr="0027305C">
        <w:rPr>
          <w:rFonts w:cs="Times New Roman"/>
          <w:szCs w:val="28"/>
        </w:rPr>
        <w:t xml:space="preserve"> </w:t>
      </w:r>
      <w:proofErr w:type="spellStart"/>
      <w:r w:rsidR="0047698F" w:rsidRPr="0027305C">
        <w:rPr>
          <w:rFonts w:cs="Times New Roman"/>
          <w:szCs w:val="28"/>
        </w:rPr>
        <w:t>tế</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quyền</w:t>
      </w:r>
      <w:proofErr w:type="spellEnd"/>
      <w:r w:rsidR="0047698F" w:rsidRPr="0027305C">
        <w:rPr>
          <w:rFonts w:cs="Times New Roman"/>
          <w:szCs w:val="28"/>
        </w:rPr>
        <w:t xml:space="preserve"> con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đặc</w:t>
      </w:r>
      <w:proofErr w:type="spellEnd"/>
      <w:r w:rsidR="0047698F" w:rsidRPr="0027305C">
        <w:rPr>
          <w:rFonts w:cs="Times New Roman"/>
          <w:szCs w:val="28"/>
        </w:rPr>
        <w:t xml:space="preserve"> </w:t>
      </w:r>
      <w:proofErr w:type="spellStart"/>
      <w:r w:rsidR="0047698F" w:rsidRPr="0027305C">
        <w:rPr>
          <w:rFonts w:cs="Times New Roman"/>
          <w:szCs w:val="28"/>
        </w:rPr>
        <w:t>biệt</w:t>
      </w:r>
      <w:proofErr w:type="spellEnd"/>
      <w:r w:rsidR="0047698F" w:rsidRPr="0027305C">
        <w:rPr>
          <w:rFonts w:cs="Times New Roman"/>
          <w:szCs w:val="28"/>
        </w:rPr>
        <w:t xml:space="preserve"> </w:t>
      </w:r>
      <w:proofErr w:type="spellStart"/>
      <w:r w:rsidR="0047698F" w:rsidRPr="0027305C">
        <w:rPr>
          <w:rFonts w:cs="Times New Roman"/>
          <w:szCs w:val="28"/>
        </w:rPr>
        <w:t>là</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đồng</w:t>
      </w:r>
      <w:proofErr w:type="spellEnd"/>
      <w:r w:rsidR="0047698F" w:rsidRPr="0027305C">
        <w:rPr>
          <w:rFonts w:cs="Times New Roman"/>
          <w:szCs w:val="28"/>
        </w:rPr>
        <w:t xml:space="preserve"> </w:t>
      </w:r>
      <w:proofErr w:type="spellStart"/>
      <w:r w:rsidR="0047698F" w:rsidRPr="0027305C">
        <w:rPr>
          <w:rFonts w:cs="Times New Roman"/>
          <w:szCs w:val="28"/>
        </w:rPr>
        <w:t>thời</w:t>
      </w:r>
      <w:proofErr w:type="spellEnd"/>
      <w:r w:rsidR="0047698F" w:rsidRPr="0027305C">
        <w:rPr>
          <w:rFonts w:cs="Times New Roman"/>
          <w:szCs w:val="28"/>
        </w:rPr>
        <w:t xml:space="preserve"> </w:t>
      </w:r>
      <w:proofErr w:type="spellStart"/>
      <w:r w:rsidR="0047698F" w:rsidRPr="0027305C">
        <w:rPr>
          <w:rFonts w:cs="Times New Roman"/>
          <w:szCs w:val="28"/>
        </w:rPr>
        <w:t>cũng</w:t>
      </w:r>
      <w:proofErr w:type="spellEnd"/>
      <w:r w:rsidR="0047698F" w:rsidRPr="0027305C">
        <w:rPr>
          <w:rFonts w:cs="Times New Roman"/>
          <w:szCs w:val="28"/>
        </w:rPr>
        <w:t xml:space="preserve"> </w:t>
      </w:r>
      <w:proofErr w:type="spellStart"/>
      <w:r w:rsidR="0047698F" w:rsidRPr="0027305C">
        <w:rPr>
          <w:rFonts w:cs="Times New Roman"/>
          <w:szCs w:val="28"/>
        </w:rPr>
        <w:t>đã</w:t>
      </w:r>
      <w:proofErr w:type="spellEnd"/>
      <w:r w:rsidR="0047698F" w:rsidRPr="0027305C">
        <w:rPr>
          <w:rFonts w:cs="Times New Roman"/>
          <w:szCs w:val="28"/>
        </w:rPr>
        <w:t xml:space="preserve"> ban </w:t>
      </w:r>
      <w:proofErr w:type="spellStart"/>
      <w:r w:rsidR="0047698F" w:rsidRPr="0027305C">
        <w:rPr>
          <w:rFonts w:cs="Times New Roman"/>
          <w:szCs w:val="28"/>
        </w:rPr>
        <w:t>hành</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văn</w:t>
      </w:r>
      <w:proofErr w:type="spellEnd"/>
      <w:r w:rsidR="0047698F" w:rsidRPr="0027305C">
        <w:rPr>
          <w:rFonts w:cs="Times New Roman"/>
          <w:szCs w:val="28"/>
        </w:rPr>
        <w:t xml:space="preserve"> </w:t>
      </w:r>
      <w:proofErr w:type="spellStart"/>
      <w:r w:rsidR="0047698F" w:rsidRPr="0027305C">
        <w:rPr>
          <w:rFonts w:cs="Times New Roman"/>
          <w:szCs w:val="28"/>
        </w:rPr>
        <w:t>bản</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phạm</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luật</w:t>
      </w:r>
      <w:proofErr w:type="spellEnd"/>
      <w:r w:rsidR="0047698F" w:rsidRPr="0027305C">
        <w:rPr>
          <w:rFonts w:cs="Times New Roman"/>
          <w:szCs w:val="28"/>
        </w:rPr>
        <w:t xml:space="preserve"> </w:t>
      </w:r>
      <w:proofErr w:type="spellStart"/>
      <w:r w:rsidR="0047698F" w:rsidRPr="0027305C">
        <w:rPr>
          <w:rFonts w:cs="Times New Roman"/>
          <w:szCs w:val="28"/>
        </w:rPr>
        <w:t>nhằm</w:t>
      </w:r>
      <w:proofErr w:type="spellEnd"/>
      <w:r w:rsidR="0047698F" w:rsidRPr="0027305C">
        <w:rPr>
          <w:rFonts w:cs="Times New Roman"/>
          <w:szCs w:val="28"/>
        </w:rPr>
        <w:t xml:space="preserve"> </w:t>
      </w:r>
      <w:proofErr w:type="spellStart"/>
      <w:r w:rsidR="0047698F" w:rsidRPr="0027305C">
        <w:rPr>
          <w:rFonts w:cs="Times New Roman"/>
          <w:szCs w:val="28"/>
        </w:rPr>
        <w:t>tạo</w:t>
      </w:r>
      <w:proofErr w:type="spellEnd"/>
      <w:r w:rsidR="0047698F" w:rsidRPr="0027305C">
        <w:rPr>
          <w:rFonts w:cs="Times New Roman"/>
          <w:szCs w:val="28"/>
        </w:rPr>
        <w:t xml:space="preserve"> </w:t>
      </w:r>
      <w:proofErr w:type="spellStart"/>
      <w:r w:rsidR="0047698F" w:rsidRPr="0027305C">
        <w:rPr>
          <w:rFonts w:cs="Times New Roman"/>
          <w:szCs w:val="28"/>
        </w:rPr>
        <w:t>dựng</w:t>
      </w:r>
      <w:proofErr w:type="spellEnd"/>
      <w:r w:rsidR="0047698F" w:rsidRPr="0027305C">
        <w:rPr>
          <w:rFonts w:cs="Times New Roman"/>
          <w:szCs w:val="28"/>
        </w:rPr>
        <w:t xml:space="preserve"> </w:t>
      </w:r>
      <w:proofErr w:type="spellStart"/>
      <w:r w:rsidR="0047698F" w:rsidRPr="0027305C">
        <w:rPr>
          <w:rFonts w:cs="Times New Roman"/>
          <w:szCs w:val="28"/>
        </w:rPr>
        <w:t>nên</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r w:rsidR="001118FD">
        <w:rPr>
          <w:rFonts w:cs="Times New Roman"/>
          <w:szCs w:val="28"/>
        </w:rPr>
        <w:t>“</w:t>
      </w:r>
      <w:proofErr w:type="spellStart"/>
      <w:r w:rsidR="0047698F" w:rsidRPr="0027305C">
        <w:rPr>
          <w:rFonts w:cs="Times New Roman"/>
          <w:szCs w:val="28"/>
        </w:rPr>
        <w:t>lá</w:t>
      </w:r>
      <w:proofErr w:type="spellEnd"/>
      <w:r w:rsidR="0047698F" w:rsidRPr="0027305C">
        <w:rPr>
          <w:rFonts w:cs="Times New Roman"/>
          <w:szCs w:val="28"/>
        </w:rPr>
        <w:t xml:space="preserve"> </w:t>
      </w:r>
      <w:proofErr w:type="spellStart"/>
      <w:r w:rsidR="0047698F" w:rsidRPr="0027305C">
        <w:rPr>
          <w:rFonts w:cs="Times New Roman"/>
          <w:szCs w:val="28"/>
        </w:rPr>
        <w:t>chắn</w:t>
      </w:r>
      <w:proofErr w:type="spellEnd"/>
      <w:r w:rsidR="001118FD">
        <w:rPr>
          <w:rFonts w:cs="Times New Roman"/>
          <w:szCs w:val="28"/>
        </w:rPr>
        <w:t>”</w:t>
      </w:r>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
    <w:p w14:paraId="1305111D" w14:textId="241A87AA"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Trong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văn</w:t>
      </w:r>
      <w:proofErr w:type="spellEnd"/>
      <w:r w:rsidR="0047698F" w:rsidRPr="0027305C">
        <w:rPr>
          <w:rFonts w:cs="Times New Roman"/>
          <w:szCs w:val="28"/>
        </w:rPr>
        <w:t xml:space="preserve"> </w:t>
      </w:r>
      <w:proofErr w:type="spellStart"/>
      <w:r w:rsidR="0047698F" w:rsidRPr="0027305C">
        <w:rPr>
          <w:rFonts w:cs="Times New Roman"/>
          <w:szCs w:val="28"/>
        </w:rPr>
        <w:t>bản</w:t>
      </w:r>
      <w:proofErr w:type="spellEnd"/>
      <w:r w:rsidR="0047698F" w:rsidRPr="0027305C">
        <w:rPr>
          <w:rFonts w:cs="Times New Roman"/>
          <w:szCs w:val="28"/>
        </w:rPr>
        <w:t xml:space="preserve"> </w:t>
      </w:r>
      <w:proofErr w:type="spellStart"/>
      <w:r w:rsidR="0047698F" w:rsidRPr="0027305C">
        <w:rPr>
          <w:rFonts w:cs="Times New Roman"/>
          <w:szCs w:val="28"/>
        </w:rPr>
        <w:t>này</w:t>
      </w:r>
      <w:proofErr w:type="spellEnd"/>
      <w:r w:rsidR="0047698F" w:rsidRPr="0027305C">
        <w:rPr>
          <w:rFonts w:cs="Times New Roman"/>
          <w:szCs w:val="28"/>
        </w:rPr>
        <w:t xml:space="preserve"> </w:t>
      </w:r>
      <w:proofErr w:type="spellStart"/>
      <w:r w:rsidR="0047698F" w:rsidRPr="0027305C">
        <w:rPr>
          <w:rFonts w:cs="Times New Roman"/>
          <w:szCs w:val="28"/>
        </w:rPr>
        <w:t>đều</w:t>
      </w:r>
      <w:proofErr w:type="spellEnd"/>
      <w:r w:rsidR="0047698F" w:rsidRPr="0027305C">
        <w:rPr>
          <w:rFonts w:cs="Times New Roman"/>
          <w:szCs w:val="28"/>
        </w:rPr>
        <w:t xml:space="preserve"> </w:t>
      </w:r>
      <w:proofErr w:type="spellStart"/>
      <w:r w:rsidR="0047698F" w:rsidRPr="0027305C">
        <w:rPr>
          <w:rFonts w:cs="Times New Roman"/>
          <w:szCs w:val="28"/>
        </w:rPr>
        <w:t>có</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định</w:t>
      </w:r>
      <w:proofErr w:type="spellEnd"/>
      <w:r w:rsidR="0047698F" w:rsidRPr="0027305C">
        <w:rPr>
          <w:rFonts w:cs="Times New Roman"/>
          <w:szCs w:val="28"/>
        </w:rPr>
        <w:t xml:space="preserve"> </w:t>
      </w:r>
      <w:proofErr w:type="spellStart"/>
      <w:r w:rsidR="0047698F" w:rsidRPr="0027305C">
        <w:rPr>
          <w:rFonts w:cs="Times New Roman"/>
          <w:szCs w:val="28"/>
        </w:rPr>
        <w:t>liên</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đến</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Có</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nhận</w:t>
      </w:r>
      <w:proofErr w:type="spellEnd"/>
      <w:r w:rsidR="0047698F" w:rsidRPr="0027305C">
        <w:rPr>
          <w:rFonts w:cs="Times New Roman"/>
          <w:szCs w:val="28"/>
        </w:rPr>
        <w:t xml:space="preserve"> </w:t>
      </w:r>
      <w:proofErr w:type="spellStart"/>
      <w:r w:rsidR="0047698F" w:rsidRPr="0027305C">
        <w:rPr>
          <w:rFonts w:cs="Times New Roman"/>
          <w:szCs w:val="28"/>
        </w:rPr>
        <w:t>thấy</w:t>
      </w:r>
      <w:proofErr w:type="spellEnd"/>
      <w:r w:rsidR="0047698F" w:rsidRPr="0027305C">
        <w:rPr>
          <w:rFonts w:cs="Times New Roman"/>
          <w:szCs w:val="28"/>
        </w:rPr>
        <w:t xml:space="preserve">, Việt Nam </w:t>
      </w:r>
      <w:proofErr w:type="spellStart"/>
      <w:r w:rsidR="0047698F" w:rsidRPr="0027305C">
        <w:rPr>
          <w:rFonts w:cs="Times New Roman"/>
          <w:szCs w:val="28"/>
        </w:rPr>
        <w:t>đã</w:t>
      </w:r>
      <w:proofErr w:type="spellEnd"/>
      <w:r w:rsidR="0047698F" w:rsidRPr="0027305C">
        <w:rPr>
          <w:rFonts w:cs="Times New Roman"/>
          <w:szCs w:val="28"/>
        </w:rPr>
        <w:t xml:space="preserve"> </w:t>
      </w:r>
      <w:proofErr w:type="spellStart"/>
      <w:r w:rsidR="0047698F" w:rsidRPr="0027305C">
        <w:rPr>
          <w:rFonts w:cs="Times New Roman"/>
          <w:szCs w:val="28"/>
        </w:rPr>
        <w:t>rất</w:t>
      </w:r>
      <w:proofErr w:type="spellEnd"/>
      <w:r w:rsidR="0047698F" w:rsidRPr="0027305C">
        <w:rPr>
          <w:rFonts w:cs="Times New Roman"/>
          <w:szCs w:val="28"/>
        </w:rPr>
        <w:t xml:space="preserve"> </w:t>
      </w:r>
      <w:proofErr w:type="spellStart"/>
      <w:r w:rsidR="0047698F" w:rsidRPr="0027305C">
        <w:rPr>
          <w:rFonts w:cs="Times New Roman"/>
          <w:szCs w:val="28"/>
        </w:rPr>
        <w:t>nỗ</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những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động</w:t>
      </w:r>
      <w:proofErr w:type="spellEnd"/>
      <w:r w:rsidR="0047698F" w:rsidRPr="0027305C">
        <w:rPr>
          <w:rFonts w:cs="Times New Roman"/>
          <w:szCs w:val="28"/>
        </w:rPr>
        <w:t xml:space="preserve"> </w:t>
      </w:r>
      <w:proofErr w:type="spellStart"/>
      <w:r w:rsidR="0047698F" w:rsidRPr="0027305C">
        <w:rPr>
          <w:rFonts w:cs="Times New Roman"/>
          <w:szCs w:val="28"/>
        </w:rPr>
        <w:t>xấu</w:t>
      </w:r>
      <w:proofErr w:type="spellEnd"/>
      <w:r w:rsidR="0047698F" w:rsidRPr="0027305C">
        <w:rPr>
          <w:rFonts w:cs="Times New Roman"/>
          <w:szCs w:val="28"/>
        </w:rPr>
        <w:t xml:space="preserve"> </w:t>
      </w:r>
      <w:proofErr w:type="spellStart"/>
      <w:r w:rsidR="0047698F" w:rsidRPr="0027305C">
        <w:rPr>
          <w:rFonts w:cs="Times New Roman"/>
          <w:szCs w:val="28"/>
        </w:rPr>
        <w:t>từ</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Tuy </w:t>
      </w:r>
      <w:proofErr w:type="spellStart"/>
      <w:r w:rsidR="0047698F" w:rsidRPr="0027305C">
        <w:rPr>
          <w:rFonts w:cs="Times New Roman"/>
          <w:szCs w:val="28"/>
        </w:rPr>
        <w:t>nhiên</w:t>
      </w:r>
      <w:proofErr w:type="spellEnd"/>
      <w:r w:rsidR="0047698F" w:rsidRPr="0027305C">
        <w:rPr>
          <w:rFonts w:cs="Times New Roman"/>
          <w:szCs w:val="28"/>
        </w:rPr>
        <w:t xml:space="preserve">, </w:t>
      </w:r>
      <w:proofErr w:type="spellStart"/>
      <w:r w:rsidR="0047698F" w:rsidRPr="0027305C">
        <w:rPr>
          <w:rFonts w:cs="Times New Roman"/>
          <w:szCs w:val="28"/>
        </w:rPr>
        <w:t>sự</w:t>
      </w:r>
      <w:proofErr w:type="spellEnd"/>
      <w:r w:rsidR="0047698F" w:rsidRPr="0027305C">
        <w:rPr>
          <w:rFonts w:cs="Times New Roman"/>
          <w:szCs w:val="28"/>
        </w:rPr>
        <w:t xml:space="preserve"> </w:t>
      </w:r>
      <w:proofErr w:type="spellStart"/>
      <w:r w:rsidR="0047698F" w:rsidRPr="0027305C">
        <w:rPr>
          <w:rFonts w:cs="Times New Roman"/>
          <w:szCs w:val="28"/>
        </w:rPr>
        <w:t>gia</w:t>
      </w:r>
      <w:proofErr w:type="spellEnd"/>
      <w:r w:rsidR="0047698F" w:rsidRPr="0027305C">
        <w:rPr>
          <w:rFonts w:cs="Times New Roman"/>
          <w:szCs w:val="28"/>
        </w:rPr>
        <w:t xml:space="preserve"> </w:t>
      </w:r>
      <w:proofErr w:type="spellStart"/>
      <w:r w:rsidR="0047698F" w:rsidRPr="0027305C">
        <w:rPr>
          <w:rFonts w:cs="Times New Roman"/>
          <w:szCs w:val="28"/>
        </w:rPr>
        <w:t>tăng</w:t>
      </w:r>
      <w:proofErr w:type="spellEnd"/>
      <w:r w:rsidR="0047698F" w:rsidRPr="0027305C">
        <w:rPr>
          <w:rFonts w:cs="Times New Roman"/>
          <w:szCs w:val="28"/>
        </w:rPr>
        <w:t xml:space="preserve"> </w:t>
      </w:r>
      <w:proofErr w:type="spellStart"/>
      <w:r w:rsidR="0047698F" w:rsidRPr="0027305C">
        <w:rPr>
          <w:rFonts w:cs="Times New Roman"/>
          <w:szCs w:val="28"/>
        </w:rPr>
        <w:t>tỷ</w:t>
      </w:r>
      <w:proofErr w:type="spellEnd"/>
      <w:r w:rsidR="0047698F" w:rsidRPr="0027305C">
        <w:rPr>
          <w:rFonts w:cs="Times New Roman"/>
          <w:szCs w:val="28"/>
        </w:rPr>
        <w:t xml:space="preserve"> </w:t>
      </w:r>
      <w:proofErr w:type="spellStart"/>
      <w:r w:rsidR="0047698F" w:rsidRPr="0027305C">
        <w:rPr>
          <w:rFonts w:cs="Times New Roman"/>
          <w:szCs w:val="28"/>
        </w:rPr>
        <w:t>lệ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bị</w:t>
      </w:r>
      <w:proofErr w:type="spellEnd"/>
      <w:r w:rsidR="0047698F" w:rsidRPr="0027305C">
        <w:rPr>
          <w:rFonts w:cs="Times New Roman"/>
          <w:szCs w:val="28"/>
        </w:rPr>
        <w:t xml:space="preserve"> </w:t>
      </w:r>
      <w:proofErr w:type="spellStart"/>
      <w:r w:rsidR="0047698F" w:rsidRPr="0027305C">
        <w:rPr>
          <w:rFonts w:cs="Times New Roman"/>
          <w:szCs w:val="28"/>
        </w:rPr>
        <w:t>lạm</w:t>
      </w:r>
      <w:proofErr w:type="spellEnd"/>
      <w:r w:rsidR="0047698F" w:rsidRPr="0027305C">
        <w:rPr>
          <w:rFonts w:cs="Times New Roman"/>
          <w:szCs w:val="28"/>
        </w:rPr>
        <w:t xml:space="preserve"> </w:t>
      </w:r>
      <w:proofErr w:type="spellStart"/>
      <w:r w:rsidR="0047698F" w:rsidRPr="0027305C">
        <w:rPr>
          <w:rFonts w:cs="Times New Roman"/>
          <w:szCs w:val="28"/>
        </w:rPr>
        <w:t>dụng</w:t>
      </w:r>
      <w:proofErr w:type="spellEnd"/>
      <w:r w:rsidR="0047698F" w:rsidRPr="0027305C">
        <w:rPr>
          <w:rFonts w:cs="Times New Roman"/>
          <w:szCs w:val="28"/>
        </w:rPr>
        <w:t xml:space="preserve"> </w:t>
      </w:r>
      <w:proofErr w:type="spellStart"/>
      <w:r w:rsidR="0047698F" w:rsidRPr="0027305C">
        <w:rPr>
          <w:rFonts w:cs="Times New Roman"/>
          <w:szCs w:val="28"/>
        </w:rPr>
        <w:t>trực</w:t>
      </w:r>
      <w:proofErr w:type="spellEnd"/>
      <w:r w:rsidR="0047698F" w:rsidRPr="0027305C">
        <w:rPr>
          <w:rFonts w:cs="Times New Roman"/>
          <w:szCs w:val="28"/>
        </w:rPr>
        <w:t xml:space="preserve"> </w:t>
      </w:r>
      <w:proofErr w:type="spellStart"/>
      <w:r w:rsidR="0047698F" w:rsidRPr="0027305C">
        <w:rPr>
          <w:rFonts w:cs="Times New Roman"/>
          <w:szCs w:val="28"/>
        </w:rPr>
        <w:t>tiếp</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gián</w:t>
      </w:r>
      <w:proofErr w:type="spellEnd"/>
      <w:r w:rsidR="0047698F" w:rsidRPr="0027305C">
        <w:rPr>
          <w:rFonts w:cs="Times New Roman"/>
          <w:szCs w:val="28"/>
        </w:rPr>
        <w:t xml:space="preserve"> </w:t>
      </w:r>
      <w:proofErr w:type="spellStart"/>
      <w:r w:rsidR="0047698F" w:rsidRPr="0027305C">
        <w:rPr>
          <w:rFonts w:cs="Times New Roman"/>
          <w:szCs w:val="28"/>
        </w:rPr>
        <w:t>tiếp</w:t>
      </w:r>
      <w:proofErr w:type="spellEnd"/>
      <w:r w:rsidR="0047698F" w:rsidRPr="0027305C">
        <w:rPr>
          <w:rFonts w:cs="Times New Roman"/>
          <w:szCs w:val="28"/>
        </w:rPr>
        <w:t xml:space="preserve"> </w:t>
      </w:r>
      <w:proofErr w:type="spellStart"/>
      <w:r w:rsidR="0047698F" w:rsidRPr="0027305C">
        <w:rPr>
          <w:rFonts w:cs="Times New Roman"/>
          <w:szCs w:val="28"/>
        </w:rPr>
        <w:t>cho</w:t>
      </w:r>
      <w:proofErr w:type="spellEnd"/>
      <w:r w:rsidR="0047698F" w:rsidRPr="0027305C">
        <w:rPr>
          <w:rFonts w:cs="Times New Roman"/>
          <w:szCs w:val="28"/>
        </w:rPr>
        <w:t xml:space="preserve"> </w:t>
      </w:r>
      <w:proofErr w:type="spellStart"/>
      <w:r w:rsidR="0047698F" w:rsidRPr="0027305C">
        <w:rPr>
          <w:rFonts w:cs="Times New Roman"/>
          <w:szCs w:val="28"/>
        </w:rPr>
        <w:t>thấy</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còn</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lúng</w:t>
      </w:r>
      <w:proofErr w:type="spellEnd"/>
      <w:r w:rsidR="0047698F" w:rsidRPr="0027305C">
        <w:rPr>
          <w:rFonts w:cs="Times New Roman"/>
          <w:szCs w:val="28"/>
        </w:rPr>
        <w:t xml:space="preserve"> </w:t>
      </w:r>
      <w:proofErr w:type="spellStart"/>
      <w:r w:rsidR="0047698F" w:rsidRPr="0027305C">
        <w:rPr>
          <w:rFonts w:cs="Times New Roman"/>
          <w:szCs w:val="28"/>
        </w:rPr>
        <w:t>túng</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bất</w:t>
      </w:r>
      <w:proofErr w:type="spellEnd"/>
      <w:r w:rsidR="0047698F" w:rsidRPr="0027305C">
        <w:rPr>
          <w:rFonts w:cs="Times New Roman"/>
          <w:szCs w:val="28"/>
        </w:rPr>
        <w:t xml:space="preserve"> </w:t>
      </w:r>
      <w:proofErr w:type="spellStart"/>
      <w:r w:rsidR="0047698F" w:rsidRPr="0027305C">
        <w:rPr>
          <w:rFonts w:cs="Times New Roman"/>
          <w:szCs w:val="28"/>
        </w:rPr>
        <w:t>cập</w:t>
      </w:r>
      <w:proofErr w:type="spellEnd"/>
      <w:r w:rsidR="0047698F" w:rsidRPr="0027305C">
        <w:rPr>
          <w:rFonts w:cs="Times New Roman"/>
          <w:szCs w:val="28"/>
        </w:rPr>
        <w:t xml:space="preserve">. Trong </w:t>
      </w:r>
      <w:proofErr w:type="spellStart"/>
      <w:r w:rsidR="0047698F" w:rsidRPr="0027305C">
        <w:rPr>
          <w:rFonts w:cs="Times New Roman"/>
          <w:szCs w:val="28"/>
        </w:rPr>
        <w:t>bối</w:t>
      </w:r>
      <w:proofErr w:type="spellEnd"/>
      <w:r w:rsidR="0047698F" w:rsidRPr="0027305C">
        <w:rPr>
          <w:rFonts w:cs="Times New Roman"/>
          <w:szCs w:val="28"/>
        </w:rPr>
        <w:t xml:space="preserve"> </w:t>
      </w:r>
      <w:proofErr w:type="spellStart"/>
      <w:r w:rsidR="0047698F" w:rsidRPr="0027305C">
        <w:rPr>
          <w:rFonts w:cs="Times New Roman"/>
          <w:szCs w:val="28"/>
        </w:rPr>
        <w:t>cảnh</w:t>
      </w:r>
      <w:proofErr w:type="spellEnd"/>
      <w:r w:rsidR="0047698F" w:rsidRPr="0027305C">
        <w:rPr>
          <w:rFonts w:cs="Times New Roman"/>
          <w:szCs w:val="28"/>
        </w:rPr>
        <w:t xml:space="preserve"> </w:t>
      </w:r>
      <w:proofErr w:type="spellStart"/>
      <w:r w:rsidR="0047698F" w:rsidRPr="0027305C">
        <w:rPr>
          <w:rFonts w:cs="Times New Roman"/>
          <w:szCs w:val="28"/>
        </w:rPr>
        <w:t>bùng</w:t>
      </w:r>
      <w:proofErr w:type="spellEnd"/>
      <w:r w:rsidR="0047698F" w:rsidRPr="0027305C">
        <w:rPr>
          <w:rFonts w:cs="Times New Roman"/>
          <w:szCs w:val="28"/>
        </w:rPr>
        <w:t xml:space="preserve"> </w:t>
      </w:r>
      <w:proofErr w:type="spellStart"/>
      <w:r w:rsidR="0047698F" w:rsidRPr="0027305C">
        <w:rPr>
          <w:rFonts w:cs="Times New Roman"/>
          <w:szCs w:val="28"/>
        </w:rPr>
        <w:t>nổ</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nghệ</w:t>
      </w:r>
      <w:proofErr w:type="spellEnd"/>
      <w:r w:rsidR="0047698F" w:rsidRPr="0027305C">
        <w:rPr>
          <w:rFonts w:cs="Times New Roman"/>
          <w:szCs w:val="28"/>
        </w:rPr>
        <w:t xml:space="preserve"> </w:t>
      </w:r>
      <w:proofErr w:type="spellStart"/>
      <w:r w:rsidR="0047698F" w:rsidRPr="0027305C">
        <w:rPr>
          <w:rFonts w:cs="Times New Roman"/>
          <w:szCs w:val="28"/>
        </w:rPr>
        <w:t>thông</w:t>
      </w:r>
      <w:proofErr w:type="spellEnd"/>
      <w:r w:rsidR="0047698F" w:rsidRPr="0027305C">
        <w:rPr>
          <w:rFonts w:cs="Times New Roman"/>
          <w:szCs w:val="28"/>
        </w:rPr>
        <w:t xml:space="preserve"> tin, </w:t>
      </w:r>
      <w:proofErr w:type="spellStart"/>
      <w:r w:rsidR="0047698F" w:rsidRPr="0027305C">
        <w:rPr>
          <w:rFonts w:cs="Times New Roman"/>
          <w:szCs w:val="28"/>
        </w:rPr>
        <w:t>việc</w:t>
      </w:r>
      <w:proofErr w:type="spellEnd"/>
      <w:r w:rsidR="0047698F" w:rsidRPr="0027305C">
        <w:rPr>
          <w:rFonts w:cs="Times New Roman"/>
          <w:szCs w:val="28"/>
        </w:rPr>
        <w:t xml:space="preserve"> </w:t>
      </w:r>
      <w:proofErr w:type="spellStart"/>
      <w:r w:rsidR="0047698F" w:rsidRPr="0027305C">
        <w:rPr>
          <w:rFonts w:cs="Times New Roman"/>
          <w:szCs w:val="28"/>
        </w:rPr>
        <w:t>nghiên</w:t>
      </w:r>
      <w:proofErr w:type="spellEnd"/>
      <w:r w:rsidR="0047698F" w:rsidRPr="0027305C">
        <w:rPr>
          <w:rFonts w:cs="Times New Roman"/>
          <w:szCs w:val="28"/>
        </w:rPr>
        <w:t xml:space="preserve"> </w:t>
      </w:r>
      <w:proofErr w:type="spellStart"/>
      <w:r w:rsidR="0047698F" w:rsidRPr="0027305C">
        <w:rPr>
          <w:rFonts w:cs="Times New Roman"/>
          <w:szCs w:val="28"/>
        </w:rPr>
        <w:t>cứu</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sở</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lý</w:t>
      </w:r>
      <w:proofErr w:type="spellEnd"/>
      <w:r w:rsidR="0047698F" w:rsidRPr="0027305C">
        <w:rPr>
          <w:rFonts w:cs="Times New Roman"/>
          <w:szCs w:val="28"/>
        </w:rPr>
        <w:t xml:space="preserve">, </w:t>
      </w:r>
      <w:proofErr w:type="spellStart"/>
      <w:r w:rsidR="0047698F" w:rsidRPr="0027305C">
        <w:rPr>
          <w:rFonts w:cs="Times New Roman"/>
          <w:szCs w:val="28"/>
        </w:rPr>
        <w:t>thực</w:t>
      </w:r>
      <w:proofErr w:type="spellEnd"/>
      <w:r w:rsidR="0047698F" w:rsidRPr="0027305C">
        <w:rPr>
          <w:rFonts w:cs="Times New Roman"/>
          <w:szCs w:val="28"/>
        </w:rPr>
        <w:t xml:space="preserve"> </w:t>
      </w:r>
      <w:proofErr w:type="spellStart"/>
      <w:r w:rsidR="0047698F" w:rsidRPr="0027305C">
        <w:rPr>
          <w:rFonts w:cs="Times New Roman"/>
          <w:szCs w:val="28"/>
        </w:rPr>
        <w:t>trạng</w:t>
      </w:r>
      <w:proofErr w:type="spellEnd"/>
      <w:r w:rsidR="0047698F" w:rsidRPr="0027305C">
        <w:rPr>
          <w:rFonts w:cs="Times New Roman"/>
          <w:szCs w:val="28"/>
        </w:rPr>
        <w:t xml:space="preserve"> </w:t>
      </w:r>
      <w:proofErr w:type="spellStart"/>
      <w:r w:rsidR="0047698F" w:rsidRPr="0027305C">
        <w:rPr>
          <w:rFonts w:cs="Times New Roman"/>
          <w:szCs w:val="28"/>
        </w:rPr>
        <w:t>làm</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sở</w:t>
      </w:r>
      <w:proofErr w:type="spellEnd"/>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đề</w:t>
      </w:r>
      <w:proofErr w:type="spellEnd"/>
      <w:r w:rsidR="0047698F" w:rsidRPr="0027305C">
        <w:rPr>
          <w:rFonts w:cs="Times New Roman"/>
          <w:szCs w:val="28"/>
        </w:rPr>
        <w:t xml:space="preserve"> </w:t>
      </w:r>
      <w:proofErr w:type="spellStart"/>
      <w:r w:rsidR="0047698F" w:rsidRPr="0027305C">
        <w:rPr>
          <w:rFonts w:cs="Times New Roman"/>
          <w:szCs w:val="28"/>
        </w:rPr>
        <w:t>ra</w:t>
      </w:r>
      <w:proofErr w:type="spellEnd"/>
      <w:r w:rsidR="0047698F" w:rsidRPr="0027305C">
        <w:rPr>
          <w:rFonts w:cs="Times New Roman"/>
          <w:szCs w:val="28"/>
        </w:rPr>
        <w:t xml:space="preserve"> </w:t>
      </w:r>
      <w:proofErr w:type="spellStart"/>
      <w:r w:rsidR="0047698F" w:rsidRPr="0027305C">
        <w:rPr>
          <w:rFonts w:cs="Times New Roman"/>
          <w:szCs w:val="28"/>
        </w:rPr>
        <w:t>những</w:t>
      </w:r>
      <w:proofErr w:type="spellEnd"/>
      <w:r w:rsidR="0047698F" w:rsidRPr="0027305C">
        <w:rPr>
          <w:rFonts w:cs="Times New Roman"/>
          <w:szCs w:val="28"/>
        </w:rPr>
        <w:t xml:space="preserve"> </w:t>
      </w:r>
      <w:proofErr w:type="spellStart"/>
      <w:r w:rsidR="0047698F" w:rsidRPr="0027305C">
        <w:rPr>
          <w:rFonts w:cs="Times New Roman"/>
          <w:szCs w:val="28"/>
        </w:rPr>
        <w:t>biện</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đòi</w:t>
      </w:r>
      <w:proofErr w:type="spellEnd"/>
      <w:r w:rsidR="0047698F" w:rsidRPr="0027305C">
        <w:rPr>
          <w:rFonts w:cs="Times New Roman"/>
          <w:szCs w:val="28"/>
        </w:rPr>
        <w:t xml:space="preserve"> </w:t>
      </w:r>
      <w:proofErr w:type="spellStart"/>
      <w:r w:rsidR="0047698F" w:rsidRPr="0027305C">
        <w:rPr>
          <w:rFonts w:cs="Times New Roman"/>
          <w:szCs w:val="28"/>
        </w:rPr>
        <w:t>hỏi</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nỗ</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sự</w:t>
      </w:r>
      <w:proofErr w:type="spellEnd"/>
      <w:r w:rsidR="0047698F" w:rsidRPr="0027305C">
        <w:rPr>
          <w:rFonts w:cs="Times New Roman"/>
          <w:szCs w:val="28"/>
        </w:rPr>
        <w:t xml:space="preserve"> </w:t>
      </w:r>
      <w:proofErr w:type="spellStart"/>
      <w:r w:rsidR="0047698F" w:rsidRPr="0027305C">
        <w:rPr>
          <w:rFonts w:cs="Times New Roman"/>
          <w:szCs w:val="28"/>
        </w:rPr>
        <w:t>phối</w:t>
      </w:r>
      <w:proofErr w:type="spellEnd"/>
      <w:r w:rsidR="0047698F" w:rsidRPr="0027305C">
        <w:rPr>
          <w:rFonts w:cs="Times New Roman"/>
          <w:szCs w:val="28"/>
        </w:rPr>
        <w:t xml:space="preserve"> </w:t>
      </w:r>
      <w:proofErr w:type="spellStart"/>
      <w:r w:rsidR="0047698F" w:rsidRPr="0027305C">
        <w:rPr>
          <w:rFonts w:cs="Times New Roman"/>
          <w:szCs w:val="28"/>
        </w:rPr>
        <w:t>hợp</w:t>
      </w:r>
      <w:proofErr w:type="spellEnd"/>
      <w:r w:rsidR="0047698F" w:rsidRPr="0027305C">
        <w:rPr>
          <w:rFonts w:cs="Times New Roman"/>
          <w:szCs w:val="28"/>
        </w:rPr>
        <w:t xml:space="preserve"> </w:t>
      </w:r>
      <w:proofErr w:type="spellStart"/>
      <w:r w:rsidR="0047698F" w:rsidRPr="0027305C">
        <w:rPr>
          <w:rFonts w:cs="Times New Roman"/>
          <w:szCs w:val="28"/>
        </w:rPr>
        <w:t>chặt</w:t>
      </w:r>
      <w:proofErr w:type="spellEnd"/>
      <w:r w:rsidR="0047698F" w:rsidRPr="0027305C">
        <w:rPr>
          <w:rFonts w:cs="Times New Roman"/>
          <w:szCs w:val="28"/>
        </w:rPr>
        <w:t xml:space="preserve"> </w:t>
      </w:r>
      <w:proofErr w:type="spellStart"/>
      <w:r w:rsidR="0047698F" w:rsidRPr="0027305C">
        <w:rPr>
          <w:rFonts w:cs="Times New Roman"/>
          <w:szCs w:val="28"/>
        </w:rPr>
        <w:t>chẽ</w:t>
      </w:r>
      <w:proofErr w:type="spellEnd"/>
      <w:r w:rsidR="0047698F" w:rsidRPr="0027305C">
        <w:rPr>
          <w:rFonts w:cs="Times New Roman"/>
          <w:szCs w:val="28"/>
        </w:rPr>
        <w:t xml:space="preserve"> </w:t>
      </w:r>
      <w:proofErr w:type="spellStart"/>
      <w:r w:rsidR="0047698F" w:rsidRPr="0027305C">
        <w:rPr>
          <w:rFonts w:cs="Times New Roman"/>
          <w:szCs w:val="28"/>
        </w:rPr>
        <w:t>hơn</w:t>
      </w:r>
      <w:proofErr w:type="spellEnd"/>
      <w:r w:rsidR="0047698F" w:rsidRPr="0027305C">
        <w:rPr>
          <w:rFonts w:cs="Times New Roman"/>
          <w:szCs w:val="28"/>
        </w:rPr>
        <w:t xml:space="preserve"> </w:t>
      </w:r>
      <w:proofErr w:type="spellStart"/>
      <w:r w:rsidR="0047698F" w:rsidRPr="0027305C">
        <w:rPr>
          <w:rFonts w:cs="Times New Roman"/>
          <w:szCs w:val="28"/>
        </w:rPr>
        <w:t>nữa</w:t>
      </w:r>
      <w:proofErr w:type="spellEnd"/>
      <w:r w:rsidR="0047698F" w:rsidRPr="0027305C">
        <w:rPr>
          <w:rFonts w:cs="Times New Roman"/>
          <w:szCs w:val="28"/>
        </w:rPr>
        <w:t xml:space="preserve"> </w:t>
      </w:r>
      <w:proofErr w:type="spellStart"/>
      <w:r w:rsidR="0047698F" w:rsidRPr="0027305C">
        <w:rPr>
          <w:rFonts w:cs="Times New Roman"/>
          <w:szCs w:val="28"/>
        </w:rPr>
        <w:t>từ</w:t>
      </w:r>
      <w:proofErr w:type="spellEnd"/>
      <w:r w:rsidR="0047698F" w:rsidRPr="0027305C">
        <w:rPr>
          <w:rFonts w:cs="Times New Roman"/>
          <w:szCs w:val="28"/>
        </w:rPr>
        <w:t xml:space="preserve"> </w:t>
      </w:r>
      <w:proofErr w:type="spellStart"/>
      <w:r w:rsidR="0047698F" w:rsidRPr="0027305C">
        <w:rPr>
          <w:rFonts w:cs="Times New Roman"/>
          <w:szCs w:val="28"/>
        </w:rPr>
        <w:t>chính</w:t>
      </w:r>
      <w:proofErr w:type="spellEnd"/>
      <w:r w:rsidR="0047698F" w:rsidRPr="0027305C">
        <w:rPr>
          <w:rFonts w:cs="Times New Roman"/>
          <w:szCs w:val="28"/>
        </w:rPr>
        <w:t xml:space="preserve"> </w:t>
      </w:r>
      <w:proofErr w:type="spellStart"/>
      <w:r w:rsidR="0047698F" w:rsidRPr="0027305C">
        <w:rPr>
          <w:rFonts w:cs="Times New Roman"/>
          <w:szCs w:val="28"/>
        </w:rPr>
        <w:t>quyền</w:t>
      </w:r>
      <w:proofErr w:type="spellEnd"/>
      <w:r w:rsidR="0047698F" w:rsidRPr="0027305C">
        <w:rPr>
          <w:rFonts w:cs="Times New Roman"/>
          <w:szCs w:val="28"/>
        </w:rPr>
        <w:t xml:space="preserve"> </w:t>
      </w:r>
      <w:proofErr w:type="spellStart"/>
      <w:r w:rsidR="0047698F" w:rsidRPr="0027305C">
        <w:rPr>
          <w:rFonts w:cs="Times New Roman"/>
          <w:szCs w:val="28"/>
        </w:rPr>
        <w:t>cùng</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chức</w:t>
      </w:r>
      <w:proofErr w:type="spellEnd"/>
      <w:r w:rsidR="0047698F" w:rsidRPr="0027305C">
        <w:rPr>
          <w:rFonts w:cs="Times New Roman"/>
          <w:szCs w:val="28"/>
        </w:rPr>
        <w:t xml:space="preserve"> </w:t>
      </w:r>
      <w:proofErr w:type="spellStart"/>
      <w:r w:rsidR="0047698F" w:rsidRPr="0027305C">
        <w:rPr>
          <w:rFonts w:cs="Times New Roman"/>
          <w:szCs w:val="28"/>
        </w:rPr>
        <w:t>năng</w:t>
      </w:r>
      <w:proofErr w:type="spellEnd"/>
      <w:r w:rsidR="0047698F" w:rsidRPr="0027305C">
        <w:rPr>
          <w:rFonts w:cs="Times New Roman"/>
          <w:szCs w:val="28"/>
        </w:rPr>
        <w:t>.</w:t>
      </w:r>
    </w:p>
    <w:p w14:paraId="446E40A7" w14:textId="28D3498B" w:rsidR="0047698F" w:rsidRPr="0027305C" w:rsidRDefault="00C577BA" w:rsidP="004B2122">
      <w:pPr>
        <w:widowControl w:val="0"/>
        <w:spacing w:before="120" w:after="120"/>
        <w:rPr>
          <w:rFonts w:cs="Times New Roman"/>
          <w:szCs w:val="28"/>
        </w:rPr>
      </w:pPr>
      <w:r w:rsidRPr="0027305C">
        <w:rPr>
          <w:rFonts w:cs="Times New Roman"/>
          <w:b/>
          <w:spacing w:val="-8"/>
          <w:szCs w:val="28"/>
        </w:rPr>
        <w:tab/>
      </w:r>
      <w:r w:rsidR="0047698F" w:rsidRPr="0027305C">
        <w:rPr>
          <w:rFonts w:cs="Times New Roman"/>
          <w:b/>
          <w:spacing w:val="-8"/>
          <w:szCs w:val="28"/>
        </w:rPr>
        <w:t xml:space="preserve">2. </w:t>
      </w:r>
      <w:proofErr w:type="spellStart"/>
      <w:r w:rsidR="0047698F" w:rsidRPr="0027305C">
        <w:rPr>
          <w:rFonts w:cs="Times New Roman"/>
          <w:szCs w:val="28"/>
        </w:rPr>
        <w:t>Phát</w:t>
      </w:r>
      <w:proofErr w:type="spellEnd"/>
      <w:r w:rsidR="0047698F" w:rsidRPr="0027305C">
        <w:rPr>
          <w:rFonts w:cs="Times New Roman"/>
          <w:szCs w:val="28"/>
        </w:rPr>
        <w:t xml:space="preserve"> </w:t>
      </w:r>
      <w:proofErr w:type="spellStart"/>
      <w:r w:rsidR="0047698F" w:rsidRPr="0027305C">
        <w:rPr>
          <w:rFonts w:cs="Times New Roman"/>
          <w:szCs w:val="28"/>
        </w:rPr>
        <w:t>triển</w:t>
      </w:r>
      <w:proofErr w:type="spellEnd"/>
      <w:r w:rsidR="0047698F" w:rsidRPr="0027305C">
        <w:rPr>
          <w:rFonts w:cs="Times New Roman"/>
          <w:szCs w:val="28"/>
        </w:rPr>
        <w:t xml:space="preserve">, </w:t>
      </w:r>
      <w:proofErr w:type="spellStart"/>
      <w:r w:rsidR="0047698F" w:rsidRPr="0027305C">
        <w:rPr>
          <w:rFonts w:cs="Times New Roman"/>
          <w:szCs w:val="28"/>
        </w:rPr>
        <w:t>sử</w:t>
      </w:r>
      <w:proofErr w:type="spellEnd"/>
      <w:r w:rsidR="0047698F" w:rsidRPr="0027305C">
        <w:rPr>
          <w:rFonts w:cs="Times New Roman"/>
          <w:szCs w:val="28"/>
        </w:rPr>
        <w:t xml:space="preserve"> </w:t>
      </w:r>
      <w:proofErr w:type="spellStart"/>
      <w:r w:rsidR="0047698F" w:rsidRPr="0027305C">
        <w:rPr>
          <w:rFonts w:cs="Times New Roman"/>
          <w:szCs w:val="28"/>
        </w:rPr>
        <w:t>dụng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nghệ</w:t>
      </w:r>
      <w:proofErr w:type="spellEnd"/>
      <w:r w:rsidR="0047698F" w:rsidRPr="0027305C">
        <w:rPr>
          <w:rFonts w:cs="Times New Roman"/>
          <w:szCs w:val="28"/>
        </w:rPr>
        <w:t xml:space="preserve"> </w:t>
      </w:r>
      <w:proofErr w:type="spellStart"/>
      <w:r w:rsidR="0047698F" w:rsidRPr="0027305C">
        <w:rPr>
          <w:rFonts w:cs="Times New Roman"/>
          <w:szCs w:val="28"/>
        </w:rPr>
        <w:t>thông</w:t>
      </w:r>
      <w:proofErr w:type="spellEnd"/>
      <w:r w:rsidR="0047698F" w:rsidRPr="0027305C">
        <w:rPr>
          <w:rFonts w:cs="Times New Roman"/>
          <w:szCs w:val="28"/>
        </w:rPr>
        <w:t xml:space="preserve"> tin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xã</w:t>
      </w:r>
      <w:proofErr w:type="spellEnd"/>
      <w:r w:rsidR="0047698F" w:rsidRPr="0027305C">
        <w:rPr>
          <w:rFonts w:cs="Times New Roman"/>
          <w:szCs w:val="28"/>
        </w:rPr>
        <w:t xml:space="preserve"> </w:t>
      </w:r>
      <w:proofErr w:type="spellStart"/>
      <w:r w:rsidR="0047698F" w:rsidRPr="0027305C">
        <w:rPr>
          <w:rFonts w:cs="Times New Roman"/>
          <w:szCs w:val="28"/>
        </w:rPr>
        <w:t>hội</w:t>
      </w:r>
      <w:proofErr w:type="spellEnd"/>
      <w:r w:rsidR="0047698F" w:rsidRPr="0027305C">
        <w:rPr>
          <w:rFonts w:cs="Times New Roman"/>
          <w:szCs w:val="28"/>
        </w:rPr>
        <w:t xml:space="preserve"> </w:t>
      </w:r>
      <w:proofErr w:type="spellStart"/>
      <w:r w:rsidR="0047698F" w:rsidRPr="0027305C">
        <w:rPr>
          <w:rFonts w:cs="Times New Roman"/>
          <w:szCs w:val="28"/>
        </w:rPr>
        <w:t>như</w:t>
      </w:r>
      <w:proofErr w:type="spellEnd"/>
      <w:r w:rsidR="0047698F" w:rsidRPr="0027305C">
        <w:rPr>
          <w:rFonts w:cs="Times New Roman"/>
          <w:szCs w:val="28"/>
        </w:rPr>
        <w:t xml:space="preserve"> </w:t>
      </w:r>
      <w:proofErr w:type="spellStart"/>
      <w:r w:rsidR="0047698F" w:rsidRPr="0027305C">
        <w:rPr>
          <w:rFonts w:cs="Times New Roman"/>
          <w:szCs w:val="28"/>
        </w:rPr>
        <w:t>một</w:t>
      </w:r>
      <w:proofErr w:type="spellEnd"/>
      <w:r w:rsidR="0047698F" w:rsidRPr="0027305C">
        <w:rPr>
          <w:rFonts w:cs="Times New Roman"/>
          <w:szCs w:val="28"/>
        </w:rPr>
        <w:t xml:space="preserve"> </w:t>
      </w:r>
      <w:proofErr w:type="spellStart"/>
      <w:r w:rsidR="0047698F" w:rsidRPr="0027305C">
        <w:rPr>
          <w:rFonts w:cs="Times New Roman"/>
          <w:szCs w:val="28"/>
        </w:rPr>
        <w:t>nguồn</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trao</w:t>
      </w:r>
      <w:proofErr w:type="spellEnd"/>
      <w:r w:rsidR="0047698F" w:rsidRPr="0027305C">
        <w:rPr>
          <w:rFonts w:cs="Times New Roman"/>
          <w:szCs w:val="28"/>
        </w:rPr>
        <w:t xml:space="preserve"> </w:t>
      </w:r>
      <w:proofErr w:type="spellStart"/>
      <w:r w:rsidR="0047698F" w:rsidRPr="0027305C">
        <w:rPr>
          <w:rFonts w:cs="Times New Roman"/>
          <w:szCs w:val="28"/>
        </w:rPr>
        <w:t>quyền</w:t>
      </w:r>
      <w:proofErr w:type="spellEnd"/>
      <w:r w:rsidR="0047698F" w:rsidRPr="0027305C">
        <w:rPr>
          <w:rFonts w:cs="Times New Roman"/>
          <w:szCs w:val="28"/>
        </w:rPr>
        <w:t xml:space="preserve"> </w:t>
      </w:r>
      <w:proofErr w:type="spellStart"/>
      <w:r w:rsidR="0047698F" w:rsidRPr="0027305C">
        <w:rPr>
          <w:rFonts w:cs="Times New Roman"/>
          <w:szCs w:val="28"/>
        </w:rPr>
        <w:t>cho</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Tuy </w:t>
      </w:r>
      <w:proofErr w:type="spellStart"/>
      <w:r w:rsidR="0047698F" w:rsidRPr="0027305C">
        <w:rPr>
          <w:rFonts w:cs="Times New Roman"/>
          <w:szCs w:val="28"/>
        </w:rPr>
        <w:t>nhiên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cũng</w:t>
      </w:r>
      <w:proofErr w:type="spellEnd"/>
      <w:r w:rsidR="0047698F" w:rsidRPr="0027305C">
        <w:rPr>
          <w:rFonts w:cs="Times New Roman"/>
          <w:szCs w:val="28"/>
        </w:rPr>
        <w:t xml:space="preserve"> </w:t>
      </w:r>
      <w:proofErr w:type="spellStart"/>
      <w:r w:rsidR="0047698F" w:rsidRPr="0027305C">
        <w:rPr>
          <w:rFonts w:cs="Times New Roman"/>
          <w:szCs w:val="28"/>
        </w:rPr>
        <w:t>gây</w:t>
      </w:r>
      <w:proofErr w:type="spellEnd"/>
      <w:r w:rsidR="0047698F" w:rsidRPr="0027305C">
        <w:rPr>
          <w:rFonts w:cs="Times New Roman"/>
          <w:szCs w:val="28"/>
        </w:rPr>
        <w:t xml:space="preserve"> </w:t>
      </w:r>
      <w:proofErr w:type="spellStart"/>
      <w:r w:rsidR="0047698F" w:rsidRPr="0027305C">
        <w:rPr>
          <w:rFonts w:cs="Times New Roman"/>
          <w:szCs w:val="28"/>
        </w:rPr>
        <w:t>ra</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nguy</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đối</w:t>
      </w:r>
      <w:proofErr w:type="spellEnd"/>
      <w:r w:rsidR="0047698F" w:rsidRPr="0027305C">
        <w:rPr>
          <w:rFonts w:cs="Times New Roman"/>
          <w:szCs w:val="28"/>
        </w:rPr>
        <w:t xml:space="preserve"> </w:t>
      </w:r>
      <w:proofErr w:type="spellStart"/>
      <w:r w:rsidR="0047698F" w:rsidRPr="0027305C">
        <w:rPr>
          <w:rFonts w:cs="Times New Roman"/>
          <w:szCs w:val="28"/>
        </w:rPr>
        <w:t>với</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như</w:t>
      </w:r>
      <w:proofErr w:type="spellEnd"/>
      <w:r w:rsidR="0047698F" w:rsidRPr="0027305C">
        <w:rPr>
          <w:rFonts w:cs="Times New Roman"/>
          <w:szCs w:val="28"/>
        </w:rPr>
        <w:t xml:space="preserve"> </w:t>
      </w:r>
      <w:proofErr w:type="spellStart"/>
      <w:r w:rsidR="0047698F" w:rsidRPr="0027305C">
        <w:rPr>
          <w:rFonts w:cs="Times New Roman"/>
          <w:szCs w:val="28"/>
        </w:rPr>
        <w:t>việc</w:t>
      </w:r>
      <w:proofErr w:type="spellEnd"/>
      <w:r w:rsidR="0047698F" w:rsidRPr="0027305C">
        <w:rPr>
          <w:rFonts w:cs="Times New Roman"/>
          <w:szCs w:val="28"/>
        </w:rPr>
        <w:t xml:space="preserve"> </w:t>
      </w:r>
      <w:proofErr w:type="spellStart"/>
      <w:r w:rsidR="0047698F" w:rsidRPr="0027305C">
        <w:rPr>
          <w:rFonts w:cs="Times New Roman"/>
          <w:szCs w:val="28"/>
        </w:rPr>
        <w:t>tội</w:t>
      </w:r>
      <w:proofErr w:type="spellEnd"/>
      <w:r w:rsidR="0047698F" w:rsidRPr="0027305C">
        <w:rPr>
          <w:rFonts w:cs="Times New Roman"/>
          <w:szCs w:val="28"/>
        </w:rPr>
        <w:t xml:space="preserve"> </w:t>
      </w:r>
      <w:proofErr w:type="spellStart"/>
      <w:r w:rsidR="0047698F" w:rsidRPr="0027305C">
        <w:rPr>
          <w:rFonts w:cs="Times New Roman"/>
          <w:szCs w:val="28"/>
        </w:rPr>
        <w:t>phạm</w:t>
      </w:r>
      <w:proofErr w:type="spellEnd"/>
      <w:r w:rsidR="0047698F" w:rsidRPr="0027305C">
        <w:rPr>
          <w:rFonts w:cs="Times New Roman"/>
          <w:szCs w:val="28"/>
        </w:rPr>
        <w:t xml:space="preserve"> </w:t>
      </w:r>
      <w:proofErr w:type="spellStart"/>
      <w:r w:rsidR="0047698F" w:rsidRPr="0027305C">
        <w:rPr>
          <w:rFonts w:cs="Times New Roman"/>
          <w:szCs w:val="28"/>
        </w:rPr>
        <w:t>sử</w:t>
      </w:r>
      <w:proofErr w:type="spellEnd"/>
      <w:r w:rsidR="0047698F" w:rsidRPr="0027305C">
        <w:rPr>
          <w:rFonts w:cs="Times New Roman"/>
          <w:szCs w:val="28"/>
        </w:rPr>
        <w:t xml:space="preserve"> </w:t>
      </w:r>
      <w:proofErr w:type="spellStart"/>
      <w:r w:rsidR="0047698F" w:rsidRPr="0027305C">
        <w:rPr>
          <w:rFonts w:cs="Times New Roman"/>
          <w:szCs w:val="28"/>
        </w:rPr>
        <w:t>dụng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nghệ</w:t>
      </w:r>
      <w:proofErr w:type="spellEnd"/>
      <w:r w:rsidR="0047698F" w:rsidRPr="0027305C">
        <w:rPr>
          <w:rFonts w:cs="Times New Roman"/>
          <w:szCs w:val="28"/>
        </w:rPr>
        <w:t xml:space="preserve"> </w:t>
      </w:r>
      <w:proofErr w:type="spellStart"/>
      <w:r w:rsidR="0047698F" w:rsidRPr="0027305C">
        <w:rPr>
          <w:rFonts w:cs="Times New Roman"/>
          <w:szCs w:val="28"/>
        </w:rPr>
        <w:t>thông</w:t>
      </w:r>
      <w:proofErr w:type="spellEnd"/>
      <w:r w:rsidR="0047698F" w:rsidRPr="0027305C">
        <w:rPr>
          <w:rFonts w:cs="Times New Roman"/>
          <w:szCs w:val="28"/>
        </w:rPr>
        <w:t xml:space="preserve"> tin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quấy</w:t>
      </w:r>
      <w:proofErr w:type="spellEnd"/>
      <w:r w:rsidR="0047698F" w:rsidRPr="0027305C">
        <w:rPr>
          <w:rFonts w:cs="Times New Roman"/>
          <w:szCs w:val="28"/>
        </w:rPr>
        <w:t xml:space="preserve"> </w:t>
      </w:r>
      <w:proofErr w:type="spellStart"/>
      <w:r w:rsidR="0047698F" w:rsidRPr="0027305C">
        <w:rPr>
          <w:rFonts w:cs="Times New Roman"/>
          <w:szCs w:val="28"/>
        </w:rPr>
        <w:t>rối</w:t>
      </w:r>
      <w:proofErr w:type="spellEnd"/>
      <w:r w:rsidR="0047698F" w:rsidRPr="0027305C">
        <w:rPr>
          <w:rFonts w:cs="Times New Roman"/>
          <w:szCs w:val="28"/>
        </w:rPr>
        <w:t xml:space="preserve">, </w:t>
      </w:r>
      <w:proofErr w:type="spellStart"/>
      <w:r w:rsidR="0047698F" w:rsidRPr="0027305C">
        <w:rPr>
          <w:rFonts w:cs="Times New Roman"/>
          <w:szCs w:val="28"/>
        </w:rPr>
        <w:t>bóc</w:t>
      </w:r>
      <w:proofErr w:type="spellEnd"/>
      <w:r w:rsidR="0047698F" w:rsidRPr="0027305C">
        <w:rPr>
          <w:rFonts w:cs="Times New Roman"/>
          <w:szCs w:val="28"/>
        </w:rPr>
        <w:t xml:space="preserve"> </w:t>
      </w:r>
      <w:proofErr w:type="spellStart"/>
      <w:r w:rsidR="0047698F" w:rsidRPr="0027305C">
        <w:rPr>
          <w:rFonts w:cs="Times New Roman"/>
          <w:szCs w:val="28"/>
        </w:rPr>
        <w:t>lột</w:t>
      </w:r>
      <w:proofErr w:type="spellEnd"/>
      <w:r w:rsidR="0047698F" w:rsidRPr="0027305C">
        <w:rPr>
          <w:rFonts w:cs="Times New Roman"/>
          <w:szCs w:val="28"/>
        </w:rPr>
        <w:t xml:space="preserve"> </w:t>
      </w:r>
      <w:proofErr w:type="spellStart"/>
      <w:r w:rsidR="0047698F" w:rsidRPr="0027305C">
        <w:rPr>
          <w:rFonts w:cs="Times New Roman"/>
          <w:szCs w:val="28"/>
        </w:rPr>
        <w:t>tình</w:t>
      </w:r>
      <w:proofErr w:type="spellEnd"/>
      <w:r w:rsidR="0047698F" w:rsidRPr="0027305C">
        <w:rPr>
          <w:rFonts w:cs="Times New Roman"/>
          <w:szCs w:val="28"/>
        </w:rPr>
        <w:t xml:space="preserve"> </w:t>
      </w:r>
      <w:proofErr w:type="spellStart"/>
      <w:r w:rsidR="0047698F" w:rsidRPr="0027305C">
        <w:rPr>
          <w:rFonts w:cs="Times New Roman"/>
          <w:szCs w:val="28"/>
        </w:rPr>
        <w:t>dục</w:t>
      </w:r>
      <w:proofErr w:type="spellEnd"/>
      <w:r w:rsidR="0047698F" w:rsidRPr="0027305C">
        <w:rPr>
          <w:rFonts w:cs="Times New Roman"/>
          <w:szCs w:val="28"/>
        </w:rPr>
        <w:t xml:space="preserve">, </w:t>
      </w:r>
      <w:proofErr w:type="spellStart"/>
      <w:r w:rsidR="0047698F" w:rsidRPr="0027305C">
        <w:rPr>
          <w:rFonts w:cs="Times New Roman"/>
          <w:szCs w:val="28"/>
        </w:rPr>
        <w:t>khiêu</w:t>
      </w:r>
      <w:proofErr w:type="spellEnd"/>
      <w:r w:rsidR="0047698F" w:rsidRPr="0027305C">
        <w:rPr>
          <w:rFonts w:cs="Times New Roman"/>
          <w:szCs w:val="28"/>
        </w:rPr>
        <w:t xml:space="preserve"> </w:t>
      </w:r>
      <w:proofErr w:type="spellStart"/>
      <w:r w:rsidR="0047698F" w:rsidRPr="0027305C">
        <w:rPr>
          <w:rFonts w:cs="Times New Roman"/>
          <w:szCs w:val="28"/>
        </w:rPr>
        <w:t>dâm</w:t>
      </w:r>
      <w:proofErr w:type="spellEnd"/>
      <w:r w:rsidR="0047698F" w:rsidRPr="0027305C">
        <w:rPr>
          <w:rFonts w:cs="Times New Roman"/>
          <w:szCs w:val="28"/>
        </w:rPr>
        <w:t xml:space="preserve"> </w:t>
      </w:r>
      <w:proofErr w:type="spellStart"/>
      <w:r w:rsidR="0047698F" w:rsidRPr="0027305C">
        <w:rPr>
          <w:rFonts w:cs="Times New Roman"/>
          <w:szCs w:val="28"/>
        </w:rPr>
        <w:t>trẻ</w:t>
      </w:r>
      <w:proofErr w:type="spellEnd"/>
      <w:r w:rsidR="0047698F" w:rsidRPr="0027305C">
        <w:rPr>
          <w:rFonts w:cs="Times New Roman"/>
          <w:szCs w:val="28"/>
        </w:rPr>
        <w:t xml:space="preserve"> </w:t>
      </w:r>
      <w:proofErr w:type="spellStart"/>
      <w:r w:rsidR="0047698F" w:rsidRPr="0027305C">
        <w:rPr>
          <w:rFonts w:cs="Times New Roman"/>
          <w:szCs w:val="28"/>
        </w:rPr>
        <w:t>em</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buôn</w:t>
      </w:r>
      <w:proofErr w:type="spellEnd"/>
      <w:r w:rsidR="0047698F" w:rsidRPr="0027305C">
        <w:rPr>
          <w:rFonts w:cs="Times New Roman"/>
          <w:szCs w:val="28"/>
        </w:rPr>
        <w:t xml:space="preserve"> </w:t>
      </w:r>
      <w:proofErr w:type="spellStart"/>
      <w:r w:rsidR="0047698F" w:rsidRPr="0027305C">
        <w:rPr>
          <w:rFonts w:cs="Times New Roman"/>
          <w:szCs w:val="28"/>
        </w:rPr>
        <w:t>bán</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cũng</w:t>
      </w:r>
      <w:proofErr w:type="spellEnd"/>
      <w:r w:rsidR="0047698F" w:rsidRPr="0027305C">
        <w:rPr>
          <w:rFonts w:cs="Times New Roman"/>
          <w:szCs w:val="28"/>
        </w:rPr>
        <w:t xml:space="preserve"> </w:t>
      </w:r>
      <w:proofErr w:type="spellStart"/>
      <w:r w:rsidR="0047698F" w:rsidRPr="0027305C">
        <w:rPr>
          <w:rFonts w:cs="Times New Roman"/>
          <w:szCs w:val="28"/>
        </w:rPr>
        <w:t>như</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hình</w:t>
      </w:r>
      <w:proofErr w:type="spellEnd"/>
      <w:r w:rsidR="0047698F" w:rsidRPr="0027305C">
        <w:rPr>
          <w:rFonts w:cs="Times New Roman"/>
          <w:szCs w:val="28"/>
        </w:rPr>
        <w:t xml:space="preserve"> </w:t>
      </w:r>
      <w:proofErr w:type="spellStart"/>
      <w:r w:rsidR="0047698F" w:rsidRPr="0027305C">
        <w:rPr>
          <w:rFonts w:cs="Times New Roman"/>
          <w:szCs w:val="28"/>
        </w:rPr>
        <w:t>thức</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mới</w:t>
      </w:r>
      <w:proofErr w:type="spellEnd"/>
      <w:r w:rsidR="0047698F" w:rsidRPr="0027305C">
        <w:rPr>
          <w:rFonts w:cs="Times New Roman"/>
          <w:szCs w:val="28"/>
        </w:rPr>
        <w:t xml:space="preserve"> </w:t>
      </w:r>
      <w:proofErr w:type="spellStart"/>
      <w:r w:rsidR="0047698F" w:rsidRPr="0027305C">
        <w:rPr>
          <w:rFonts w:cs="Times New Roman"/>
          <w:szCs w:val="28"/>
        </w:rPr>
        <w:t>nổi</w:t>
      </w:r>
      <w:proofErr w:type="spellEnd"/>
      <w:r w:rsidR="0047698F" w:rsidRPr="0027305C">
        <w:rPr>
          <w:rFonts w:cs="Times New Roman"/>
          <w:szCs w:val="28"/>
        </w:rPr>
        <w:t xml:space="preserve"> </w:t>
      </w:r>
      <w:proofErr w:type="spellStart"/>
      <w:r w:rsidR="0047698F" w:rsidRPr="0027305C">
        <w:rPr>
          <w:rFonts w:cs="Times New Roman"/>
          <w:szCs w:val="28"/>
        </w:rPr>
        <w:t>như</w:t>
      </w:r>
      <w:proofErr w:type="spellEnd"/>
      <w:r w:rsidR="0047698F" w:rsidRPr="0027305C">
        <w:rPr>
          <w:rFonts w:cs="Times New Roman"/>
          <w:szCs w:val="28"/>
        </w:rPr>
        <w:t xml:space="preserve"> </w:t>
      </w:r>
      <w:proofErr w:type="spellStart"/>
      <w:r w:rsidR="0047698F" w:rsidRPr="0027305C">
        <w:rPr>
          <w:rFonts w:cs="Times New Roman"/>
          <w:szCs w:val="28"/>
        </w:rPr>
        <w:t>rình</w:t>
      </w:r>
      <w:proofErr w:type="spellEnd"/>
      <w:r w:rsidR="0047698F" w:rsidRPr="0027305C">
        <w:rPr>
          <w:rFonts w:cs="Times New Roman"/>
          <w:szCs w:val="28"/>
        </w:rPr>
        <w:t xml:space="preserve"> </w:t>
      </w:r>
      <w:proofErr w:type="spellStart"/>
      <w:r w:rsidR="0047698F" w:rsidRPr="0027305C">
        <w:rPr>
          <w:rFonts w:cs="Times New Roman"/>
          <w:szCs w:val="28"/>
        </w:rPr>
        <w:t>rập</w:t>
      </w:r>
      <w:proofErr w:type="spellEnd"/>
      <w:r w:rsidR="0047698F" w:rsidRPr="0027305C">
        <w:rPr>
          <w:rFonts w:cs="Times New Roman"/>
          <w:szCs w:val="28"/>
        </w:rPr>
        <w:t xml:space="preserve">, </w:t>
      </w:r>
      <w:proofErr w:type="spellStart"/>
      <w:r w:rsidR="0047698F" w:rsidRPr="0027305C">
        <w:rPr>
          <w:rFonts w:cs="Times New Roman"/>
          <w:szCs w:val="28"/>
        </w:rPr>
        <w:t>bắt</w:t>
      </w:r>
      <w:proofErr w:type="spellEnd"/>
      <w:r w:rsidR="0047698F" w:rsidRPr="0027305C">
        <w:rPr>
          <w:rFonts w:cs="Times New Roman"/>
          <w:szCs w:val="28"/>
        </w:rPr>
        <w:t xml:space="preserve"> </w:t>
      </w:r>
      <w:proofErr w:type="spellStart"/>
      <w:r w:rsidR="0047698F" w:rsidRPr="0027305C">
        <w:rPr>
          <w:rFonts w:cs="Times New Roman"/>
          <w:szCs w:val="28"/>
        </w:rPr>
        <w:t>nạt</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vi </w:t>
      </w:r>
      <w:proofErr w:type="spellStart"/>
      <w:r w:rsidR="0047698F" w:rsidRPr="0027305C">
        <w:rPr>
          <w:rFonts w:cs="Times New Roman"/>
          <w:szCs w:val="28"/>
        </w:rPr>
        <w:t>phạm</w:t>
      </w:r>
      <w:proofErr w:type="spellEnd"/>
      <w:r w:rsidR="0047698F" w:rsidRPr="0027305C">
        <w:rPr>
          <w:rFonts w:cs="Times New Roman"/>
          <w:szCs w:val="28"/>
        </w:rPr>
        <w:t xml:space="preserve"> </w:t>
      </w:r>
      <w:proofErr w:type="spellStart"/>
      <w:r w:rsidR="0047698F" w:rsidRPr="0027305C">
        <w:rPr>
          <w:rFonts w:cs="Times New Roman"/>
          <w:szCs w:val="28"/>
        </w:rPr>
        <w:t>quyền</w:t>
      </w:r>
      <w:proofErr w:type="spellEnd"/>
      <w:r w:rsidR="0047698F" w:rsidRPr="0027305C">
        <w:rPr>
          <w:rFonts w:cs="Times New Roman"/>
          <w:szCs w:val="28"/>
        </w:rPr>
        <w:t xml:space="preserve"> </w:t>
      </w:r>
      <w:proofErr w:type="spellStart"/>
      <w:r w:rsidR="0047698F" w:rsidRPr="0027305C">
        <w:rPr>
          <w:rFonts w:cs="Times New Roman"/>
          <w:szCs w:val="28"/>
        </w:rPr>
        <w:t>riêng</w:t>
      </w:r>
      <w:proofErr w:type="spellEnd"/>
      <w:r w:rsidR="0047698F" w:rsidRPr="0027305C">
        <w:rPr>
          <w:rFonts w:cs="Times New Roman"/>
          <w:szCs w:val="28"/>
        </w:rPr>
        <w:t xml:space="preserve"> </w:t>
      </w:r>
      <w:proofErr w:type="spellStart"/>
      <w:r w:rsidR="0047698F" w:rsidRPr="0027305C">
        <w:rPr>
          <w:rFonts w:cs="Times New Roman"/>
          <w:szCs w:val="28"/>
        </w:rPr>
        <w:t>tư</w:t>
      </w:r>
      <w:proofErr w:type="spellEnd"/>
      <w:r w:rsidR="0047698F" w:rsidRPr="0027305C">
        <w:rPr>
          <w:rFonts w:cs="Times New Roman"/>
          <w:szCs w:val="28"/>
        </w:rPr>
        <w:t xml:space="preserve"> </w:t>
      </w:r>
      <w:proofErr w:type="spellStart"/>
      <w:r w:rsidR="0047698F" w:rsidRPr="0027305C">
        <w:rPr>
          <w:rFonts w:cs="Times New Roman"/>
          <w:szCs w:val="28"/>
        </w:rPr>
        <w:t>làm</w:t>
      </w:r>
      <w:proofErr w:type="spellEnd"/>
      <w:r w:rsidR="0047698F" w:rsidRPr="0027305C">
        <w:rPr>
          <w:rFonts w:cs="Times New Roman"/>
          <w:szCs w:val="28"/>
        </w:rPr>
        <w:t xml:space="preserve"> </w:t>
      </w:r>
      <w:proofErr w:type="spellStart"/>
      <w:r w:rsidR="0047698F" w:rsidRPr="0027305C">
        <w:rPr>
          <w:rFonts w:cs="Times New Roman"/>
          <w:szCs w:val="28"/>
        </w:rPr>
        <w:t>tổn</w:t>
      </w:r>
      <w:proofErr w:type="spellEnd"/>
      <w:r w:rsidR="0047698F" w:rsidRPr="0027305C">
        <w:rPr>
          <w:rFonts w:cs="Times New Roman"/>
          <w:szCs w:val="28"/>
        </w:rPr>
        <w:t xml:space="preserve"> </w:t>
      </w:r>
      <w:proofErr w:type="spellStart"/>
      <w:r w:rsidR="0047698F" w:rsidRPr="0027305C">
        <w:rPr>
          <w:rFonts w:cs="Times New Roman"/>
          <w:szCs w:val="28"/>
        </w:rPr>
        <w:t>hại</w:t>
      </w:r>
      <w:proofErr w:type="spellEnd"/>
      <w:r w:rsidR="0047698F" w:rsidRPr="0027305C">
        <w:rPr>
          <w:rFonts w:cs="Times New Roman"/>
          <w:szCs w:val="28"/>
        </w:rPr>
        <w:t xml:space="preserve"> </w:t>
      </w:r>
      <w:proofErr w:type="spellStart"/>
      <w:r w:rsidR="0047698F" w:rsidRPr="0027305C">
        <w:rPr>
          <w:rFonts w:cs="Times New Roman"/>
          <w:szCs w:val="28"/>
        </w:rPr>
        <w:t>đến</w:t>
      </w:r>
      <w:proofErr w:type="spellEnd"/>
      <w:r w:rsidR="0047698F" w:rsidRPr="0027305C">
        <w:rPr>
          <w:rFonts w:cs="Times New Roman"/>
          <w:szCs w:val="28"/>
        </w:rPr>
        <w:t xml:space="preserve"> </w:t>
      </w:r>
      <w:proofErr w:type="spellStart"/>
      <w:r w:rsidR="0047698F" w:rsidRPr="0027305C">
        <w:rPr>
          <w:rFonts w:cs="Times New Roman"/>
          <w:szCs w:val="28"/>
        </w:rPr>
        <w:t>sự</w:t>
      </w:r>
      <w:proofErr w:type="spellEnd"/>
      <w:r w:rsidR="0047698F" w:rsidRPr="0027305C">
        <w:rPr>
          <w:rFonts w:cs="Times New Roman"/>
          <w:szCs w:val="28"/>
        </w:rPr>
        <w:t xml:space="preserve"> an </w:t>
      </w:r>
      <w:proofErr w:type="spellStart"/>
      <w:r w:rsidR="0047698F" w:rsidRPr="0027305C">
        <w:rPr>
          <w:rFonts w:cs="Times New Roman"/>
          <w:szCs w:val="28"/>
        </w:rPr>
        <w:t>toàn</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Những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động</w:t>
      </w:r>
      <w:proofErr w:type="spellEnd"/>
      <w:r w:rsidR="0047698F" w:rsidRPr="0027305C">
        <w:rPr>
          <w:rFonts w:cs="Times New Roman"/>
          <w:szCs w:val="28"/>
        </w:rPr>
        <w:t xml:space="preserve"> </w:t>
      </w:r>
      <w:proofErr w:type="spellStart"/>
      <w:r w:rsidR="0047698F" w:rsidRPr="0027305C">
        <w:rPr>
          <w:rFonts w:cs="Times New Roman"/>
          <w:szCs w:val="28"/>
        </w:rPr>
        <w:t>tiêu</w:t>
      </w:r>
      <w:proofErr w:type="spellEnd"/>
      <w:r w:rsidR="0047698F" w:rsidRPr="0027305C">
        <w:rPr>
          <w:rFonts w:cs="Times New Roman"/>
          <w:szCs w:val="28"/>
        </w:rPr>
        <w:t xml:space="preserve"> </w:t>
      </w:r>
      <w:proofErr w:type="spellStart"/>
      <w:r w:rsidR="0047698F" w:rsidRPr="0027305C">
        <w:rPr>
          <w:rFonts w:cs="Times New Roman"/>
          <w:szCs w:val="28"/>
        </w:rPr>
        <w:t>cực</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có</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ảnh</w:t>
      </w:r>
      <w:proofErr w:type="spellEnd"/>
      <w:r w:rsidR="0047698F" w:rsidRPr="0027305C">
        <w:rPr>
          <w:rFonts w:cs="Times New Roman"/>
          <w:szCs w:val="28"/>
        </w:rPr>
        <w:t xml:space="preserve"> </w:t>
      </w:r>
      <w:proofErr w:type="spellStart"/>
      <w:r w:rsidR="0047698F" w:rsidRPr="0027305C">
        <w:rPr>
          <w:rFonts w:cs="Times New Roman"/>
          <w:szCs w:val="28"/>
        </w:rPr>
        <w:t>hưởng</w:t>
      </w:r>
      <w:proofErr w:type="spellEnd"/>
      <w:r w:rsidR="0047698F" w:rsidRPr="0027305C">
        <w:rPr>
          <w:rFonts w:cs="Times New Roman"/>
          <w:szCs w:val="28"/>
        </w:rPr>
        <w:t xml:space="preserve"> </w:t>
      </w:r>
      <w:proofErr w:type="spellStart"/>
      <w:r w:rsidR="0047698F" w:rsidRPr="0027305C">
        <w:rPr>
          <w:rFonts w:cs="Times New Roman"/>
          <w:szCs w:val="28"/>
        </w:rPr>
        <w:t>trực</w:t>
      </w:r>
      <w:proofErr w:type="spellEnd"/>
      <w:r w:rsidR="0047698F" w:rsidRPr="0027305C">
        <w:rPr>
          <w:rFonts w:cs="Times New Roman"/>
          <w:szCs w:val="28"/>
        </w:rPr>
        <w:t xml:space="preserve"> </w:t>
      </w:r>
      <w:proofErr w:type="spellStart"/>
      <w:r w:rsidR="0047698F" w:rsidRPr="0027305C">
        <w:rPr>
          <w:rFonts w:cs="Times New Roman"/>
          <w:szCs w:val="28"/>
        </w:rPr>
        <w:t>tiếp</w:t>
      </w:r>
      <w:proofErr w:type="spellEnd"/>
      <w:r w:rsidR="0047698F" w:rsidRPr="0027305C">
        <w:rPr>
          <w:rFonts w:cs="Times New Roman"/>
          <w:szCs w:val="28"/>
        </w:rPr>
        <w:t xml:space="preserve"> </w:t>
      </w:r>
      <w:proofErr w:type="spellStart"/>
      <w:r w:rsidR="0047698F" w:rsidRPr="0027305C">
        <w:rPr>
          <w:rFonts w:cs="Times New Roman"/>
          <w:szCs w:val="28"/>
        </w:rPr>
        <w:t>đến</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chất</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tinh</w:t>
      </w:r>
      <w:proofErr w:type="spellEnd"/>
      <w:r w:rsidR="0047698F" w:rsidRPr="0027305C">
        <w:rPr>
          <w:rFonts w:cs="Times New Roman"/>
          <w:szCs w:val="28"/>
        </w:rPr>
        <w:t xml:space="preserve"> </w:t>
      </w:r>
      <w:proofErr w:type="spellStart"/>
      <w:r w:rsidR="0047698F" w:rsidRPr="0027305C">
        <w:rPr>
          <w:rFonts w:cs="Times New Roman"/>
          <w:szCs w:val="28"/>
        </w:rPr>
        <w:t>thần</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lastRenderedPageBreak/>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w:t>
      </w:r>
    </w:p>
    <w:p w14:paraId="54B32C92" w14:textId="4CB92998"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 </w:t>
      </w:r>
      <w:r w:rsidR="0047698F" w:rsidRPr="0027305C">
        <w:rPr>
          <w:rFonts w:cs="Times New Roman"/>
          <w:b/>
          <w:szCs w:val="28"/>
        </w:rPr>
        <w:t>3.</w:t>
      </w:r>
      <w:r w:rsidR="0047698F" w:rsidRPr="0027305C">
        <w:rPr>
          <w:rFonts w:cs="Times New Roman"/>
          <w:i/>
          <w:szCs w:val="28"/>
        </w:rPr>
        <w:t xml:space="preserve"> </w:t>
      </w:r>
      <w:proofErr w:type="spellStart"/>
      <w:r w:rsidR="0047698F" w:rsidRPr="0027305C">
        <w:rPr>
          <w:rFonts w:cs="Times New Roman"/>
          <w:szCs w:val="28"/>
        </w:rPr>
        <w:t>Việc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ở Việt Nam </w:t>
      </w:r>
      <w:proofErr w:type="spellStart"/>
      <w:r w:rsidR="0047698F" w:rsidRPr="0027305C">
        <w:rPr>
          <w:rFonts w:cs="Times New Roman"/>
          <w:szCs w:val="28"/>
        </w:rPr>
        <w:t>hiện</w:t>
      </w:r>
      <w:proofErr w:type="spellEnd"/>
      <w:r w:rsidR="0047698F" w:rsidRPr="0027305C">
        <w:rPr>
          <w:rFonts w:cs="Times New Roman"/>
          <w:szCs w:val="28"/>
        </w:rPr>
        <w:t xml:space="preserve"> nay </w:t>
      </w:r>
      <w:proofErr w:type="spellStart"/>
      <w:r w:rsidR="0047698F" w:rsidRPr="0027305C">
        <w:rPr>
          <w:rFonts w:cs="Times New Roman"/>
          <w:szCs w:val="28"/>
        </w:rPr>
        <w:t>được</w:t>
      </w:r>
      <w:proofErr w:type="spellEnd"/>
      <w:r w:rsidR="0047698F" w:rsidRPr="0027305C">
        <w:rPr>
          <w:rFonts w:cs="Times New Roman"/>
          <w:szCs w:val="28"/>
        </w:rPr>
        <w:t xml:space="preserve"> </w:t>
      </w:r>
      <w:proofErr w:type="spellStart"/>
      <w:r w:rsidR="0047698F" w:rsidRPr="0027305C">
        <w:rPr>
          <w:rFonts w:cs="Times New Roman"/>
          <w:szCs w:val="28"/>
        </w:rPr>
        <w:t>thực</w:t>
      </w:r>
      <w:proofErr w:type="spellEnd"/>
      <w:r w:rsidR="0047698F" w:rsidRPr="0027305C">
        <w:rPr>
          <w:rFonts w:cs="Times New Roman"/>
          <w:szCs w:val="28"/>
        </w:rPr>
        <w:t xml:space="preserve"> </w:t>
      </w:r>
      <w:proofErr w:type="spellStart"/>
      <w:r w:rsidR="0047698F" w:rsidRPr="0027305C">
        <w:rPr>
          <w:rFonts w:cs="Times New Roman"/>
          <w:szCs w:val="28"/>
        </w:rPr>
        <w:t>hiện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đầy</w:t>
      </w:r>
      <w:proofErr w:type="spellEnd"/>
      <w:r w:rsidR="0047698F" w:rsidRPr="0027305C">
        <w:rPr>
          <w:rFonts w:cs="Times New Roman"/>
          <w:szCs w:val="28"/>
        </w:rPr>
        <w:t xml:space="preserve"> </w:t>
      </w:r>
      <w:proofErr w:type="spellStart"/>
      <w:r w:rsidR="0047698F" w:rsidRPr="0027305C">
        <w:rPr>
          <w:rFonts w:cs="Times New Roman"/>
          <w:szCs w:val="28"/>
        </w:rPr>
        <w:t>đủ</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phương</w:t>
      </w:r>
      <w:proofErr w:type="spellEnd"/>
      <w:r w:rsidR="0047698F" w:rsidRPr="0027305C">
        <w:rPr>
          <w:rFonts w:cs="Times New Roman"/>
          <w:szCs w:val="28"/>
        </w:rPr>
        <w:t xml:space="preserve"> </w:t>
      </w:r>
      <w:proofErr w:type="spellStart"/>
      <w:r w:rsidR="0047698F" w:rsidRPr="0027305C">
        <w:rPr>
          <w:rFonts w:cs="Times New Roman"/>
          <w:szCs w:val="28"/>
        </w:rPr>
        <w:t>diện</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mặt</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chế</w:t>
      </w:r>
      <w:proofErr w:type="spellEnd"/>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cụ</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hóa</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định</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luật</w:t>
      </w:r>
      <w:proofErr w:type="spellEnd"/>
      <w:r w:rsidR="0047698F" w:rsidRPr="0027305C">
        <w:rPr>
          <w:rFonts w:cs="Times New Roman"/>
          <w:szCs w:val="28"/>
        </w:rPr>
        <w:t xml:space="preserve"> </w:t>
      </w:r>
      <w:proofErr w:type="spellStart"/>
      <w:r w:rsidR="0047698F" w:rsidRPr="0027305C">
        <w:rPr>
          <w:rFonts w:cs="Times New Roman"/>
          <w:szCs w:val="28"/>
        </w:rPr>
        <w:t>quốc</w:t>
      </w:r>
      <w:proofErr w:type="spellEnd"/>
      <w:r w:rsidR="0047698F" w:rsidRPr="0027305C">
        <w:rPr>
          <w:rFonts w:cs="Times New Roman"/>
          <w:szCs w:val="28"/>
        </w:rPr>
        <w:t xml:space="preserve"> </w:t>
      </w:r>
      <w:proofErr w:type="spellStart"/>
      <w:r w:rsidR="0047698F" w:rsidRPr="0027305C">
        <w:rPr>
          <w:rFonts w:cs="Times New Roman"/>
          <w:szCs w:val="28"/>
        </w:rPr>
        <w:t>tế</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đã</w:t>
      </w:r>
      <w:proofErr w:type="spellEnd"/>
      <w:r w:rsidR="0047698F" w:rsidRPr="0027305C">
        <w:rPr>
          <w:rFonts w:cs="Times New Roman"/>
          <w:szCs w:val="28"/>
        </w:rPr>
        <w:t xml:space="preserve"> </w:t>
      </w:r>
      <w:proofErr w:type="spellStart"/>
      <w:r w:rsidR="0047698F" w:rsidRPr="0027305C">
        <w:rPr>
          <w:rFonts w:cs="Times New Roman"/>
          <w:szCs w:val="28"/>
        </w:rPr>
        <w:t>ký</w:t>
      </w:r>
      <w:proofErr w:type="spellEnd"/>
      <w:r w:rsidR="0047698F" w:rsidRPr="0027305C">
        <w:rPr>
          <w:rFonts w:cs="Times New Roman"/>
          <w:szCs w:val="28"/>
        </w:rPr>
        <w:t xml:space="preserve"> </w:t>
      </w:r>
      <w:proofErr w:type="spellStart"/>
      <w:r w:rsidR="0047698F" w:rsidRPr="0027305C">
        <w:rPr>
          <w:rFonts w:cs="Times New Roman"/>
          <w:szCs w:val="28"/>
        </w:rPr>
        <w:t>kết</w:t>
      </w:r>
      <w:proofErr w:type="spellEnd"/>
      <w:r w:rsidR="0047698F" w:rsidRPr="0027305C">
        <w:rPr>
          <w:rFonts w:cs="Times New Roman"/>
          <w:szCs w:val="28"/>
        </w:rPr>
        <w:t xml:space="preserve">, Việt Nam </w:t>
      </w:r>
      <w:proofErr w:type="spellStart"/>
      <w:r w:rsidR="0047698F" w:rsidRPr="0027305C">
        <w:rPr>
          <w:rFonts w:cs="Times New Roman"/>
          <w:szCs w:val="28"/>
        </w:rPr>
        <w:t>đã</w:t>
      </w:r>
      <w:proofErr w:type="spellEnd"/>
      <w:r w:rsidR="0047698F" w:rsidRPr="0027305C">
        <w:rPr>
          <w:rFonts w:cs="Times New Roman"/>
          <w:szCs w:val="28"/>
        </w:rPr>
        <w:t xml:space="preserve"> </w:t>
      </w:r>
      <w:proofErr w:type="spellStart"/>
      <w:r w:rsidR="0047698F" w:rsidRPr="0027305C">
        <w:rPr>
          <w:rFonts w:cs="Times New Roman"/>
          <w:szCs w:val="28"/>
        </w:rPr>
        <w:t>có</w:t>
      </w:r>
      <w:proofErr w:type="spellEnd"/>
      <w:r w:rsidR="0047698F" w:rsidRPr="0027305C">
        <w:rPr>
          <w:rFonts w:cs="Times New Roman"/>
          <w:szCs w:val="28"/>
        </w:rPr>
        <w:t xml:space="preserve"> </w:t>
      </w:r>
      <w:proofErr w:type="spellStart"/>
      <w:r w:rsidR="0047698F" w:rsidRPr="0027305C">
        <w:rPr>
          <w:rFonts w:cs="Times New Roman"/>
          <w:szCs w:val="28"/>
        </w:rPr>
        <w:t>những</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định</w:t>
      </w:r>
      <w:proofErr w:type="spellEnd"/>
      <w:r w:rsidR="0047698F" w:rsidRPr="0027305C">
        <w:rPr>
          <w:rFonts w:cs="Times New Roman"/>
          <w:szCs w:val="28"/>
        </w:rPr>
        <w:t xml:space="preserve"> </w:t>
      </w:r>
      <w:proofErr w:type="spellStart"/>
      <w:r w:rsidR="0047698F" w:rsidRPr="0027305C">
        <w:rPr>
          <w:rFonts w:cs="Times New Roman"/>
          <w:szCs w:val="28"/>
        </w:rPr>
        <w:t>cụ</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mặt</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chế</w:t>
      </w:r>
      <w:proofErr w:type="spellEnd"/>
      <w:r w:rsidR="0047698F" w:rsidRPr="0027305C">
        <w:rPr>
          <w:rFonts w:cs="Times New Roman"/>
          <w:szCs w:val="28"/>
        </w:rPr>
        <w:t xml:space="preserve">, </w:t>
      </w:r>
      <w:proofErr w:type="spellStart"/>
      <w:r w:rsidR="0047698F" w:rsidRPr="0027305C">
        <w:rPr>
          <w:rFonts w:cs="Times New Roman"/>
          <w:szCs w:val="28"/>
        </w:rPr>
        <w:t>Đảng</w:t>
      </w:r>
      <w:proofErr w:type="spellEnd"/>
      <w:r w:rsidR="0047698F" w:rsidRPr="0027305C">
        <w:rPr>
          <w:rFonts w:cs="Times New Roman"/>
          <w:szCs w:val="28"/>
        </w:rPr>
        <w:t xml:space="preserve">, </w:t>
      </w:r>
      <w:proofErr w:type="spellStart"/>
      <w:r w:rsidR="0047698F" w:rsidRPr="0027305C">
        <w:rPr>
          <w:rFonts w:cs="Times New Roman"/>
          <w:szCs w:val="28"/>
        </w:rPr>
        <w:t>Nhà</w:t>
      </w:r>
      <w:proofErr w:type="spellEnd"/>
      <w:r w:rsidR="0047698F" w:rsidRPr="0027305C">
        <w:rPr>
          <w:rFonts w:cs="Times New Roman"/>
          <w:szCs w:val="28"/>
        </w:rPr>
        <w:t xml:space="preserve"> </w:t>
      </w:r>
      <w:proofErr w:type="spellStart"/>
      <w:r w:rsidR="0047698F" w:rsidRPr="0027305C">
        <w:rPr>
          <w:rFonts w:cs="Times New Roman"/>
          <w:szCs w:val="28"/>
        </w:rPr>
        <w:t>nước</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tổ</w:t>
      </w:r>
      <w:proofErr w:type="spellEnd"/>
      <w:r w:rsidR="0047698F" w:rsidRPr="0027305C">
        <w:rPr>
          <w:rFonts w:cs="Times New Roman"/>
          <w:szCs w:val="28"/>
        </w:rPr>
        <w:t xml:space="preserve"> </w:t>
      </w:r>
      <w:proofErr w:type="spellStart"/>
      <w:r w:rsidR="0047698F" w:rsidRPr="0027305C">
        <w:rPr>
          <w:rFonts w:cs="Times New Roman"/>
          <w:szCs w:val="28"/>
        </w:rPr>
        <w:t>chức</w:t>
      </w:r>
      <w:proofErr w:type="spellEnd"/>
      <w:r w:rsidR="0047698F" w:rsidRPr="0027305C">
        <w:rPr>
          <w:rFonts w:cs="Times New Roman"/>
          <w:szCs w:val="28"/>
        </w:rPr>
        <w:t xml:space="preserve"> </w:t>
      </w:r>
      <w:proofErr w:type="spellStart"/>
      <w:r w:rsidR="0047698F" w:rsidRPr="0027305C">
        <w:rPr>
          <w:rFonts w:cs="Times New Roman"/>
          <w:szCs w:val="28"/>
        </w:rPr>
        <w:t>hoạt</w:t>
      </w:r>
      <w:proofErr w:type="spellEnd"/>
      <w:r w:rsidR="0047698F" w:rsidRPr="0027305C">
        <w:rPr>
          <w:rFonts w:cs="Times New Roman"/>
          <w:szCs w:val="28"/>
        </w:rPr>
        <w:t xml:space="preserve"> </w:t>
      </w:r>
      <w:proofErr w:type="spellStart"/>
      <w:r w:rsidR="0047698F" w:rsidRPr="0027305C">
        <w:rPr>
          <w:rFonts w:cs="Times New Roman"/>
          <w:szCs w:val="28"/>
        </w:rPr>
        <w:t>động</w:t>
      </w:r>
      <w:proofErr w:type="spellEnd"/>
      <w:r w:rsidR="0047698F" w:rsidRPr="0027305C">
        <w:rPr>
          <w:rFonts w:cs="Times New Roman"/>
          <w:szCs w:val="28"/>
        </w:rPr>
        <w:t xml:space="preserve"> </w:t>
      </w:r>
      <w:proofErr w:type="spellStart"/>
      <w:r w:rsidR="0047698F" w:rsidRPr="0027305C">
        <w:rPr>
          <w:rFonts w:cs="Times New Roman"/>
          <w:szCs w:val="28"/>
        </w:rPr>
        <w:t>vì</w:t>
      </w:r>
      <w:proofErr w:type="spellEnd"/>
      <w:r w:rsidR="0047698F" w:rsidRPr="0027305C">
        <w:rPr>
          <w:rFonts w:cs="Times New Roman"/>
          <w:szCs w:val="28"/>
        </w:rPr>
        <w:t xml:space="preserve"> </w:t>
      </w:r>
      <w:proofErr w:type="spellStart"/>
      <w:r w:rsidR="0047698F" w:rsidRPr="0027305C">
        <w:rPr>
          <w:rFonts w:cs="Times New Roman"/>
          <w:szCs w:val="28"/>
        </w:rPr>
        <w:t>quyền</w:t>
      </w:r>
      <w:proofErr w:type="spellEnd"/>
      <w:r w:rsidR="0047698F" w:rsidRPr="0027305C">
        <w:rPr>
          <w:rFonts w:cs="Times New Roman"/>
          <w:szCs w:val="28"/>
        </w:rPr>
        <w:t xml:space="preserve"> </w:t>
      </w:r>
      <w:proofErr w:type="spellStart"/>
      <w:r w:rsidR="0047698F" w:rsidRPr="0027305C">
        <w:rPr>
          <w:rFonts w:cs="Times New Roman"/>
          <w:szCs w:val="28"/>
        </w:rPr>
        <w:t>lợi</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đã</w:t>
      </w:r>
      <w:proofErr w:type="spellEnd"/>
      <w:r w:rsidR="0047698F" w:rsidRPr="0027305C">
        <w:rPr>
          <w:rFonts w:cs="Times New Roman"/>
          <w:szCs w:val="28"/>
        </w:rPr>
        <w:t xml:space="preserve"> </w:t>
      </w:r>
      <w:proofErr w:type="spellStart"/>
      <w:r w:rsidR="0047698F" w:rsidRPr="0027305C">
        <w:rPr>
          <w:rFonts w:cs="Times New Roman"/>
          <w:szCs w:val="28"/>
        </w:rPr>
        <w:t>đưa</w:t>
      </w:r>
      <w:proofErr w:type="spellEnd"/>
      <w:r w:rsidR="0047698F" w:rsidRPr="0027305C">
        <w:rPr>
          <w:rFonts w:cs="Times New Roman"/>
          <w:szCs w:val="28"/>
        </w:rPr>
        <w:t xml:space="preserve"> </w:t>
      </w:r>
      <w:proofErr w:type="spellStart"/>
      <w:r w:rsidR="0047698F" w:rsidRPr="0027305C">
        <w:rPr>
          <w:rFonts w:cs="Times New Roman"/>
          <w:szCs w:val="28"/>
        </w:rPr>
        <w:t>ra</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biện</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thông</w:t>
      </w:r>
      <w:proofErr w:type="spellEnd"/>
      <w:r w:rsidR="0047698F" w:rsidRPr="0027305C">
        <w:rPr>
          <w:rFonts w:cs="Times New Roman"/>
          <w:szCs w:val="28"/>
        </w:rPr>
        <w:t xml:space="preserve"> tin </w:t>
      </w:r>
      <w:proofErr w:type="spellStart"/>
      <w:r w:rsidR="0047698F" w:rsidRPr="0027305C">
        <w:rPr>
          <w:rFonts w:cs="Times New Roman"/>
          <w:szCs w:val="28"/>
        </w:rPr>
        <w:t>bí</w:t>
      </w:r>
      <w:proofErr w:type="spellEnd"/>
      <w:r w:rsidR="0047698F" w:rsidRPr="0027305C">
        <w:rPr>
          <w:rFonts w:cs="Times New Roman"/>
          <w:szCs w:val="28"/>
        </w:rPr>
        <w:t xml:space="preserve"> </w:t>
      </w:r>
      <w:proofErr w:type="spellStart"/>
      <w:r w:rsidR="0047698F" w:rsidRPr="0027305C">
        <w:rPr>
          <w:rFonts w:cs="Times New Roman"/>
          <w:szCs w:val="28"/>
        </w:rPr>
        <w:t>mật</w:t>
      </w:r>
      <w:proofErr w:type="spellEnd"/>
      <w:r w:rsidR="0047698F" w:rsidRPr="0027305C">
        <w:rPr>
          <w:rFonts w:cs="Times New Roman"/>
          <w:szCs w:val="28"/>
        </w:rPr>
        <w:t xml:space="preserve"> </w:t>
      </w:r>
      <w:proofErr w:type="spellStart"/>
      <w:r w:rsidR="0047698F" w:rsidRPr="0027305C">
        <w:rPr>
          <w:rFonts w:cs="Times New Roman"/>
          <w:szCs w:val="28"/>
        </w:rPr>
        <w:t>đời</w:t>
      </w:r>
      <w:proofErr w:type="spellEnd"/>
      <w:r w:rsidR="0047698F" w:rsidRPr="0027305C">
        <w:rPr>
          <w:rFonts w:cs="Times New Roman"/>
          <w:szCs w:val="28"/>
        </w:rPr>
        <w:t xml:space="preserve"> </w:t>
      </w:r>
      <w:proofErr w:type="spellStart"/>
      <w:r w:rsidR="0047698F" w:rsidRPr="0027305C">
        <w:rPr>
          <w:rFonts w:cs="Times New Roman"/>
          <w:szCs w:val="28"/>
        </w:rPr>
        <w:t>sống</w:t>
      </w:r>
      <w:proofErr w:type="spellEnd"/>
      <w:r w:rsidR="0047698F" w:rsidRPr="0027305C">
        <w:rPr>
          <w:rFonts w:cs="Times New Roman"/>
          <w:szCs w:val="28"/>
        </w:rPr>
        <w:t xml:space="preserve"> </w:t>
      </w:r>
      <w:proofErr w:type="spellStart"/>
      <w:r w:rsidR="0047698F" w:rsidRPr="0027305C">
        <w:rPr>
          <w:rFonts w:cs="Times New Roman"/>
          <w:szCs w:val="28"/>
        </w:rPr>
        <w:t>riêng</w:t>
      </w:r>
      <w:proofErr w:type="spellEnd"/>
      <w:r w:rsidR="0047698F" w:rsidRPr="0027305C">
        <w:rPr>
          <w:rFonts w:cs="Times New Roman"/>
          <w:szCs w:val="28"/>
        </w:rPr>
        <w:t xml:space="preserve"> </w:t>
      </w:r>
      <w:proofErr w:type="spellStart"/>
      <w:r w:rsidR="0047698F" w:rsidRPr="0027305C">
        <w:rPr>
          <w:rFonts w:cs="Times New Roman"/>
          <w:szCs w:val="28"/>
        </w:rPr>
        <w:t>tư</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hỗ</w:t>
      </w:r>
      <w:proofErr w:type="spellEnd"/>
      <w:r w:rsidR="0047698F" w:rsidRPr="0027305C">
        <w:rPr>
          <w:rFonts w:cs="Times New Roman"/>
          <w:szCs w:val="28"/>
        </w:rPr>
        <w:t xml:space="preserve"> </w:t>
      </w:r>
      <w:proofErr w:type="spellStart"/>
      <w:r w:rsidR="0047698F" w:rsidRPr="0027305C">
        <w:rPr>
          <w:rFonts w:cs="Times New Roman"/>
          <w:szCs w:val="28"/>
        </w:rPr>
        <w:t>trợ</w:t>
      </w:r>
      <w:proofErr w:type="spellEnd"/>
      <w:r w:rsidR="0047698F" w:rsidRPr="0027305C">
        <w:rPr>
          <w:rFonts w:cs="Times New Roman"/>
          <w:szCs w:val="28"/>
        </w:rPr>
        <w:t xml:space="preserve">, can </w:t>
      </w:r>
      <w:proofErr w:type="spellStart"/>
      <w:r w:rsidR="0047698F" w:rsidRPr="0027305C">
        <w:rPr>
          <w:rFonts w:cs="Times New Roman"/>
          <w:szCs w:val="28"/>
        </w:rPr>
        <w:t>thiệp</w:t>
      </w:r>
      <w:proofErr w:type="spellEnd"/>
      <w:r w:rsidR="0047698F" w:rsidRPr="0027305C">
        <w:rPr>
          <w:rFonts w:cs="Times New Roman"/>
          <w:szCs w:val="28"/>
        </w:rPr>
        <w:t xml:space="preserve"> </w:t>
      </w:r>
      <w:proofErr w:type="spellStart"/>
      <w:r w:rsidR="0047698F" w:rsidRPr="0027305C">
        <w:rPr>
          <w:rFonts w:cs="Times New Roman"/>
          <w:szCs w:val="28"/>
        </w:rPr>
        <w:t>cho</w:t>
      </w:r>
      <w:proofErr w:type="spellEnd"/>
      <w:r w:rsidR="0047698F" w:rsidRPr="0027305C">
        <w:rPr>
          <w:rFonts w:cs="Times New Roman"/>
          <w:szCs w:val="28"/>
        </w:rPr>
        <w:t xml:space="preserve"> </w:t>
      </w:r>
      <w:proofErr w:type="spellStart"/>
      <w:r w:rsidR="0047698F" w:rsidRPr="0027305C">
        <w:rPr>
          <w:rFonts w:cs="Times New Roman"/>
          <w:szCs w:val="28"/>
        </w:rPr>
        <w:t>nạn</w:t>
      </w:r>
      <w:proofErr w:type="spellEnd"/>
      <w:r w:rsidR="0047698F" w:rsidRPr="0027305C">
        <w:rPr>
          <w:rFonts w:cs="Times New Roman"/>
          <w:szCs w:val="28"/>
        </w:rPr>
        <w:t xml:space="preserve"> </w:t>
      </w:r>
      <w:proofErr w:type="spellStart"/>
      <w:r w:rsidR="0047698F" w:rsidRPr="0027305C">
        <w:rPr>
          <w:rFonts w:cs="Times New Roman"/>
          <w:szCs w:val="28"/>
        </w:rPr>
        <w:t>nhân</w:t>
      </w:r>
      <w:proofErr w:type="spellEnd"/>
      <w:r w:rsidR="0047698F" w:rsidRPr="0027305C">
        <w:rPr>
          <w:rFonts w:cs="Times New Roman"/>
          <w:szCs w:val="28"/>
        </w:rPr>
        <w:t xml:space="preserve"> </w:t>
      </w:r>
      <w:proofErr w:type="spellStart"/>
      <w:r w:rsidR="0047698F" w:rsidRPr="0027305C">
        <w:rPr>
          <w:rFonts w:cs="Times New Roman"/>
          <w:szCs w:val="28"/>
        </w:rPr>
        <w:t>bị</w:t>
      </w:r>
      <w:proofErr w:type="spellEnd"/>
      <w:r w:rsidR="0047698F" w:rsidRPr="0027305C">
        <w:rPr>
          <w:rFonts w:cs="Times New Roman"/>
          <w:szCs w:val="28"/>
        </w:rPr>
        <w:t xml:space="preserve"> </w:t>
      </w:r>
      <w:proofErr w:type="spellStart"/>
      <w:r w:rsidR="0047698F" w:rsidRPr="0027305C">
        <w:rPr>
          <w:rFonts w:cs="Times New Roman"/>
          <w:szCs w:val="28"/>
        </w:rPr>
        <w:t>xâm</w:t>
      </w:r>
      <w:proofErr w:type="spellEnd"/>
      <w:r w:rsidR="0047698F" w:rsidRPr="0027305C">
        <w:rPr>
          <w:rFonts w:cs="Times New Roman"/>
          <w:szCs w:val="28"/>
        </w:rPr>
        <w:t xml:space="preserve"> </w:t>
      </w:r>
      <w:proofErr w:type="spellStart"/>
      <w:r w:rsidR="0047698F" w:rsidRPr="0027305C">
        <w:rPr>
          <w:rFonts w:cs="Times New Roman"/>
          <w:szCs w:val="28"/>
        </w:rPr>
        <w:t>hại</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thông</w:t>
      </w:r>
      <w:proofErr w:type="spellEnd"/>
      <w:r w:rsidR="0047698F" w:rsidRPr="0027305C">
        <w:rPr>
          <w:rFonts w:cs="Times New Roman"/>
          <w:szCs w:val="28"/>
        </w:rPr>
        <w:t xml:space="preserve"> qua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hoạt</w:t>
      </w:r>
      <w:proofErr w:type="spellEnd"/>
      <w:r w:rsidR="0047698F" w:rsidRPr="0027305C">
        <w:rPr>
          <w:rFonts w:cs="Times New Roman"/>
          <w:szCs w:val="28"/>
        </w:rPr>
        <w:t xml:space="preserve"> </w:t>
      </w:r>
      <w:proofErr w:type="spellStart"/>
      <w:r w:rsidR="0047698F" w:rsidRPr="0027305C">
        <w:rPr>
          <w:rFonts w:cs="Times New Roman"/>
          <w:szCs w:val="28"/>
        </w:rPr>
        <w:t>động</w:t>
      </w:r>
      <w:proofErr w:type="spellEnd"/>
      <w:r w:rsidR="0047698F" w:rsidRPr="0027305C">
        <w:rPr>
          <w:rFonts w:cs="Times New Roman"/>
          <w:szCs w:val="28"/>
        </w:rPr>
        <w:t xml:space="preserve"> </w:t>
      </w:r>
      <w:proofErr w:type="spellStart"/>
      <w:r w:rsidR="0047698F" w:rsidRPr="0027305C">
        <w:rPr>
          <w:rFonts w:cs="Times New Roman"/>
          <w:szCs w:val="28"/>
        </w:rPr>
        <w:t>cụ</w:t>
      </w:r>
      <w:proofErr w:type="spellEnd"/>
      <w:r w:rsidR="0047698F" w:rsidRPr="0027305C">
        <w:rPr>
          <w:rFonts w:cs="Times New Roman"/>
          <w:szCs w:val="28"/>
        </w:rPr>
        <w:t xml:space="preserve"> </w:t>
      </w:r>
      <w:proofErr w:type="spellStart"/>
      <w:r w:rsidR="0047698F" w:rsidRPr="0027305C">
        <w:rPr>
          <w:rFonts w:cs="Times New Roman"/>
          <w:szCs w:val="28"/>
        </w:rPr>
        <w:t>thể</w:t>
      </w:r>
      <w:proofErr w:type="spellEnd"/>
      <w:r w:rsidR="0047698F" w:rsidRPr="0027305C">
        <w:rPr>
          <w:rFonts w:cs="Times New Roman"/>
          <w:szCs w:val="28"/>
        </w:rPr>
        <w:t xml:space="preserve">. Tuy </w:t>
      </w:r>
      <w:proofErr w:type="spellStart"/>
      <w:r w:rsidR="0047698F" w:rsidRPr="0027305C">
        <w:rPr>
          <w:rFonts w:cs="Times New Roman"/>
          <w:szCs w:val="28"/>
        </w:rPr>
        <w:t>nhiên</w:t>
      </w:r>
      <w:proofErr w:type="spellEnd"/>
      <w:r w:rsidR="0047698F" w:rsidRPr="0027305C">
        <w:rPr>
          <w:rFonts w:cs="Times New Roman"/>
          <w:szCs w:val="28"/>
        </w:rPr>
        <w:t xml:space="preserve">, </w:t>
      </w:r>
      <w:proofErr w:type="spellStart"/>
      <w:r w:rsidR="0047698F" w:rsidRPr="0027305C">
        <w:rPr>
          <w:rFonts w:cs="Times New Roman"/>
          <w:szCs w:val="28"/>
        </w:rPr>
        <w:t>việc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an </w:t>
      </w:r>
      <w:proofErr w:type="spellStart"/>
      <w:r w:rsidR="0047698F" w:rsidRPr="0027305C">
        <w:rPr>
          <w:rFonts w:cs="Times New Roman"/>
          <w:szCs w:val="28"/>
        </w:rPr>
        <w:t>toàn</w:t>
      </w:r>
      <w:proofErr w:type="spellEnd"/>
      <w:r w:rsidR="0047698F" w:rsidRPr="0027305C">
        <w:rPr>
          <w:rFonts w:cs="Times New Roman"/>
          <w:szCs w:val="28"/>
        </w:rPr>
        <w:t xml:space="preserve"> </w:t>
      </w:r>
      <w:proofErr w:type="spellStart"/>
      <w:r w:rsidR="0047698F" w:rsidRPr="0027305C">
        <w:rPr>
          <w:rFonts w:cs="Times New Roman"/>
          <w:szCs w:val="28"/>
        </w:rPr>
        <w:t>cho</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thực</w:t>
      </w:r>
      <w:proofErr w:type="spellEnd"/>
      <w:r w:rsidR="0047698F" w:rsidRPr="0027305C">
        <w:rPr>
          <w:rFonts w:cs="Times New Roman"/>
          <w:szCs w:val="28"/>
        </w:rPr>
        <w:t xml:space="preserve"> </w:t>
      </w:r>
      <w:proofErr w:type="spellStart"/>
      <w:r w:rsidR="0047698F" w:rsidRPr="0027305C">
        <w:rPr>
          <w:rFonts w:cs="Times New Roman"/>
          <w:szCs w:val="28"/>
        </w:rPr>
        <w:t>tế</w:t>
      </w:r>
      <w:proofErr w:type="spellEnd"/>
      <w:r w:rsidR="0047698F" w:rsidRPr="0027305C">
        <w:rPr>
          <w:rFonts w:cs="Times New Roman"/>
          <w:szCs w:val="28"/>
        </w:rPr>
        <w:t xml:space="preserve"> </w:t>
      </w:r>
      <w:proofErr w:type="spellStart"/>
      <w:r w:rsidR="0047698F" w:rsidRPr="0027305C">
        <w:rPr>
          <w:rFonts w:cs="Times New Roman"/>
          <w:szCs w:val="28"/>
        </w:rPr>
        <w:t>còn</w:t>
      </w:r>
      <w:proofErr w:type="spellEnd"/>
      <w:r w:rsidR="0047698F" w:rsidRPr="0027305C">
        <w:rPr>
          <w:rFonts w:cs="Times New Roman"/>
          <w:szCs w:val="28"/>
        </w:rPr>
        <w:t xml:space="preserve"> </w:t>
      </w:r>
      <w:proofErr w:type="spellStart"/>
      <w:r w:rsidR="0047698F" w:rsidRPr="0027305C">
        <w:rPr>
          <w:rFonts w:cs="Times New Roman"/>
          <w:szCs w:val="28"/>
        </w:rPr>
        <w:t>gặp</w:t>
      </w:r>
      <w:proofErr w:type="spellEnd"/>
      <w:r w:rsidR="0047698F" w:rsidRPr="0027305C">
        <w:rPr>
          <w:rFonts w:cs="Times New Roman"/>
          <w:szCs w:val="28"/>
        </w:rPr>
        <w:t xml:space="preserve"> </w:t>
      </w:r>
      <w:proofErr w:type="spellStart"/>
      <w:r w:rsidR="0047698F" w:rsidRPr="0027305C">
        <w:rPr>
          <w:rFonts w:cs="Times New Roman"/>
          <w:szCs w:val="28"/>
        </w:rPr>
        <w:t>nhiều</w:t>
      </w:r>
      <w:proofErr w:type="spellEnd"/>
      <w:r w:rsidR="0047698F" w:rsidRPr="0027305C">
        <w:rPr>
          <w:rFonts w:cs="Times New Roman"/>
          <w:szCs w:val="28"/>
        </w:rPr>
        <w:t xml:space="preserve"> </w:t>
      </w:r>
      <w:proofErr w:type="spellStart"/>
      <w:r w:rsidR="0047698F" w:rsidRPr="0027305C">
        <w:rPr>
          <w:rFonts w:cs="Times New Roman"/>
          <w:szCs w:val="28"/>
        </w:rPr>
        <w:t>khó</w:t>
      </w:r>
      <w:proofErr w:type="spellEnd"/>
      <w:r w:rsidR="0047698F" w:rsidRPr="0027305C">
        <w:rPr>
          <w:rFonts w:cs="Times New Roman"/>
          <w:szCs w:val="28"/>
        </w:rPr>
        <w:t xml:space="preserve"> </w:t>
      </w:r>
      <w:proofErr w:type="spellStart"/>
      <w:r w:rsidR="0047698F" w:rsidRPr="0027305C">
        <w:rPr>
          <w:rFonts w:cs="Times New Roman"/>
          <w:szCs w:val="28"/>
        </w:rPr>
        <w:t>khăn</w:t>
      </w:r>
      <w:proofErr w:type="spellEnd"/>
      <w:r w:rsidR="0047698F" w:rsidRPr="0027305C">
        <w:rPr>
          <w:rFonts w:cs="Times New Roman"/>
          <w:szCs w:val="28"/>
        </w:rPr>
        <w:t xml:space="preserve">. </w:t>
      </w:r>
    </w:p>
    <w:p w14:paraId="78C1B813" w14:textId="3107B1FF" w:rsidR="0047698F" w:rsidRPr="0027305C" w:rsidRDefault="00C577BA" w:rsidP="004B2122">
      <w:pPr>
        <w:widowControl w:val="0"/>
        <w:spacing w:before="120" w:after="120"/>
        <w:rPr>
          <w:rFonts w:cs="Times New Roman"/>
          <w:szCs w:val="28"/>
        </w:rPr>
      </w:pPr>
      <w:r w:rsidRPr="0027305C">
        <w:rPr>
          <w:rFonts w:cs="Times New Roman"/>
          <w:b/>
          <w:szCs w:val="28"/>
        </w:rPr>
        <w:tab/>
        <w:t>4</w:t>
      </w:r>
      <w:r w:rsidR="0047698F" w:rsidRPr="0027305C">
        <w:rPr>
          <w:rFonts w:cs="Times New Roman"/>
          <w:b/>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cần</w:t>
      </w:r>
      <w:proofErr w:type="spellEnd"/>
      <w:r w:rsidR="0047698F" w:rsidRPr="0027305C">
        <w:rPr>
          <w:rFonts w:cs="Times New Roman"/>
          <w:szCs w:val="28"/>
        </w:rPr>
        <w:t xml:space="preserve"> </w:t>
      </w:r>
      <w:proofErr w:type="spellStart"/>
      <w:r w:rsidR="0047698F" w:rsidRPr="0027305C">
        <w:rPr>
          <w:rFonts w:cs="Times New Roman"/>
          <w:szCs w:val="28"/>
        </w:rPr>
        <w:t>có</w:t>
      </w:r>
      <w:proofErr w:type="spellEnd"/>
      <w:r w:rsidR="0047698F" w:rsidRPr="0027305C">
        <w:rPr>
          <w:rFonts w:cs="Times New Roman"/>
          <w:szCs w:val="28"/>
        </w:rPr>
        <w:t xml:space="preserve"> </w:t>
      </w:r>
      <w:proofErr w:type="spellStart"/>
      <w:r w:rsidR="0047698F" w:rsidRPr="0027305C">
        <w:rPr>
          <w:rFonts w:cs="Times New Roman"/>
          <w:szCs w:val="28"/>
        </w:rPr>
        <w:t>sự</w:t>
      </w:r>
      <w:proofErr w:type="spellEnd"/>
      <w:r w:rsidR="0047698F" w:rsidRPr="0027305C">
        <w:rPr>
          <w:rFonts w:cs="Times New Roman"/>
          <w:szCs w:val="28"/>
        </w:rPr>
        <w:t xml:space="preserve"> </w:t>
      </w:r>
      <w:proofErr w:type="spellStart"/>
      <w:r w:rsidR="0047698F" w:rsidRPr="0027305C">
        <w:rPr>
          <w:rFonts w:cs="Times New Roman"/>
          <w:szCs w:val="28"/>
        </w:rPr>
        <w:t>nỗ</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từ</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bên</w:t>
      </w:r>
      <w:proofErr w:type="spellEnd"/>
      <w:r w:rsidR="0047698F" w:rsidRPr="0027305C">
        <w:rPr>
          <w:rFonts w:cs="Times New Roman"/>
          <w:szCs w:val="28"/>
        </w:rPr>
        <w:t xml:space="preserve"> </w:t>
      </w:r>
      <w:proofErr w:type="spellStart"/>
      <w:r w:rsidR="0047698F" w:rsidRPr="0027305C">
        <w:rPr>
          <w:rFonts w:cs="Times New Roman"/>
          <w:szCs w:val="28"/>
        </w:rPr>
        <w:t>liên</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phía</w:t>
      </w:r>
      <w:proofErr w:type="spellEnd"/>
      <w:r w:rsidR="0047698F" w:rsidRPr="0027305C">
        <w:rPr>
          <w:rFonts w:cs="Times New Roman"/>
          <w:szCs w:val="28"/>
        </w:rPr>
        <w:t xml:space="preserve"> </w:t>
      </w:r>
      <w:proofErr w:type="spellStart"/>
      <w:r w:rsidR="0047698F" w:rsidRPr="0027305C">
        <w:rPr>
          <w:rFonts w:cs="Times New Roman"/>
          <w:szCs w:val="28"/>
        </w:rPr>
        <w:t>Nhà</w:t>
      </w:r>
      <w:proofErr w:type="spellEnd"/>
      <w:r w:rsidR="0047698F" w:rsidRPr="0027305C">
        <w:rPr>
          <w:rFonts w:cs="Times New Roman"/>
          <w:szCs w:val="28"/>
        </w:rPr>
        <w:t xml:space="preserve"> </w:t>
      </w:r>
      <w:proofErr w:type="spellStart"/>
      <w:r w:rsidR="0047698F" w:rsidRPr="0027305C">
        <w:rPr>
          <w:rFonts w:cs="Times New Roman"/>
          <w:szCs w:val="28"/>
        </w:rPr>
        <w:t>nước</w:t>
      </w:r>
      <w:proofErr w:type="spellEnd"/>
      <w:r w:rsidR="0047698F" w:rsidRPr="0027305C">
        <w:rPr>
          <w:rFonts w:cs="Times New Roman"/>
          <w:szCs w:val="28"/>
        </w:rPr>
        <w:t xml:space="preserve">, </w:t>
      </w:r>
      <w:proofErr w:type="spellStart"/>
      <w:r w:rsidR="0047698F" w:rsidRPr="0027305C">
        <w:rPr>
          <w:rFonts w:cs="Times New Roman"/>
          <w:szCs w:val="28"/>
        </w:rPr>
        <w:t>cần</w:t>
      </w:r>
      <w:proofErr w:type="spellEnd"/>
      <w:r w:rsidR="0047698F" w:rsidRPr="0027305C">
        <w:rPr>
          <w:rFonts w:cs="Times New Roman"/>
          <w:szCs w:val="28"/>
        </w:rPr>
        <w:t xml:space="preserve"> </w:t>
      </w:r>
      <w:proofErr w:type="spellStart"/>
      <w:r w:rsidR="0047698F" w:rsidRPr="0027305C">
        <w:rPr>
          <w:rFonts w:cs="Times New Roman"/>
          <w:szCs w:val="28"/>
        </w:rPr>
        <w:t>nhanh</w:t>
      </w:r>
      <w:proofErr w:type="spellEnd"/>
      <w:r w:rsidR="0047698F" w:rsidRPr="0027305C">
        <w:rPr>
          <w:rFonts w:cs="Times New Roman"/>
          <w:szCs w:val="28"/>
        </w:rPr>
        <w:t xml:space="preserve"> </w:t>
      </w:r>
      <w:proofErr w:type="spellStart"/>
      <w:r w:rsidR="0047698F" w:rsidRPr="0027305C">
        <w:rPr>
          <w:rFonts w:cs="Times New Roman"/>
          <w:szCs w:val="28"/>
        </w:rPr>
        <w:t>chóng</w:t>
      </w:r>
      <w:proofErr w:type="spellEnd"/>
      <w:r w:rsidR="0047698F" w:rsidRPr="0027305C">
        <w:rPr>
          <w:rFonts w:cs="Times New Roman"/>
          <w:szCs w:val="28"/>
        </w:rPr>
        <w:t xml:space="preserve"> </w:t>
      </w:r>
      <w:proofErr w:type="spellStart"/>
      <w:r w:rsidR="0047698F" w:rsidRPr="0027305C">
        <w:rPr>
          <w:rFonts w:cs="Times New Roman"/>
          <w:szCs w:val="28"/>
        </w:rPr>
        <w:t>khắc</w:t>
      </w:r>
      <w:proofErr w:type="spellEnd"/>
      <w:r w:rsidR="0047698F" w:rsidRPr="0027305C">
        <w:rPr>
          <w:rFonts w:cs="Times New Roman"/>
          <w:szCs w:val="28"/>
        </w:rPr>
        <w:t xml:space="preserve"> </w:t>
      </w:r>
      <w:proofErr w:type="spellStart"/>
      <w:r w:rsidR="0047698F" w:rsidRPr="0027305C">
        <w:rPr>
          <w:rFonts w:cs="Times New Roman"/>
          <w:szCs w:val="28"/>
        </w:rPr>
        <w:t>phục</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hạn</w:t>
      </w:r>
      <w:proofErr w:type="spellEnd"/>
      <w:r w:rsidR="0047698F" w:rsidRPr="0027305C">
        <w:rPr>
          <w:rFonts w:cs="Times New Roman"/>
          <w:szCs w:val="28"/>
        </w:rPr>
        <w:t xml:space="preserve"> </w:t>
      </w:r>
      <w:proofErr w:type="spellStart"/>
      <w:r w:rsidR="0047698F" w:rsidRPr="0027305C">
        <w:rPr>
          <w:rFonts w:cs="Times New Roman"/>
          <w:szCs w:val="28"/>
        </w:rPr>
        <w:t>chế</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trước</w:t>
      </w:r>
      <w:proofErr w:type="spellEnd"/>
      <w:r w:rsidR="0047698F" w:rsidRPr="0027305C">
        <w:rPr>
          <w:rFonts w:cs="Times New Roman"/>
          <w:szCs w:val="28"/>
        </w:rPr>
        <w:t xml:space="preserve"> </w:t>
      </w:r>
      <w:proofErr w:type="spellStart"/>
      <w:r w:rsidR="0047698F" w:rsidRPr="0027305C">
        <w:rPr>
          <w:rFonts w:cs="Times New Roman"/>
          <w:szCs w:val="28"/>
        </w:rPr>
        <w:t>những</w:t>
      </w:r>
      <w:proofErr w:type="spellEnd"/>
      <w:r w:rsidR="0047698F" w:rsidRPr="0027305C">
        <w:rPr>
          <w:rFonts w:cs="Times New Roman"/>
          <w:szCs w:val="28"/>
        </w:rPr>
        <w:t xml:space="preserve"> </w:t>
      </w:r>
      <w:proofErr w:type="spellStart"/>
      <w:r w:rsidR="0047698F" w:rsidRPr="0027305C">
        <w:rPr>
          <w:rFonts w:cs="Times New Roman"/>
          <w:szCs w:val="28"/>
        </w:rPr>
        <w:t>mối</w:t>
      </w:r>
      <w:proofErr w:type="spellEnd"/>
      <w:r w:rsidR="0047698F" w:rsidRPr="0027305C">
        <w:rPr>
          <w:rFonts w:cs="Times New Roman"/>
          <w:szCs w:val="28"/>
        </w:rPr>
        <w:t xml:space="preserve"> </w:t>
      </w:r>
      <w:proofErr w:type="spellStart"/>
      <w:r w:rsidR="0047698F" w:rsidRPr="0027305C">
        <w:rPr>
          <w:rFonts w:cs="Times New Roman"/>
          <w:szCs w:val="28"/>
        </w:rPr>
        <w:t>nguy</w:t>
      </w:r>
      <w:proofErr w:type="spellEnd"/>
      <w:r w:rsidR="0047698F" w:rsidRPr="0027305C">
        <w:rPr>
          <w:rFonts w:cs="Times New Roman"/>
          <w:szCs w:val="28"/>
        </w:rPr>
        <w:t xml:space="preserve"> </w:t>
      </w:r>
      <w:proofErr w:type="spellStart"/>
      <w:r w:rsidR="0047698F" w:rsidRPr="0027305C">
        <w:rPr>
          <w:rFonts w:cs="Times New Roman"/>
          <w:szCs w:val="28"/>
        </w:rPr>
        <w:t>từ</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Cần</w:t>
      </w:r>
      <w:proofErr w:type="spellEnd"/>
      <w:r w:rsidR="0047698F" w:rsidRPr="0027305C">
        <w:rPr>
          <w:rFonts w:cs="Times New Roman"/>
          <w:szCs w:val="28"/>
        </w:rPr>
        <w:t xml:space="preserve"> </w:t>
      </w:r>
      <w:proofErr w:type="spellStart"/>
      <w:r w:rsidR="0047698F" w:rsidRPr="0027305C">
        <w:rPr>
          <w:rFonts w:cs="Times New Roman"/>
          <w:szCs w:val="28"/>
        </w:rPr>
        <w:t>phối</w:t>
      </w:r>
      <w:proofErr w:type="spellEnd"/>
      <w:r w:rsidR="0047698F" w:rsidRPr="0027305C">
        <w:rPr>
          <w:rFonts w:cs="Times New Roman"/>
          <w:szCs w:val="28"/>
        </w:rPr>
        <w:t xml:space="preserve"> </w:t>
      </w:r>
      <w:proofErr w:type="spellStart"/>
      <w:r w:rsidR="0047698F" w:rsidRPr="0027305C">
        <w:rPr>
          <w:rFonts w:cs="Times New Roman"/>
          <w:szCs w:val="28"/>
        </w:rPr>
        <w:t>hợp</w:t>
      </w:r>
      <w:proofErr w:type="spellEnd"/>
      <w:r w:rsidR="0047698F" w:rsidRPr="0027305C">
        <w:rPr>
          <w:rFonts w:cs="Times New Roman"/>
          <w:szCs w:val="28"/>
        </w:rPr>
        <w:t xml:space="preserve"> </w:t>
      </w:r>
      <w:proofErr w:type="spellStart"/>
      <w:r w:rsidR="0047698F" w:rsidRPr="0027305C">
        <w:rPr>
          <w:rFonts w:cs="Times New Roman"/>
          <w:szCs w:val="28"/>
        </w:rPr>
        <w:t>liên</w:t>
      </w:r>
      <w:proofErr w:type="spellEnd"/>
      <w:r w:rsidR="0047698F" w:rsidRPr="0027305C">
        <w:rPr>
          <w:rFonts w:cs="Times New Roman"/>
          <w:szCs w:val="28"/>
        </w:rPr>
        <w:t xml:space="preserve"> </w:t>
      </w:r>
      <w:proofErr w:type="spellStart"/>
      <w:r w:rsidR="0047698F" w:rsidRPr="0027305C">
        <w:rPr>
          <w:rFonts w:cs="Times New Roman"/>
          <w:szCs w:val="28"/>
        </w:rPr>
        <w:t>ngành</w:t>
      </w:r>
      <w:proofErr w:type="spellEnd"/>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chức</w:t>
      </w:r>
      <w:proofErr w:type="spellEnd"/>
      <w:r w:rsidR="0047698F" w:rsidRPr="0027305C">
        <w:rPr>
          <w:rFonts w:cs="Times New Roman"/>
          <w:szCs w:val="28"/>
        </w:rPr>
        <w:t xml:space="preserve"> </w:t>
      </w:r>
      <w:proofErr w:type="spellStart"/>
      <w:r w:rsidR="0047698F" w:rsidRPr="0027305C">
        <w:rPr>
          <w:rFonts w:cs="Times New Roman"/>
          <w:szCs w:val="28"/>
        </w:rPr>
        <w:t>năng</w:t>
      </w:r>
      <w:proofErr w:type="spellEnd"/>
      <w:r w:rsidR="0047698F" w:rsidRPr="0027305C">
        <w:rPr>
          <w:rFonts w:cs="Times New Roman"/>
          <w:szCs w:val="28"/>
        </w:rPr>
        <w:t xml:space="preserve"> </w:t>
      </w:r>
      <w:proofErr w:type="spellStart"/>
      <w:r w:rsidR="0047698F" w:rsidRPr="0027305C">
        <w:rPr>
          <w:rFonts w:cs="Times New Roman"/>
          <w:szCs w:val="28"/>
        </w:rPr>
        <w:t>được</w:t>
      </w:r>
      <w:proofErr w:type="spellEnd"/>
      <w:r w:rsidR="0047698F" w:rsidRPr="0027305C">
        <w:rPr>
          <w:rFonts w:cs="Times New Roman"/>
          <w:szCs w:val="28"/>
        </w:rPr>
        <w:t xml:space="preserve"> </w:t>
      </w:r>
      <w:proofErr w:type="spellStart"/>
      <w:r w:rsidR="0047698F" w:rsidRPr="0027305C">
        <w:rPr>
          <w:rFonts w:cs="Times New Roman"/>
          <w:szCs w:val="28"/>
        </w:rPr>
        <w:t>toàn</w:t>
      </w:r>
      <w:proofErr w:type="spellEnd"/>
      <w:r w:rsidR="0047698F" w:rsidRPr="0027305C">
        <w:rPr>
          <w:rFonts w:cs="Times New Roman"/>
          <w:szCs w:val="28"/>
        </w:rPr>
        <w:t xml:space="preserve"> </w:t>
      </w:r>
      <w:proofErr w:type="spellStart"/>
      <w:r w:rsidR="0047698F" w:rsidRPr="0027305C">
        <w:rPr>
          <w:rFonts w:cs="Times New Roman"/>
          <w:szCs w:val="28"/>
        </w:rPr>
        <w:t>diện</w:t>
      </w:r>
      <w:proofErr w:type="spellEnd"/>
      <w:r w:rsidR="0047698F" w:rsidRPr="0027305C">
        <w:rPr>
          <w:rFonts w:cs="Times New Roman"/>
          <w:szCs w:val="28"/>
        </w:rPr>
        <w:t xml:space="preserve">, </w:t>
      </w:r>
      <w:proofErr w:type="spellStart"/>
      <w:r w:rsidR="0047698F" w:rsidRPr="0027305C">
        <w:rPr>
          <w:rFonts w:cs="Times New Roman"/>
          <w:szCs w:val="28"/>
        </w:rPr>
        <w:t>chặt</w:t>
      </w:r>
      <w:proofErr w:type="spellEnd"/>
      <w:r w:rsidR="0047698F" w:rsidRPr="0027305C">
        <w:rPr>
          <w:rFonts w:cs="Times New Roman"/>
          <w:szCs w:val="28"/>
        </w:rPr>
        <w:t xml:space="preserve"> </w:t>
      </w:r>
      <w:proofErr w:type="spellStart"/>
      <w:r w:rsidR="0047698F" w:rsidRPr="0027305C">
        <w:rPr>
          <w:rFonts w:cs="Times New Roman"/>
          <w:szCs w:val="28"/>
        </w:rPr>
        <w:t>chẽ</w:t>
      </w:r>
      <w:proofErr w:type="spellEnd"/>
      <w:r w:rsidR="0047698F" w:rsidRPr="0027305C">
        <w:rPr>
          <w:rFonts w:cs="Times New Roman"/>
          <w:szCs w:val="28"/>
        </w:rPr>
        <w:t xml:space="preserve"> </w:t>
      </w:r>
      <w:proofErr w:type="spellStart"/>
      <w:r w:rsidR="0047698F" w:rsidRPr="0027305C">
        <w:rPr>
          <w:rFonts w:cs="Times New Roman"/>
          <w:szCs w:val="28"/>
        </w:rPr>
        <w:t>hơn</w:t>
      </w:r>
      <w:proofErr w:type="spellEnd"/>
      <w:r w:rsidR="0047698F" w:rsidRPr="0027305C">
        <w:rPr>
          <w:rFonts w:cs="Times New Roman"/>
          <w:szCs w:val="28"/>
        </w:rPr>
        <w:t xml:space="preserve"> </w:t>
      </w:r>
      <w:proofErr w:type="spellStart"/>
      <w:r w:rsidR="0047698F" w:rsidRPr="0027305C">
        <w:rPr>
          <w:rFonts w:cs="Times New Roman"/>
          <w:szCs w:val="28"/>
        </w:rPr>
        <w:t>nữa</w:t>
      </w:r>
      <w:proofErr w:type="spellEnd"/>
      <w:r w:rsidR="0047698F" w:rsidRPr="0027305C">
        <w:rPr>
          <w:rFonts w:cs="Times New Roman"/>
          <w:szCs w:val="28"/>
        </w:rPr>
        <w:t xml:space="preserve">. </w:t>
      </w:r>
      <w:proofErr w:type="spellStart"/>
      <w:r w:rsidR="0047698F" w:rsidRPr="0027305C">
        <w:rPr>
          <w:rFonts w:cs="Times New Roman"/>
          <w:szCs w:val="28"/>
        </w:rPr>
        <w:t>Ngoài</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biện</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từ</w:t>
      </w:r>
      <w:proofErr w:type="spellEnd"/>
      <w:r w:rsidR="0047698F" w:rsidRPr="0027305C">
        <w:rPr>
          <w:rFonts w:cs="Times New Roman"/>
          <w:szCs w:val="28"/>
        </w:rPr>
        <w:t xml:space="preserve"> </w:t>
      </w:r>
      <w:proofErr w:type="spellStart"/>
      <w:r w:rsidR="0047698F" w:rsidRPr="0027305C">
        <w:rPr>
          <w:rFonts w:cs="Times New Roman"/>
          <w:szCs w:val="28"/>
        </w:rPr>
        <w:t>phía</w:t>
      </w:r>
      <w:proofErr w:type="spellEnd"/>
      <w:r w:rsidR="0047698F" w:rsidRPr="0027305C">
        <w:rPr>
          <w:rFonts w:cs="Times New Roman"/>
          <w:szCs w:val="28"/>
        </w:rPr>
        <w:t xml:space="preserve"> </w:t>
      </w:r>
      <w:proofErr w:type="spellStart"/>
      <w:r w:rsidR="0047698F" w:rsidRPr="0027305C">
        <w:rPr>
          <w:rFonts w:cs="Times New Roman"/>
          <w:szCs w:val="28"/>
        </w:rPr>
        <w:t>nhà</w:t>
      </w:r>
      <w:proofErr w:type="spellEnd"/>
      <w:r w:rsidR="0047698F" w:rsidRPr="0027305C">
        <w:rPr>
          <w:rFonts w:cs="Times New Roman"/>
          <w:szCs w:val="28"/>
        </w:rPr>
        <w:t xml:space="preserve"> </w:t>
      </w:r>
      <w:proofErr w:type="spellStart"/>
      <w:r w:rsidR="0047698F" w:rsidRPr="0027305C">
        <w:rPr>
          <w:rFonts w:cs="Times New Roman"/>
          <w:szCs w:val="28"/>
        </w:rPr>
        <w:t>nước</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chức</w:t>
      </w:r>
      <w:proofErr w:type="spellEnd"/>
      <w:r w:rsidR="0047698F" w:rsidRPr="0027305C">
        <w:rPr>
          <w:rFonts w:cs="Times New Roman"/>
          <w:szCs w:val="28"/>
        </w:rPr>
        <w:t xml:space="preserve"> </w:t>
      </w:r>
      <w:proofErr w:type="spellStart"/>
      <w:r w:rsidR="0047698F" w:rsidRPr="0027305C">
        <w:rPr>
          <w:rFonts w:cs="Times New Roman"/>
          <w:szCs w:val="28"/>
        </w:rPr>
        <w:t>năng</w:t>
      </w:r>
      <w:proofErr w:type="spellEnd"/>
      <w:r w:rsidR="0047698F" w:rsidRPr="0027305C">
        <w:rPr>
          <w:rFonts w:cs="Times New Roman"/>
          <w:szCs w:val="28"/>
        </w:rPr>
        <w:t xml:space="preserve"> </w:t>
      </w:r>
      <w:proofErr w:type="spellStart"/>
      <w:r w:rsidR="0047698F" w:rsidRPr="0027305C">
        <w:rPr>
          <w:rFonts w:cs="Times New Roman"/>
          <w:szCs w:val="28"/>
        </w:rPr>
        <w:t>thì</w:t>
      </w:r>
      <w:proofErr w:type="spellEnd"/>
      <w:r w:rsidR="0047698F" w:rsidRPr="0027305C">
        <w:rPr>
          <w:rFonts w:cs="Times New Roman"/>
          <w:szCs w:val="28"/>
        </w:rPr>
        <w:t xml:space="preserve"> </w:t>
      </w:r>
      <w:proofErr w:type="spellStart"/>
      <w:r w:rsidR="0047698F" w:rsidRPr="0027305C">
        <w:rPr>
          <w:rFonts w:cs="Times New Roman"/>
          <w:szCs w:val="28"/>
        </w:rPr>
        <w:t>điều</w:t>
      </w:r>
      <w:proofErr w:type="spellEnd"/>
      <w:r w:rsidR="0047698F" w:rsidRPr="0027305C">
        <w:rPr>
          <w:rFonts w:cs="Times New Roman"/>
          <w:szCs w:val="28"/>
        </w:rPr>
        <w:t xml:space="preserve"> </w:t>
      </w:r>
      <w:proofErr w:type="spellStart"/>
      <w:r w:rsidR="0047698F" w:rsidRPr="0027305C">
        <w:rPr>
          <w:rFonts w:cs="Times New Roman"/>
          <w:szCs w:val="28"/>
        </w:rPr>
        <w:t>quan</w:t>
      </w:r>
      <w:proofErr w:type="spellEnd"/>
      <w:r w:rsidR="0047698F" w:rsidRPr="0027305C">
        <w:rPr>
          <w:rFonts w:cs="Times New Roman"/>
          <w:szCs w:val="28"/>
        </w:rPr>
        <w:t xml:space="preserve"> </w:t>
      </w:r>
      <w:proofErr w:type="spellStart"/>
      <w:r w:rsidR="0047698F" w:rsidRPr="0027305C">
        <w:rPr>
          <w:rFonts w:cs="Times New Roman"/>
          <w:szCs w:val="28"/>
        </w:rPr>
        <w:t>trọng</w:t>
      </w:r>
      <w:proofErr w:type="spellEnd"/>
      <w:r w:rsidR="0047698F" w:rsidRPr="0027305C">
        <w:rPr>
          <w:rFonts w:cs="Times New Roman"/>
          <w:szCs w:val="28"/>
        </w:rPr>
        <w:t xml:space="preserve"> </w:t>
      </w:r>
      <w:proofErr w:type="spellStart"/>
      <w:r w:rsidR="0047698F" w:rsidRPr="0027305C">
        <w:rPr>
          <w:rFonts w:cs="Times New Roman"/>
          <w:szCs w:val="28"/>
        </w:rPr>
        <w:t>nhất</w:t>
      </w:r>
      <w:proofErr w:type="spellEnd"/>
      <w:r w:rsidR="0047698F" w:rsidRPr="0027305C">
        <w:rPr>
          <w:rFonts w:cs="Times New Roman"/>
          <w:szCs w:val="28"/>
        </w:rPr>
        <w:t xml:space="preserve"> </w:t>
      </w:r>
      <w:proofErr w:type="spellStart"/>
      <w:r w:rsidR="0047698F" w:rsidRPr="0027305C">
        <w:rPr>
          <w:rFonts w:cs="Times New Roman"/>
          <w:szCs w:val="28"/>
        </w:rPr>
        <w:t>là</w:t>
      </w:r>
      <w:proofErr w:type="spellEnd"/>
      <w:r w:rsidR="0047698F" w:rsidRPr="0027305C">
        <w:rPr>
          <w:rFonts w:cs="Times New Roman"/>
          <w:szCs w:val="28"/>
        </w:rPr>
        <w:t xml:space="preserve"> </w:t>
      </w:r>
      <w:proofErr w:type="spellStart"/>
      <w:r w:rsidR="0047698F" w:rsidRPr="0027305C">
        <w:rPr>
          <w:rFonts w:cs="Times New Roman"/>
          <w:szCs w:val="28"/>
        </w:rPr>
        <w:t>sự</w:t>
      </w:r>
      <w:proofErr w:type="spellEnd"/>
      <w:r w:rsidR="0047698F" w:rsidRPr="0027305C">
        <w:rPr>
          <w:rFonts w:cs="Times New Roman"/>
          <w:szCs w:val="28"/>
        </w:rPr>
        <w:t xml:space="preserve"> </w:t>
      </w:r>
      <w:proofErr w:type="spellStart"/>
      <w:r w:rsidR="0047698F" w:rsidRPr="0027305C">
        <w:rPr>
          <w:rFonts w:cs="Times New Roman"/>
          <w:szCs w:val="28"/>
        </w:rPr>
        <w:t>chủ</w:t>
      </w:r>
      <w:proofErr w:type="spellEnd"/>
      <w:r w:rsidR="0047698F" w:rsidRPr="0027305C">
        <w:rPr>
          <w:rFonts w:cs="Times New Roman"/>
          <w:szCs w:val="28"/>
        </w:rPr>
        <w:t xml:space="preserve"> </w:t>
      </w:r>
      <w:proofErr w:type="spellStart"/>
      <w:r w:rsidR="0047698F" w:rsidRPr="0027305C">
        <w:rPr>
          <w:rFonts w:cs="Times New Roman"/>
          <w:szCs w:val="28"/>
        </w:rPr>
        <w:t>động</w:t>
      </w:r>
      <w:proofErr w:type="spellEnd"/>
      <w:r w:rsidR="0047698F" w:rsidRPr="0027305C">
        <w:rPr>
          <w:rFonts w:cs="Times New Roman"/>
          <w:szCs w:val="28"/>
        </w:rPr>
        <w:t xml:space="preserve"> </w:t>
      </w:r>
      <w:proofErr w:type="spellStart"/>
      <w:r w:rsidR="0047698F" w:rsidRPr="0027305C">
        <w:rPr>
          <w:rFonts w:cs="Times New Roman"/>
          <w:szCs w:val="28"/>
        </w:rPr>
        <w:t>nâng</w:t>
      </w:r>
      <w:proofErr w:type="spellEnd"/>
      <w:r w:rsidR="0047698F" w:rsidRPr="0027305C">
        <w:rPr>
          <w:rFonts w:cs="Times New Roman"/>
          <w:szCs w:val="28"/>
        </w:rPr>
        <w:t xml:space="preserve"> </w:t>
      </w:r>
      <w:proofErr w:type="spellStart"/>
      <w:r w:rsidR="0047698F" w:rsidRPr="0027305C">
        <w:rPr>
          <w:rFonts w:cs="Times New Roman"/>
          <w:szCs w:val="28"/>
        </w:rPr>
        <w:t>cao</w:t>
      </w:r>
      <w:proofErr w:type="spellEnd"/>
      <w:r w:rsidR="0047698F" w:rsidRPr="0027305C">
        <w:rPr>
          <w:rFonts w:cs="Times New Roman"/>
          <w:szCs w:val="28"/>
        </w:rPr>
        <w:t xml:space="preserve"> </w:t>
      </w:r>
      <w:proofErr w:type="spellStart"/>
      <w:r w:rsidR="0047698F" w:rsidRPr="0027305C">
        <w:rPr>
          <w:rFonts w:cs="Times New Roman"/>
          <w:szCs w:val="28"/>
        </w:rPr>
        <w:t>nhận</w:t>
      </w:r>
      <w:proofErr w:type="spellEnd"/>
      <w:r w:rsidR="0047698F" w:rsidRPr="0027305C">
        <w:rPr>
          <w:rFonts w:cs="Times New Roman"/>
          <w:szCs w:val="28"/>
        </w:rPr>
        <w:t xml:space="preserve"> </w:t>
      </w:r>
      <w:proofErr w:type="spellStart"/>
      <w:r w:rsidR="0047698F" w:rsidRPr="0027305C">
        <w:rPr>
          <w:rFonts w:cs="Times New Roman"/>
          <w:szCs w:val="28"/>
        </w:rPr>
        <w:t>thức</w:t>
      </w:r>
      <w:proofErr w:type="spellEnd"/>
      <w:r w:rsidR="0047698F" w:rsidRPr="0027305C">
        <w:rPr>
          <w:rFonts w:cs="Times New Roman"/>
          <w:szCs w:val="28"/>
        </w:rPr>
        <w:t xml:space="preserve">, </w:t>
      </w:r>
      <w:proofErr w:type="spellStart"/>
      <w:r w:rsidR="0047698F" w:rsidRPr="0027305C">
        <w:rPr>
          <w:rFonts w:cs="Times New Roman"/>
          <w:szCs w:val="28"/>
        </w:rPr>
        <w:t>hiểu</w:t>
      </w:r>
      <w:proofErr w:type="spellEnd"/>
      <w:r w:rsidR="0047698F" w:rsidRPr="0027305C">
        <w:rPr>
          <w:rFonts w:cs="Times New Roman"/>
          <w:szCs w:val="28"/>
        </w:rPr>
        <w:t xml:space="preserve"> </w:t>
      </w:r>
      <w:proofErr w:type="spellStart"/>
      <w:r w:rsidR="0047698F" w:rsidRPr="0027305C">
        <w:rPr>
          <w:rFonts w:cs="Times New Roman"/>
          <w:szCs w:val="28"/>
        </w:rPr>
        <w:t>biết</w:t>
      </w:r>
      <w:proofErr w:type="spellEnd"/>
      <w:r w:rsidR="0047698F" w:rsidRPr="0027305C">
        <w:rPr>
          <w:rFonts w:cs="Times New Roman"/>
          <w:szCs w:val="28"/>
        </w:rPr>
        <w:t xml:space="preserve"> </w:t>
      </w:r>
      <w:proofErr w:type="spellStart"/>
      <w:r w:rsidR="0047698F" w:rsidRPr="0027305C">
        <w:rPr>
          <w:rFonts w:cs="Times New Roman"/>
          <w:szCs w:val="28"/>
        </w:rPr>
        <w:t>của</w:t>
      </w:r>
      <w:proofErr w:type="spellEnd"/>
      <w:r w:rsidR="0047698F" w:rsidRPr="0027305C">
        <w:rPr>
          <w:rFonts w:cs="Times New Roman"/>
          <w:szCs w:val="28"/>
        </w:rPr>
        <w:t xml:space="preserve"> </w:t>
      </w:r>
      <w:proofErr w:type="spellStart"/>
      <w:r w:rsidR="0047698F" w:rsidRPr="0027305C">
        <w:rPr>
          <w:rFonts w:cs="Times New Roman"/>
          <w:szCs w:val="28"/>
        </w:rPr>
        <w:t>từng</w:t>
      </w:r>
      <w:proofErr w:type="spellEnd"/>
      <w:r w:rsidR="0047698F" w:rsidRPr="0027305C">
        <w:rPr>
          <w:rFonts w:cs="Times New Roman"/>
          <w:szCs w:val="28"/>
        </w:rPr>
        <w:t xml:space="preserve"> </w:t>
      </w:r>
      <w:proofErr w:type="spellStart"/>
      <w:r w:rsidR="0047698F" w:rsidRPr="0027305C">
        <w:rPr>
          <w:rFonts w:cs="Times New Roman"/>
          <w:szCs w:val="28"/>
        </w:rPr>
        <w:t>cá</w:t>
      </w:r>
      <w:proofErr w:type="spellEnd"/>
      <w:r w:rsidR="0047698F" w:rsidRPr="0027305C">
        <w:rPr>
          <w:rFonts w:cs="Times New Roman"/>
          <w:szCs w:val="28"/>
        </w:rPr>
        <w:t xml:space="preserve"> </w:t>
      </w:r>
      <w:proofErr w:type="spellStart"/>
      <w:r w:rsidR="0047698F" w:rsidRPr="0027305C">
        <w:rPr>
          <w:rFonts w:cs="Times New Roman"/>
          <w:szCs w:val="28"/>
        </w:rPr>
        <w:t>nhân</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cộng</w:t>
      </w:r>
      <w:proofErr w:type="spellEnd"/>
      <w:r w:rsidR="0047698F" w:rsidRPr="0027305C">
        <w:rPr>
          <w:rFonts w:cs="Times New Roman"/>
          <w:szCs w:val="28"/>
        </w:rPr>
        <w:t xml:space="preserve"> </w:t>
      </w:r>
      <w:proofErr w:type="spellStart"/>
      <w:r w:rsidR="0047698F" w:rsidRPr="0027305C">
        <w:rPr>
          <w:rFonts w:cs="Times New Roman"/>
          <w:szCs w:val="28"/>
        </w:rPr>
        <w:t>đồng</w:t>
      </w:r>
      <w:proofErr w:type="spellEnd"/>
      <w:r w:rsidR="0047698F" w:rsidRPr="0027305C">
        <w:rPr>
          <w:rFonts w:cs="Times New Roman"/>
          <w:szCs w:val="28"/>
        </w:rPr>
        <w:t xml:space="preserve"> </w:t>
      </w:r>
      <w:proofErr w:type="spellStart"/>
      <w:r w:rsidR="0047698F" w:rsidRPr="0027305C">
        <w:rPr>
          <w:rFonts w:cs="Times New Roman"/>
          <w:szCs w:val="28"/>
        </w:rPr>
        <w:t>về</w:t>
      </w:r>
      <w:proofErr w:type="spellEnd"/>
      <w:r w:rsidR="0047698F" w:rsidRPr="0027305C">
        <w:rPr>
          <w:rFonts w:cs="Times New Roman"/>
          <w:szCs w:val="28"/>
        </w:rPr>
        <w:t xml:space="preserve"> </w:t>
      </w:r>
      <w:proofErr w:type="spellStart"/>
      <w:r w:rsidR="0047698F" w:rsidRPr="0027305C">
        <w:rPr>
          <w:rFonts w:cs="Times New Roman"/>
          <w:szCs w:val="28"/>
        </w:rPr>
        <w:t>vấn</w:t>
      </w:r>
      <w:proofErr w:type="spellEnd"/>
      <w:r w:rsidR="0047698F" w:rsidRPr="0027305C">
        <w:rPr>
          <w:rFonts w:cs="Times New Roman"/>
          <w:szCs w:val="28"/>
        </w:rPr>
        <w:t xml:space="preserve"> </w:t>
      </w:r>
      <w:proofErr w:type="spellStart"/>
      <w:r w:rsidR="0047698F" w:rsidRPr="0027305C">
        <w:rPr>
          <w:rFonts w:cs="Times New Roman"/>
          <w:szCs w:val="28"/>
        </w:rPr>
        <w:t>đề</w:t>
      </w:r>
      <w:proofErr w:type="spellEnd"/>
      <w:r w:rsidR="0047698F" w:rsidRPr="0027305C">
        <w:rPr>
          <w:rFonts w:cs="Times New Roman"/>
          <w:szCs w:val="28"/>
        </w:rPr>
        <w:t xml:space="preserve"> </w:t>
      </w:r>
      <w:proofErr w:type="spellStart"/>
      <w:r w:rsidR="0047698F" w:rsidRPr="0027305C">
        <w:rPr>
          <w:rFonts w:cs="Times New Roman"/>
          <w:szCs w:val="28"/>
        </w:rPr>
        <w:t>này</w:t>
      </w:r>
      <w:proofErr w:type="spellEnd"/>
      <w:r w:rsidR="0047698F" w:rsidRPr="0027305C">
        <w:rPr>
          <w:rFonts w:cs="Times New Roman"/>
          <w:szCs w:val="28"/>
        </w:rPr>
        <w:t xml:space="preserve">. </w:t>
      </w:r>
    </w:p>
    <w:p w14:paraId="3ABFA557" w14:textId="0F4453D0" w:rsidR="0047698F" w:rsidRPr="0027305C" w:rsidRDefault="00C577BA" w:rsidP="004B2122">
      <w:pPr>
        <w:widowControl w:val="0"/>
        <w:spacing w:before="120" w:after="120"/>
        <w:rPr>
          <w:rFonts w:cs="Times New Roman"/>
          <w:szCs w:val="28"/>
        </w:rPr>
      </w:pPr>
      <w:r w:rsidRPr="0027305C">
        <w:rPr>
          <w:rFonts w:cs="Times New Roman"/>
          <w:szCs w:val="28"/>
        </w:rPr>
        <w:tab/>
      </w:r>
      <w:proofErr w:type="spellStart"/>
      <w:r w:rsidR="0047698F" w:rsidRPr="0027305C">
        <w:rPr>
          <w:rFonts w:cs="Times New Roman"/>
          <w:szCs w:val="28"/>
        </w:rPr>
        <w:t>Ngoài</w:t>
      </w:r>
      <w:proofErr w:type="spellEnd"/>
      <w:r w:rsidR="0047698F" w:rsidRPr="0027305C">
        <w:rPr>
          <w:rFonts w:cs="Times New Roman"/>
          <w:szCs w:val="28"/>
        </w:rPr>
        <w:t xml:space="preserve"> </w:t>
      </w:r>
      <w:proofErr w:type="spellStart"/>
      <w:r w:rsidR="0047698F" w:rsidRPr="0027305C">
        <w:rPr>
          <w:rFonts w:cs="Times New Roman"/>
          <w:szCs w:val="28"/>
        </w:rPr>
        <w:t>ra</w:t>
      </w:r>
      <w:proofErr w:type="spellEnd"/>
      <w:r w:rsidR="0047698F" w:rsidRPr="0027305C">
        <w:rPr>
          <w:rFonts w:cs="Times New Roman"/>
          <w:szCs w:val="28"/>
        </w:rPr>
        <w:t xml:space="preserve">, </w:t>
      </w:r>
      <w:proofErr w:type="spellStart"/>
      <w:r w:rsidR="0047698F" w:rsidRPr="0027305C">
        <w:rPr>
          <w:rFonts w:cs="Times New Roman"/>
          <w:szCs w:val="28"/>
        </w:rPr>
        <w:t>để</w:t>
      </w:r>
      <w:proofErr w:type="spellEnd"/>
      <w:r w:rsidR="0047698F" w:rsidRPr="0027305C">
        <w:rPr>
          <w:rFonts w:cs="Times New Roman"/>
          <w:szCs w:val="28"/>
        </w:rPr>
        <w:t xml:space="preserve"> </w:t>
      </w:r>
      <w:proofErr w:type="spellStart"/>
      <w:r w:rsidR="0047698F" w:rsidRPr="0027305C">
        <w:rPr>
          <w:rFonts w:cs="Times New Roman"/>
          <w:szCs w:val="28"/>
        </w:rPr>
        <w:t>tăng</w:t>
      </w:r>
      <w:proofErr w:type="spellEnd"/>
      <w:r w:rsidR="0047698F" w:rsidRPr="0027305C">
        <w:rPr>
          <w:rFonts w:cs="Times New Roman"/>
          <w:szCs w:val="28"/>
        </w:rPr>
        <w:t xml:space="preserve"> </w:t>
      </w:r>
      <w:proofErr w:type="spellStart"/>
      <w:r w:rsidR="0047698F" w:rsidRPr="0027305C">
        <w:rPr>
          <w:rFonts w:cs="Times New Roman"/>
          <w:szCs w:val="28"/>
        </w:rPr>
        <w:t>cường</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chống</w:t>
      </w:r>
      <w:proofErr w:type="spellEnd"/>
      <w:r w:rsidR="0047698F" w:rsidRPr="0027305C">
        <w:rPr>
          <w:rFonts w:cs="Times New Roman"/>
          <w:szCs w:val="28"/>
        </w:rPr>
        <w:t xml:space="preserve"> </w:t>
      </w:r>
      <w:proofErr w:type="spellStart"/>
      <w:r w:rsidR="0047698F" w:rsidRPr="0027305C">
        <w:rPr>
          <w:rFonts w:cs="Times New Roman"/>
          <w:szCs w:val="28"/>
        </w:rPr>
        <w:t>lại</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nguy</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bạo</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đòi</w:t>
      </w:r>
      <w:proofErr w:type="spellEnd"/>
      <w:r w:rsidR="0047698F" w:rsidRPr="0027305C">
        <w:rPr>
          <w:rFonts w:cs="Times New Roman"/>
          <w:szCs w:val="28"/>
        </w:rPr>
        <w:t xml:space="preserve"> </w:t>
      </w:r>
      <w:proofErr w:type="spellStart"/>
      <w:r w:rsidR="0047698F" w:rsidRPr="0027305C">
        <w:rPr>
          <w:rFonts w:cs="Times New Roman"/>
          <w:szCs w:val="28"/>
        </w:rPr>
        <w:t>hỏi</w:t>
      </w:r>
      <w:proofErr w:type="spellEnd"/>
      <w:r w:rsidR="0047698F" w:rsidRPr="0027305C">
        <w:rPr>
          <w:rFonts w:cs="Times New Roman"/>
          <w:szCs w:val="28"/>
        </w:rPr>
        <w:t xml:space="preserve"> </w:t>
      </w:r>
      <w:proofErr w:type="spellStart"/>
      <w:r w:rsidR="0047698F" w:rsidRPr="0027305C">
        <w:rPr>
          <w:rFonts w:cs="Times New Roman"/>
          <w:szCs w:val="28"/>
        </w:rPr>
        <w:t>phải</w:t>
      </w:r>
      <w:proofErr w:type="spellEnd"/>
      <w:r w:rsidR="0047698F" w:rsidRPr="0027305C">
        <w:rPr>
          <w:rFonts w:cs="Times New Roman"/>
          <w:szCs w:val="28"/>
        </w:rPr>
        <w:t xml:space="preserve"> </w:t>
      </w:r>
      <w:proofErr w:type="spellStart"/>
      <w:r w:rsidR="0047698F" w:rsidRPr="0027305C">
        <w:rPr>
          <w:rFonts w:cs="Times New Roman"/>
          <w:szCs w:val="28"/>
        </w:rPr>
        <w:t>áp</w:t>
      </w:r>
      <w:proofErr w:type="spellEnd"/>
      <w:r w:rsidR="0047698F" w:rsidRPr="0027305C">
        <w:rPr>
          <w:rFonts w:cs="Times New Roman"/>
          <w:szCs w:val="28"/>
        </w:rPr>
        <w:t xml:space="preserve"> </w:t>
      </w:r>
      <w:proofErr w:type="spellStart"/>
      <w:r w:rsidR="0047698F" w:rsidRPr="0027305C">
        <w:rPr>
          <w:rFonts w:cs="Times New Roman"/>
          <w:szCs w:val="28"/>
        </w:rPr>
        <w:t>dụng</w:t>
      </w:r>
      <w:proofErr w:type="spellEnd"/>
      <w:r w:rsidR="0047698F" w:rsidRPr="0027305C">
        <w:rPr>
          <w:rFonts w:cs="Times New Roman"/>
          <w:szCs w:val="28"/>
        </w:rPr>
        <w:t xml:space="preserve"> </w:t>
      </w:r>
      <w:proofErr w:type="spellStart"/>
      <w:r w:rsidR="0047698F" w:rsidRPr="0027305C">
        <w:rPr>
          <w:rFonts w:cs="Times New Roman"/>
          <w:szCs w:val="28"/>
        </w:rPr>
        <w:t>đồng</w:t>
      </w:r>
      <w:proofErr w:type="spellEnd"/>
      <w:r w:rsidR="0047698F" w:rsidRPr="0027305C">
        <w:rPr>
          <w:rFonts w:cs="Times New Roman"/>
          <w:szCs w:val="28"/>
        </w:rPr>
        <w:t xml:space="preserve"> </w:t>
      </w:r>
      <w:proofErr w:type="spellStart"/>
      <w:r w:rsidR="0047698F" w:rsidRPr="0027305C">
        <w:rPr>
          <w:rFonts w:cs="Times New Roman"/>
          <w:szCs w:val="28"/>
        </w:rPr>
        <w:t>bộ</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biện</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gồm</w:t>
      </w:r>
      <w:proofErr w:type="spellEnd"/>
      <w:r w:rsidR="0047698F" w:rsidRPr="0027305C">
        <w:rPr>
          <w:rFonts w:cs="Times New Roman"/>
          <w:szCs w:val="28"/>
        </w:rPr>
        <w:t xml:space="preserve"> (1) </w:t>
      </w:r>
      <w:proofErr w:type="spellStart"/>
      <w:r w:rsidR="0047698F" w:rsidRPr="0027305C">
        <w:rPr>
          <w:rFonts w:cs="Times New Roman"/>
          <w:szCs w:val="28"/>
        </w:rPr>
        <w:t>Xây</w:t>
      </w:r>
      <w:proofErr w:type="spellEnd"/>
      <w:r w:rsidR="0047698F" w:rsidRPr="0027305C">
        <w:rPr>
          <w:rFonts w:cs="Times New Roman"/>
          <w:szCs w:val="28"/>
        </w:rPr>
        <w:t xml:space="preserve"> </w:t>
      </w:r>
      <w:proofErr w:type="spellStart"/>
      <w:r w:rsidR="0047698F" w:rsidRPr="0027305C">
        <w:rPr>
          <w:rFonts w:cs="Times New Roman"/>
          <w:szCs w:val="28"/>
        </w:rPr>
        <w:t>dựng</w:t>
      </w:r>
      <w:proofErr w:type="spellEnd"/>
      <w:r w:rsidR="0047698F" w:rsidRPr="0027305C">
        <w:rPr>
          <w:rFonts w:cs="Times New Roman"/>
          <w:szCs w:val="28"/>
        </w:rPr>
        <w:t xml:space="preserve">, </w:t>
      </w:r>
      <w:proofErr w:type="spellStart"/>
      <w:r w:rsidR="0047698F" w:rsidRPr="0027305C">
        <w:rPr>
          <w:rFonts w:cs="Times New Roman"/>
          <w:szCs w:val="28"/>
        </w:rPr>
        <w:t>hoàn</w:t>
      </w:r>
      <w:proofErr w:type="spellEnd"/>
      <w:r w:rsidR="0047698F" w:rsidRPr="0027305C">
        <w:rPr>
          <w:rFonts w:cs="Times New Roman"/>
          <w:szCs w:val="28"/>
        </w:rPr>
        <w:t xml:space="preserve"> </w:t>
      </w:r>
      <w:proofErr w:type="spellStart"/>
      <w:r w:rsidR="0047698F" w:rsidRPr="0027305C">
        <w:rPr>
          <w:rFonts w:cs="Times New Roman"/>
          <w:szCs w:val="28"/>
        </w:rPr>
        <w:t>thiện</w:t>
      </w:r>
      <w:proofErr w:type="spellEnd"/>
      <w:r w:rsidR="0047698F" w:rsidRPr="0027305C">
        <w:rPr>
          <w:rFonts w:cs="Times New Roman"/>
          <w:szCs w:val="28"/>
        </w:rPr>
        <w:t xml:space="preserve"> </w:t>
      </w:r>
      <w:proofErr w:type="spellStart"/>
      <w:r w:rsidR="0047698F" w:rsidRPr="0027305C">
        <w:rPr>
          <w:rFonts w:cs="Times New Roman"/>
          <w:szCs w:val="28"/>
        </w:rPr>
        <w:t>hành</w:t>
      </w:r>
      <w:proofErr w:type="spellEnd"/>
      <w:r w:rsidR="0047698F" w:rsidRPr="0027305C">
        <w:rPr>
          <w:rFonts w:cs="Times New Roman"/>
          <w:szCs w:val="28"/>
        </w:rPr>
        <w:t xml:space="preserve"> lang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lý</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chế</w:t>
      </w:r>
      <w:proofErr w:type="spellEnd"/>
      <w:r w:rsidR="0047698F" w:rsidRPr="0027305C">
        <w:rPr>
          <w:rFonts w:cs="Times New Roman"/>
          <w:szCs w:val="28"/>
        </w:rPr>
        <w:t xml:space="preserve">, </w:t>
      </w:r>
      <w:proofErr w:type="spellStart"/>
      <w:r w:rsidR="0047698F" w:rsidRPr="0027305C">
        <w:rPr>
          <w:rFonts w:cs="Times New Roman"/>
          <w:szCs w:val="28"/>
        </w:rPr>
        <w:t>quy</w:t>
      </w:r>
      <w:proofErr w:type="spellEnd"/>
      <w:r w:rsidR="0047698F" w:rsidRPr="0027305C">
        <w:rPr>
          <w:rFonts w:cs="Times New Roman"/>
          <w:szCs w:val="28"/>
        </w:rPr>
        <w:t xml:space="preserve"> </w:t>
      </w:r>
      <w:proofErr w:type="spellStart"/>
      <w:r w:rsidR="0047698F" w:rsidRPr="0027305C">
        <w:rPr>
          <w:rFonts w:cs="Times New Roman"/>
          <w:szCs w:val="28"/>
        </w:rPr>
        <w:t>trình</w:t>
      </w:r>
      <w:proofErr w:type="spellEnd"/>
      <w:r w:rsidR="0047698F" w:rsidRPr="0027305C">
        <w:rPr>
          <w:rFonts w:cs="Times New Roman"/>
          <w:szCs w:val="28"/>
        </w:rPr>
        <w:t xml:space="preserve"> </w:t>
      </w:r>
      <w:proofErr w:type="spellStart"/>
      <w:r w:rsidR="0047698F" w:rsidRPr="0027305C">
        <w:rPr>
          <w:rFonts w:cs="Times New Roman"/>
          <w:szCs w:val="28"/>
        </w:rPr>
        <w:t>phối</w:t>
      </w:r>
      <w:proofErr w:type="spellEnd"/>
      <w:r w:rsidR="0047698F" w:rsidRPr="0027305C">
        <w:rPr>
          <w:rFonts w:cs="Times New Roman"/>
          <w:szCs w:val="28"/>
        </w:rPr>
        <w:t xml:space="preserve"> </w:t>
      </w:r>
      <w:proofErr w:type="spellStart"/>
      <w:r w:rsidR="0047698F" w:rsidRPr="0027305C">
        <w:rPr>
          <w:rFonts w:cs="Times New Roman"/>
          <w:szCs w:val="28"/>
        </w:rPr>
        <w:t>hợp</w:t>
      </w:r>
      <w:proofErr w:type="spellEnd"/>
      <w:r w:rsidR="0047698F" w:rsidRPr="0027305C">
        <w:rPr>
          <w:rFonts w:cs="Times New Roman"/>
          <w:szCs w:val="28"/>
        </w:rPr>
        <w:t xml:space="preserve"> </w:t>
      </w:r>
      <w:proofErr w:type="spellStart"/>
      <w:r w:rsidR="0047698F" w:rsidRPr="0027305C">
        <w:rPr>
          <w:rFonts w:cs="Times New Roman"/>
          <w:szCs w:val="28"/>
        </w:rPr>
        <w:t>liên</w:t>
      </w:r>
      <w:proofErr w:type="spellEnd"/>
      <w:r w:rsidR="0047698F" w:rsidRPr="0027305C">
        <w:rPr>
          <w:rFonts w:cs="Times New Roman"/>
          <w:szCs w:val="28"/>
        </w:rPr>
        <w:t xml:space="preserve"> </w:t>
      </w:r>
      <w:proofErr w:type="spellStart"/>
      <w:r w:rsidR="0047698F" w:rsidRPr="0027305C">
        <w:rPr>
          <w:rFonts w:cs="Times New Roman"/>
          <w:szCs w:val="28"/>
        </w:rPr>
        <w:t>ngành</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;(2)</w:t>
      </w:r>
      <w:r w:rsidR="0047698F" w:rsidRPr="0027305C">
        <w:rPr>
          <w:rFonts w:cs="Times New Roman"/>
          <w:b/>
          <w:i/>
          <w:szCs w:val="28"/>
        </w:rPr>
        <w:t xml:space="preserve"> </w:t>
      </w:r>
      <w:proofErr w:type="spellStart"/>
      <w:r w:rsidR="0047698F" w:rsidRPr="0027305C">
        <w:rPr>
          <w:rFonts w:cs="Times New Roman"/>
          <w:szCs w:val="28"/>
        </w:rPr>
        <w:t>Xây</w:t>
      </w:r>
      <w:proofErr w:type="spellEnd"/>
      <w:r w:rsidR="0047698F" w:rsidRPr="0027305C">
        <w:rPr>
          <w:rFonts w:cs="Times New Roman"/>
          <w:szCs w:val="28"/>
        </w:rPr>
        <w:t xml:space="preserve"> </w:t>
      </w:r>
      <w:proofErr w:type="spellStart"/>
      <w:r w:rsidR="0047698F" w:rsidRPr="0027305C">
        <w:rPr>
          <w:rFonts w:cs="Times New Roman"/>
          <w:szCs w:val="28"/>
        </w:rPr>
        <w:t>dựng</w:t>
      </w:r>
      <w:proofErr w:type="spellEnd"/>
      <w:r w:rsidR="0047698F" w:rsidRPr="0027305C">
        <w:rPr>
          <w:rFonts w:cs="Times New Roman"/>
          <w:szCs w:val="28"/>
        </w:rPr>
        <w:t xml:space="preserve"> </w:t>
      </w:r>
      <w:proofErr w:type="spellStart"/>
      <w:r w:rsidR="0047698F" w:rsidRPr="0027305C">
        <w:rPr>
          <w:rFonts w:cs="Times New Roman"/>
          <w:szCs w:val="28"/>
        </w:rPr>
        <w:t>các</w:t>
      </w:r>
      <w:proofErr w:type="spellEnd"/>
      <w:r w:rsidR="0047698F" w:rsidRPr="0027305C">
        <w:rPr>
          <w:rFonts w:cs="Times New Roman"/>
          <w:szCs w:val="28"/>
        </w:rPr>
        <w:t xml:space="preserve"> </w:t>
      </w:r>
      <w:proofErr w:type="spellStart"/>
      <w:r w:rsidR="0047698F" w:rsidRPr="0027305C">
        <w:rPr>
          <w:rFonts w:cs="Times New Roman"/>
          <w:szCs w:val="28"/>
        </w:rPr>
        <w:t>biện</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giải</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kỹ</w:t>
      </w:r>
      <w:proofErr w:type="spellEnd"/>
      <w:r w:rsidR="0047698F" w:rsidRPr="0027305C">
        <w:rPr>
          <w:rFonts w:cs="Times New Roman"/>
          <w:szCs w:val="28"/>
        </w:rPr>
        <w:t xml:space="preserve"> </w:t>
      </w:r>
      <w:proofErr w:type="spellStart"/>
      <w:r w:rsidR="0047698F" w:rsidRPr="0027305C">
        <w:rPr>
          <w:rFonts w:cs="Times New Roman"/>
          <w:szCs w:val="28"/>
        </w:rPr>
        <w:t>thuật</w:t>
      </w:r>
      <w:proofErr w:type="spellEnd"/>
      <w:r w:rsidR="0047698F" w:rsidRPr="0027305C">
        <w:rPr>
          <w:rFonts w:cs="Times New Roman"/>
          <w:szCs w:val="28"/>
        </w:rPr>
        <w:t xml:space="preserve">, </w:t>
      </w:r>
      <w:proofErr w:type="spellStart"/>
      <w:r w:rsidR="0047698F" w:rsidRPr="0027305C">
        <w:rPr>
          <w:rFonts w:cs="Times New Roman"/>
          <w:szCs w:val="28"/>
        </w:rPr>
        <w:t>ứng</w:t>
      </w:r>
      <w:proofErr w:type="spellEnd"/>
      <w:r w:rsidR="0047698F" w:rsidRPr="0027305C">
        <w:rPr>
          <w:rFonts w:cs="Times New Roman"/>
          <w:szCs w:val="28"/>
        </w:rPr>
        <w:t xml:space="preserve"> </w:t>
      </w:r>
      <w:proofErr w:type="spellStart"/>
      <w:r w:rsidR="0047698F" w:rsidRPr="0027305C">
        <w:rPr>
          <w:rFonts w:cs="Times New Roman"/>
          <w:szCs w:val="28"/>
        </w:rPr>
        <w:t>dụng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nghệ</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(3) Hoàn </w:t>
      </w:r>
      <w:proofErr w:type="spellStart"/>
      <w:r w:rsidR="0047698F" w:rsidRPr="0027305C">
        <w:rPr>
          <w:rFonts w:cs="Times New Roman"/>
          <w:szCs w:val="28"/>
        </w:rPr>
        <w:t>thiện</w:t>
      </w:r>
      <w:proofErr w:type="spellEnd"/>
      <w:r w:rsidR="0047698F" w:rsidRPr="0027305C">
        <w:rPr>
          <w:rFonts w:cs="Times New Roman"/>
          <w:szCs w:val="28"/>
        </w:rPr>
        <w:t xml:space="preserve"> </w:t>
      </w:r>
      <w:proofErr w:type="spellStart"/>
      <w:r w:rsidR="0047698F" w:rsidRPr="0027305C">
        <w:rPr>
          <w:rFonts w:cs="Times New Roman"/>
          <w:szCs w:val="28"/>
        </w:rPr>
        <w:t>cơ</w:t>
      </w:r>
      <w:proofErr w:type="spellEnd"/>
      <w:r w:rsidR="0047698F" w:rsidRPr="0027305C">
        <w:rPr>
          <w:rFonts w:cs="Times New Roman"/>
          <w:szCs w:val="28"/>
        </w:rPr>
        <w:t xml:space="preserve"> </w:t>
      </w:r>
      <w:proofErr w:type="spellStart"/>
      <w:r w:rsidR="0047698F" w:rsidRPr="0027305C">
        <w:rPr>
          <w:rFonts w:cs="Times New Roman"/>
          <w:szCs w:val="28"/>
        </w:rPr>
        <w:t>cấu</w:t>
      </w:r>
      <w:proofErr w:type="spellEnd"/>
      <w:r w:rsidR="0047698F" w:rsidRPr="0027305C">
        <w:rPr>
          <w:rFonts w:cs="Times New Roman"/>
          <w:szCs w:val="28"/>
        </w:rPr>
        <w:t xml:space="preserve"> </w:t>
      </w:r>
      <w:proofErr w:type="spellStart"/>
      <w:r w:rsidR="0047698F" w:rsidRPr="0027305C">
        <w:rPr>
          <w:rFonts w:cs="Times New Roman"/>
          <w:szCs w:val="28"/>
        </w:rPr>
        <w:t>tổ</w:t>
      </w:r>
      <w:proofErr w:type="spellEnd"/>
      <w:r w:rsidR="0047698F" w:rsidRPr="0027305C">
        <w:rPr>
          <w:rFonts w:cs="Times New Roman"/>
          <w:szCs w:val="28"/>
        </w:rPr>
        <w:t xml:space="preserve"> </w:t>
      </w:r>
      <w:proofErr w:type="spellStart"/>
      <w:r w:rsidR="0047698F" w:rsidRPr="0027305C">
        <w:rPr>
          <w:rFonts w:cs="Times New Roman"/>
          <w:szCs w:val="28"/>
        </w:rPr>
        <w:t>chức</w:t>
      </w:r>
      <w:proofErr w:type="spellEnd"/>
      <w:r w:rsidR="0047698F" w:rsidRPr="0027305C">
        <w:rPr>
          <w:rFonts w:cs="Times New Roman"/>
          <w:szCs w:val="28"/>
        </w:rPr>
        <w:t xml:space="preserve">, </w:t>
      </w:r>
      <w:proofErr w:type="spellStart"/>
      <w:r w:rsidR="0047698F" w:rsidRPr="0027305C">
        <w:rPr>
          <w:rFonts w:cs="Times New Roman"/>
          <w:szCs w:val="28"/>
        </w:rPr>
        <w:t>nâng</w:t>
      </w:r>
      <w:proofErr w:type="spellEnd"/>
      <w:r w:rsidR="0047698F" w:rsidRPr="0027305C">
        <w:rPr>
          <w:rFonts w:cs="Times New Roman"/>
          <w:szCs w:val="28"/>
        </w:rPr>
        <w:t xml:space="preserve"> </w:t>
      </w:r>
      <w:proofErr w:type="spellStart"/>
      <w:r w:rsidR="0047698F" w:rsidRPr="0027305C">
        <w:rPr>
          <w:rFonts w:cs="Times New Roman"/>
          <w:szCs w:val="28"/>
        </w:rPr>
        <w:t>cao</w:t>
      </w:r>
      <w:proofErr w:type="spellEnd"/>
      <w:r w:rsidR="0047698F" w:rsidRPr="0027305C">
        <w:rPr>
          <w:rFonts w:cs="Times New Roman"/>
          <w:szCs w:val="28"/>
        </w:rPr>
        <w:t xml:space="preserve"> </w:t>
      </w:r>
      <w:proofErr w:type="spellStart"/>
      <w:r w:rsidR="0047698F" w:rsidRPr="0027305C">
        <w:rPr>
          <w:rFonts w:cs="Times New Roman"/>
          <w:szCs w:val="28"/>
        </w:rPr>
        <w:t>năng</w:t>
      </w:r>
      <w:proofErr w:type="spellEnd"/>
      <w:r w:rsidR="0047698F" w:rsidRPr="0027305C">
        <w:rPr>
          <w:rFonts w:cs="Times New Roman"/>
          <w:szCs w:val="28"/>
        </w:rPr>
        <w:t xml:space="preserve"> </w:t>
      </w:r>
      <w:proofErr w:type="spellStart"/>
      <w:r w:rsidR="0047698F" w:rsidRPr="0027305C">
        <w:rPr>
          <w:rFonts w:cs="Times New Roman"/>
          <w:szCs w:val="28"/>
        </w:rPr>
        <w:t>lực</w:t>
      </w:r>
      <w:proofErr w:type="spellEnd"/>
      <w:r w:rsidR="0047698F" w:rsidRPr="0027305C">
        <w:rPr>
          <w:rFonts w:cs="Times New Roman"/>
          <w:szCs w:val="28"/>
        </w:rPr>
        <w:t xml:space="preserve"> </w:t>
      </w:r>
      <w:proofErr w:type="spellStart"/>
      <w:r w:rsidR="0047698F" w:rsidRPr="0027305C">
        <w:rPr>
          <w:rFonts w:cs="Times New Roman"/>
          <w:szCs w:val="28"/>
        </w:rPr>
        <w:t>thực</w:t>
      </w:r>
      <w:proofErr w:type="spellEnd"/>
      <w:r w:rsidR="0047698F" w:rsidRPr="0027305C">
        <w:rPr>
          <w:rFonts w:cs="Times New Roman"/>
          <w:szCs w:val="28"/>
        </w:rPr>
        <w:t xml:space="preserve"> </w:t>
      </w:r>
      <w:proofErr w:type="spellStart"/>
      <w:r w:rsidR="0047698F" w:rsidRPr="0027305C">
        <w:rPr>
          <w:rFonts w:cs="Times New Roman"/>
          <w:szCs w:val="28"/>
        </w:rPr>
        <w:t>thi</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roofErr w:type="spellStart"/>
      <w:r w:rsidR="0047698F" w:rsidRPr="0027305C">
        <w:rPr>
          <w:rFonts w:cs="Times New Roman"/>
          <w:szCs w:val="28"/>
        </w:rPr>
        <w:t>luật</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;(4) </w:t>
      </w:r>
      <w:proofErr w:type="spellStart"/>
      <w:r w:rsidR="0047698F" w:rsidRPr="0027305C">
        <w:rPr>
          <w:rFonts w:cs="Times New Roman"/>
          <w:szCs w:val="28"/>
        </w:rPr>
        <w:t>Tăng</w:t>
      </w:r>
      <w:proofErr w:type="spellEnd"/>
      <w:r w:rsidR="0047698F" w:rsidRPr="0027305C">
        <w:rPr>
          <w:rFonts w:cs="Times New Roman"/>
          <w:szCs w:val="28"/>
        </w:rPr>
        <w:t xml:space="preserve"> </w:t>
      </w:r>
      <w:proofErr w:type="spellStart"/>
      <w:r w:rsidR="0047698F" w:rsidRPr="0027305C">
        <w:rPr>
          <w:rFonts w:cs="Times New Roman"/>
          <w:szCs w:val="28"/>
        </w:rPr>
        <w:t>cường</w:t>
      </w:r>
      <w:proofErr w:type="spellEnd"/>
      <w:r w:rsidR="0047698F" w:rsidRPr="0027305C">
        <w:rPr>
          <w:rFonts w:cs="Times New Roman"/>
          <w:szCs w:val="28"/>
        </w:rPr>
        <w:t xml:space="preserve"> </w:t>
      </w:r>
      <w:proofErr w:type="spellStart"/>
      <w:r w:rsidR="0047698F" w:rsidRPr="0027305C">
        <w:rPr>
          <w:rFonts w:cs="Times New Roman"/>
          <w:szCs w:val="28"/>
        </w:rPr>
        <w:t>hợp</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quốc</w:t>
      </w:r>
      <w:proofErr w:type="spellEnd"/>
      <w:r w:rsidR="0047698F" w:rsidRPr="0027305C">
        <w:rPr>
          <w:rFonts w:cs="Times New Roman"/>
          <w:szCs w:val="28"/>
        </w:rPr>
        <w:t xml:space="preserve"> </w:t>
      </w:r>
      <w:proofErr w:type="spellStart"/>
      <w:r w:rsidR="0047698F" w:rsidRPr="0027305C">
        <w:rPr>
          <w:rFonts w:cs="Times New Roman"/>
          <w:szCs w:val="28"/>
        </w:rPr>
        <w:t>tế</w:t>
      </w:r>
      <w:proofErr w:type="spellEnd"/>
      <w:r w:rsidR="0047698F" w:rsidRPr="0027305C">
        <w:rPr>
          <w:rFonts w:cs="Times New Roman"/>
          <w:szCs w:val="28"/>
        </w:rPr>
        <w:t xml:space="preserve"> </w:t>
      </w:r>
      <w:proofErr w:type="spellStart"/>
      <w:r w:rsidR="0047698F" w:rsidRPr="0027305C">
        <w:rPr>
          <w:rFonts w:cs="Times New Roman"/>
          <w:szCs w:val="28"/>
        </w:rPr>
        <w:t>trong</w:t>
      </w:r>
      <w:proofErr w:type="spellEnd"/>
      <w:r w:rsidR="0047698F" w:rsidRPr="0027305C">
        <w:rPr>
          <w:rFonts w:cs="Times New Roman"/>
          <w:szCs w:val="28"/>
        </w:rPr>
        <w:t xml:space="preserve"> </w:t>
      </w:r>
      <w:proofErr w:type="spellStart"/>
      <w:r w:rsidR="0047698F" w:rsidRPr="0027305C">
        <w:rPr>
          <w:rFonts w:cs="Times New Roman"/>
          <w:szCs w:val="28"/>
        </w:rPr>
        <w:t>công</w:t>
      </w:r>
      <w:proofErr w:type="spellEnd"/>
      <w:r w:rsidR="0047698F" w:rsidRPr="0027305C">
        <w:rPr>
          <w:rFonts w:cs="Times New Roman"/>
          <w:szCs w:val="28"/>
        </w:rPr>
        <w:t xml:space="preserve"> </w:t>
      </w:r>
      <w:proofErr w:type="spellStart"/>
      <w:r w:rsidR="0047698F" w:rsidRPr="0027305C">
        <w:rPr>
          <w:rFonts w:cs="Times New Roman"/>
          <w:szCs w:val="28"/>
        </w:rPr>
        <w:t>tác</w:t>
      </w:r>
      <w:proofErr w:type="spellEnd"/>
      <w:r w:rsidR="0047698F" w:rsidRPr="0027305C">
        <w:rPr>
          <w:rFonts w:cs="Times New Roman"/>
          <w:szCs w:val="28"/>
        </w:rPr>
        <w:t xml:space="preserve"> </w:t>
      </w:r>
      <w:proofErr w:type="spellStart"/>
      <w:r w:rsidR="0047698F" w:rsidRPr="0027305C">
        <w:rPr>
          <w:rFonts w:cs="Times New Roman"/>
          <w:szCs w:val="28"/>
        </w:rPr>
        <w:t>bảo</w:t>
      </w:r>
      <w:proofErr w:type="spellEnd"/>
      <w:r w:rsidR="0047698F" w:rsidRPr="0027305C">
        <w:rPr>
          <w:rFonts w:cs="Times New Roman"/>
          <w:szCs w:val="28"/>
        </w:rPr>
        <w:t xml:space="preserve"> </w:t>
      </w:r>
      <w:proofErr w:type="spellStart"/>
      <w:r w:rsidR="0047698F" w:rsidRPr="0027305C">
        <w:rPr>
          <w:rFonts w:cs="Times New Roman"/>
          <w:szCs w:val="28"/>
        </w:rPr>
        <w:t>vệ</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người</w:t>
      </w:r>
      <w:proofErr w:type="spellEnd"/>
      <w:r w:rsidR="0047698F" w:rsidRPr="0027305C">
        <w:rPr>
          <w:rFonts w:cs="Times New Roman"/>
          <w:szCs w:val="28"/>
        </w:rPr>
        <w:t xml:space="preserve"> </w:t>
      </w:r>
      <w:proofErr w:type="spellStart"/>
      <w:r w:rsidR="0047698F" w:rsidRPr="0027305C">
        <w:rPr>
          <w:rFonts w:cs="Times New Roman"/>
          <w:szCs w:val="28"/>
        </w:rPr>
        <w:t>chưa</w:t>
      </w:r>
      <w:proofErr w:type="spellEnd"/>
      <w:r w:rsidR="0047698F" w:rsidRPr="0027305C">
        <w:rPr>
          <w:rFonts w:cs="Times New Roman"/>
          <w:szCs w:val="28"/>
        </w:rPr>
        <w:t xml:space="preserve"> </w:t>
      </w:r>
      <w:proofErr w:type="spellStart"/>
      <w:r w:rsidR="0047698F" w:rsidRPr="0027305C">
        <w:rPr>
          <w:rFonts w:cs="Times New Roman"/>
          <w:szCs w:val="28"/>
        </w:rPr>
        <w:t>thành</w:t>
      </w:r>
      <w:proofErr w:type="spellEnd"/>
      <w:r w:rsidR="0047698F" w:rsidRPr="0027305C">
        <w:rPr>
          <w:rFonts w:cs="Times New Roman"/>
          <w:szCs w:val="28"/>
        </w:rPr>
        <w:t xml:space="preserve"> </w:t>
      </w:r>
      <w:proofErr w:type="spellStart"/>
      <w:r w:rsidR="0047698F" w:rsidRPr="0027305C">
        <w:rPr>
          <w:rFonts w:cs="Times New Roman"/>
          <w:szCs w:val="28"/>
        </w:rPr>
        <w:lastRenderedPageBreak/>
        <w:t>niên</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không</w:t>
      </w:r>
      <w:proofErr w:type="spellEnd"/>
      <w:r w:rsidR="0047698F" w:rsidRPr="0027305C">
        <w:rPr>
          <w:rFonts w:cs="Times New Roman"/>
          <w:szCs w:val="28"/>
        </w:rPr>
        <w:t xml:space="preserve"> </w:t>
      </w:r>
      <w:proofErr w:type="spellStart"/>
      <w:r w:rsidR="0047698F" w:rsidRPr="0027305C">
        <w:rPr>
          <w:rFonts w:cs="Times New Roman"/>
          <w:szCs w:val="28"/>
        </w:rPr>
        <w:t>gian</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w:t>
      </w:r>
    </w:p>
    <w:p w14:paraId="6536DEEF" w14:textId="1B22F5F9" w:rsidR="0047698F" w:rsidRPr="0027305C" w:rsidRDefault="003516FD" w:rsidP="004B2122">
      <w:pPr>
        <w:widowControl w:val="0"/>
        <w:spacing w:before="120" w:after="120"/>
        <w:jc w:val="left"/>
        <w:rPr>
          <w:rFonts w:cs="Times New Roman"/>
          <w:b/>
          <w:spacing w:val="-8"/>
          <w:szCs w:val="28"/>
        </w:rPr>
      </w:pPr>
      <w:r w:rsidRPr="0027305C">
        <w:rPr>
          <w:rFonts w:cs="Times New Roman"/>
          <w:b/>
          <w:spacing w:val="-8"/>
          <w:szCs w:val="28"/>
        </w:rPr>
        <w:tab/>
      </w:r>
      <w:r w:rsidR="0047698F" w:rsidRPr="0027305C">
        <w:rPr>
          <w:rFonts w:cs="Times New Roman"/>
          <w:b/>
          <w:spacing w:val="-8"/>
          <w:szCs w:val="28"/>
        </w:rPr>
        <w:t>TÀI LIỆU THAM KHẢO</w:t>
      </w:r>
    </w:p>
    <w:p w14:paraId="051358FC" w14:textId="4B5013AD"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1. </w:t>
      </w:r>
      <w:proofErr w:type="spellStart"/>
      <w:r w:rsidR="0047698F" w:rsidRPr="0027305C">
        <w:rPr>
          <w:rFonts w:cs="Times New Roman"/>
          <w:szCs w:val="28"/>
        </w:rPr>
        <w:t>Bộ</w:t>
      </w:r>
      <w:proofErr w:type="spellEnd"/>
      <w:r w:rsidR="0047698F" w:rsidRPr="0027305C">
        <w:rPr>
          <w:rFonts w:cs="Times New Roman"/>
          <w:szCs w:val="28"/>
        </w:rPr>
        <w:t xml:space="preserve"> Lao </w:t>
      </w:r>
      <w:proofErr w:type="spellStart"/>
      <w:r w:rsidR="0047698F" w:rsidRPr="0027305C">
        <w:rPr>
          <w:rFonts w:cs="Times New Roman"/>
          <w:szCs w:val="28"/>
        </w:rPr>
        <w:t>động</w:t>
      </w:r>
      <w:proofErr w:type="spellEnd"/>
      <w:r w:rsidR="0047698F" w:rsidRPr="0027305C">
        <w:rPr>
          <w:rFonts w:cs="Times New Roman"/>
          <w:szCs w:val="28"/>
        </w:rPr>
        <w:t xml:space="preserve"> Thương </w:t>
      </w:r>
      <w:proofErr w:type="spellStart"/>
      <w:r w:rsidR="0047698F" w:rsidRPr="0027305C">
        <w:rPr>
          <w:rFonts w:cs="Times New Roman"/>
          <w:szCs w:val="28"/>
        </w:rPr>
        <w:t>binh</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Xã</w:t>
      </w:r>
      <w:proofErr w:type="spellEnd"/>
      <w:r w:rsidR="0047698F" w:rsidRPr="0027305C">
        <w:rPr>
          <w:rFonts w:cs="Times New Roman"/>
          <w:szCs w:val="28"/>
        </w:rPr>
        <w:t xml:space="preserve"> </w:t>
      </w:r>
      <w:proofErr w:type="spellStart"/>
      <w:r w:rsidR="0047698F" w:rsidRPr="0027305C">
        <w:rPr>
          <w:rFonts w:cs="Times New Roman"/>
          <w:szCs w:val="28"/>
        </w:rPr>
        <w:t>hội</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UNICEF (2009), </w:t>
      </w:r>
      <w:proofErr w:type="spellStart"/>
      <w:r w:rsidR="0047698F" w:rsidRPr="0027305C">
        <w:rPr>
          <w:rFonts w:cs="Times New Roman"/>
          <w:i/>
          <w:szCs w:val="28"/>
        </w:rPr>
        <w:t>Xây</w:t>
      </w:r>
      <w:proofErr w:type="spellEnd"/>
      <w:r w:rsidR="0047698F" w:rsidRPr="0027305C">
        <w:rPr>
          <w:rFonts w:cs="Times New Roman"/>
          <w:i/>
          <w:szCs w:val="28"/>
        </w:rPr>
        <w:t xml:space="preserve"> </w:t>
      </w:r>
      <w:proofErr w:type="spellStart"/>
      <w:r w:rsidR="0047698F" w:rsidRPr="0027305C">
        <w:rPr>
          <w:rFonts w:cs="Times New Roman"/>
          <w:i/>
          <w:szCs w:val="28"/>
        </w:rPr>
        <w:t>dựng</w:t>
      </w:r>
      <w:proofErr w:type="spellEnd"/>
      <w:r w:rsidR="0047698F" w:rsidRPr="0027305C">
        <w:rPr>
          <w:rFonts w:cs="Times New Roman"/>
          <w:i/>
          <w:szCs w:val="28"/>
        </w:rPr>
        <w:t xml:space="preserve"> </w:t>
      </w:r>
      <w:proofErr w:type="spellStart"/>
      <w:r w:rsidR="0047698F" w:rsidRPr="0027305C">
        <w:rPr>
          <w:rFonts w:cs="Times New Roman"/>
          <w:i/>
          <w:szCs w:val="28"/>
        </w:rPr>
        <w:t>không</w:t>
      </w:r>
      <w:proofErr w:type="spellEnd"/>
      <w:r w:rsidR="0047698F" w:rsidRPr="0027305C">
        <w:rPr>
          <w:rFonts w:cs="Times New Roman"/>
          <w:i/>
          <w:szCs w:val="28"/>
        </w:rPr>
        <w:t xml:space="preserve"> </w:t>
      </w:r>
      <w:proofErr w:type="spellStart"/>
      <w:r w:rsidR="0047698F" w:rsidRPr="0027305C">
        <w:rPr>
          <w:rFonts w:cs="Times New Roman"/>
          <w:i/>
          <w:szCs w:val="28"/>
        </w:rPr>
        <w:t>gian</w:t>
      </w:r>
      <w:proofErr w:type="spellEnd"/>
      <w:r w:rsidR="0047698F" w:rsidRPr="0027305C">
        <w:rPr>
          <w:rFonts w:cs="Times New Roman"/>
          <w:i/>
          <w:szCs w:val="28"/>
        </w:rPr>
        <w:t xml:space="preserve"> </w:t>
      </w:r>
      <w:proofErr w:type="spellStart"/>
      <w:r w:rsidR="0047698F" w:rsidRPr="0027305C">
        <w:rPr>
          <w:rFonts w:cs="Times New Roman"/>
          <w:i/>
          <w:szCs w:val="28"/>
        </w:rPr>
        <w:t>bảo</w:t>
      </w:r>
      <w:proofErr w:type="spellEnd"/>
      <w:r w:rsidR="0047698F" w:rsidRPr="0027305C">
        <w:rPr>
          <w:rFonts w:cs="Times New Roman"/>
          <w:i/>
          <w:szCs w:val="28"/>
        </w:rPr>
        <w:t xml:space="preserve"> </w:t>
      </w:r>
      <w:proofErr w:type="spellStart"/>
      <w:r w:rsidR="0047698F" w:rsidRPr="0027305C">
        <w:rPr>
          <w:rFonts w:cs="Times New Roman"/>
          <w:i/>
          <w:szCs w:val="28"/>
        </w:rPr>
        <w:t>vệ</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Việt Nam. </w:t>
      </w:r>
      <w:proofErr w:type="spellStart"/>
      <w:r w:rsidR="0047698F" w:rsidRPr="0027305C">
        <w:rPr>
          <w:rFonts w:cs="Times New Roman"/>
          <w:i/>
          <w:szCs w:val="28"/>
        </w:rPr>
        <w:t>Đánh</w:t>
      </w:r>
      <w:proofErr w:type="spellEnd"/>
      <w:r w:rsidR="0047698F" w:rsidRPr="0027305C">
        <w:rPr>
          <w:rFonts w:cs="Times New Roman"/>
          <w:i/>
          <w:szCs w:val="28"/>
        </w:rPr>
        <w:t xml:space="preserve"> </w:t>
      </w:r>
      <w:proofErr w:type="spellStart"/>
      <w:r w:rsidR="0047698F" w:rsidRPr="0027305C">
        <w:rPr>
          <w:rFonts w:cs="Times New Roman"/>
          <w:i/>
          <w:szCs w:val="28"/>
        </w:rPr>
        <w:t>giá</w:t>
      </w:r>
      <w:proofErr w:type="spellEnd"/>
      <w:r w:rsidR="0047698F" w:rsidRPr="0027305C">
        <w:rPr>
          <w:rFonts w:cs="Times New Roman"/>
          <w:i/>
          <w:szCs w:val="28"/>
        </w:rPr>
        <w:t xml:space="preserve"> </w:t>
      </w:r>
      <w:proofErr w:type="spellStart"/>
      <w:r w:rsidR="0047698F" w:rsidRPr="0027305C">
        <w:rPr>
          <w:rFonts w:cs="Times New Roman"/>
          <w:i/>
          <w:szCs w:val="28"/>
        </w:rPr>
        <w:t>pháp</w:t>
      </w:r>
      <w:proofErr w:type="spellEnd"/>
      <w:r w:rsidR="0047698F" w:rsidRPr="0027305C">
        <w:rPr>
          <w:rFonts w:cs="Times New Roman"/>
          <w:i/>
          <w:szCs w:val="28"/>
        </w:rPr>
        <w:t xml:space="preserve"> </w:t>
      </w:r>
      <w:proofErr w:type="spellStart"/>
      <w:r w:rsidR="0047698F" w:rsidRPr="0027305C">
        <w:rPr>
          <w:rFonts w:cs="Times New Roman"/>
          <w:i/>
          <w:szCs w:val="28"/>
        </w:rPr>
        <w:t>luật</w:t>
      </w:r>
      <w:proofErr w:type="spellEnd"/>
      <w:r w:rsidR="0047698F" w:rsidRPr="0027305C">
        <w:rPr>
          <w:rFonts w:cs="Times New Roman"/>
          <w:i/>
          <w:szCs w:val="28"/>
        </w:rPr>
        <w:t xml:space="preserve"> </w:t>
      </w:r>
      <w:proofErr w:type="spellStart"/>
      <w:r w:rsidR="0047698F" w:rsidRPr="0027305C">
        <w:rPr>
          <w:rFonts w:cs="Times New Roman"/>
          <w:i/>
          <w:szCs w:val="28"/>
        </w:rPr>
        <w:t>và</w:t>
      </w:r>
      <w:proofErr w:type="spellEnd"/>
      <w:r w:rsidR="0047698F" w:rsidRPr="0027305C">
        <w:rPr>
          <w:rFonts w:cs="Times New Roman"/>
          <w:i/>
          <w:szCs w:val="28"/>
        </w:rPr>
        <w:t xml:space="preserve"> </w:t>
      </w:r>
      <w:proofErr w:type="spellStart"/>
      <w:r w:rsidR="0047698F" w:rsidRPr="0027305C">
        <w:rPr>
          <w:rFonts w:cs="Times New Roman"/>
          <w:i/>
          <w:szCs w:val="28"/>
        </w:rPr>
        <w:t>chính</w:t>
      </w:r>
      <w:proofErr w:type="spellEnd"/>
      <w:r w:rsidR="0047698F" w:rsidRPr="0027305C">
        <w:rPr>
          <w:rFonts w:cs="Times New Roman"/>
          <w:i/>
          <w:szCs w:val="28"/>
        </w:rPr>
        <w:t xml:space="preserve"> </w:t>
      </w:r>
      <w:proofErr w:type="spellStart"/>
      <w:r w:rsidR="0047698F" w:rsidRPr="0027305C">
        <w:rPr>
          <w:rFonts w:cs="Times New Roman"/>
          <w:i/>
          <w:szCs w:val="28"/>
        </w:rPr>
        <w:t>sách</w:t>
      </w:r>
      <w:proofErr w:type="spellEnd"/>
      <w:r w:rsidR="0047698F" w:rsidRPr="0027305C">
        <w:rPr>
          <w:rFonts w:cs="Times New Roman"/>
          <w:i/>
          <w:szCs w:val="28"/>
        </w:rPr>
        <w:t xml:space="preserve"> </w:t>
      </w:r>
      <w:proofErr w:type="spellStart"/>
      <w:r w:rsidR="0047698F" w:rsidRPr="0027305C">
        <w:rPr>
          <w:rFonts w:cs="Times New Roman"/>
          <w:i/>
          <w:szCs w:val="28"/>
        </w:rPr>
        <w:t>bảo</w:t>
      </w:r>
      <w:proofErr w:type="spellEnd"/>
      <w:r w:rsidR="0047698F" w:rsidRPr="0027305C">
        <w:rPr>
          <w:rFonts w:cs="Times New Roman"/>
          <w:i/>
          <w:szCs w:val="28"/>
        </w:rPr>
        <w:t xml:space="preserve"> </w:t>
      </w:r>
      <w:proofErr w:type="spellStart"/>
      <w:r w:rsidR="0047698F" w:rsidRPr="0027305C">
        <w:rPr>
          <w:rFonts w:cs="Times New Roman"/>
          <w:i/>
          <w:szCs w:val="28"/>
        </w:rPr>
        <w:t>vệ</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w:t>
      </w:r>
      <w:proofErr w:type="spellStart"/>
      <w:r w:rsidR="0047698F" w:rsidRPr="0027305C">
        <w:rPr>
          <w:rFonts w:cs="Times New Roman"/>
          <w:i/>
          <w:szCs w:val="28"/>
        </w:rPr>
        <w:t>đặc</w:t>
      </w:r>
      <w:proofErr w:type="spellEnd"/>
      <w:r w:rsidR="0047698F" w:rsidRPr="0027305C">
        <w:rPr>
          <w:rFonts w:cs="Times New Roman"/>
          <w:i/>
          <w:szCs w:val="28"/>
        </w:rPr>
        <w:t xml:space="preserve"> </w:t>
      </w:r>
      <w:proofErr w:type="spellStart"/>
      <w:r w:rsidR="0047698F" w:rsidRPr="0027305C">
        <w:rPr>
          <w:rFonts w:cs="Times New Roman"/>
          <w:i/>
          <w:szCs w:val="28"/>
        </w:rPr>
        <w:t>biệt</w:t>
      </w:r>
      <w:proofErr w:type="spellEnd"/>
      <w:r w:rsidR="0047698F" w:rsidRPr="0027305C">
        <w:rPr>
          <w:rFonts w:cs="Times New Roman"/>
          <w:i/>
          <w:szCs w:val="28"/>
        </w:rPr>
        <w:t xml:space="preserve"> </w:t>
      </w:r>
      <w:proofErr w:type="spellStart"/>
      <w:r w:rsidR="0047698F" w:rsidRPr="0027305C">
        <w:rPr>
          <w:rFonts w:cs="Times New Roman"/>
          <w:i/>
          <w:szCs w:val="28"/>
        </w:rPr>
        <w:t>là</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w:t>
      </w:r>
      <w:proofErr w:type="spellStart"/>
      <w:r w:rsidR="0047698F" w:rsidRPr="0027305C">
        <w:rPr>
          <w:rFonts w:cs="Times New Roman"/>
          <w:i/>
          <w:szCs w:val="28"/>
        </w:rPr>
        <w:t>có</w:t>
      </w:r>
      <w:proofErr w:type="spellEnd"/>
      <w:r w:rsidR="0047698F" w:rsidRPr="0027305C">
        <w:rPr>
          <w:rFonts w:cs="Times New Roman"/>
          <w:i/>
          <w:szCs w:val="28"/>
        </w:rPr>
        <w:t xml:space="preserve"> </w:t>
      </w:r>
      <w:proofErr w:type="spellStart"/>
      <w:r w:rsidR="0047698F" w:rsidRPr="0027305C">
        <w:rPr>
          <w:rFonts w:cs="Times New Roman"/>
          <w:i/>
          <w:szCs w:val="28"/>
        </w:rPr>
        <w:t>hoàn</w:t>
      </w:r>
      <w:proofErr w:type="spellEnd"/>
      <w:r w:rsidR="0047698F" w:rsidRPr="0027305C">
        <w:rPr>
          <w:rFonts w:cs="Times New Roman"/>
          <w:i/>
          <w:szCs w:val="28"/>
        </w:rPr>
        <w:t xml:space="preserve"> </w:t>
      </w:r>
      <w:proofErr w:type="spellStart"/>
      <w:r w:rsidR="0047698F" w:rsidRPr="0027305C">
        <w:rPr>
          <w:rFonts w:cs="Times New Roman"/>
          <w:i/>
          <w:szCs w:val="28"/>
        </w:rPr>
        <w:t>cảnh</w:t>
      </w:r>
      <w:proofErr w:type="spellEnd"/>
      <w:r w:rsidR="0047698F" w:rsidRPr="0027305C">
        <w:rPr>
          <w:rFonts w:cs="Times New Roman"/>
          <w:i/>
          <w:szCs w:val="28"/>
        </w:rPr>
        <w:t xml:space="preserve"> </w:t>
      </w:r>
      <w:proofErr w:type="spellStart"/>
      <w:r w:rsidR="0047698F" w:rsidRPr="0027305C">
        <w:rPr>
          <w:rFonts w:cs="Times New Roman"/>
          <w:i/>
          <w:szCs w:val="28"/>
        </w:rPr>
        <w:t>đặc</w:t>
      </w:r>
      <w:proofErr w:type="spellEnd"/>
      <w:r w:rsidR="0047698F" w:rsidRPr="0027305C">
        <w:rPr>
          <w:rFonts w:cs="Times New Roman"/>
          <w:i/>
          <w:szCs w:val="28"/>
        </w:rPr>
        <w:t xml:space="preserve"> </w:t>
      </w:r>
      <w:proofErr w:type="spellStart"/>
      <w:r w:rsidR="0047698F" w:rsidRPr="0027305C">
        <w:rPr>
          <w:rFonts w:cs="Times New Roman"/>
          <w:i/>
          <w:szCs w:val="28"/>
        </w:rPr>
        <w:t>biệt</w:t>
      </w:r>
      <w:proofErr w:type="spellEnd"/>
      <w:r w:rsidR="0047698F" w:rsidRPr="0027305C">
        <w:rPr>
          <w:rFonts w:cs="Times New Roman"/>
          <w:i/>
          <w:szCs w:val="28"/>
        </w:rPr>
        <w:t xml:space="preserve"> ở Việt Nam</w:t>
      </w:r>
      <w:r w:rsidR="0047698F" w:rsidRPr="0027305C">
        <w:rPr>
          <w:rFonts w:cs="Times New Roman"/>
          <w:szCs w:val="28"/>
        </w:rPr>
        <w:t xml:space="preserve">. </w:t>
      </w:r>
    </w:p>
    <w:p w14:paraId="52496D13" w14:textId="5A0FA7C4"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2. Bùi Văn </w:t>
      </w:r>
      <w:proofErr w:type="spellStart"/>
      <w:r w:rsidR="0047698F" w:rsidRPr="0027305C">
        <w:rPr>
          <w:rFonts w:cs="Times New Roman"/>
          <w:szCs w:val="28"/>
        </w:rPr>
        <w:t>Tuyển</w:t>
      </w:r>
      <w:proofErr w:type="spellEnd"/>
      <w:r w:rsidR="0047698F" w:rsidRPr="0027305C">
        <w:rPr>
          <w:rFonts w:cs="Times New Roman"/>
          <w:szCs w:val="28"/>
        </w:rPr>
        <w:t xml:space="preserve"> (2021), </w:t>
      </w:r>
      <w:proofErr w:type="spellStart"/>
      <w:r w:rsidR="0047698F" w:rsidRPr="0027305C">
        <w:rPr>
          <w:rFonts w:cs="Times New Roman"/>
          <w:i/>
          <w:szCs w:val="28"/>
        </w:rPr>
        <w:t>Biện</w:t>
      </w:r>
      <w:proofErr w:type="spellEnd"/>
      <w:r w:rsidR="0047698F" w:rsidRPr="0027305C">
        <w:rPr>
          <w:rFonts w:cs="Times New Roman"/>
          <w:i/>
          <w:szCs w:val="28"/>
        </w:rPr>
        <w:t xml:space="preserve"> </w:t>
      </w:r>
      <w:proofErr w:type="spellStart"/>
      <w:r w:rsidR="0047698F" w:rsidRPr="0027305C">
        <w:rPr>
          <w:rFonts w:cs="Times New Roman"/>
          <w:i/>
          <w:szCs w:val="28"/>
        </w:rPr>
        <w:t>pháp</w:t>
      </w:r>
      <w:proofErr w:type="spellEnd"/>
      <w:r w:rsidR="0047698F" w:rsidRPr="0027305C">
        <w:rPr>
          <w:rFonts w:cs="Times New Roman"/>
          <w:i/>
          <w:szCs w:val="28"/>
        </w:rPr>
        <w:t xml:space="preserve"> </w:t>
      </w:r>
      <w:proofErr w:type="spellStart"/>
      <w:r w:rsidR="0047698F" w:rsidRPr="0027305C">
        <w:rPr>
          <w:rFonts w:cs="Times New Roman"/>
          <w:i/>
          <w:szCs w:val="28"/>
        </w:rPr>
        <w:t>bảo</w:t>
      </w:r>
      <w:proofErr w:type="spellEnd"/>
      <w:r w:rsidR="0047698F" w:rsidRPr="0027305C">
        <w:rPr>
          <w:rFonts w:cs="Times New Roman"/>
          <w:i/>
          <w:szCs w:val="28"/>
        </w:rPr>
        <w:t xml:space="preserve"> </w:t>
      </w:r>
      <w:proofErr w:type="spellStart"/>
      <w:r w:rsidR="0047698F" w:rsidRPr="0027305C">
        <w:rPr>
          <w:rFonts w:cs="Times New Roman"/>
          <w:i/>
          <w:szCs w:val="28"/>
        </w:rPr>
        <w:t>vệ</w:t>
      </w:r>
      <w:proofErr w:type="spellEnd"/>
      <w:r w:rsidR="0047698F" w:rsidRPr="0027305C">
        <w:rPr>
          <w:rFonts w:cs="Times New Roman"/>
          <w:i/>
          <w:szCs w:val="28"/>
        </w:rPr>
        <w:t xml:space="preserve"> </w:t>
      </w:r>
      <w:proofErr w:type="spellStart"/>
      <w:r w:rsidR="0047698F" w:rsidRPr="0027305C">
        <w:rPr>
          <w:rFonts w:cs="Times New Roman"/>
          <w:i/>
          <w:szCs w:val="28"/>
        </w:rPr>
        <w:t>phụ</w:t>
      </w:r>
      <w:proofErr w:type="spellEnd"/>
      <w:r w:rsidR="0047698F" w:rsidRPr="0027305C">
        <w:rPr>
          <w:rFonts w:cs="Times New Roman"/>
          <w:i/>
          <w:szCs w:val="28"/>
        </w:rPr>
        <w:t xml:space="preserve"> </w:t>
      </w:r>
      <w:proofErr w:type="spellStart"/>
      <w:r w:rsidR="0047698F" w:rsidRPr="0027305C">
        <w:rPr>
          <w:rFonts w:cs="Times New Roman"/>
          <w:i/>
          <w:szCs w:val="28"/>
        </w:rPr>
        <w:t>nữ</w:t>
      </w:r>
      <w:proofErr w:type="spellEnd"/>
      <w:r w:rsidR="0047698F" w:rsidRPr="0027305C">
        <w:rPr>
          <w:rFonts w:cs="Times New Roman"/>
          <w:i/>
          <w:szCs w:val="28"/>
        </w:rPr>
        <w:t xml:space="preserve"> </w:t>
      </w:r>
      <w:proofErr w:type="spellStart"/>
      <w:r w:rsidR="0047698F" w:rsidRPr="0027305C">
        <w:rPr>
          <w:rFonts w:cs="Times New Roman"/>
          <w:i/>
          <w:szCs w:val="28"/>
        </w:rPr>
        <w:t>và</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w:t>
      </w:r>
      <w:proofErr w:type="spellStart"/>
      <w:r w:rsidR="0047698F" w:rsidRPr="0027305C">
        <w:rPr>
          <w:rFonts w:cs="Times New Roman"/>
          <w:i/>
          <w:szCs w:val="28"/>
        </w:rPr>
        <w:t>trên</w:t>
      </w:r>
      <w:proofErr w:type="spellEnd"/>
      <w:r w:rsidR="0047698F" w:rsidRPr="0027305C">
        <w:rPr>
          <w:rFonts w:cs="Times New Roman"/>
          <w:i/>
          <w:szCs w:val="28"/>
        </w:rPr>
        <w:t xml:space="preserve"> </w:t>
      </w:r>
      <w:proofErr w:type="spellStart"/>
      <w:r w:rsidR="0047698F" w:rsidRPr="0027305C">
        <w:rPr>
          <w:rFonts w:cs="Times New Roman"/>
          <w:i/>
          <w:szCs w:val="28"/>
        </w:rPr>
        <w:t>không</w:t>
      </w:r>
      <w:proofErr w:type="spellEnd"/>
      <w:r w:rsidR="0047698F" w:rsidRPr="0027305C">
        <w:rPr>
          <w:rFonts w:cs="Times New Roman"/>
          <w:i/>
          <w:szCs w:val="28"/>
        </w:rPr>
        <w:t xml:space="preserve"> </w:t>
      </w:r>
      <w:proofErr w:type="spellStart"/>
      <w:r w:rsidR="0047698F" w:rsidRPr="0027305C">
        <w:rPr>
          <w:rFonts w:cs="Times New Roman"/>
          <w:i/>
          <w:szCs w:val="28"/>
        </w:rPr>
        <w:t>gian</w:t>
      </w:r>
      <w:proofErr w:type="spellEnd"/>
      <w:r w:rsidR="0047698F" w:rsidRPr="0027305C">
        <w:rPr>
          <w:rFonts w:cs="Times New Roman"/>
          <w:i/>
          <w:szCs w:val="28"/>
        </w:rPr>
        <w:t xml:space="preserve"> </w:t>
      </w:r>
      <w:proofErr w:type="spellStart"/>
      <w:r w:rsidR="0047698F" w:rsidRPr="0027305C">
        <w:rPr>
          <w:rFonts w:cs="Times New Roman"/>
          <w:i/>
          <w:szCs w:val="28"/>
        </w:rPr>
        <w:t>mạng</w:t>
      </w:r>
      <w:proofErr w:type="spellEnd"/>
      <w:r w:rsidR="0047698F" w:rsidRPr="0027305C">
        <w:rPr>
          <w:rFonts w:cs="Times New Roman"/>
          <w:szCs w:val="28"/>
        </w:rPr>
        <w:t xml:space="preserve">, </w:t>
      </w:r>
      <w:proofErr w:type="spellStart"/>
      <w:r w:rsidR="0047698F" w:rsidRPr="0027305C">
        <w:rPr>
          <w:rFonts w:cs="Times New Roman"/>
          <w:szCs w:val="28"/>
        </w:rPr>
        <w:t>Kỷ</w:t>
      </w:r>
      <w:proofErr w:type="spellEnd"/>
      <w:r w:rsidR="0047698F" w:rsidRPr="0027305C">
        <w:rPr>
          <w:rFonts w:cs="Times New Roman"/>
          <w:szCs w:val="28"/>
        </w:rPr>
        <w:t xml:space="preserve"> </w:t>
      </w:r>
      <w:proofErr w:type="spellStart"/>
      <w:r w:rsidR="0047698F" w:rsidRPr="0027305C">
        <w:rPr>
          <w:rFonts w:cs="Times New Roman"/>
          <w:szCs w:val="28"/>
        </w:rPr>
        <w:t>yếu</w:t>
      </w:r>
      <w:proofErr w:type="spellEnd"/>
      <w:r w:rsidR="0047698F" w:rsidRPr="0027305C">
        <w:rPr>
          <w:rFonts w:cs="Times New Roman"/>
          <w:szCs w:val="28"/>
        </w:rPr>
        <w:t xml:space="preserve"> </w:t>
      </w:r>
      <w:proofErr w:type="spellStart"/>
      <w:r w:rsidR="0047698F" w:rsidRPr="0027305C">
        <w:rPr>
          <w:rFonts w:cs="Times New Roman"/>
          <w:szCs w:val="28"/>
        </w:rPr>
        <w:t>hội</w:t>
      </w:r>
      <w:proofErr w:type="spellEnd"/>
      <w:r w:rsidR="0047698F" w:rsidRPr="0027305C">
        <w:rPr>
          <w:rFonts w:cs="Times New Roman"/>
          <w:szCs w:val="28"/>
        </w:rPr>
        <w:t xml:space="preserve"> </w:t>
      </w:r>
      <w:proofErr w:type="spellStart"/>
      <w:r w:rsidR="0047698F" w:rsidRPr="0027305C">
        <w:rPr>
          <w:rFonts w:cs="Times New Roman"/>
          <w:szCs w:val="28"/>
        </w:rPr>
        <w:t>thảo</w:t>
      </w:r>
      <w:proofErr w:type="spellEnd"/>
      <w:r w:rsidR="0047698F" w:rsidRPr="0027305C">
        <w:rPr>
          <w:rFonts w:cs="Times New Roman"/>
          <w:szCs w:val="28"/>
        </w:rPr>
        <w:t xml:space="preserve"> </w:t>
      </w:r>
      <w:proofErr w:type="gramStart"/>
      <w:r w:rsidR="0047698F" w:rsidRPr="0027305C">
        <w:rPr>
          <w:rFonts w:cs="Times New Roman"/>
          <w:szCs w:val="28"/>
        </w:rPr>
        <w:t>An</w:t>
      </w:r>
      <w:proofErr w:type="gramEnd"/>
      <w:r w:rsidR="0047698F" w:rsidRPr="0027305C">
        <w:rPr>
          <w:rFonts w:cs="Times New Roman"/>
          <w:szCs w:val="28"/>
        </w:rPr>
        <w:t xml:space="preserve"> </w:t>
      </w:r>
      <w:proofErr w:type="spellStart"/>
      <w:r w:rsidR="0047698F" w:rsidRPr="0027305C">
        <w:rPr>
          <w:rFonts w:cs="Times New Roman"/>
          <w:szCs w:val="28"/>
        </w:rPr>
        <w:t>toàn</w:t>
      </w:r>
      <w:proofErr w:type="spellEnd"/>
      <w:r w:rsidR="0047698F" w:rsidRPr="0027305C">
        <w:rPr>
          <w:rFonts w:cs="Times New Roman"/>
          <w:szCs w:val="28"/>
        </w:rPr>
        <w:t xml:space="preserve"> </w:t>
      </w:r>
      <w:proofErr w:type="spellStart"/>
      <w:r w:rsidR="0047698F" w:rsidRPr="0027305C">
        <w:rPr>
          <w:rFonts w:cs="Times New Roman"/>
          <w:szCs w:val="28"/>
        </w:rPr>
        <w:t>cho</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w:t>
      </w:r>
      <w:proofErr w:type="spellStart"/>
      <w:r w:rsidR="0047698F" w:rsidRPr="0027305C">
        <w:rPr>
          <w:rFonts w:cs="Times New Roman"/>
          <w:szCs w:val="28"/>
        </w:rPr>
        <w:t>và</w:t>
      </w:r>
      <w:proofErr w:type="spellEnd"/>
      <w:r w:rsidR="0047698F" w:rsidRPr="0027305C">
        <w:rPr>
          <w:rFonts w:cs="Times New Roman"/>
          <w:szCs w:val="28"/>
        </w:rPr>
        <w:t xml:space="preserve"> </w:t>
      </w:r>
      <w:proofErr w:type="spellStart"/>
      <w:r w:rsidR="0047698F" w:rsidRPr="0027305C">
        <w:rPr>
          <w:rFonts w:cs="Times New Roman"/>
          <w:szCs w:val="28"/>
        </w:rPr>
        <w:t>trẻ</w:t>
      </w:r>
      <w:proofErr w:type="spellEnd"/>
      <w:r w:rsidR="0047698F" w:rsidRPr="0027305C">
        <w:rPr>
          <w:rFonts w:cs="Times New Roman"/>
          <w:szCs w:val="28"/>
        </w:rPr>
        <w:t xml:space="preserve"> </w:t>
      </w:r>
      <w:proofErr w:type="spellStart"/>
      <w:r w:rsidR="0047698F" w:rsidRPr="0027305C">
        <w:rPr>
          <w:rFonts w:cs="Times New Roman"/>
          <w:szCs w:val="28"/>
        </w:rPr>
        <w:t>em</w:t>
      </w:r>
      <w:proofErr w:type="spellEnd"/>
      <w:r w:rsidR="0047698F" w:rsidRPr="0027305C">
        <w:rPr>
          <w:rFonts w:cs="Times New Roman"/>
          <w:szCs w:val="28"/>
        </w:rPr>
        <w:t xml:space="preserve"> </w:t>
      </w:r>
      <w:proofErr w:type="spellStart"/>
      <w:r w:rsidR="0047698F" w:rsidRPr="0027305C">
        <w:rPr>
          <w:rFonts w:cs="Times New Roman"/>
          <w:szCs w:val="28"/>
        </w:rPr>
        <w:t>trên</w:t>
      </w:r>
      <w:proofErr w:type="spellEnd"/>
      <w:r w:rsidR="0047698F" w:rsidRPr="0027305C">
        <w:rPr>
          <w:rFonts w:cs="Times New Roman"/>
          <w:szCs w:val="28"/>
        </w:rPr>
        <w:t xml:space="preserve"> </w:t>
      </w:r>
      <w:proofErr w:type="spellStart"/>
      <w:r w:rsidR="0047698F" w:rsidRPr="0027305C">
        <w:rPr>
          <w:rFonts w:cs="Times New Roman"/>
          <w:szCs w:val="28"/>
        </w:rPr>
        <w:t>môi</w:t>
      </w:r>
      <w:proofErr w:type="spellEnd"/>
      <w:r w:rsidR="0047698F" w:rsidRPr="0027305C">
        <w:rPr>
          <w:rFonts w:cs="Times New Roman"/>
          <w:szCs w:val="28"/>
        </w:rPr>
        <w:t xml:space="preserve"> </w:t>
      </w:r>
      <w:proofErr w:type="spellStart"/>
      <w:r w:rsidR="0047698F" w:rsidRPr="0027305C">
        <w:rPr>
          <w:rFonts w:cs="Times New Roman"/>
          <w:szCs w:val="28"/>
        </w:rPr>
        <w:t>trường</w:t>
      </w:r>
      <w:proofErr w:type="spellEnd"/>
      <w:r w:rsidR="0047698F" w:rsidRPr="0027305C">
        <w:rPr>
          <w:rFonts w:cs="Times New Roman"/>
          <w:szCs w:val="28"/>
        </w:rPr>
        <w:t xml:space="preserve"> </w:t>
      </w:r>
      <w:proofErr w:type="spellStart"/>
      <w:r w:rsidR="0047698F" w:rsidRPr="0027305C">
        <w:rPr>
          <w:rFonts w:cs="Times New Roman"/>
          <w:szCs w:val="28"/>
        </w:rPr>
        <w:t>mạng</w:t>
      </w:r>
      <w:proofErr w:type="spellEnd"/>
      <w:r w:rsidR="0047698F" w:rsidRPr="0027305C">
        <w:rPr>
          <w:rFonts w:cs="Times New Roman"/>
          <w:szCs w:val="28"/>
        </w:rPr>
        <w:t xml:space="preserve">, Học </w:t>
      </w:r>
      <w:proofErr w:type="spellStart"/>
      <w:r w:rsidR="0047698F" w:rsidRPr="0027305C">
        <w:rPr>
          <w:rFonts w:cs="Times New Roman"/>
          <w:szCs w:val="28"/>
        </w:rPr>
        <w:t>viện</w:t>
      </w:r>
      <w:proofErr w:type="spellEnd"/>
      <w:r w:rsidR="0047698F" w:rsidRPr="0027305C">
        <w:rPr>
          <w:rFonts w:cs="Times New Roman"/>
          <w:szCs w:val="28"/>
        </w:rPr>
        <w:t xml:space="preserve"> </w:t>
      </w:r>
      <w:proofErr w:type="spellStart"/>
      <w:r w:rsidR="0047698F" w:rsidRPr="0027305C">
        <w:rPr>
          <w:rFonts w:cs="Times New Roman"/>
          <w:szCs w:val="28"/>
        </w:rPr>
        <w:t>Phụ</w:t>
      </w:r>
      <w:proofErr w:type="spellEnd"/>
      <w:r w:rsidR="0047698F" w:rsidRPr="0027305C">
        <w:rPr>
          <w:rFonts w:cs="Times New Roman"/>
          <w:szCs w:val="28"/>
        </w:rPr>
        <w:t xml:space="preserve"> </w:t>
      </w:r>
      <w:proofErr w:type="spellStart"/>
      <w:r w:rsidR="0047698F" w:rsidRPr="0027305C">
        <w:rPr>
          <w:rFonts w:cs="Times New Roman"/>
          <w:szCs w:val="28"/>
        </w:rPr>
        <w:t>nữ</w:t>
      </w:r>
      <w:proofErr w:type="spellEnd"/>
      <w:r w:rsidR="0047698F" w:rsidRPr="0027305C">
        <w:rPr>
          <w:rFonts w:cs="Times New Roman"/>
          <w:szCs w:val="28"/>
        </w:rPr>
        <w:t xml:space="preserve"> Việt Nam.</w:t>
      </w:r>
    </w:p>
    <w:p w14:paraId="65EA4E36" w14:textId="25A3F4D4"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2. Dương Văn Hậu (2017), </w:t>
      </w:r>
      <w:proofErr w:type="spellStart"/>
      <w:r w:rsidR="0047698F" w:rsidRPr="0027305C">
        <w:rPr>
          <w:rFonts w:cs="Times New Roman"/>
          <w:i/>
          <w:szCs w:val="28"/>
        </w:rPr>
        <w:t>Luật</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w:t>
      </w:r>
      <w:proofErr w:type="spellStart"/>
      <w:r w:rsidR="0047698F" w:rsidRPr="0027305C">
        <w:rPr>
          <w:rFonts w:cs="Times New Roman"/>
          <w:i/>
          <w:szCs w:val="28"/>
        </w:rPr>
        <w:t>và</w:t>
      </w:r>
      <w:proofErr w:type="spellEnd"/>
      <w:r w:rsidR="0047698F" w:rsidRPr="0027305C">
        <w:rPr>
          <w:rFonts w:cs="Times New Roman"/>
          <w:i/>
          <w:szCs w:val="28"/>
        </w:rPr>
        <w:t xml:space="preserve"> </w:t>
      </w:r>
      <w:proofErr w:type="spellStart"/>
      <w:r w:rsidR="0047698F" w:rsidRPr="0027305C">
        <w:rPr>
          <w:rFonts w:cs="Times New Roman"/>
          <w:i/>
          <w:szCs w:val="28"/>
        </w:rPr>
        <w:t>các</w:t>
      </w:r>
      <w:proofErr w:type="spellEnd"/>
      <w:r w:rsidR="0047698F" w:rsidRPr="0027305C">
        <w:rPr>
          <w:rFonts w:cs="Times New Roman"/>
          <w:i/>
          <w:szCs w:val="28"/>
        </w:rPr>
        <w:t xml:space="preserve"> </w:t>
      </w:r>
      <w:proofErr w:type="spellStart"/>
      <w:r w:rsidR="0047698F" w:rsidRPr="0027305C">
        <w:rPr>
          <w:rFonts w:cs="Times New Roman"/>
          <w:i/>
          <w:szCs w:val="28"/>
        </w:rPr>
        <w:t>biện</w:t>
      </w:r>
      <w:proofErr w:type="spellEnd"/>
      <w:r w:rsidR="0047698F" w:rsidRPr="0027305C">
        <w:rPr>
          <w:rFonts w:cs="Times New Roman"/>
          <w:i/>
          <w:szCs w:val="28"/>
        </w:rPr>
        <w:t xml:space="preserve"> </w:t>
      </w:r>
      <w:proofErr w:type="spellStart"/>
      <w:r w:rsidR="0047698F" w:rsidRPr="0027305C">
        <w:rPr>
          <w:rFonts w:cs="Times New Roman"/>
          <w:i/>
          <w:szCs w:val="28"/>
        </w:rPr>
        <w:t>pháp</w:t>
      </w:r>
      <w:proofErr w:type="spellEnd"/>
      <w:r w:rsidR="0047698F" w:rsidRPr="0027305C">
        <w:rPr>
          <w:rFonts w:cs="Times New Roman"/>
          <w:i/>
          <w:szCs w:val="28"/>
        </w:rPr>
        <w:t xml:space="preserve"> </w:t>
      </w:r>
      <w:proofErr w:type="spellStart"/>
      <w:r w:rsidR="0047698F" w:rsidRPr="0027305C">
        <w:rPr>
          <w:rFonts w:cs="Times New Roman"/>
          <w:i/>
          <w:szCs w:val="28"/>
        </w:rPr>
        <w:t>bảo</w:t>
      </w:r>
      <w:proofErr w:type="spellEnd"/>
      <w:r w:rsidR="0047698F" w:rsidRPr="0027305C">
        <w:rPr>
          <w:rFonts w:cs="Times New Roman"/>
          <w:i/>
          <w:szCs w:val="28"/>
        </w:rPr>
        <w:t xml:space="preserve"> </w:t>
      </w:r>
      <w:proofErr w:type="spellStart"/>
      <w:r w:rsidR="0047698F" w:rsidRPr="0027305C">
        <w:rPr>
          <w:rFonts w:cs="Times New Roman"/>
          <w:i/>
          <w:szCs w:val="28"/>
        </w:rPr>
        <w:t>vệ</w:t>
      </w:r>
      <w:proofErr w:type="spellEnd"/>
      <w:r w:rsidR="0047698F" w:rsidRPr="0027305C">
        <w:rPr>
          <w:rFonts w:cs="Times New Roman"/>
          <w:i/>
          <w:szCs w:val="28"/>
        </w:rPr>
        <w:t xml:space="preserve"> </w:t>
      </w:r>
      <w:proofErr w:type="spellStart"/>
      <w:r w:rsidR="0047698F" w:rsidRPr="0027305C">
        <w:rPr>
          <w:rFonts w:cs="Times New Roman"/>
          <w:i/>
          <w:szCs w:val="28"/>
        </w:rPr>
        <w:t>trẻ</w:t>
      </w:r>
      <w:proofErr w:type="spellEnd"/>
      <w:r w:rsidR="0047698F" w:rsidRPr="0027305C">
        <w:rPr>
          <w:rFonts w:cs="Times New Roman"/>
          <w:i/>
          <w:szCs w:val="28"/>
        </w:rPr>
        <w:t xml:space="preserve"> </w:t>
      </w:r>
      <w:proofErr w:type="spellStart"/>
      <w:r w:rsidR="0047698F" w:rsidRPr="0027305C">
        <w:rPr>
          <w:rFonts w:cs="Times New Roman"/>
          <w:i/>
          <w:szCs w:val="28"/>
        </w:rPr>
        <w:t>em</w:t>
      </w:r>
      <w:proofErr w:type="spellEnd"/>
      <w:r w:rsidR="0047698F" w:rsidRPr="0027305C">
        <w:rPr>
          <w:rFonts w:cs="Times New Roman"/>
          <w:i/>
          <w:szCs w:val="28"/>
        </w:rPr>
        <w:t xml:space="preserve"> </w:t>
      </w:r>
      <w:proofErr w:type="spellStart"/>
      <w:r w:rsidR="0047698F" w:rsidRPr="0027305C">
        <w:rPr>
          <w:rFonts w:cs="Times New Roman"/>
          <w:i/>
          <w:szCs w:val="28"/>
        </w:rPr>
        <w:t>trên</w:t>
      </w:r>
      <w:proofErr w:type="spellEnd"/>
      <w:r w:rsidR="0047698F" w:rsidRPr="0027305C">
        <w:rPr>
          <w:rFonts w:cs="Times New Roman"/>
          <w:i/>
          <w:szCs w:val="28"/>
        </w:rPr>
        <w:t xml:space="preserve"> </w:t>
      </w:r>
      <w:proofErr w:type="spellStart"/>
      <w:r w:rsidR="0047698F" w:rsidRPr="0027305C">
        <w:rPr>
          <w:rFonts w:cs="Times New Roman"/>
          <w:i/>
          <w:szCs w:val="28"/>
        </w:rPr>
        <w:t>không</w:t>
      </w:r>
      <w:proofErr w:type="spellEnd"/>
      <w:r w:rsidR="0047698F" w:rsidRPr="0027305C">
        <w:rPr>
          <w:rFonts w:cs="Times New Roman"/>
          <w:i/>
          <w:szCs w:val="28"/>
        </w:rPr>
        <w:t xml:space="preserve"> </w:t>
      </w:r>
      <w:proofErr w:type="spellStart"/>
      <w:r w:rsidR="0047698F" w:rsidRPr="0027305C">
        <w:rPr>
          <w:rFonts w:cs="Times New Roman"/>
          <w:i/>
          <w:szCs w:val="28"/>
        </w:rPr>
        <w:t>gian</w:t>
      </w:r>
      <w:proofErr w:type="spellEnd"/>
      <w:r w:rsidR="0047698F" w:rsidRPr="0027305C">
        <w:rPr>
          <w:rFonts w:cs="Times New Roman"/>
          <w:i/>
          <w:szCs w:val="28"/>
        </w:rPr>
        <w:t xml:space="preserve"> </w:t>
      </w:r>
      <w:proofErr w:type="spellStart"/>
      <w:r w:rsidR="0047698F" w:rsidRPr="0027305C">
        <w:rPr>
          <w:rFonts w:cs="Times New Roman"/>
          <w:i/>
          <w:szCs w:val="28"/>
        </w:rPr>
        <w:t>mạng</w:t>
      </w:r>
      <w:proofErr w:type="spellEnd"/>
      <w:r w:rsidR="0047698F" w:rsidRPr="0027305C">
        <w:rPr>
          <w:rFonts w:cs="Times New Roman"/>
          <w:i/>
          <w:szCs w:val="28"/>
        </w:rPr>
        <w:t xml:space="preserve"> </w:t>
      </w:r>
      <w:proofErr w:type="spellStart"/>
      <w:r w:rsidR="0047698F" w:rsidRPr="0027305C">
        <w:rPr>
          <w:rFonts w:cs="Times New Roman"/>
          <w:i/>
          <w:szCs w:val="28"/>
        </w:rPr>
        <w:t>hiện</w:t>
      </w:r>
      <w:proofErr w:type="spellEnd"/>
      <w:r w:rsidR="0047698F" w:rsidRPr="0027305C">
        <w:rPr>
          <w:rFonts w:cs="Times New Roman"/>
          <w:i/>
          <w:szCs w:val="28"/>
        </w:rPr>
        <w:t xml:space="preserve"> nay</w:t>
      </w:r>
      <w:r w:rsidR="0047698F" w:rsidRPr="0027305C">
        <w:rPr>
          <w:rFonts w:cs="Times New Roman"/>
          <w:szCs w:val="28"/>
        </w:rPr>
        <w:t xml:space="preserve">. </w:t>
      </w:r>
      <w:proofErr w:type="spellStart"/>
      <w:r w:rsidR="0047698F" w:rsidRPr="0027305C">
        <w:rPr>
          <w:rFonts w:cs="Times New Roman"/>
          <w:szCs w:val="28"/>
        </w:rPr>
        <w:t>Tạp</w:t>
      </w:r>
      <w:proofErr w:type="spellEnd"/>
      <w:r w:rsidR="0047698F" w:rsidRPr="0027305C">
        <w:rPr>
          <w:rFonts w:cs="Times New Roman"/>
          <w:szCs w:val="28"/>
        </w:rPr>
        <w:t xml:space="preserve"> </w:t>
      </w:r>
      <w:proofErr w:type="spellStart"/>
      <w:r w:rsidR="0047698F" w:rsidRPr="0027305C">
        <w:rPr>
          <w:rFonts w:cs="Times New Roman"/>
          <w:szCs w:val="28"/>
        </w:rPr>
        <w:t>chí</w:t>
      </w:r>
      <w:proofErr w:type="spellEnd"/>
      <w:r w:rsidR="0047698F" w:rsidRPr="0027305C">
        <w:rPr>
          <w:rFonts w:cs="Times New Roman"/>
          <w:szCs w:val="28"/>
        </w:rPr>
        <w:t xml:space="preserve"> </w:t>
      </w:r>
      <w:proofErr w:type="spellStart"/>
      <w:r w:rsidR="0047698F" w:rsidRPr="0027305C">
        <w:rPr>
          <w:rFonts w:cs="Times New Roman"/>
          <w:szCs w:val="28"/>
        </w:rPr>
        <w:t>nghiên</w:t>
      </w:r>
      <w:proofErr w:type="spellEnd"/>
      <w:r w:rsidR="0047698F" w:rsidRPr="0027305C">
        <w:rPr>
          <w:rFonts w:cs="Times New Roman"/>
          <w:szCs w:val="28"/>
        </w:rPr>
        <w:t xml:space="preserve"> </w:t>
      </w:r>
      <w:proofErr w:type="spellStart"/>
      <w:r w:rsidR="0047698F" w:rsidRPr="0027305C">
        <w:rPr>
          <w:rFonts w:cs="Times New Roman"/>
          <w:szCs w:val="28"/>
        </w:rPr>
        <w:t>cứu</w:t>
      </w:r>
      <w:proofErr w:type="spellEnd"/>
      <w:r w:rsidR="0047698F" w:rsidRPr="0027305C">
        <w:rPr>
          <w:rFonts w:cs="Times New Roman"/>
          <w:szCs w:val="28"/>
        </w:rPr>
        <w:t xml:space="preserve"> </w:t>
      </w:r>
      <w:proofErr w:type="spellStart"/>
      <w:r w:rsidR="0047698F" w:rsidRPr="0027305C">
        <w:rPr>
          <w:rFonts w:cs="Times New Roman"/>
          <w:szCs w:val="28"/>
        </w:rPr>
        <w:t>lập</w:t>
      </w:r>
      <w:proofErr w:type="spellEnd"/>
      <w:r w:rsidR="0047698F" w:rsidRPr="0027305C">
        <w:rPr>
          <w:rFonts w:cs="Times New Roman"/>
          <w:szCs w:val="28"/>
        </w:rPr>
        <w:t xml:space="preserve"> </w:t>
      </w:r>
      <w:proofErr w:type="spellStart"/>
      <w:r w:rsidR="0047698F" w:rsidRPr="0027305C">
        <w:rPr>
          <w:rFonts w:cs="Times New Roman"/>
          <w:szCs w:val="28"/>
        </w:rPr>
        <w:t>pháp</w:t>
      </w:r>
      <w:proofErr w:type="spellEnd"/>
      <w:r w:rsidR="0047698F" w:rsidRPr="0027305C">
        <w:rPr>
          <w:rFonts w:cs="Times New Roman"/>
          <w:szCs w:val="28"/>
        </w:rPr>
        <w:t xml:space="preserve">. </w:t>
      </w:r>
    </w:p>
    <w:p w14:paraId="68C7656D" w14:textId="1DF42EB4" w:rsidR="0047698F" w:rsidRPr="0027305C"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3. Quốc </w:t>
      </w:r>
      <w:proofErr w:type="spellStart"/>
      <w:r w:rsidR="0047698F" w:rsidRPr="0027305C">
        <w:rPr>
          <w:rFonts w:cs="Times New Roman"/>
          <w:szCs w:val="28"/>
        </w:rPr>
        <w:t>hội</w:t>
      </w:r>
      <w:proofErr w:type="spellEnd"/>
      <w:r w:rsidR="0047698F" w:rsidRPr="0027305C">
        <w:rPr>
          <w:rFonts w:cs="Times New Roman"/>
          <w:szCs w:val="28"/>
        </w:rPr>
        <w:t xml:space="preserve"> (2018), </w:t>
      </w:r>
      <w:proofErr w:type="spellStart"/>
      <w:r w:rsidR="0047698F" w:rsidRPr="0027305C">
        <w:rPr>
          <w:rFonts w:cs="Times New Roman"/>
          <w:i/>
          <w:szCs w:val="28"/>
        </w:rPr>
        <w:t>Luật</w:t>
      </w:r>
      <w:proofErr w:type="spellEnd"/>
      <w:r w:rsidR="0047698F" w:rsidRPr="0027305C">
        <w:rPr>
          <w:rFonts w:cs="Times New Roman"/>
          <w:i/>
          <w:szCs w:val="28"/>
        </w:rPr>
        <w:t xml:space="preserve"> An </w:t>
      </w:r>
      <w:proofErr w:type="spellStart"/>
      <w:r w:rsidR="0047698F" w:rsidRPr="0027305C">
        <w:rPr>
          <w:rFonts w:cs="Times New Roman"/>
          <w:i/>
          <w:szCs w:val="28"/>
        </w:rPr>
        <w:t>ninh</w:t>
      </w:r>
      <w:proofErr w:type="spellEnd"/>
      <w:r w:rsidR="0047698F" w:rsidRPr="0027305C">
        <w:rPr>
          <w:rFonts w:cs="Times New Roman"/>
          <w:i/>
          <w:szCs w:val="28"/>
        </w:rPr>
        <w:t xml:space="preserve"> </w:t>
      </w:r>
      <w:proofErr w:type="spellStart"/>
      <w:r w:rsidR="0047698F" w:rsidRPr="0027305C">
        <w:rPr>
          <w:rFonts w:cs="Times New Roman"/>
          <w:i/>
          <w:szCs w:val="28"/>
        </w:rPr>
        <w:t>mạng</w:t>
      </w:r>
      <w:proofErr w:type="spellEnd"/>
      <w:r w:rsidR="0047698F" w:rsidRPr="0027305C">
        <w:rPr>
          <w:rFonts w:cs="Times New Roman"/>
          <w:szCs w:val="28"/>
        </w:rPr>
        <w:t>.</w:t>
      </w:r>
    </w:p>
    <w:p w14:paraId="448AF172" w14:textId="591D53D5" w:rsidR="0047698F" w:rsidRDefault="00C577BA" w:rsidP="004B2122">
      <w:pPr>
        <w:widowControl w:val="0"/>
        <w:spacing w:before="120" w:after="120"/>
        <w:rPr>
          <w:rFonts w:cs="Times New Roman"/>
          <w:szCs w:val="28"/>
        </w:rPr>
      </w:pPr>
      <w:r w:rsidRPr="0027305C">
        <w:rPr>
          <w:rFonts w:cs="Times New Roman"/>
          <w:szCs w:val="28"/>
        </w:rPr>
        <w:tab/>
      </w:r>
      <w:r w:rsidR="0047698F" w:rsidRPr="0027305C">
        <w:rPr>
          <w:rFonts w:cs="Times New Roman"/>
          <w:szCs w:val="28"/>
        </w:rPr>
        <w:t xml:space="preserve">4. We are social (2021), </w:t>
      </w:r>
      <w:r w:rsidR="0047698F" w:rsidRPr="0027305C">
        <w:rPr>
          <w:rFonts w:cs="Times New Roman"/>
          <w:i/>
          <w:szCs w:val="28"/>
        </w:rPr>
        <w:t>Digital in Viet Nam 2021</w:t>
      </w:r>
      <w:r w:rsidR="0047698F" w:rsidRPr="0027305C">
        <w:rPr>
          <w:rFonts w:cs="Times New Roman"/>
          <w:szCs w:val="28"/>
        </w:rPr>
        <w:t>.</w:t>
      </w:r>
    </w:p>
    <w:p w14:paraId="5526023F" w14:textId="2AA5F8B3" w:rsidR="004C0C59" w:rsidRDefault="004C0C59" w:rsidP="004B2122">
      <w:pPr>
        <w:widowControl w:val="0"/>
        <w:spacing w:before="120" w:after="120"/>
        <w:rPr>
          <w:rFonts w:cs="Times New Roman"/>
          <w:szCs w:val="28"/>
        </w:rPr>
      </w:pPr>
      <w:r>
        <w:rPr>
          <w:rFonts w:cs="Times New Roman"/>
          <w:szCs w:val="28"/>
        </w:rPr>
        <w:br w:type="page"/>
      </w:r>
    </w:p>
    <w:p w14:paraId="0893FDB3" w14:textId="7D5E8D68" w:rsidR="003516FD" w:rsidRPr="0027305C" w:rsidRDefault="003516FD" w:rsidP="004B2122">
      <w:pPr>
        <w:widowControl w:val="0"/>
        <w:spacing w:before="120" w:after="120"/>
        <w:jc w:val="center"/>
        <w:rPr>
          <w:rFonts w:cs="Times New Roman"/>
          <w:bCs/>
          <w:szCs w:val="28"/>
        </w:rPr>
      </w:pPr>
      <w:r w:rsidRPr="00D3169A">
        <w:rPr>
          <w:rFonts w:ascii="Times New Roman Bold" w:hAnsi="Times New Roman Bold" w:cs="Times New Roman"/>
          <w:b/>
          <w:spacing w:val="4"/>
          <w:szCs w:val="28"/>
        </w:rPr>
        <w:lastRenderedPageBreak/>
        <w:t>PHÒNG CHỐNG BẠO LỰC ĐỐI VỚI PHỤ NỮ VÀ TRẺ EM: KINH NGHIỆM CỦA VƯƠNG QUỐC ANH VÀ BÀI HỌC RÚT RA CHO VIỆT NAM</w:t>
      </w:r>
    </w:p>
    <w:p w14:paraId="6FABEA07" w14:textId="0C133C4C" w:rsidR="003516FD" w:rsidRDefault="00465035" w:rsidP="004B2122">
      <w:pPr>
        <w:widowControl w:val="0"/>
        <w:spacing w:before="120" w:after="120" w:line="276" w:lineRule="auto"/>
        <w:ind w:left="3261"/>
        <w:jc w:val="right"/>
        <w:rPr>
          <w:rFonts w:cs="Times New Roman"/>
          <w:i/>
          <w:iCs/>
          <w:szCs w:val="28"/>
          <w:lang w:val="pt-BR"/>
        </w:rPr>
      </w:pPr>
      <w:proofErr w:type="spellStart"/>
      <w:r>
        <w:rPr>
          <w:rFonts w:cs="Times New Roman"/>
          <w:b/>
          <w:szCs w:val="28"/>
        </w:rPr>
        <w:t>Thiếu</w:t>
      </w:r>
      <w:proofErr w:type="spellEnd"/>
      <w:r>
        <w:rPr>
          <w:rFonts w:cs="Times New Roman"/>
          <w:b/>
          <w:szCs w:val="28"/>
        </w:rPr>
        <w:t xml:space="preserve"> </w:t>
      </w:r>
      <w:proofErr w:type="spellStart"/>
      <w:r>
        <w:rPr>
          <w:rFonts w:cs="Times New Roman"/>
          <w:b/>
          <w:szCs w:val="28"/>
        </w:rPr>
        <w:t>tướng</w:t>
      </w:r>
      <w:proofErr w:type="spellEnd"/>
      <w:r>
        <w:rPr>
          <w:rFonts w:cs="Times New Roman"/>
          <w:b/>
          <w:szCs w:val="28"/>
        </w:rPr>
        <w:t xml:space="preserve">, </w:t>
      </w:r>
      <w:r w:rsidR="0047698F" w:rsidRPr="0027305C">
        <w:rPr>
          <w:rFonts w:cs="Times New Roman"/>
          <w:b/>
          <w:szCs w:val="28"/>
        </w:rPr>
        <w:t>TS</w:t>
      </w:r>
      <w:r w:rsidR="003516FD" w:rsidRPr="0027305C">
        <w:rPr>
          <w:rFonts w:cs="Times New Roman"/>
          <w:b/>
          <w:szCs w:val="28"/>
        </w:rPr>
        <w:t>.</w:t>
      </w:r>
      <w:r w:rsidR="0047698F" w:rsidRPr="0027305C">
        <w:rPr>
          <w:rFonts w:cs="Times New Roman"/>
          <w:b/>
          <w:szCs w:val="28"/>
        </w:rPr>
        <w:t xml:space="preserve"> Trần Kim Hải</w:t>
      </w:r>
      <w:r w:rsidR="00601CC9">
        <w:rPr>
          <w:rFonts w:cs="Times New Roman"/>
          <w:b/>
          <w:szCs w:val="28"/>
        </w:rPr>
        <w:br/>
      </w:r>
      <w:r w:rsidR="003516FD" w:rsidRPr="0027305C">
        <w:rPr>
          <w:rFonts w:cs="Times New Roman"/>
          <w:b/>
          <w:szCs w:val="28"/>
        </w:rPr>
        <w:t xml:space="preserve">             </w:t>
      </w:r>
      <w:r w:rsidR="003516FD" w:rsidRPr="008D0983">
        <w:rPr>
          <w:rFonts w:cs="Times New Roman"/>
          <w:i/>
          <w:iCs/>
          <w:szCs w:val="28"/>
          <w:lang w:val="pt-BR"/>
        </w:rPr>
        <w:t xml:space="preserve">Phó Giám đốc Học viện </w:t>
      </w:r>
      <w:proofErr w:type="gramStart"/>
      <w:r w:rsidR="003516FD" w:rsidRPr="008D0983">
        <w:rPr>
          <w:rFonts w:cs="Times New Roman"/>
          <w:i/>
          <w:iCs/>
          <w:szCs w:val="28"/>
          <w:lang w:val="pt-BR"/>
        </w:rPr>
        <w:t>An</w:t>
      </w:r>
      <w:proofErr w:type="gramEnd"/>
      <w:r w:rsidR="003516FD" w:rsidRPr="008D0983">
        <w:rPr>
          <w:rFonts w:cs="Times New Roman"/>
          <w:i/>
          <w:iCs/>
          <w:szCs w:val="28"/>
          <w:lang w:val="pt-BR"/>
        </w:rPr>
        <w:t xml:space="preserve"> ninh nhân dân</w:t>
      </w:r>
    </w:p>
    <w:p w14:paraId="29E56792" w14:textId="2754E54E" w:rsidR="00437C15" w:rsidRPr="00437C15" w:rsidRDefault="00437C15" w:rsidP="004B2122">
      <w:pPr>
        <w:widowControl w:val="0"/>
        <w:spacing w:before="120" w:after="120" w:line="276" w:lineRule="auto"/>
        <w:ind w:left="3261"/>
        <w:jc w:val="right"/>
        <w:rPr>
          <w:rFonts w:cs="Times New Roman"/>
          <w:bCs/>
          <w:szCs w:val="28"/>
          <w:lang w:val="pt-BR"/>
        </w:rPr>
      </w:pPr>
      <w:r w:rsidRPr="00437C15">
        <w:rPr>
          <w:rFonts w:cs="Times New Roman"/>
          <w:b/>
          <w:szCs w:val="28"/>
          <w:lang w:val="pt-BR"/>
        </w:rPr>
        <w:t>TS. Nguyễn Thị Hiên</w:t>
      </w:r>
      <w:r w:rsidRPr="00437C15">
        <w:rPr>
          <w:rFonts w:cs="Times New Roman"/>
          <w:bCs/>
          <w:szCs w:val="28"/>
          <w:lang w:val="pt-BR"/>
        </w:rPr>
        <w:br/>
      </w:r>
      <w:r w:rsidRPr="00437C15">
        <w:rPr>
          <w:rFonts w:cs="Times New Roman"/>
          <w:bCs/>
          <w:i/>
          <w:iCs/>
          <w:szCs w:val="28"/>
          <w:lang w:val="pt-BR"/>
        </w:rPr>
        <w:t>Phó trưởng khoa, Học viện An ninh nhân dân</w:t>
      </w:r>
    </w:p>
    <w:p w14:paraId="318CAC61" w14:textId="77777777" w:rsidR="003516FD" w:rsidRPr="00437C15" w:rsidRDefault="003516FD" w:rsidP="004B2122">
      <w:pPr>
        <w:widowControl w:val="0"/>
        <w:spacing w:before="120" w:after="120"/>
        <w:ind w:firstLine="720"/>
        <w:rPr>
          <w:rFonts w:cs="Times New Roman"/>
          <w:szCs w:val="28"/>
          <w:lang w:val="pt-BR"/>
        </w:rPr>
      </w:pPr>
    </w:p>
    <w:p w14:paraId="7744C2A0" w14:textId="173C0912" w:rsidR="0047698F" w:rsidRPr="005E0863" w:rsidRDefault="0047698F" w:rsidP="004B2122">
      <w:pPr>
        <w:widowControl w:val="0"/>
        <w:spacing w:before="120" w:after="120"/>
        <w:ind w:firstLine="720"/>
        <w:rPr>
          <w:rFonts w:cs="Times New Roman"/>
          <w:szCs w:val="28"/>
          <w:lang w:val="pt-BR"/>
        </w:rPr>
      </w:pPr>
      <w:r w:rsidRPr="005E0863">
        <w:rPr>
          <w:rFonts w:cs="Times New Roman"/>
          <w:szCs w:val="28"/>
          <w:lang w:val="pt-BR"/>
        </w:rPr>
        <w:t xml:space="preserve">Bạo lực là một vấn đề mang tính toàn cầu đe dọa sức khỏe, tinh thần của phụ nữ, trẻ em và tổn thương đến cả người thân trong gia đình của họ. Vương quốc Anh là một trong những quốc gia rất coi trọng vai trò của các kết quả nghiên cứu khoa học trong mọi quyết định chính sách của họ. Chính phủ Anh cho rằng việc giáo dục người trẻ về các vấn đề như </w:t>
      </w:r>
      <w:r w:rsidR="001118FD" w:rsidRPr="005E0863">
        <w:rPr>
          <w:rFonts w:cs="Times New Roman"/>
          <w:szCs w:val="28"/>
          <w:lang w:val="pt-BR"/>
        </w:rPr>
        <w:t>“</w:t>
      </w:r>
      <w:r w:rsidRPr="005E0863">
        <w:rPr>
          <w:rFonts w:cs="Times New Roman"/>
          <w:szCs w:val="28"/>
          <w:lang w:val="pt-BR"/>
        </w:rPr>
        <w:t>mối quan hệ lành mạnh</w:t>
      </w:r>
      <w:r w:rsidR="001118FD" w:rsidRPr="005E0863">
        <w:rPr>
          <w:rFonts w:cs="Times New Roman"/>
          <w:szCs w:val="28"/>
          <w:lang w:val="pt-BR"/>
        </w:rPr>
        <w:t>”</w:t>
      </w:r>
      <w:r w:rsidRPr="005E0863">
        <w:rPr>
          <w:rFonts w:cs="Times New Roman"/>
          <w:szCs w:val="28"/>
          <w:lang w:val="pt-BR"/>
        </w:rPr>
        <w:t xml:space="preserve">, </w:t>
      </w:r>
      <w:r w:rsidR="001118FD" w:rsidRPr="005E0863">
        <w:rPr>
          <w:rFonts w:cs="Times New Roman"/>
          <w:szCs w:val="28"/>
          <w:lang w:val="pt-BR"/>
        </w:rPr>
        <w:t>“</w:t>
      </w:r>
      <w:r w:rsidRPr="005E0863">
        <w:rPr>
          <w:rFonts w:cs="Times New Roman"/>
          <w:szCs w:val="28"/>
          <w:lang w:val="pt-BR"/>
        </w:rPr>
        <w:t>bạo lực</w:t>
      </w:r>
      <w:r w:rsidR="001118FD" w:rsidRPr="005E0863">
        <w:rPr>
          <w:rFonts w:cs="Times New Roman"/>
          <w:szCs w:val="28"/>
          <w:lang w:val="pt-BR"/>
        </w:rPr>
        <w:t>”</w:t>
      </w:r>
      <w:r w:rsidRPr="005E0863">
        <w:rPr>
          <w:rFonts w:cs="Times New Roman"/>
          <w:szCs w:val="28"/>
          <w:lang w:val="pt-BR"/>
        </w:rPr>
        <w:t xml:space="preserve">, và </w:t>
      </w:r>
      <w:r w:rsidR="001118FD" w:rsidRPr="005E0863">
        <w:rPr>
          <w:rFonts w:cs="Times New Roman"/>
          <w:szCs w:val="28"/>
          <w:lang w:val="pt-BR"/>
        </w:rPr>
        <w:t>“</w:t>
      </w:r>
      <w:r w:rsidRPr="005E0863">
        <w:rPr>
          <w:rFonts w:cs="Times New Roman"/>
          <w:szCs w:val="28"/>
          <w:lang w:val="pt-BR"/>
        </w:rPr>
        <w:t>sự đồng thuận</w:t>
      </w:r>
      <w:r w:rsidR="001118FD" w:rsidRPr="005E0863">
        <w:rPr>
          <w:rFonts w:cs="Times New Roman"/>
          <w:szCs w:val="28"/>
          <w:lang w:val="pt-BR"/>
        </w:rPr>
        <w:t>”</w:t>
      </w:r>
      <w:r w:rsidRPr="005E0863">
        <w:rPr>
          <w:rFonts w:cs="Times New Roman"/>
          <w:szCs w:val="28"/>
          <w:lang w:val="pt-BR"/>
        </w:rPr>
        <w:t xml:space="preserve"> là yếu tố then chốt giúp bảo vệ người trẻ khỏi ảnh hưởng của bạo lực và những mối quan hệ độc hại. Do đó, một trong những mối quan tâm hàng đầu của quốc gia này trong nỗ lực phòng chống bạo lực là đảm bảo các trường học đều được tiếp cận với những phương tiện chất lượng cao và hiệu quả để giáo dục về các mối quan hệ lành mạnh và không bạo lực trong lớp học, nhằm nâng cao nhận thức của thanh thiếu niên về vai trò của sự đồng thuận và các mối quan hệ lành mạnh (HM Government, 2016). </w:t>
      </w:r>
    </w:p>
    <w:p w14:paraId="23EB5A1B" w14:textId="77777777" w:rsidR="0047698F" w:rsidRPr="005E0863" w:rsidRDefault="0047698F" w:rsidP="004B2122">
      <w:pPr>
        <w:widowControl w:val="0"/>
        <w:spacing w:before="120" w:after="120"/>
        <w:ind w:firstLine="720"/>
        <w:rPr>
          <w:rFonts w:cs="Times New Roman"/>
          <w:szCs w:val="28"/>
          <w:lang w:val="pt-BR"/>
        </w:rPr>
      </w:pPr>
      <w:r w:rsidRPr="005E0863">
        <w:rPr>
          <w:rFonts w:cs="Times New Roman"/>
          <w:szCs w:val="28"/>
          <w:lang w:val="pt-BR"/>
        </w:rPr>
        <w:t xml:space="preserve">Ngoài ra, nhận thức rằng trẻ nhỏ có thể dễ dàng bị tác động bởi các khuôn mẫu và định kiến giới tiêu cực, quốc gia này cũng rà soát và cập nhật các nguồn tư liệu truyền thông của mình, xóa bỏ khuôn mẫu định kiến, giúp củng cố hiểu biết đúng đắn của trẻ em về vai trò giới và có khả năng kháng cự lại những nội dung tiêu cực (HM Government, 2016). Chính phủ Anh cũng đề ra mục tiêu phát hiện nạn nhân và kẻ phạm tội sớm nhất, can thiệp hiệu quả để ngăn chặn sự xâm hại phụ nữ và trẻ em ra tăng. Vai trò của các dịch vụ y tế và chăm sóc sức khỏe cũng được củng cố ở Vương quốc Anh do chính phủ nhận thấy phụ nữ bị xâm hại, bạo hành sử dụng các dịch vụ y tế nhiều và thường xuyên hơn phụ nữ không bị xâm hại. Những phụ nữ bị xâm hại cũng thường có xu hướng tin tưởng và xem </w:t>
      </w:r>
      <w:r w:rsidRPr="005E0863">
        <w:rPr>
          <w:rFonts w:cs="Times New Roman"/>
          <w:szCs w:val="28"/>
          <w:lang w:val="pt-BR"/>
        </w:rPr>
        <w:lastRenderedPageBreak/>
        <w:t>các nhân viên y tế như những chuyên gia mà họ có thể tin tưởng và chia sẻ với họ về những trải nghiệm của mình. Nhờ đó mà các nhân viên y tế có nhiều khả năng và cơ hội để phát hiện các vụ việc xâm hại, bạo lực với phụ nữ và trẻ em, đưa ra các can thiệp sớm và kết nối nạn nhân với cơ quan chức năng hoặc các dịch vụ trợ giúp cần thiết.</w:t>
      </w:r>
    </w:p>
    <w:p w14:paraId="16EC9075" w14:textId="77777777" w:rsidR="0047698F" w:rsidRPr="005E0863" w:rsidRDefault="0047698F" w:rsidP="004B2122">
      <w:pPr>
        <w:widowControl w:val="0"/>
        <w:spacing w:before="120" w:after="120"/>
        <w:ind w:firstLine="720"/>
        <w:rPr>
          <w:rFonts w:cs="Times New Roman"/>
          <w:spacing w:val="2"/>
          <w:szCs w:val="28"/>
          <w:lang w:val="pt-BR"/>
        </w:rPr>
      </w:pPr>
      <w:r w:rsidRPr="005E0863">
        <w:rPr>
          <w:rFonts w:cs="Times New Roman"/>
          <w:spacing w:val="2"/>
          <w:szCs w:val="28"/>
          <w:lang w:val="pt-BR"/>
        </w:rPr>
        <w:t>Học hỏi từ các biện pháp và sáng kiến phòng chống xâm hại phụ nữ trẻ em của nước Anh, Việt Nam có thể đưa ra các chính sách, chương trình tương tự đối với các khu vực công và tư trong phòng chống xâm hại phụ nữ và trẻ em. Cụ thể là:</w:t>
      </w:r>
    </w:p>
    <w:p w14:paraId="0C6E9965" w14:textId="77777777" w:rsidR="0047698F" w:rsidRPr="005E0863" w:rsidRDefault="0047698F" w:rsidP="004B2122">
      <w:pPr>
        <w:widowControl w:val="0"/>
        <w:spacing w:before="120" w:after="120"/>
        <w:ind w:firstLine="720"/>
        <w:rPr>
          <w:rFonts w:cs="Times New Roman"/>
          <w:bCs/>
          <w:szCs w:val="28"/>
          <w:lang w:val="pt-BR"/>
        </w:rPr>
      </w:pPr>
      <w:r w:rsidRPr="005E0863">
        <w:rPr>
          <w:rFonts w:cs="Times New Roman"/>
          <w:bCs/>
          <w:szCs w:val="28"/>
          <w:lang w:val="pt-BR"/>
        </w:rPr>
        <w:t>Đối với các tổ chức giáo dục: h</w:t>
      </w:r>
      <w:r w:rsidRPr="005E0863">
        <w:rPr>
          <w:rFonts w:cs="Times New Roman"/>
          <w:szCs w:val="28"/>
          <w:lang w:val="pt-BR"/>
        </w:rPr>
        <w:t>ỗ trợ các trường học trang bị các công cụ, tư liệu cần thiết để cung cấp các chương trình giáo dục hiệu quả về xây dựng các mối quan hệ lành mạnh và phòng tránh bạo lực, phòng tránh các vấn đề xã hội dựa trên cơ sở giới (gender-based issues)</w:t>
      </w:r>
      <w:r w:rsidRPr="005E0863">
        <w:rPr>
          <w:rFonts w:cs="Times New Roman"/>
          <w:bCs/>
          <w:szCs w:val="28"/>
          <w:lang w:val="pt-BR"/>
        </w:rPr>
        <w:t xml:space="preserve">. </w:t>
      </w:r>
      <w:r w:rsidRPr="005E0863">
        <w:rPr>
          <w:rFonts w:cs="Times New Roman"/>
          <w:szCs w:val="28"/>
          <w:lang w:val="pt-BR"/>
        </w:rPr>
        <w:t>Xây dựng các chiến dịch nhằm nâng cao hiểu biết của giới trẻ về phát hiện và chống lại bạo lực, về vai trò của sự đồng thuận trong các mối quan hệ lành mạnh.</w:t>
      </w:r>
    </w:p>
    <w:p w14:paraId="09FF76B6" w14:textId="77777777" w:rsidR="0047698F" w:rsidRPr="005E0863" w:rsidRDefault="0047698F" w:rsidP="004B2122">
      <w:pPr>
        <w:widowControl w:val="0"/>
        <w:spacing w:before="120" w:after="120"/>
        <w:ind w:firstLine="720"/>
        <w:rPr>
          <w:rFonts w:cs="Times New Roman"/>
          <w:bCs/>
          <w:szCs w:val="28"/>
          <w:lang w:val="pt-BR"/>
        </w:rPr>
      </w:pPr>
      <w:r w:rsidRPr="005E0863">
        <w:rPr>
          <w:rFonts w:cs="Times New Roman"/>
          <w:bCs/>
          <w:szCs w:val="28"/>
          <w:lang w:val="pt-BR"/>
        </w:rPr>
        <w:t xml:space="preserve">Đối với các cơ sở y tế và chăm sóc sức khỏe: </w:t>
      </w:r>
      <w:r w:rsidRPr="005E0863">
        <w:rPr>
          <w:rFonts w:cs="Times New Roman"/>
          <w:szCs w:val="28"/>
          <w:lang w:val="pt-BR"/>
        </w:rPr>
        <w:t xml:space="preserve">Các chuyên gia, nhân viên y tế cần được tăng cường huấn luyện về phát hiện sớm các dấu hiệu của bạo lực và phản ứng ngay lập tức với các dấu hiệu đó để bảo vệ kịp thời các nạn nhân; </w:t>
      </w:r>
      <w:r w:rsidRPr="005E0863">
        <w:rPr>
          <w:rFonts w:cs="Times New Roman"/>
          <w:bCs/>
          <w:szCs w:val="28"/>
          <w:lang w:val="pt-BR"/>
        </w:rPr>
        <w:t>c</w:t>
      </w:r>
      <w:r w:rsidRPr="005E0863">
        <w:rPr>
          <w:rFonts w:cs="Times New Roman"/>
          <w:szCs w:val="28"/>
          <w:lang w:val="pt-BR"/>
        </w:rPr>
        <w:t>ung cấp các dịch vụ hỗ trợ tham vấn tâm lý cần thiết và những can thiệp về sức khỏe tâm thần cho cả nạn nhân và thủ phạm trong các vụ việc xâm hại.</w:t>
      </w:r>
    </w:p>
    <w:p w14:paraId="2879CE61" w14:textId="77777777" w:rsidR="0047698F" w:rsidRPr="005E0863" w:rsidRDefault="0047698F" w:rsidP="004B2122">
      <w:pPr>
        <w:widowControl w:val="0"/>
        <w:spacing w:before="120" w:after="120"/>
        <w:ind w:firstLine="720"/>
        <w:rPr>
          <w:rFonts w:cs="Times New Roman"/>
          <w:bCs/>
          <w:szCs w:val="28"/>
          <w:lang w:val="pt-BR"/>
        </w:rPr>
      </w:pPr>
      <w:r w:rsidRPr="005E0863">
        <w:rPr>
          <w:rFonts w:cs="Times New Roman"/>
          <w:bCs/>
          <w:szCs w:val="28"/>
          <w:lang w:val="pt-BR"/>
        </w:rPr>
        <w:t xml:space="preserve">Đối với hệ thống tư pháp: </w:t>
      </w:r>
      <w:r w:rsidRPr="005E0863">
        <w:rPr>
          <w:rFonts w:cs="Times New Roman"/>
          <w:szCs w:val="28"/>
          <w:lang w:val="pt-BR"/>
        </w:rPr>
        <w:t>Thiết lập các kênh kết nối giữa cảnh sát và các cơ quan chức năng liên quan với các tổ chức xã hội, cộng đồng; xây dựng niềm tin và tạo điều kiện thuận lợi để người dân có thể dễ dàng tìm kiếm sự giúp đỡ hoặc báo cáo các vụ việc xâm hại; tăng cường tập trung vào các trường hợp có khả năng phát hiện sớm các rủi ro và đưa ra các can thiệp sớm, ngăn chặn các vụ việc bạo lực bị đẩy lên tới mức nghiêm trọng.</w:t>
      </w:r>
      <w:r w:rsidRPr="005E0863">
        <w:rPr>
          <w:rFonts w:cs="Times New Roman"/>
          <w:bCs/>
          <w:szCs w:val="28"/>
          <w:lang w:val="pt-BR"/>
        </w:rPr>
        <w:t xml:space="preserve"> </w:t>
      </w:r>
      <w:r w:rsidRPr="005E0863">
        <w:rPr>
          <w:rFonts w:cs="Times New Roman"/>
          <w:szCs w:val="28"/>
          <w:lang w:val="pt-BR"/>
        </w:rPr>
        <w:t>Cần có nhiều hơn các chương trình hỗ trợ nạn nhân và những người có nguy cơ là nạn nhân của xâm hại phụ nữ và trẻ em.</w:t>
      </w:r>
    </w:p>
    <w:p w14:paraId="63EF23CC" w14:textId="77777777" w:rsidR="0047698F" w:rsidRPr="005E0863" w:rsidRDefault="0047698F" w:rsidP="004B2122">
      <w:pPr>
        <w:widowControl w:val="0"/>
        <w:spacing w:before="120" w:after="120"/>
        <w:ind w:firstLine="720"/>
        <w:rPr>
          <w:rFonts w:cs="Times New Roman"/>
          <w:bCs/>
          <w:szCs w:val="28"/>
          <w:lang w:val="pt-BR"/>
        </w:rPr>
      </w:pPr>
      <w:r w:rsidRPr="005E0863">
        <w:rPr>
          <w:rFonts w:cs="Times New Roman"/>
          <w:bCs/>
          <w:szCs w:val="28"/>
          <w:lang w:val="pt-BR"/>
        </w:rPr>
        <w:t xml:space="preserve">Đối với các chính quyền địa phương: </w:t>
      </w:r>
      <w:r w:rsidRPr="005E0863">
        <w:rPr>
          <w:rFonts w:cs="Times New Roman"/>
          <w:szCs w:val="28"/>
          <w:lang w:val="pt-BR"/>
        </w:rPr>
        <w:t xml:space="preserve">Có trách nhiệm bảo vệ an toàn cho </w:t>
      </w:r>
      <w:r w:rsidRPr="005E0863">
        <w:rPr>
          <w:rFonts w:cs="Times New Roman"/>
          <w:szCs w:val="28"/>
          <w:lang w:val="pt-BR"/>
        </w:rPr>
        <w:lastRenderedPageBreak/>
        <w:t>mọi người, đặc biệt chú ý tới những người lớn và trẻ em thuộc nhóm dễ bị tổn thương. Mặt khác, các Đại biểu Quốc hội và Hội đồng nhân dân ở địa phương cần gần gũi lắng nghe các ý kiến của người dân, phát hiện các vấn đề còn tồn tại ở địa phương, và trong khả năng của mình, phát hiện và đưa ra các phương hướng xử lý các vụ việc xâm hại.</w:t>
      </w:r>
    </w:p>
    <w:p w14:paraId="683D2AAA" w14:textId="71FFC760" w:rsidR="00BD2104" w:rsidRDefault="00BD2104" w:rsidP="004B2122">
      <w:pPr>
        <w:widowControl w:val="0"/>
        <w:spacing w:before="120" w:after="120"/>
        <w:ind w:firstLine="720"/>
        <w:rPr>
          <w:rFonts w:cs="Times New Roman"/>
          <w:szCs w:val="28"/>
          <w:lang w:val="pt-BR"/>
        </w:rPr>
      </w:pPr>
      <w:r>
        <w:rPr>
          <w:rFonts w:cs="Times New Roman"/>
          <w:szCs w:val="28"/>
          <w:lang w:val="pt-BR"/>
        </w:rPr>
        <w:br w:type="page"/>
      </w:r>
    </w:p>
    <w:p w14:paraId="7FB0E160" w14:textId="30DC843B" w:rsidR="00D7528E" w:rsidRPr="001E18F2" w:rsidRDefault="001E18F2" w:rsidP="00F6438F">
      <w:pPr>
        <w:widowControl w:val="0"/>
        <w:jc w:val="center"/>
        <w:rPr>
          <w:b/>
        </w:rPr>
      </w:pPr>
      <w:r w:rsidRPr="001E18F2">
        <w:rPr>
          <w:b/>
          <w:lang w:val="vi-VN"/>
        </w:rPr>
        <w:lastRenderedPageBreak/>
        <w:t xml:space="preserve">ĐIỀU TRA NHẠY CẢM GIỚI VÀ THÂN THIỆN VỚI </w:t>
      </w:r>
      <w:r>
        <w:rPr>
          <w:b/>
          <w:lang w:val="vi-VN"/>
        </w:rPr>
        <w:br/>
      </w:r>
      <w:r w:rsidRPr="001E18F2">
        <w:rPr>
          <w:b/>
          <w:lang w:val="vi-VN"/>
        </w:rPr>
        <w:t xml:space="preserve">NGƯỜI CHƯA THÀNH NIÊN TRONG CÁC VỤ ÁN </w:t>
      </w:r>
      <w:r>
        <w:rPr>
          <w:b/>
          <w:lang w:val="vi-VN"/>
        </w:rPr>
        <w:br/>
      </w:r>
      <w:r w:rsidRPr="001E18F2">
        <w:rPr>
          <w:b/>
          <w:lang w:val="vi-VN"/>
        </w:rPr>
        <w:t>LIÊN QUAN TỚI NGƯỜI CHƯA THÀNH NIÊN LÀ BỊ HẠI</w:t>
      </w:r>
    </w:p>
    <w:p w14:paraId="19E8EE07" w14:textId="36929D31" w:rsidR="00D7528E" w:rsidRPr="00D7528E" w:rsidRDefault="00D7528E" w:rsidP="00F6438F">
      <w:pPr>
        <w:widowControl w:val="0"/>
        <w:spacing w:before="120" w:after="120"/>
        <w:ind w:firstLine="720"/>
        <w:jc w:val="right"/>
        <w:rPr>
          <w:b/>
        </w:rPr>
      </w:pPr>
      <w:r w:rsidRPr="00D7528E">
        <w:rPr>
          <w:rFonts w:cs="Times New Roman"/>
          <w:b/>
          <w:iCs/>
          <w:color w:val="000000"/>
          <w:szCs w:val="28"/>
          <w:shd w:val="clear" w:color="auto" w:fill="FFFFFF"/>
        </w:rPr>
        <w:t xml:space="preserve">Chuyên </w:t>
      </w:r>
      <w:proofErr w:type="spellStart"/>
      <w:r w:rsidRPr="00D7528E">
        <w:rPr>
          <w:rFonts w:cs="Times New Roman"/>
          <w:b/>
          <w:iCs/>
          <w:color w:val="000000"/>
          <w:szCs w:val="28"/>
          <w:shd w:val="clear" w:color="auto" w:fill="FFFFFF"/>
        </w:rPr>
        <w:t>gia</w:t>
      </w:r>
      <w:proofErr w:type="spellEnd"/>
      <w:r w:rsidRPr="00D7528E">
        <w:rPr>
          <w:rFonts w:cs="Times New Roman"/>
          <w:b/>
          <w:iCs/>
          <w:color w:val="000000"/>
          <w:szCs w:val="28"/>
          <w:shd w:val="clear" w:color="auto" w:fill="FFFFFF"/>
        </w:rPr>
        <w:t xml:space="preserve"> </w:t>
      </w:r>
      <w:r w:rsidRPr="00D7528E">
        <w:rPr>
          <w:b/>
        </w:rPr>
        <w:t>Mark Lalonde</w:t>
      </w:r>
      <w:r w:rsidRPr="00D7528E">
        <w:rPr>
          <w:b/>
        </w:rPr>
        <w:br/>
      </w:r>
      <w:r w:rsidRPr="00D7528E">
        <w:rPr>
          <w:bCs/>
          <w:i/>
          <w:iCs/>
        </w:rPr>
        <w:t xml:space="preserve">Chuyên </w:t>
      </w:r>
      <w:proofErr w:type="spellStart"/>
      <w:r w:rsidRPr="00D7528E">
        <w:rPr>
          <w:bCs/>
          <w:i/>
          <w:iCs/>
        </w:rPr>
        <w:t>gia</w:t>
      </w:r>
      <w:proofErr w:type="spellEnd"/>
      <w:r w:rsidRPr="00D7528E">
        <w:rPr>
          <w:bCs/>
          <w:i/>
          <w:iCs/>
        </w:rPr>
        <w:t xml:space="preserve"> </w:t>
      </w:r>
      <w:proofErr w:type="spellStart"/>
      <w:r w:rsidR="00D939CD">
        <w:rPr>
          <w:bCs/>
          <w:i/>
          <w:iCs/>
        </w:rPr>
        <w:t>quốc</w:t>
      </w:r>
      <w:proofErr w:type="spellEnd"/>
      <w:r w:rsidR="00D939CD">
        <w:rPr>
          <w:bCs/>
          <w:i/>
          <w:iCs/>
        </w:rPr>
        <w:t xml:space="preserve"> </w:t>
      </w:r>
      <w:proofErr w:type="spellStart"/>
      <w:r w:rsidR="00D939CD">
        <w:rPr>
          <w:bCs/>
          <w:i/>
          <w:iCs/>
        </w:rPr>
        <w:t>tê</w:t>
      </w:r>
      <w:proofErr w:type="spellEnd"/>
      <w:r w:rsidR="00D939CD">
        <w:rPr>
          <w:bCs/>
          <w:i/>
          <w:iCs/>
        </w:rPr>
        <w:t xml:space="preserve">́ </w:t>
      </w:r>
      <w:r w:rsidRPr="00D7528E">
        <w:rPr>
          <w:bCs/>
          <w:i/>
          <w:iCs/>
        </w:rPr>
        <w:t>UNICEF</w:t>
      </w:r>
    </w:p>
    <w:p w14:paraId="6F0873BF" w14:textId="77777777" w:rsidR="002D260C" w:rsidRPr="002D260C" w:rsidRDefault="002D260C" w:rsidP="00F6438F">
      <w:pPr>
        <w:widowControl w:val="0"/>
        <w:spacing w:before="120" w:after="120" w:line="276" w:lineRule="auto"/>
        <w:ind w:firstLine="720"/>
        <w:rPr>
          <w:rFonts w:cs="Times New Roman"/>
          <w:bCs/>
          <w:iCs/>
          <w:color w:val="000000"/>
          <w:szCs w:val="28"/>
          <w:shd w:val="clear" w:color="auto" w:fill="FFFFFF"/>
        </w:rPr>
      </w:pPr>
      <w:proofErr w:type="spellStart"/>
      <w:r w:rsidRPr="002D260C">
        <w:rPr>
          <w:rFonts w:cs="Times New Roman"/>
          <w:b/>
          <w:bCs/>
          <w:iCs/>
          <w:color w:val="000000"/>
          <w:szCs w:val="28"/>
          <w:shd w:val="clear" w:color="auto" w:fill="FFFFFF"/>
        </w:rPr>
        <w:t>Điều</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tra</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thân</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thiện</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với</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người</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chưa</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thành</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niên</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và</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nhạy</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cảm</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giới</w:t>
      </w:r>
      <w:proofErr w:type="spellEnd"/>
      <w:r w:rsidRPr="002D260C">
        <w:rPr>
          <w:rFonts w:cs="Times New Roman"/>
          <w:b/>
          <w:bCs/>
          <w:iCs/>
          <w:color w:val="000000"/>
          <w:szCs w:val="28"/>
          <w:shd w:val="clear" w:color="auto" w:fill="FFFFFF"/>
        </w:rPr>
        <w:t xml:space="preserve">: Các </w:t>
      </w:r>
      <w:proofErr w:type="spellStart"/>
      <w:r w:rsidRPr="002D260C">
        <w:rPr>
          <w:rFonts w:cs="Times New Roman"/>
          <w:b/>
          <w:bCs/>
          <w:iCs/>
          <w:color w:val="000000"/>
          <w:szCs w:val="28"/>
          <w:shd w:val="clear" w:color="auto" w:fill="FFFFFF"/>
        </w:rPr>
        <w:t>nguyên</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tắc</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cơ</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bản</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và</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thuật</w:t>
      </w:r>
      <w:proofErr w:type="spellEnd"/>
      <w:r w:rsidRPr="002D260C">
        <w:rPr>
          <w:rFonts w:cs="Times New Roman"/>
          <w:b/>
          <w:bCs/>
          <w:iCs/>
          <w:color w:val="000000"/>
          <w:szCs w:val="28"/>
          <w:shd w:val="clear" w:color="auto" w:fill="FFFFFF"/>
        </w:rPr>
        <w:t xml:space="preserve"> </w:t>
      </w:r>
      <w:proofErr w:type="spellStart"/>
      <w:r w:rsidRPr="002D260C">
        <w:rPr>
          <w:rFonts w:cs="Times New Roman"/>
          <w:b/>
          <w:bCs/>
          <w:iCs/>
          <w:color w:val="000000"/>
          <w:szCs w:val="28"/>
          <w:shd w:val="clear" w:color="auto" w:fill="FFFFFF"/>
        </w:rPr>
        <w:t>ngữ</w:t>
      </w:r>
      <w:proofErr w:type="spellEnd"/>
    </w:p>
    <w:p w14:paraId="3D892C68"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r w:rsidRPr="002D260C">
        <w:rPr>
          <w:rFonts w:cs="Times New Roman"/>
          <w:bCs/>
          <w:iCs/>
          <w:color w:val="000000"/>
          <w:szCs w:val="28"/>
          <w:shd w:val="clear" w:color="auto" w:fill="FFFFFF"/>
          <w:lang w:val="en-CA"/>
        </w:rPr>
        <w:t xml:space="preserve">Lợi </w:t>
      </w:r>
      <w:proofErr w:type="spellStart"/>
      <w:r w:rsidRPr="002D260C">
        <w:rPr>
          <w:rFonts w:cs="Times New Roman"/>
          <w:bCs/>
          <w:iCs/>
          <w:color w:val="000000"/>
          <w:szCs w:val="28"/>
          <w:shd w:val="clear" w:color="auto" w:fill="FFFFFF"/>
          <w:lang w:val="en-CA"/>
        </w:rPr>
        <w:t>ích</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tốt</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nhất</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của</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trẻ</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em</w:t>
      </w:r>
      <w:proofErr w:type="spellEnd"/>
    </w:p>
    <w:p w14:paraId="52796DDE"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r w:rsidRPr="002D260C">
        <w:rPr>
          <w:rFonts w:cs="Times New Roman"/>
          <w:bCs/>
          <w:iCs/>
          <w:color w:val="000000"/>
          <w:szCs w:val="28"/>
          <w:shd w:val="clear" w:color="auto" w:fill="FFFFFF"/>
          <w:lang w:val="en-CA"/>
        </w:rPr>
        <w:t xml:space="preserve">Thân </w:t>
      </w:r>
      <w:proofErr w:type="spellStart"/>
      <w:r w:rsidRPr="002D260C">
        <w:rPr>
          <w:rFonts w:cs="Times New Roman"/>
          <w:bCs/>
          <w:iCs/>
          <w:color w:val="000000"/>
          <w:szCs w:val="28"/>
          <w:shd w:val="clear" w:color="auto" w:fill="FFFFFF"/>
          <w:lang w:val="en-CA"/>
        </w:rPr>
        <w:t>thiện</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với</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người</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chưa</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thành</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niên</w:t>
      </w:r>
      <w:proofErr w:type="spellEnd"/>
    </w:p>
    <w:p w14:paraId="1778CC05"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proofErr w:type="spellStart"/>
      <w:r w:rsidRPr="002D260C">
        <w:rPr>
          <w:rFonts w:cs="Times New Roman"/>
          <w:bCs/>
          <w:iCs/>
          <w:color w:val="000000"/>
          <w:szCs w:val="28"/>
          <w:shd w:val="clear" w:color="auto" w:fill="FFFFFF"/>
          <w:lang w:val="en-CA"/>
        </w:rPr>
        <w:t>Tính</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bảo</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mật</w:t>
      </w:r>
      <w:proofErr w:type="spellEnd"/>
    </w:p>
    <w:p w14:paraId="1037A4A6"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proofErr w:type="spellStart"/>
      <w:r w:rsidRPr="002D260C">
        <w:rPr>
          <w:rFonts w:cs="Times New Roman"/>
          <w:bCs/>
          <w:iCs/>
          <w:color w:val="000000"/>
          <w:szCs w:val="28"/>
          <w:shd w:val="clear" w:color="auto" w:fill="FFFFFF"/>
          <w:lang w:val="en-CA"/>
        </w:rPr>
        <w:t>Nhạy</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cảm</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giới</w:t>
      </w:r>
      <w:proofErr w:type="spellEnd"/>
    </w:p>
    <w:p w14:paraId="41B43D0F"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proofErr w:type="spellStart"/>
      <w:r w:rsidRPr="002D260C">
        <w:rPr>
          <w:rFonts w:cs="Times New Roman"/>
          <w:bCs/>
          <w:iCs/>
          <w:color w:val="000000"/>
          <w:szCs w:val="28"/>
          <w:shd w:val="clear" w:color="auto" w:fill="FFFFFF"/>
          <w:lang w:val="en-CA"/>
        </w:rPr>
        <w:t>Nhóm</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đa</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ngành</w:t>
      </w:r>
      <w:proofErr w:type="spellEnd"/>
    </w:p>
    <w:p w14:paraId="3A97509A" w14:textId="77777777" w:rsidR="002D260C" w:rsidRPr="002D260C" w:rsidRDefault="002D260C" w:rsidP="00F6438F">
      <w:pPr>
        <w:widowControl w:val="0"/>
        <w:numPr>
          <w:ilvl w:val="0"/>
          <w:numId w:val="21"/>
        </w:numPr>
        <w:spacing w:before="120" w:after="120" w:line="276" w:lineRule="auto"/>
        <w:rPr>
          <w:rFonts w:cs="Times New Roman"/>
          <w:bCs/>
          <w:iCs/>
          <w:color w:val="000000"/>
          <w:szCs w:val="28"/>
          <w:shd w:val="clear" w:color="auto" w:fill="FFFFFF"/>
        </w:rPr>
      </w:pPr>
      <w:proofErr w:type="spellStart"/>
      <w:r w:rsidRPr="002D260C">
        <w:rPr>
          <w:rFonts w:cs="Times New Roman"/>
          <w:bCs/>
          <w:iCs/>
          <w:color w:val="000000"/>
          <w:szCs w:val="28"/>
          <w:shd w:val="clear" w:color="auto" w:fill="FFFFFF"/>
          <w:lang w:val="en-CA"/>
        </w:rPr>
        <w:t>Hiểu</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biết</w:t>
      </w:r>
      <w:proofErr w:type="spellEnd"/>
      <w:r w:rsidRPr="002D260C">
        <w:rPr>
          <w:rFonts w:cs="Times New Roman"/>
          <w:bCs/>
          <w:iCs/>
          <w:color w:val="000000"/>
          <w:szCs w:val="28"/>
          <w:shd w:val="clear" w:color="auto" w:fill="FFFFFF"/>
          <w:lang w:val="en-CA"/>
        </w:rPr>
        <w:t xml:space="preserve"> </w:t>
      </w:r>
      <w:proofErr w:type="spellStart"/>
      <w:r w:rsidRPr="002D260C">
        <w:rPr>
          <w:rFonts w:cs="Times New Roman"/>
          <w:bCs/>
          <w:iCs/>
          <w:color w:val="000000"/>
          <w:szCs w:val="28"/>
          <w:shd w:val="clear" w:color="auto" w:fill="FFFFFF"/>
          <w:lang w:val="en-CA"/>
        </w:rPr>
        <w:t>về</w:t>
      </w:r>
      <w:proofErr w:type="spellEnd"/>
      <w:r w:rsidRPr="002D260C">
        <w:rPr>
          <w:rFonts w:cs="Times New Roman"/>
          <w:bCs/>
          <w:iCs/>
          <w:color w:val="000000"/>
          <w:szCs w:val="28"/>
          <w:shd w:val="clear" w:color="auto" w:fill="FFFFFF"/>
          <w:lang w:val="en-CA"/>
        </w:rPr>
        <w:t xml:space="preserve"> sang </w:t>
      </w:r>
      <w:proofErr w:type="spellStart"/>
      <w:r w:rsidRPr="002D260C">
        <w:rPr>
          <w:rFonts w:cs="Times New Roman"/>
          <w:bCs/>
          <w:iCs/>
          <w:color w:val="000000"/>
          <w:szCs w:val="28"/>
          <w:shd w:val="clear" w:color="auto" w:fill="FFFFFF"/>
          <w:lang w:val="en-CA"/>
        </w:rPr>
        <w:t>chấn</w:t>
      </w:r>
      <w:proofErr w:type="spellEnd"/>
      <w:r w:rsidRPr="002D260C">
        <w:rPr>
          <w:rFonts w:cs="Times New Roman"/>
          <w:bCs/>
          <w:iCs/>
          <w:color w:val="000000"/>
          <w:szCs w:val="28"/>
          <w:shd w:val="clear" w:color="auto" w:fill="FFFFFF"/>
          <w:lang w:val="en-CA"/>
        </w:rPr>
        <w:t>.</w:t>
      </w:r>
    </w:p>
    <w:p w14:paraId="1EE6A707" w14:textId="77777777" w:rsidR="002D260C" w:rsidRDefault="002D260C" w:rsidP="00F6438F">
      <w:pPr>
        <w:widowControl w:val="0"/>
        <w:spacing w:before="120" w:after="120" w:line="276" w:lineRule="auto"/>
        <w:ind w:firstLine="720"/>
        <w:rPr>
          <w:rFonts w:cs="Times New Roman"/>
          <w:b/>
          <w:iCs/>
          <w:color w:val="000000"/>
          <w:szCs w:val="28"/>
          <w:shd w:val="clear" w:color="auto" w:fill="FFFFFF"/>
          <w:lang w:val="pt-BR"/>
        </w:rPr>
      </w:pPr>
      <w:r w:rsidRPr="002D260C">
        <w:rPr>
          <w:rFonts w:cs="Times New Roman"/>
          <w:b/>
          <w:iCs/>
          <w:color w:val="000000"/>
          <w:szCs w:val="28"/>
          <w:shd w:val="clear" w:color="auto" w:fill="FFFFFF"/>
          <w:lang w:val="pt-BR"/>
        </w:rPr>
        <w:t>Điều tra thân thiện với người chưa thành niên và nhạy cảm giới</w:t>
      </w:r>
    </w:p>
    <w:p w14:paraId="51B840A4" w14:textId="77777777" w:rsidR="002D260C" w:rsidRPr="002D260C" w:rsidRDefault="002D260C" w:rsidP="00F6438F">
      <w:pPr>
        <w:widowControl w:val="0"/>
        <w:spacing w:before="120" w:after="120" w:line="276" w:lineRule="auto"/>
        <w:ind w:firstLine="720"/>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t xml:space="preserve">Hiểu một cách đơn giản, nhạy cảm với NCTN và nhạy cảm giới là cách tiếp cận cân bằng giữa các </w:t>
      </w:r>
      <w:r w:rsidRPr="002D260C">
        <w:rPr>
          <w:rFonts w:cs="Times New Roman"/>
          <w:bCs/>
          <w:iCs/>
          <w:color w:val="000000"/>
          <w:szCs w:val="28"/>
          <w:shd w:val="clear" w:color="auto" w:fill="FFFFFF"/>
          <w:lang w:val="vi-VN"/>
        </w:rPr>
        <w:t xml:space="preserve">quyền được bảo vệ của </w:t>
      </w:r>
      <w:r w:rsidRPr="002D260C">
        <w:rPr>
          <w:rFonts w:cs="Times New Roman"/>
          <w:bCs/>
          <w:iCs/>
          <w:color w:val="000000"/>
          <w:szCs w:val="28"/>
          <w:shd w:val="clear" w:color="auto" w:fill="FFFFFF"/>
          <w:lang w:val="pt-BR"/>
        </w:rPr>
        <w:t>NCTN và việc có tính đến đáp ứng các nhu cầu cá nhân và tình trạng đặc biệt của trẻ.</w:t>
      </w:r>
    </w:p>
    <w:p w14:paraId="2494AB9F" w14:textId="77777777" w:rsidR="002D260C" w:rsidRPr="002D260C" w:rsidRDefault="002D260C" w:rsidP="00F6438F">
      <w:pPr>
        <w:widowControl w:val="0"/>
        <w:spacing w:before="120" w:after="120" w:line="276" w:lineRule="auto"/>
        <w:ind w:firstLine="720"/>
        <w:rPr>
          <w:rFonts w:cs="Times New Roman"/>
          <w:bCs/>
          <w:iCs/>
          <w:color w:val="000000"/>
          <w:szCs w:val="28"/>
          <w:shd w:val="clear" w:color="auto" w:fill="FFFFFF"/>
          <w:lang w:val="pt-BR"/>
        </w:rPr>
      </w:pPr>
      <w:r w:rsidRPr="002D260C">
        <w:rPr>
          <w:rFonts w:cs="Times New Roman"/>
          <w:bCs/>
          <w:iCs/>
          <w:color w:val="000000"/>
          <w:szCs w:val="28"/>
          <w:shd w:val="clear" w:color="auto" w:fill="FFFFFF"/>
          <w:lang w:val="vi-VN"/>
        </w:rPr>
        <w:t xml:space="preserve">Một cuộc điều tra </w:t>
      </w:r>
      <w:r w:rsidRPr="002D260C">
        <w:rPr>
          <w:rFonts w:cs="Times New Roman"/>
          <w:bCs/>
          <w:iCs/>
          <w:color w:val="000000"/>
          <w:szCs w:val="28"/>
          <w:shd w:val="clear" w:color="auto" w:fill="FFFFFF"/>
          <w:lang w:val="pt-BR"/>
        </w:rPr>
        <w:t xml:space="preserve">nhạy cảm với NCTN </w:t>
      </w:r>
      <w:r w:rsidRPr="002D260C">
        <w:rPr>
          <w:rFonts w:cs="Times New Roman"/>
          <w:bCs/>
          <w:iCs/>
          <w:color w:val="000000"/>
          <w:szCs w:val="28"/>
          <w:shd w:val="clear" w:color="auto" w:fill="FFFFFF"/>
          <w:lang w:val="vi-VN"/>
        </w:rPr>
        <w:t>là một cuộc điều tra</w:t>
      </w:r>
      <w:r w:rsidRPr="002D260C">
        <w:rPr>
          <w:rFonts w:cs="Times New Roman"/>
          <w:bCs/>
          <w:iCs/>
          <w:color w:val="000000"/>
          <w:szCs w:val="28"/>
          <w:shd w:val="clear" w:color="auto" w:fill="FFFFFF"/>
          <w:lang w:val="pt-BR"/>
        </w:rPr>
        <w:t xml:space="preserve"> trong đó cá bộ cảnh sát tuân thủ pháp luật quốc tế, xét xét các nhu cầu và quan điểm riêng của NCTN, đồng thời cân bằng giữa quyền được bảo vệ của trẻ với luật pháp và nhu cầu của cộng đồng. </w:t>
      </w:r>
    </w:p>
    <w:p w14:paraId="7688B6A5" w14:textId="6C3D4956" w:rsidR="002D260C" w:rsidRDefault="002D260C" w:rsidP="00F6438F">
      <w:pPr>
        <w:widowControl w:val="0"/>
        <w:spacing w:before="120" w:after="120" w:line="276" w:lineRule="auto"/>
        <w:ind w:firstLine="720"/>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t>NCTN có thể là nạn nhân và/hoặc nhân chứng của tội phạm; hoặc người vi phạm pháp luật.</w:t>
      </w:r>
    </w:p>
    <w:p w14:paraId="39DAC890" w14:textId="77777777" w:rsidR="002D260C" w:rsidRPr="002D260C" w:rsidRDefault="002D260C" w:rsidP="00F6438F">
      <w:pPr>
        <w:widowControl w:val="0"/>
        <w:spacing w:before="120" w:after="120" w:line="276" w:lineRule="auto"/>
        <w:ind w:firstLine="720"/>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t xml:space="preserve">Trong bất kỳ hoạt động nào của cảnh sát có liên quan tới NCTN, đặc biệt là khi tiến hành điều tra, cán bộ cảnh sát cần biết và chú ý đến một số nguyên tắc chỉ đạo nhất định. Mỗi nguyên tắc đều liên quan đến các công ước, tiêu chuẩn của Liên hợp quốc và các thông tệ tốt quốc tế. </w:t>
      </w:r>
    </w:p>
    <w:p w14:paraId="194D2045" w14:textId="77777777" w:rsidR="002D260C" w:rsidRPr="002D260C" w:rsidRDefault="002D260C" w:rsidP="00F6438F">
      <w:pPr>
        <w:widowControl w:val="0"/>
        <w:numPr>
          <w:ilvl w:val="0"/>
          <w:numId w:val="22"/>
        </w:numPr>
        <w:spacing w:before="120" w:after="120" w:line="276" w:lineRule="auto"/>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t>Lợi ích tốt nhất của NCTN: đối xử với trẻ như con ruột và như một cá thể độc nhất đòi hỏi cách tiếp cận cá nhân hóa dựa trên giới tính, mức độ phát triển và hoàn cảnh cá nhân.</w:t>
      </w:r>
    </w:p>
    <w:p w14:paraId="3EDBB662" w14:textId="77777777" w:rsidR="002D260C" w:rsidRPr="002D260C" w:rsidRDefault="002D260C" w:rsidP="00F6438F">
      <w:pPr>
        <w:widowControl w:val="0"/>
        <w:numPr>
          <w:ilvl w:val="0"/>
          <w:numId w:val="22"/>
        </w:numPr>
        <w:spacing w:before="120" w:after="120" w:line="276" w:lineRule="auto"/>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t>Hãy nhạy cảm về giới và nhạy cảm với NCTN: NCTN khác với người lớn; trẻ trai khác trẻ gái.</w:t>
      </w:r>
    </w:p>
    <w:p w14:paraId="0DF093BD" w14:textId="77777777" w:rsidR="002D260C" w:rsidRPr="002D260C" w:rsidRDefault="002D260C" w:rsidP="00F6438F">
      <w:pPr>
        <w:widowControl w:val="0"/>
        <w:numPr>
          <w:ilvl w:val="0"/>
          <w:numId w:val="22"/>
        </w:numPr>
        <w:spacing w:before="120" w:after="120" w:line="276" w:lineRule="auto"/>
        <w:rPr>
          <w:rFonts w:cs="Times New Roman"/>
          <w:bCs/>
          <w:iCs/>
          <w:color w:val="000000"/>
          <w:szCs w:val="28"/>
          <w:shd w:val="clear" w:color="auto" w:fill="FFFFFF"/>
          <w:lang w:val="pt-BR"/>
        </w:rPr>
      </w:pPr>
      <w:r w:rsidRPr="002D260C">
        <w:rPr>
          <w:rFonts w:cs="Times New Roman"/>
          <w:bCs/>
          <w:iCs/>
          <w:color w:val="000000"/>
          <w:szCs w:val="28"/>
          <w:shd w:val="clear" w:color="auto" w:fill="FFFFFF"/>
          <w:lang w:val="pt-BR"/>
        </w:rPr>
        <w:lastRenderedPageBreak/>
        <w:t>Thực hành việc không phân biệt đối xử.</w:t>
      </w:r>
    </w:p>
    <w:p w14:paraId="6A448451" w14:textId="66AF0BB5" w:rsidR="002D260C" w:rsidRDefault="002D260C" w:rsidP="00F6438F">
      <w:pPr>
        <w:widowControl w:val="0"/>
        <w:spacing w:before="120" w:after="120" w:line="276" w:lineRule="auto"/>
        <w:ind w:left="360"/>
        <w:rPr>
          <w:rFonts w:cs="Times New Roman"/>
          <w:b/>
          <w:bCs/>
          <w:iCs/>
          <w:color w:val="000000"/>
          <w:szCs w:val="28"/>
          <w:shd w:val="clear" w:color="auto" w:fill="FFFFFF"/>
          <w:lang w:val="vi-VN"/>
        </w:rPr>
      </w:pPr>
      <w:r w:rsidRPr="002D260C">
        <w:rPr>
          <w:rFonts w:cs="Times New Roman"/>
          <w:b/>
          <w:bCs/>
          <w:iCs/>
          <w:color w:val="000000"/>
          <w:szCs w:val="28"/>
          <w:shd w:val="clear" w:color="auto" w:fill="FFFFFF"/>
          <w:lang w:val="vi-VN"/>
        </w:rPr>
        <w:t>Điều tra thân thiện với người chưa thành niên và nhạy cảm giới</w:t>
      </w:r>
    </w:p>
    <w:p w14:paraId="40FBD7A4" w14:textId="77777777" w:rsidR="002D260C" w:rsidRPr="002D260C" w:rsidRDefault="002D260C" w:rsidP="00F6438F">
      <w:pPr>
        <w:widowControl w:val="0"/>
        <w:numPr>
          <w:ilvl w:val="0"/>
          <w:numId w:val="23"/>
        </w:numPr>
        <w:spacing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Đảm bảo cán bộ cảnh sát tiến hành các bước bảo vệ sự an toàn về thân thể, tâm lý và cảm xúc, an ninh và phúc lợi của trẻ (kể cả trong trường hợp trẻ là nạn nhân, nhân chứng hay trẻ vi phạm pháp luật).</w:t>
      </w:r>
    </w:p>
    <w:p w14:paraId="188C771D" w14:textId="77777777" w:rsidR="002D260C" w:rsidRPr="002D260C" w:rsidRDefault="002D260C" w:rsidP="00F6438F">
      <w:pPr>
        <w:widowControl w:val="0"/>
        <w:numPr>
          <w:ilvl w:val="0"/>
          <w:numId w:val="23"/>
        </w:numPr>
        <w:spacing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Tính đến hoàn cảnh riêng của từng đứa trẻ, bao gồm cả giới tính và cách tốt nhất để bảo vệ đứa trẻ không bị tổn hại thêm.</w:t>
      </w:r>
    </w:p>
    <w:p w14:paraId="5FC2406A" w14:textId="77777777" w:rsidR="002D260C" w:rsidRPr="002D260C" w:rsidRDefault="002D260C" w:rsidP="00F6438F">
      <w:pPr>
        <w:widowControl w:val="0"/>
        <w:numPr>
          <w:ilvl w:val="0"/>
          <w:numId w:val="23"/>
        </w:numPr>
        <w:spacing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Đảm bảo quyền của NCTN được bảo vệ.</w:t>
      </w:r>
    </w:p>
    <w:p w14:paraId="3A2E1B25" w14:textId="77777777" w:rsidR="002D260C" w:rsidRPr="002D260C" w:rsidRDefault="002D260C" w:rsidP="00F6438F">
      <w:pPr>
        <w:widowControl w:val="0"/>
        <w:numPr>
          <w:ilvl w:val="0"/>
          <w:numId w:val="23"/>
        </w:numPr>
        <w:spacing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Bảo vệ quyền riêng tư: lấy lời khai riêng tư, tránh xa tầm nhìn của công chúng, không chia sẻ công khai danh tính của trẻ, giữ bí mật mọi thông tin.</w:t>
      </w:r>
    </w:p>
    <w:p w14:paraId="111D29C7" w14:textId="77777777" w:rsidR="002D260C" w:rsidRPr="002D260C" w:rsidRDefault="002D260C" w:rsidP="00F6438F">
      <w:pPr>
        <w:widowControl w:val="0"/>
        <w:spacing w:before="120" w:after="120" w:line="276" w:lineRule="auto"/>
        <w:ind w:left="360"/>
        <w:rPr>
          <w:rFonts w:cs="Times New Roman"/>
          <w:bCs/>
          <w:iCs/>
          <w:color w:val="000000"/>
          <w:szCs w:val="28"/>
          <w:shd w:val="clear" w:color="auto" w:fill="FFFFFF"/>
          <w:lang w:val="vi-VN"/>
        </w:rPr>
      </w:pPr>
      <w:r w:rsidRPr="002D260C">
        <w:rPr>
          <w:rFonts w:cs="Times New Roman"/>
          <w:b/>
          <w:bCs/>
          <w:iCs/>
          <w:color w:val="000000"/>
          <w:szCs w:val="28"/>
          <w:shd w:val="clear" w:color="auto" w:fill="FFFFFF"/>
          <w:lang w:val="vi-VN"/>
        </w:rPr>
        <w:t>Điều tra thân thiện với người chưa thành niên và nhạy cảm giới</w:t>
      </w:r>
    </w:p>
    <w:p w14:paraId="6BA5B45B" w14:textId="77777777" w:rsidR="002D260C" w:rsidRPr="002D260C" w:rsidRDefault="002D260C" w:rsidP="00F6438F">
      <w:pPr>
        <w:widowControl w:val="0"/>
        <w:spacing w:before="120" w:after="120" w:line="276" w:lineRule="auto"/>
        <w:ind w:left="360"/>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Trên thực tế, một cuộc điều tra của công an về trẻ em dễ bị tổn thương bao gồm các hoạt động sau:</w:t>
      </w:r>
    </w:p>
    <w:p w14:paraId="4F04F49A"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Lồng ghép đánh giá mức độ phát triển của NCTN (nhận thức, ngôn ngữ) vào kế hoạch điều tra.</w:t>
      </w:r>
    </w:p>
    <w:p w14:paraId="0C28A75E"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Sử dụng ngôn ngữ phù hợp với lứa tuổi của trẻ.</w:t>
      </w:r>
    </w:p>
    <w:p w14:paraId="0EA97873"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Sử dụng các câu ngắn gọn, súc tích và câu trực tiếp khi nói chuyện với trẻ.</w:t>
      </w:r>
    </w:p>
    <w:p w14:paraId="167E8934"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Nếu có thể, hãy để công an nữ phỏng vấn các bé gái.</w:t>
      </w:r>
    </w:p>
    <w:p w14:paraId="0F6256ED"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Đảm bảo tất cả các cuộc phỏng vấn được tiến hành một cách riêng tư, trong khu vực tránh xa tầm nhìn công chúng.</w:t>
      </w:r>
    </w:p>
    <w:p w14:paraId="4AAD7D11"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Đảm bảo tất cả thông tin liên quan đến cuộc điều tra có sự tham gia của trẻ em được giữ bí mật.</w:t>
      </w:r>
    </w:p>
    <w:p w14:paraId="7CA3CD23"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Giảm thiểu thời lượng và số lần lấy lời khai NCTN.</w:t>
      </w:r>
    </w:p>
    <w:p w14:paraId="3301C15C"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Đảm bảo chỉ những cán bộ cảnh sát qua đào tạo được tiến hành điều tra và lấy lời khai NCTN.</w:t>
      </w:r>
    </w:p>
    <w:p w14:paraId="6563B3D2"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Tránh sử dụng ngôn ngữ lăng mạ và đe dọa NCTN.</w:t>
      </w:r>
    </w:p>
    <w:p w14:paraId="3CF6717B"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Thông báo cho trẻ về hoàn cảnh và lý do của cuộc điều tra cũng như các quyền cơ bản của trẻ bao gồm quyền có phụ huynh/người giám hộ có mặt mọi lúc.</w:t>
      </w:r>
    </w:p>
    <w:p w14:paraId="556C4EA1"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Nếu thích hợp, hãy mời các chuyên gia về hỗ trợ trẻ em như nhân viên công tác xã hội, nhà tâm lý học và các bác sĩ tham gia.</w:t>
      </w:r>
    </w:p>
    <w:p w14:paraId="37115340" w14:textId="77777777" w:rsidR="002D260C" w:rsidRPr="002D260C" w:rsidRDefault="002D260C" w:rsidP="00F6438F">
      <w:pPr>
        <w:widowControl w:val="0"/>
        <w:numPr>
          <w:ilvl w:val="0"/>
          <w:numId w:val="24"/>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Đánh giá và giải quyết các nhu cầu an toàn của trẻ cũng như phụ huynh/người giám hộ nhằm giảm thiểu những tổn hại có thể xảy ra trong </w:t>
      </w:r>
      <w:r w:rsidRPr="002D260C">
        <w:rPr>
          <w:rFonts w:cs="Times New Roman"/>
          <w:bCs/>
          <w:iCs/>
          <w:color w:val="000000"/>
          <w:szCs w:val="28"/>
          <w:shd w:val="clear" w:color="auto" w:fill="FFFFFF"/>
          <w:lang w:val="vi-VN"/>
        </w:rPr>
        <w:lastRenderedPageBreak/>
        <w:t>tương lai.</w:t>
      </w:r>
    </w:p>
    <w:p w14:paraId="794F12F4" w14:textId="41B07BC1" w:rsidR="002D260C" w:rsidRDefault="002D260C" w:rsidP="00F6438F">
      <w:pPr>
        <w:widowControl w:val="0"/>
        <w:spacing w:before="120" w:after="120" w:line="276" w:lineRule="auto"/>
        <w:ind w:left="360"/>
        <w:rPr>
          <w:rFonts w:cs="Times New Roman"/>
          <w:b/>
          <w:bCs/>
          <w:iCs/>
          <w:color w:val="000000"/>
          <w:szCs w:val="28"/>
          <w:shd w:val="clear" w:color="auto" w:fill="FFFFFF"/>
          <w:lang w:val="vi-VN"/>
        </w:rPr>
      </w:pPr>
      <w:r w:rsidRPr="002D260C">
        <w:rPr>
          <w:rFonts w:cs="Times New Roman"/>
          <w:b/>
          <w:bCs/>
          <w:iCs/>
          <w:color w:val="000000"/>
          <w:szCs w:val="28"/>
          <w:shd w:val="clear" w:color="auto" w:fill="FFFFFF"/>
          <w:lang w:val="vi-VN"/>
        </w:rPr>
        <w:t xml:space="preserve">Cuộc điều tra của cảnh sát có dựa trên hiểu biết về sang chấn </w:t>
      </w:r>
    </w:p>
    <w:p w14:paraId="6339EE78"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Hiểu biết về sang chấn là khi tiến hành điều tra, cán bộ liên quan biết, hiểu và cân nhắc về tác động của sang chấn đối với NCTN, bao gồm cách thức sang chấn có thể ảnh hưởng đến hành vi, ngôn ngữ và sự hiểu biết cũng như các mối quan hệ của NCTN. </w:t>
      </w:r>
    </w:p>
    <w:p w14:paraId="407E53C0"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Phương pháp tiếp cận dựa trên hiểu về sang chấn nhấn nhấn mạnh đến sự an toán về thể chất, tâm lý và tình cảm, sức khỏe và phúc lợi của NCTN, bao gồm cả cảm giác được trao quyền và quyền kiểm soát cuộc sống của các em. </w:t>
      </w:r>
    </w:p>
    <w:p w14:paraId="495FC4A4"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Sang chấn có thể do cha mẹ hoặc người giám hộ bạo hành, hoặc trở thành nạn nhân của người khác, hoặc ví dụ, do sống trong hoàn cảnh khắc nghiệt như nghèo đói, vô gia cư, mồ côi hoặc trải qua chiến tranh. </w:t>
      </w:r>
    </w:p>
    <w:p w14:paraId="7A07A3E3"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Sang chấn có thể là sang chấn thể chất, tình cảm hoặc tinh thần, và có thể là một sự kiện đơn lẻ hoặc một chuỗi sự kiện, hoặc xảy ra trong một thời gian dài. </w:t>
      </w:r>
    </w:p>
    <w:p w14:paraId="01DDB894"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Việc “hiểu về sang chấn” trong một cuộc điều tra của cảnh sát đồng nghĩa với việc điều tra viên cam kết không làm bị hại tổn thương thêm. Điều này bao gồm việc đặt câu hỏi không gán tội hoặc quy kết trách nhiệm cho trẻ, mà thay vào đó là khuyến khích bị hại và nhân chứng hỗ trợ công việc của cảnh sát.</w:t>
      </w:r>
    </w:p>
    <w:p w14:paraId="31FEC30F"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Cách tiếp cận này không chỉ đảm bảo các lợi ích tốt nhất của NCTN mà còn giúp bảo vệ NCTN khỏi bị tổn hại thêm trong tương lai, khiến họ hợp tác hơn với điều tra viên, cảm thấy an toán và sẽ cung cấp cho điều tra viên những thông tin chi tiết và chính xác hơn khi được lấy lời khai. </w:t>
      </w:r>
    </w:p>
    <w:p w14:paraId="158DE042" w14:textId="77777777" w:rsidR="002D260C" w:rsidRPr="002D260C" w:rsidRDefault="002D260C" w:rsidP="00F6438F">
      <w:pPr>
        <w:widowControl w:val="0"/>
        <w:spacing w:before="120" w:after="120" w:line="276" w:lineRule="auto"/>
        <w:ind w:firstLine="709"/>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Một cuộc điều tra dựa trên cơ sở hiểu về sang chấn đòi hỏi sự kiên nhẫn, lập kế hoạch cẩn thận, và được đào tạo bài bản về chuyên môn. </w:t>
      </w:r>
    </w:p>
    <w:p w14:paraId="17102614" w14:textId="77777777" w:rsidR="002D260C" w:rsidRPr="002D260C" w:rsidRDefault="002D260C" w:rsidP="00F6438F">
      <w:pPr>
        <w:widowControl w:val="0"/>
        <w:spacing w:before="120" w:after="120" w:line="276" w:lineRule="auto"/>
        <w:ind w:left="360"/>
        <w:rPr>
          <w:rFonts w:cs="Times New Roman"/>
          <w:bCs/>
          <w:iCs/>
          <w:color w:val="000000"/>
          <w:szCs w:val="28"/>
          <w:shd w:val="clear" w:color="auto" w:fill="FFFFFF"/>
          <w:lang w:val="vi-VN"/>
        </w:rPr>
      </w:pPr>
      <w:r w:rsidRPr="002D260C">
        <w:rPr>
          <w:rFonts w:cs="Times New Roman"/>
          <w:b/>
          <w:bCs/>
          <w:iCs/>
          <w:color w:val="000000"/>
          <w:szCs w:val="28"/>
          <w:shd w:val="clear" w:color="auto" w:fill="FFFFFF"/>
          <w:lang w:val="vi-VN"/>
        </w:rPr>
        <w:t>Các thực hành điều tra dựa trên hiểu về sang chấn</w:t>
      </w:r>
    </w:p>
    <w:p w14:paraId="43A21912" w14:textId="77777777" w:rsidR="002D260C" w:rsidRPr="002D260C" w:rsidRDefault="002D260C" w:rsidP="00F6438F">
      <w:pPr>
        <w:widowControl w:val="0"/>
        <w:spacing w:before="120" w:after="120" w:line="276" w:lineRule="auto"/>
        <w:ind w:left="360"/>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Giảm thiểu tổn thương bằng việc áp dụng cách tiếp cận hiểu về sang chấn: </w:t>
      </w:r>
    </w:p>
    <w:p w14:paraId="3CA89EE8" w14:textId="77777777" w:rsidR="002D260C" w:rsidRPr="002D260C" w:rsidRDefault="002D260C" w:rsidP="00F6438F">
      <w:pPr>
        <w:widowControl w:val="0"/>
        <w:numPr>
          <w:ilvl w:val="0"/>
          <w:numId w:val="25"/>
        </w:numPr>
        <w:tabs>
          <w:tab w:val="left" w:pos="72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Xác định và đánh giá bất kỳ chấn thương nào mà trẻ có thể đã trải qua (tham khảo định nghĩa trước đó) và điều chỉnh quy trình cũng như chiến thuật điều tra nhằm giảm thiểu tối đa sang chấn trong tương lai.</w:t>
      </w:r>
    </w:p>
    <w:p w14:paraId="2BE4FC2E" w14:textId="77777777" w:rsidR="002D260C" w:rsidRPr="002D260C" w:rsidRDefault="002D260C" w:rsidP="00F6438F">
      <w:pPr>
        <w:widowControl w:val="0"/>
        <w:numPr>
          <w:ilvl w:val="0"/>
          <w:numId w:val="25"/>
        </w:numPr>
        <w:tabs>
          <w:tab w:val="left" w:pos="72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Thấu hiểu sự tác động của các sang chấn trước đó tới hành vi, lập luận, ngôn ngữ và khả năng hiểu của trẻ. </w:t>
      </w:r>
    </w:p>
    <w:p w14:paraId="0AAB38A5" w14:textId="77777777" w:rsidR="002D260C" w:rsidRPr="002D260C" w:rsidRDefault="002D260C" w:rsidP="00F6438F">
      <w:pPr>
        <w:widowControl w:val="0"/>
        <w:numPr>
          <w:ilvl w:val="0"/>
          <w:numId w:val="25"/>
        </w:numPr>
        <w:tabs>
          <w:tab w:val="left" w:pos="72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Thực hiện các bước thích hợp nhằm đảm bảo sự an toàn trong tương lai của trẻ, bao gồm cả sự tham gia của các chuyên gia hỗ trợ NCTN như nhân viên công tác xã hội, nhà tâm lý học hoặc bác sĩ (Đội đa ngành). </w:t>
      </w:r>
    </w:p>
    <w:p w14:paraId="573C115B" w14:textId="42100519" w:rsidR="002D260C" w:rsidRDefault="002D260C" w:rsidP="00F6438F">
      <w:pPr>
        <w:widowControl w:val="0"/>
        <w:spacing w:before="120" w:after="120" w:line="276" w:lineRule="auto"/>
        <w:ind w:left="360"/>
        <w:rPr>
          <w:rFonts w:cs="Times New Roman"/>
          <w:b/>
          <w:bCs/>
          <w:iCs/>
          <w:color w:val="000000"/>
          <w:szCs w:val="28"/>
          <w:shd w:val="clear" w:color="auto" w:fill="FFFFFF"/>
          <w:lang w:val="vi-VN"/>
        </w:rPr>
      </w:pPr>
      <w:r w:rsidRPr="002D260C">
        <w:rPr>
          <w:rFonts w:cs="Times New Roman"/>
          <w:b/>
          <w:bCs/>
          <w:iCs/>
          <w:color w:val="000000"/>
          <w:szCs w:val="28"/>
          <w:shd w:val="clear" w:color="auto" w:fill="FFFFFF"/>
          <w:lang w:val="vi-VN"/>
        </w:rPr>
        <w:lastRenderedPageBreak/>
        <w:t>Các thực hành điều tra nhạy cảm giới</w:t>
      </w:r>
    </w:p>
    <w:p w14:paraId="5854CE67" w14:textId="77777777" w:rsidR="002D260C" w:rsidRPr="002D260C" w:rsidRDefault="002D260C" w:rsidP="00F6438F">
      <w:pPr>
        <w:widowControl w:val="0"/>
        <w:spacing w:before="120" w:after="120" w:line="276" w:lineRule="auto"/>
        <w:ind w:left="360"/>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Trên thực tế, điều tra nhạy cảm  bao gồm các hoạt động sau:</w:t>
      </w:r>
    </w:p>
    <w:p w14:paraId="487F2613" w14:textId="77777777" w:rsidR="002D260C" w:rsidRPr="002D260C" w:rsidRDefault="002D260C" w:rsidP="00F6438F">
      <w:pPr>
        <w:widowControl w:val="0"/>
        <w:numPr>
          <w:ilvl w:val="0"/>
          <w:numId w:val="26"/>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Nếu có thể, hãy để công an nữ làm việc và lấy lời khai các trẻ nữ.</w:t>
      </w:r>
    </w:p>
    <w:p w14:paraId="50E48CE1" w14:textId="77777777" w:rsidR="002D260C" w:rsidRPr="002D260C" w:rsidRDefault="002D260C" w:rsidP="00F6438F">
      <w:pPr>
        <w:widowControl w:val="0"/>
        <w:numPr>
          <w:ilvl w:val="0"/>
          <w:numId w:val="26"/>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Nếu có thể, hãy để các bác sĩ nữ kiểm tra các trẻ nữ. </w:t>
      </w:r>
    </w:p>
    <w:p w14:paraId="6AFD75BE" w14:textId="77777777" w:rsidR="002D260C" w:rsidRPr="002D260C" w:rsidRDefault="002D260C" w:rsidP="00F6438F">
      <w:pPr>
        <w:widowControl w:val="0"/>
        <w:numPr>
          <w:ilvl w:val="0"/>
          <w:numId w:val="26"/>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Tính đến những điểm đặc biệt dễ bị tổn thương của các trẻ nữ trong một số nền văn hóa và tội phạm.</w:t>
      </w:r>
    </w:p>
    <w:p w14:paraId="189AEA58" w14:textId="77777777" w:rsidR="002D260C" w:rsidRPr="002D260C" w:rsidRDefault="002D260C" w:rsidP="00F6438F">
      <w:pPr>
        <w:widowControl w:val="0"/>
        <w:numPr>
          <w:ilvl w:val="0"/>
          <w:numId w:val="26"/>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Tách biệt về giới giữa các nạn nhân là bé gái và bé trai, giữa các nhân chứng và giữa những người vi phạm pháp luật.</w:t>
      </w:r>
    </w:p>
    <w:p w14:paraId="0A1CF03D" w14:textId="77777777" w:rsidR="002D260C" w:rsidRPr="002D260C" w:rsidRDefault="002D260C" w:rsidP="00F6438F">
      <w:pPr>
        <w:widowControl w:val="0"/>
        <w:numPr>
          <w:ilvl w:val="0"/>
          <w:numId w:val="26"/>
        </w:numPr>
        <w:tabs>
          <w:tab w:val="clear" w:pos="720"/>
          <w:tab w:val="left" w:pos="700"/>
        </w:tabs>
        <w:spacing w:before="120" w:after="120" w:line="276" w:lineRule="auto"/>
        <w:rPr>
          <w:rFonts w:cs="Times New Roman"/>
          <w:bCs/>
          <w:iCs/>
          <w:color w:val="000000"/>
          <w:szCs w:val="28"/>
          <w:shd w:val="clear" w:color="auto" w:fill="FFFFFF"/>
          <w:lang w:val="vi-VN"/>
        </w:rPr>
      </w:pPr>
      <w:r w:rsidRPr="002D260C">
        <w:rPr>
          <w:rFonts w:cs="Times New Roman"/>
          <w:bCs/>
          <w:iCs/>
          <w:color w:val="000000"/>
          <w:szCs w:val="28"/>
          <w:shd w:val="clear" w:color="auto" w:fill="FFFFFF"/>
          <w:lang w:val="vi-VN"/>
        </w:rPr>
        <w:t xml:space="preserve">Nếu thích hợp, hãy phối hợp với nữ nhân viên công tác xã hội hoặc cán bộ bảo vệ trẻ em. </w:t>
      </w:r>
    </w:p>
    <w:p w14:paraId="7BA06C2A" w14:textId="77777777" w:rsidR="002D260C" w:rsidRPr="002D260C" w:rsidRDefault="002D260C" w:rsidP="00F6438F">
      <w:pPr>
        <w:widowControl w:val="0"/>
        <w:spacing w:before="120" w:after="120"/>
        <w:ind w:left="360"/>
        <w:rPr>
          <w:rFonts w:cs="Times New Roman"/>
          <w:bCs/>
          <w:iCs/>
          <w:color w:val="000000"/>
          <w:szCs w:val="28"/>
          <w:shd w:val="clear" w:color="auto" w:fill="FFFFFF"/>
          <w:lang w:val="vi-VN"/>
        </w:rPr>
      </w:pPr>
    </w:p>
    <w:p w14:paraId="2A887B53" w14:textId="77777777" w:rsidR="002D260C" w:rsidRPr="002D260C" w:rsidRDefault="002D260C" w:rsidP="002D260C">
      <w:pPr>
        <w:widowControl w:val="0"/>
        <w:spacing w:before="120" w:after="120"/>
        <w:ind w:left="360"/>
        <w:rPr>
          <w:rFonts w:cs="Times New Roman"/>
          <w:bCs/>
          <w:iCs/>
          <w:color w:val="000000"/>
          <w:szCs w:val="28"/>
          <w:shd w:val="clear" w:color="auto" w:fill="FFFFFF"/>
          <w:lang w:val="vi-VN"/>
        </w:rPr>
      </w:pPr>
    </w:p>
    <w:p w14:paraId="6461052E" w14:textId="77777777" w:rsidR="002D260C" w:rsidRPr="002D260C" w:rsidRDefault="002D260C" w:rsidP="002D260C">
      <w:pPr>
        <w:widowControl w:val="0"/>
        <w:spacing w:before="120" w:after="120"/>
        <w:ind w:left="360"/>
        <w:rPr>
          <w:rFonts w:cs="Times New Roman"/>
          <w:bCs/>
          <w:iCs/>
          <w:color w:val="000000"/>
          <w:szCs w:val="28"/>
          <w:shd w:val="clear" w:color="auto" w:fill="FFFFFF"/>
          <w:lang w:val="vi-VN"/>
        </w:rPr>
      </w:pPr>
    </w:p>
    <w:p w14:paraId="06334BC0" w14:textId="77777777" w:rsidR="002D260C" w:rsidRPr="002D260C" w:rsidRDefault="002D260C" w:rsidP="002D260C">
      <w:pPr>
        <w:widowControl w:val="0"/>
        <w:spacing w:before="120" w:after="120"/>
        <w:ind w:firstLine="720"/>
        <w:rPr>
          <w:rFonts w:cs="Times New Roman"/>
          <w:bCs/>
          <w:iCs/>
          <w:color w:val="000000"/>
          <w:szCs w:val="28"/>
          <w:shd w:val="clear" w:color="auto" w:fill="FFFFFF"/>
          <w:lang w:val="pt-BR"/>
        </w:rPr>
      </w:pPr>
    </w:p>
    <w:p w14:paraId="24BE88D8" w14:textId="15E575D8" w:rsidR="0047698F" w:rsidRPr="002D260C" w:rsidRDefault="002D260C" w:rsidP="002D260C">
      <w:pPr>
        <w:widowControl w:val="0"/>
        <w:spacing w:before="120" w:after="120"/>
        <w:ind w:firstLine="720"/>
        <w:rPr>
          <w:rFonts w:cs="Times New Roman"/>
          <w:b/>
          <w:iCs/>
          <w:color w:val="000000"/>
          <w:szCs w:val="28"/>
          <w:shd w:val="clear" w:color="auto" w:fill="FFFFFF"/>
          <w:lang w:val="pt-BR"/>
        </w:rPr>
      </w:pPr>
      <w:r w:rsidRPr="002D260C">
        <w:rPr>
          <w:rFonts w:cs="Times New Roman"/>
          <w:b/>
          <w:iCs/>
          <w:color w:val="000000"/>
          <w:szCs w:val="28"/>
          <w:shd w:val="clear" w:color="auto" w:fill="FFFFFF"/>
          <w:lang w:val="pt-BR"/>
        </w:rPr>
        <w:t xml:space="preserve"> </w:t>
      </w:r>
      <w:r w:rsidR="0047698F" w:rsidRPr="002D260C">
        <w:rPr>
          <w:rFonts w:cs="Times New Roman"/>
          <w:b/>
          <w:iCs/>
          <w:color w:val="000000"/>
          <w:szCs w:val="28"/>
          <w:shd w:val="clear" w:color="auto" w:fill="FFFFFF"/>
          <w:lang w:val="pt-BR"/>
        </w:rPr>
        <w:br w:type="page"/>
      </w:r>
    </w:p>
    <w:p w14:paraId="7AFE1506" w14:textId="77777777" w:rsidR="00F2049D" w:rsidRPr="00F2049D" w:rsidRDefault="00F2049D" w:rsidP="00F2049D">
      <w:pPr>
        <w:widowControl w:val="0"/>
        <w:jc w:val="center"/>
        <w:rPr>
          <w:rFonts w:cs="Times New Roman"/>
          <w:b/>
          <w:szCs w:val="28"/>
          <w:lang w:val="pt-BR"/>
        </w:rPr>
      </w:pPr>
      <w:r w:rsidRPr="00F2049D">
        <w:rPr>
          <w:rFonts w:cs="Times New Roman"/>
          <w:b/>
          <w:szCs w:val="28"/>
          <w:lang w:val="pt-BR"/>
        </w:rPr>
        <w:lastRenderedPageBreak/>
        <w:t xml:space="preserve">VAI TRÒ CỦA CÁC TỔ CHỨC PHI CHÍNH PHỦ (NGO) TRONG PHÒNG, CHỐNG TỘI PHẠM XÂM HẠI PHỤ NỮ </w:t>
      </w:r>
      <w:r w:rsidRPr="00F2049D">
        <w:rPr>
          <w:rFonts w:cs="Times New Roman"/>
          <w:b/>
          <w:szCs w:val="28"/>
          <w:lang w:val="pt-BR"/>
        </w:rPr>
        <w:br/>
        <w:t>VÀ NGƯỜI CHƯA THÀNH NIÊN</w:t>
      </w:r>
    </w:p>
    <w:p w14:paraId="0079892F" w14:textId="77777777" w:rsidR="00F2049D" w:rsidRPr="00F2049D" w:rsidRDefault="00F2049D" w:rsidP="00F2049D">
      <w:pPr>
        <w:widowControl w:val="0"/>
        <w:spacing w:before="60" w:after="60"/>
        <w:ind w:firstLine="567"/>
        <w:jc w:val="right"/>
        <w:rPr>
          <w:rFonts w:cs="Times New Roman"/>
          <w:b/>
          <w:bCs/>
          <w:iCs/>
          <w:szCs w:val="28"/>
          <w:lang w:val="pt-BR"/>
        </w:rPr>
      </w:pPr>
      <w:r w:rsidRPr="00F2049D">
        <w:rPr>
          <w:rFonts w:cs="Times New Roman"/>
          <w:b/>
          <w:bCs/>
          <w:iCs/>
          <w:szCs w:val="28"/>
          <w:lang w:val="pt-BR"/>
        </w:rPr>
        <w:t>ThS. Ngô Thanh Xuyên</w:t>
      </w:r>
    </w:p>
    <w:p w14:paraId="5190893E" w14:textId="77777777" w:rsidR="00F2049D" w:rsidRPr="00F2049D" w:rsidRDefault="00F2049D" w:rsidP="00F2049D">
      <w:pPr>
        <w:widowControl w:val="0"/>
        <w:spacing w:before="60" w:after="60"/>
        <w:ind w:firstLine="567"/>
        <w:jc w:val="right"/>
        <w:rPr>
          <w:rFonts w:cs="Times New Roman"/>
          <w:i/>
          <w:szCs w:val="28"/>
          <w:lang w:val="pt-BR"/>
        </w:rPr>
      </w:pPr>
      <w:r w:rsidRPr="00F2049D">
        <w:rPr>
          <w:rFonts w:cs="Times New Roman"/>
          <w:i/>
          <w:szCs w:val="28"/>
          <w:lang w:val="pt-BR"/>
        </w:rPr>
        <w:t>Viện Khoa học pháp lý, Bộ Tư pháp</w:t>
      </w:r>
    </w:p>
    <w:p w14:paraId="30EE0011" w14:textId="77777777" w:rsidR="00F2049D" w:rsidRPr="00F2049D" w:rsidRDefault="00F2049D" w:rsidP="00F2049D">
      <w:pPr>
        <w:widowControl w:val="0"/>
        <w:spacing w:before="60" w:after="60"/>
        <w:ind w:firstLine="567"/>
        <w:rPr>
          <w:rFonts w:cs="Times New Roman"/>
          <w:b/>
          <w:szCs w:val="28"/>
          <w:lang w:val="pt-BR"/>
        </w:rPr>
      </w:pPr>
    </w:p>
    <w:p w14:paraId="35856ABC"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szCs w:val="28"/>
          <w:lang w:val="pt-BR"/>
        </w:rPr>
        <w:t xml:space="preserve">Theo Ngân hàng thế giới (WB), Tổ chức phi chính phủ (Non Governmental Organization - NGO) </w:t>
      </w:r>
      <w:r w:rsidRPr="00F2049D">
        <w:rPr>
          <w:rFonts w:cs="Times New Roman"/>
          <w:i/>
          <w:szCs w:val="28"/>
          <w:lang w:val="pt-BR"/>
        </w:rPr>
        <w:t xml:space="preserve">là một tổ chức, hiệp hội, quỹ văn hoá xã hội, Uỷ hội từ thiện, tập đoàn phi lợi nhuận hoặc các pháp nhân khác mà theo pháp luật không thuộc khu vực Nhà nước và không hoạt động vì lợi nhận, nghĩa là khoản lợi nhuận nếu có, không thể phân phối theo kiểu chia lợi nhuận. Loại tổ chức này không bao </w:t>
      </w:r>
      <w:r w:rsidRPr="00F2049D">
        <w:rPr>
          <w:rFonts w:cs="Times New Roman"/>
          <w:i/>
          <w:spacing w:val="-2"/>
          <w:szCs w:val="28"/>
          <w:lang w:val="pt-BR"/>
        </w:rPr>
        <w:t xml:space="preserve">gồm các nghiệp đoàn, đảng phái chính trị, hợp tác xã phân chia lợi nhuận hay nhà thờ </w:t>
      </w:r>
      <w:r w:rsidRPr="00F2049D">
        <w:rPr>
          <w:rFonts w:cs="Times New Roman"/>
          <w:iCs/>
          <w:spacing w:val="-2"/>
          <w:szCs w:val="28"/>
          <w:lang w:val="pt-BR"/>
        </w:rPr>
        <w:t xml:space="preserve">[1]. </w:t>
      </w:r>
    </w:p>
    <w:p w14:paraId="5A5C90FA"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szCs w:val="28"/>
          <w:lang w:val="pt-BR"/>
        </w:rPr>
        <w:t xml:space="preserve">Đối với Việt Nam, tổ chức phi chính phủ được hiểu là một pháp nhân được thành lập theo pháp luật bởi các chủ thể ngoài nhà nước, mang tính độc lập tương đối với nhà nước. Đây là dạng tổ chức tự nguyện của những cá nhân có cùng đặc điểm, ngành nghề, sở thích, nhu cầu… hoạt động hướng tới mục tiêu chung, không nhằm mục đích lợi nhuận </w:t>
      </w:r>
    </w:p>
    <w:p w14:paraId="2C32A921"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szCs w:val="28"/>
          <w:lang w:val="pt-BR"/>
        </w:rPr>
        <w:t xml:space="preserve">Tính đến cuối năm 2019, Việt Nam có quan hệ hợp tác với trên 900 </w:t>
      </w:r>
      <w:r w:rsidRPr="00F2049D">
        <w:rPr>
          <w:rFonts w:cs="Times New Roman"/>
          <w:spacing w:val="-4"/>
          <w:szCs w:val="28"/>
          <w:lang w:val="pt-BR"/>
        </w:rPr>
        <w:t>tổ chức phi chính phủ nước ngoài</w:t>
      </w:r>
      <w:r w:rsidRPr="00F2049D">
        <w:rPr>
          <w:rFonts w:cs="Times New Roman"/>
          <w:szCs w:val="28"/>
          <w:lang w:val="pt-BR"/>
        </w:rPr>
        <w:t xml:space="preserve">, trong đó trên 600 tổ chức có hoạt động thường xuyên. Theo thống kê chưa đầy đủ, trong giai đoạn 2001 – 2019, vốn viện trợ của các </w:t>
      </w:r>
      <w:r w:rsidRPr="00F2049D">
        <w:rPr>
          <w:rFonts w:cs="Times New Roman"/>
          <w:spacing w:val="-4"/>
          <w:szCs w:val="28"/>
          <w:lang w:val="pt-BR"/>
        </w:rPr>
        <w:t xml:space="preserve">tổ chức phi chính phủ nước ngoài </w:t>
      </w:r>
      <w:r w:rsidRPr="00F2049D">
        <w:rPr>
          <w:rFonts w:cs="Times New Roman"/>
          <w:szCs w:val="28"/>
          <w:lang w:val="pt-BR"/>
        </w:rPr>
        <w:t>giải ngân đạt trên 4 tỷ USD [2]. Hiện nay, tại Việt Nam, có một số tổ chức phi chính phủ nước ngoài thường xuyên có các hoạt động hỗ trợ dưới nhiều hình thức khác nhau cho công tác đấu tranh phòng, chống tội phạm xâm phạm phụ nữ và trẻ em tiêu biểu như: UNICEF, UN-Women, Blue-Dragon… hoạt động hỗ trợ công tác phòng chống tội phạm xâm phạm phụ nữ và người chưa thành niên được thể hiện dưới các góc độ sau:</w:t>
      </w:r>
    </w:p>
    <w:p w14:paraId="2E8F1674"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i/>
          <w:szCs w:val="28"/>
          <w:lang w:val="pt-BR"/>
        </w:rPr>
        <w:t>Thứ nhất, hỗ trợ xây dựng, hoàn thiện hệ thống pháp luật về bảo vệ phụ nữa và trẻ em</w:t>
      </w:r>
      <w:r w:rsidRPr="00F2049D">
        <w:rPr>
          <w:rFonts w:cs="Times New Roman"/>
          <w:szCs w:val="28"/>
          <w:lang w:val="pt-BR"/>
        </w:rPr>
        <w:t xml:space="preserve">. </w:t>
      </w:r>
    </w:p>
    <w:p w14:paraId="425D3436"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i/>
          <w:szCs w:val="28"/>
          <w:lang w:val="pt-BR"/>
        </w:rPr>
        <w:lastRenderedPageBreak/>
        <w:t>Thứ hai, tổ chức các hoạt động đào tào, bồi dưỡng, tập huấn cho đội ngũ cán bộ các cơ quan tư pháp nhằm nâng cao năng lực đấu tranh phòng, chống các tội phạm người chưa thành niên</w:t>
      </w:r>
      <w:r w:rsidRPr="00F2049D">
        <w:rPr>
          <w:rFonts w:cs="Times New Roman"/>
          <w:szCs w:val="28"/>
          <w:lang w:val="pt-BR"/>
        </w:rPr>
        <w:t xml:space="preserve">. </w:t>
      </w:r>
    </w:p>
    <w:p w14:paraId="0CA8CDD1"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i/>
          <w:szCs w:val="28"/>
          <w:lang w:val="pt-BR"/>
        </w:rPr>
        <w:t>Thứ ba, thực hiện các chương trình, dự án trực tiếp hỗ trợ, bảo vệ phụ nữ và người chưa thành niên</w:t>
      </w:r>
      <w:r w:rsidRPr="00F2049D">
        <w:rPr>
          <w:rFonts w:cs="Times New Roman"/>
          <w:szCs w:val="28"/>
          <w:lang w:val="pt-BR"/>
        </w:rPr>
        <w:t xml:space="preserve">. </w:t>
      </w:r>
    </w:p>
    <w:p w14:paraId="42EC885E"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i/>
          <w:szCs w:val="28"/>
          <w:lang w:val="pt-BR"/>
        </w:rPr>
        <w:t>Thứ tư, trực tiếp tiến hành hỗ trợ, bảo vệ nạn nhân là phụ nữ và người chưa thành niên.</w:t>
      </w:r>
      <w:r w:rsidRPr="00F2049D">
        <w:rPr>
          <w:rFonts w:cs="Times New Roman"/>
          <w:szCs w:val="28"/>
          <w:lang w:val="pt-BR"/>
        </w:rPr>
        <w:t xml:space="preserve"> </w:t>
      </w:r>
    </w:p>
    <w:p w14:paraId="073855E5" w14:textId="77777777" w:rsidR="00F2049D" w:rsidRPr="00F2049D" w:rsidRDefault="00F2049D" w:rsidP="00F2049D">
      <w:pPr>
        <w:widowControl w:val="0"/>
        <w:spacing w:before="120" w:after="120"/>
        <w:ind w:firstLine="567"/>
        <w:rPr>
          <w:rFonts w:eastAsia="Times New Roman" w:cs="Times New Roman"/>
          <w:color w:val="222222"/>
          <w:szCs w:val="28"/>
          <w:lang w:val="pt-BR"/>
        </w:rPr>
      </w:pPr>
      <w:r w:rsidRPr="00F2049D">
        <w:rPr>
          <w:rFonts w:cs="Times New Roman"/>
          <w:szCs w:val="28"/>
          <w:lang w:val="pt-BR"/>
        </w:rPr>
        <w:t xml:space="preserve">Bên cạnh những kết quả đạt được, hoạt động hỗ trợ và </w:t>
      </w:r>
      <w:r w:rsidRPr="00F2049D">
        <w:rPr>
          <w:rFonts w:eastAsia="Times New Roman" w:cs="Times New Roman"/>
          <w:color w:val="222222"/>
          <w:szCs w:val="28"/>
          <w:lang w:val="pt-BR"/>
        </w:rPr>
        <w:t xml:space="preserve">công tác quản lý vốn viện trợ của tổ chức phi chính phủ nước ngoài ở Việt Nam vẫn còn bộc lộ một số tồn tại, bất cập, như: i) việc triển khai các hoạt động hỗ trợ mới chủ yếu được thực hiện ở cấp Trung ương và chủ yếu thông qua hình thức hỗ trợ xây dựng chính sách, pháp luật; ii) việc thu hút vốn viện trợ của các tổ chức phi chính phủ nước ngoài chưa phát huy hết tiềm năng; iii) công tác kiểm tra, giám sát vốn viện trợ của các tổ chức phi chính phủ nước ngoài của các cơ quan chức năng của các bộ, ngành, địa phương, tổ chức của Việt Nam còn hạn chế, chưa phát huy được hiệu quả sử dụng nguồn vốn này. </w:t>
      </w:r>
    </w:p>
    <w:p w14:paraId="1743DA35" w14:textId="77777777" w:rsidR="00F2049D" w:rsidRPr="00F2049D" w:rsidRDefault="00F2049D" w:rsidP="00F2049D">
      <w:pPr>
        <w:widowControl w:val="0"/>
        <w:spacing w:before="120" w:after="120"/>
        <w:ind w:firstLine="567"/>
        <w:rPr>
          <w:rFonts w:eastAsia="Times New Roman" w:cs="Times New Roman"/>
          <w:color w:val="222222"/>
          <w:szCs w:val="28"/>
          <w:lang w:val="pt-BR"/>
        </w:rPr>
      </w:pPr>
      <w:r w:rsidRPr="00F2049D">
        <w:rPr>
          <w:rFonts w:eastAsia="Times New Roman" w:cs="Times New Roman"/>
          <w:color w:val="222222"/>
          <w:szCs w:val="28"/>
          <w:lang w:val="pt-BR"/>
        </w:rPr>
        <w:t>Để nâng cao hiệu quả của việc hỗ trợ của các tổ chức phi chính phủ nước ngoài đối với công tác đấu tranh phòng, chống tội phạm nói chung, tội phạm xâm phạm phụ nữ, trẻ em nói riêng, cần tập trung một số giải pháp sau:</w:t>
      </w:r>
    </w:p>
    <w:p w14:paraId="2116D695" w14:textId="77777777" w:rsidR="00F2049D" w:rsidRPr="00F2049D" w:rsidRDefault="00F2049D" w:rsidP="00F2049D">
      <w:pPr>
        <w:widowControl w:val="0"/>
        <w:spacing w:before="120" w:after="120"/>
        <w:ind w:firstLine="567"/>
        <w:rPr>
          <w:rFonts w:cs="Times New Roman"/>
          <w:szCs w:val="28"/>
          <w:lang w:val="pt-BR"/>
        </w:rPr>
      </w:pPr>
      <w:r w:rsidRPr="00F2049D">
        <w:rPr>
          <w:rFonts w:eastAsia="Times New Roman" w:cs="Times New Roman"/>
          <w:b/>
          <w:i/>
          <w:color w:val="222222"/>
          <w:szCs w:val="28"/>
          <w:lang w:val="pt-BR"/>
        </w:rPr>
        <w:t>Thứ nhất,</w:t>
      </w:r>
      <w:r w:rsidRPr="00F2049D">
        <w:rPr>
          <w:rFonts w:eastAsia="Times New Roman" w:cs="Times New Roman"/>
          <w:color w:val="222222"/>
          <w:szCs w:val="28"/>
          <w:lang w:val="pt-BR"/>
        </w:rPr>
        <w:t xml:space="preserve"> hoàn thiện các văn bản QPPL hiện hành có liên quan hoạt động và vốn viện trợ của các tổ chức phi chính phủ nước ngoài </w:t>
      </w:r>
      <w:r w:rsidRPr="00F2049D">
        <w:rPr>
          <w:rFonts w:cs="Times New Roman"/>
          <w:szCs w:val="28"/>
          <w:lang w:val="pt-BR"/>
        </w:rPr>
        <w:t>để làm cơ sở cho việc nâng cao hiệu quả quản lý nhà nước đối với tổ chức phi chính phủ, trong đó, tập trung vào quy định cụ thể các thủ tục hành chính để thành lập và hoạt động của các hội và tổ chức phi chính phủ.</w:t>
      </w:r>
    </w:p>
    <w:p w14:paraId="0432D5DE"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b/>
          <w:i/>
          <w:szCs w:val="28"/>
          <w:lang w:val="pt-BR"/>
        </w:rPr>
        <w:t>Thứ hai,</w:t>
      </w:r>
      <w:r w:rsidRPr="00F2049D">
        <w:rPr>
          <w:rFonts w:cs="Times New Roman"/>
          <w:szCs w:val="28"/>
          <w:lang w:val="pt-BR"/>
        </w:rPr>
        <w:t xml:space="preserve"> thường xuyên phổ biến, quán triệt tới các cấp, các ngành, địa phương các văn bản chỉ đạo của Trung ương và của tỉnh, thành phố về công tác quản lý và sử dụng viện trợ phi chính phủ nước ngoài, qua đó nâng cao nhận thức về vai trò, ý nghĩa của nguồn viện trợ của các tổ chức phi chính phủ nước ngoài trong phát triển kinh tế - xã hội nói chung, công tác đấu tranh phòng, chống tội </w:t>
      </w:r>
      <w:r w:rsidRPr="00F2049D">
        <w:rPr>
          <w:rFonts w:cs="Times New Roman"/>
          <w:szCs w:val="28"/>
          <w:lang w:val="pt-BR"/>
        </w:rPr>
        <w:lastRenderedPageBreak/>
        <w:t>phạm nói riêng.</w:t>
      </w:r>
    </w:p>
    <w:p w14:paraId="2D4360EB"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b/>
          <w:i/>
          <w:szCs w:val="28"/>
          <w:lang w:val="pt-BR"/>
        </w:rPr>
        <w:t>Thứ ba,</w:t>
      </w:r>
      <w:r w:rsidRPr="00F2049D">
        <w:rPr>
          <w:rFonts w:cs="Times New Roman"/>
          <w:szCs w:val="28"/>
          <w:lang w:val="pt-BR"/>
        </w:rPr>
        <w:t xml:space="preserve"> phối hợp chặt chẽ với các cơ quan trung ương để nắm bắt thông tin về tình hình hoạt động và viện trợ của các tổ chức phi chính phủ nước ngoài, trên cơ sở đó chủ động đăng ký tiếp nhận dự án ở các lĩnh vực địa phương có nhu cầu..</w:t>
      </w:r>
    </w:p>
    <w:p w14:paraId="0CE9E4DA"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b/>
          <w:i/>
          <w:szCs w:val="28"/>
          <w:lang w:val="pt-BR"/>
        </w:rPr>
        <w:t>Thứ tư,</w:t>
      </w:r>
      <w:r w:rsidRPr="00F2049D">
        <w:rPr>
          <w:rFonts w:cs="Times New Roman"/>
          <w:szCs w:val="28"/>
          <w:lang w:val="pt-BR"/>
        </w:rPr>
        <w:t xml:space="preserve"> tăng cường công tác giám sát và đánh giá thường xuyên nhằm nâng cao hiệu quả viện trợ của các tổ chức phi chính phủ nước ngoài; thống nhất một đầu mối chuyên trách của tỉnh với trình độ, năng lực phù hợp và có kinh nghiệm để thực hiện công tác vận động, thẩm định việc tiếp nhận, quản lý, sử dụng viện trợ tổ chức phi chính phủ nước ngoài tại địa phương.</w:t>
      </w:r>
    </w:p>
    <w:p w14:paraId="03FD2BA2" w14:textId="77777777" w:rsidR="00F2049D" w:rsidRPr="00F2049D" w:rsidRDefault="00F2049D" w:rsidP="00F2049D">
      <w:pPr>
        <w:widowControl w:val="0"/>
        <w:spacing w:before="120" w:after="120"/>
        <w:ind w:firstLine="567"/>
        <w:rPr>
          <w:rFonts w:cs="Times New Roman"/>
          <w:szCs w:val="28"/>
          <w:lang w:val="pt-BR"/>
        </w:rPr>
      </w:pPr>
      <w:r w:rsidRPr="00F2049D">
        <w:rPr>
          <w:rFonts w:cs="Times New Roman"/>
          <w:b/>
          <w:i/>
          <w:szCs w:val="28"/>
          <w:lang w:val="pt-BR"/>
        </w:rPr>
        <w:t>Thứ năm,</w:t>
      </w:r>
      <w:r w:rsidRPr="00F2049D">
        <w:rPr>
          <w:rFonts w:cs="Times New Roman"/>
          <w:szCs w:val="28"/>
          <w:lang w:val="pt-BR"/>
        </w:rPr>
        <w:t xml:space="preserve"> thường xuyên tổ chức tập huấn cho đội ngũ cán bộ làm công tác liên quan đến tổ chức phi chính phủ nước ngoài để nâng cao trình độ chuyên môn, rút ra bài học kinh nghiệm về công tác vận động, thu hút, quản lý và sử dụng viện trợ để từ đó khắc phục những bất cập trong công tác quản lý nhà nước về viện trợ của các tổ chức phi chính phủ nước ngoài trên địa bàn tỉnh./.</w:t>
      </w:r>
    </w:p>
    <w:p w14:paraId="227F8E51" w14:textId="77777777" w:rsidR="00F2049D" w:rsidRPr="00F2049D" w:rsidRDefault="00F2049D" w:rsidP="00F2049D">
      <w:pPr>
        <w:widowControl w:val="0"/>
        <w:spacing w:before="120" w:after="120"/>
        <w:ind w:firstLine="567"/>
        <w:rPr>
          <w:rFonts w:cs="Times New Roman"/>
          <w:b/>
          <w:bCs/>
          <w:szCs w:val="28"/>
          <w:lang w:val="pt-BR"/>
        </w:rPr>
      </w:pPr>
      <w:r w:rsidRPr="00F2049D">
        <w:rPr>
          <w:rFonts w:cs="Times New Roman"/>
          <w:b/>
          <w:bCs/>
          <w:szCs w:val="28"/>
          <w:lang w:val="pt-BR"/>
        </w:rPr>
        <w:t>TÀI LIỆU THAM KHẢO:</w:t>
      </w:r>
    </w:p>
    <w:p w14:paraId="12837034" w14:textId="77777777" w:rsidR="00F2049D" w:rsidRPr="00F2049D" w:rsidRDefault="00F2049D" w:rsidP="00F2049D">
      <w:pPr>
        <w:widowControl w:val="0"/>
        <w:spacing w:before="120" w:after="120"/>
        <w:ind w:firstLine="567"/>
        <w:rPr>
          <w:szCs w:val="28"/>
          <w:lang w:val="pt-BR"/>
        </w:rPr>
      </w:pPr>
      <w:r w:rsidRPr="00F2049D">
        <w:rPr>
          <w:rFonts w:cs="Times New Roman"/>
          <w:szCs w:val="28"/>
          <w:lang w:val="pt-BR"/>
        </w:rPr>
        <w:t xml:space="preserve">1. </w:t>
      </w:r>
      <w:r w:rsidRPr="00F2049D">
        <w:rPr>
          <w:szCs w:val="28"/>
          <w:lang w:val="pt-BR"/>
        </w:rPr>
        <w:t>Cục Môi trường - Ngân hàng Thế giới. Sổ tay kinh nghiệm về pháp luật liên quan đến các tổ chức phi chính phủ.</w:t>
      </w:r>
    </w:p>
    <w:p w14:paraId="577425E6" w14:textId="77777777" w:rsidR="00F2049D" w:rsidRPr="00F2049D" w:rsidRDefault="00F2049D" w:rsidP="00F2049D">
      <w:pPr>
        <w:widowControl w:val="0"/>
        <w:spacing w:before="120" w:after="120"/>
        <w:ind w:firstLine="567"/>
        <w:rPr>
          <w:rFonts w:cs="Times New Roman"/>
          <w:b/>
          <w:bCs/>
          <w:szCs w:val="28"/>
          <w:lang w:val="pt-BR"/>
        </w:rPr>
      </w:pPr>
      <w:r w:rsidRPr="00F2049D">
        <w:rPr>
          <w:rFonts w:cs="Times New Roman"/>
          <w:szCs w:val="28"/>
          <w:lang w:val="pt-BR"/>
        </w:rPr>
        <w:t xml:space="preserve">2. </w:t>
      </w:r>
      <w:r w:rsidRPr="00F2049D">
        <w:rPr>
          <w:rFonts w:cs="Times New Roman"/>
          <w:lang w:val="pt-BR"/>
        </w:rPr>
        <w:t>Ủy ban Điều phối viện trợ nhân dân. Báo cáo thống kê về viện trợ phi chính phủ nước ngoài tại Việt Nam (2001 – 2019). Hà Nội, 2019.</w:t>
      </w:r>
    </w:p>
    <w:p w14:paraId="09DFAEA5" w14:textId="77777777" w:rsidR="009C4096" w:rsidRDefault="009C4096" w:rsidP="004B2122">
      <w:pPr>
        <w:widowControl w:val="0"/>
        <w:spacing w:before="120" w:after="120"/>
        <w:ind w:firstLine="720"/>
        <w:jc w:val="center"/>
        <w:rPr>
          <w:rFonts w:cs="Times New Roman"/>
          <w:bCs/>
          <w:iCs/>
          <w:color w:val="000000"/>
          <w:szCs w:val="28"/>
          <w:shd w:val="clear" w:color="auto" w:fill="FFFFFF"/>
          <w:lang w:val="pt-BR"/>
        </w:rPr>
      </w:pPr>
      <w:r>
        <w:rPr>
          <w:rFonts w:cs="Times New Roman"/>
          <w:bCs/>
          <w:iCs/>
          <w:color w:val="000000"/>
          <w:szCs w:val="28"/>
          <w:shd w:val="clear" w:color="auto" w:fill="FFFFFF"/>
          <w:lang w:val="pt-BR"/>
        </w:rPr>
        <w:br w:type="page"/>
      </w:r>
    </w:p>
    <w:p w14:paraId="678B5D57" w14:textId="77777777" w:rsidR="009C4096" w:rsidRPr="006E2EB4" w:rsidRDefault="009C4096" w:rsidP="009C4096">
      <w:pPr>
        <w:pStyle w:val="ListParagraph"/>
        <w:widowControl w:val="0"/>
        <w:shd w:val="clear" w:color="auto" w:fill="FFFFFF"/>
        <w:spacing w:before="120" w:after="120"/>
        <w:ind w:left="0"/>
        <w:jc w:val="center"/>
        <w:rPr>
          <w:rFonts w:cs="Times New Roman"/>
          <w:b/>
          <w:bCs/>
          <w:szCs w:val="28"/>
        </w:rPr>
      </w:pPr>
      <w:r w:rsidRPr="006E2EB4">
        <w:rPr>
          <w:rFonts w:cs="Times New Roman" w:hint="eastAsia"/>
          <w:b/>
          <w:bCs/>
          <w:szCs w:val="28"/>
        </w:rPr>
        <w:lastRenderedPageBreak/>
        <w:t>Đ</w:t>
      </w:r>
      <w:r w:rsidRPr="006E2EB4">
        <w:rPr>
          <w:rFonts w:cs="Times New Roman"/>
          <w:b/>
          <w:bCs/>
          <w:szCs w:val="28"/>
        </w:rPr>
        <w:t xml:space="preserve">ẤU TRANH VÀ NGĂN NGỪA BẠO LỰC ĐỐI VỚI PHỤ NỮ </w:t>
      </w:r>
      <w:r>
        <w:rPr>
          <w:rFonts w:cs="Times New Roman"/>
          <w:b/>
          <w:bCs/>
          <w:szCs w:val="28"/>
        </w:rPr>
        <w:br/>
      </w:r>
      <w:r w:rsidRPr="006E2EB4">
        <w:rPr>
          <w:rFonts w:cs="Times New Roman"/>
          <w:b/>
          <w:bCs/>
          <w:szCs w:val="28"/>
        </w:rPr>
        <w:t xml:space="preserve">VÀ TRẺ EM: </w:t>
      </w:r>
      <w:r>
        <w:rPr>
          <w:rFonts w:cs="Times New Roman"/>
          <w:b/>
          <w:bCs/>
          <w:szCs w:val="28"/>
        </w:rPr>
        <w:t xml:space="preserve">MỘT SỐ </w:t>
      </w:r>
      <w:r w:rsidRPr="006E2EB4">
        <w:rPr>
          <w:rFonts w:cs="Times New Roman"/>
          <w:b/>
          <w:bCs/>
          <w:szCs w:val="28"/>
        </w:rPr>
        <w:t>KINH NGHIỆM QUỐC TẾ</w:t>
      </w:r>
    </w:p>
    <w:p w14:paraId="6888BDAD" w14:textId="77777777" w:rsidR="009C4096" w:rsidRPr="006A0BA4" w:rsidRDefault="009C4096" w:rsidP="009C4096">
      <w:pPr>
        <w:pStyle w:val="ListParagraph"/>
        <w:widowControl w:val="0"/>
        <w:shd w:val="clear" w:color="auto" w:fill="FFFFFF"/>
        <w:spacing w:before="120" w:after="120"/>
        <w:jc w:val="right"/>
        <w:rPr>
          <w:rFonts w:cs="Times New Roman"/>
          <w:b/>
          <w:bCs/>
          <w:szCs w:val="28"/>
        </w:rPr>
      </w:pPr>
      <w:r w:rsidRPr="006A0BA4">
        <w:rPr>
          <w:rFonts w:cs="Times New Roman"/>
          <w:b/>
          <w:bCs/>
          <w:szCs w:val="28"/>
        </w:rPr>
        <w:t xml:space="preserve">TS. Melissa Jardine </w:t>
      </w:r>
    </w:p>
    <w:p w14:paraId="60E18557" w14:textId="77777777" w:rsidR="009C4096" w:rsidRPr="006A0BA4" w:rsidRDefault="009C4096" w:rsidP="009C4096">
      <w:pPr>
        <w:pStyle w:val="ListParagraph"/>
        <w:widowControl w:val="0"/>
        <w:shd w:val="clear" w:color="auto" w:fill="FFFFFF"/>
        <w:spacing w:before="120" w:after="120"/>
        <w:jc w:val="right"/>
        <w:rPr>
          <w:rFonts w:cs="Times New Roman"/>
          <w:i/>
          <w:iCs/>
          <w:szCs w:val="28"/>
        </w:rPr>
      </w:pPr>
      <w:proofErr w:type="spellStart"/>
      <w:r w:rsidRPr="006A0BA4">
        <w:rPr>
          <w:rFonts w:cs="Times New Roman"/>
          <w:i/>
          <w:iCs/>
          <w:szCs w:val="28"/>
        </w:rPr>
        <w:t>Đại</w:t>
      </w:r>
      <w:proofErr w:type="spellEnd"/>
      <w:r w:rsidRPr="006A0BA4">
        <w:rPr>
          <w:rFonts w:cs="Times New Roman"/>
          <w:i/>
          <w:iCs/>
          <w:szCs w:val="28"/>
        </w:rPr>
        <w:t xml:space="preserve"> </w:t>
      </w:r>
      <w:proofErr w:type="spellStart"/>
      <w:r w:rsidRPr="006A0BA4">
        <w:rPr>
          <w:rFonts w:cs="Times New Roman"/>
          <w:i/>
          <w:iCs/>
          <w:szCs w:val="28"/>
        </w:rPr>
        <w:t>học</w:t>
      </w:r>
      <w:proofErr w:type="spellEnd"/>
      <w:r w:rsidRPr="006A0BA4">
        <w:rPr>
          <w:rFonts w:cs="Times New Roman"/>
          <w:i/>
          <w:iCs/>
          <w:szCs w:val="28"/>
        </w:rPr>
        <w:t xml:space="preserve"> Melbourne, Australia</w:t>
      </w:r>
    </w:p>
    <w:p w14:paraId="46C53F3C" w14:textId="77777777" w:rsidR="009C4096" w:rsidRDefault="009C4096" w:rsidP="009C4096">
      <w:pPr>
        <w:pStyle w:val="ListParagraph"/>
        <w:widowControl w:val="0"/>
        <w:shd w:val="clear" w:color="auto" w:fill="FFFFFF"/>
        <w:spacing w:before="120" w:after="120"/>
        <w:rPr>
          <w:rFonts w:cs="Times New Roman"/>
          <w:szCs w:val="28"/>
        </w:rPr>
      </w:pPr>
    </w:p>
    <w:p w14:paraId="1817B877" w14:textId="77777777" w:rsidR="009C4096" w:rsidRPr="006E2EB4" w:rsidRDefault="009C4096" w:rsidP="009C4096">
      <w:pPr>
        <w:pStyle w:val="ListParagraph"/>
        <w:widowControl w:val="0"/>
        <w:shd w:val="clear" w:color="auto" w:fill="FFFFFF"/>
        <w:spacing w:before="120" w:after="120"/>
        <w:ind w:left="0" w:firstLine="720"/>
        <w:rPr>
          <w:rFonts w:cs="Times New Roman"/>
          <w:szCs w:val="28"/>
        </w:rPr>
      </w:pPr>
      <w:proofErr w:type="spellStart"/>
      <w:r w:rsidRPr="006E2EB4">
        <w:rPr>
          <w:rFonts w:cs="Times New Roman"/>
          <w:szCs w:val="28"/>
        </w:rPr>
        <w:t>Xã</w:t>
      </w:r>
      <w:proofErr w:type="spellEnd"/>
      <w:r w:rsidRPr="006E2EB4">
        <w:rPr>
          <w:rFonts w:cs="Times New Roman"/>
          <w:szCs w:val="28"/>
        </w:rPr>
        <w:t xml:space="preserve"> </w:t>
      </w:r>
      <w:proofErr w:type="spellStart"/>
      <w:r w:rsidRPr="006E2EB4">
        <w:rPr>
          <w:rFonts w:cs="Times New Roman"/>
          <w:szCs w:val="28"/>
        </w:rPr>
        <w:t>hội</w:t>
      </w:r>
      <w:proofErr w:type="spellEnd"/>
      <w:r w:rsidRPr="006E2EB4">
        <w:rPr>
          <w:rFonts w:cs="Times New Roman"/>
          <w:szCs w:val="28"/>
        </w:rPr>
        <w:t xml:space="preserve"> </w:t>
      </w:r>
      <w:proofErr w:type="spellStart"/>
      <w:r w:rsidRPr="006E2EB4">
        <w:rPr>
          <w:rFonts w:cs="Times New Roman"/>
          <w:szCs w:val="28"/>
        </w:rPr>
        <w:t>ngày</w:t>
      </w:r>
      <w:proofErr w:type="spellEnd"/>
      <w:r w:rsidRPr="006E2EB4">
        <w:rPr>
          <w:rFonts w:cs="Times New Roman"/>
          <w:szCs w:val="28"/>
        </w:rPr>
        <w:t xml:space="preserve"> </w:t>
      </w:r>
      <w:proofErr w:type="spellStart"/>
      <w:r w:rsidRPr="006E2EB4">
        <w:rPr>
          <w:rFonts w:cs="Times New Roman"/>
          <w:szCs w:val="28"/>
        </w:rPr>
        <w:t>càng</w:t>
      </w:r>
      <w:proofErr w:type="spellEnd"/>
      <w:r w:rsidRPr="006E2EB4">
        <w:rPr>
          <w:rFonts w:cs="Times New Roman"/>
          <w:szCs w:val="28"/>
        </w:rPr>
        <w:t xml:space="preserve"> </w:t>
      </w:r>
      <w:proofErr w:type="spellStart"/>
      <w:r w:rsidRPr="006E2EB4">
        <w:rPr>
          <w:rFonts w:cs="Times New Roman"/>
          <w:szCs w:val="28"/>
        </w:rPr>
        <w:t>đòi</w:t>
      </w:r>
      <w:proofErr w:type="spellEnd"/>
      <w:r w:rsidRPr="006E2EB4">
        <w:rPr>
          <w:rFonts w:cs="Times New Roman"/>
          <w:szCs w:val="28"/>
        </w:rPr>
        <w:t xml:space="preserve"> </w:t>
      </w:r>
      <w:proofErr w:type="spellStart"/>
      <w:r w:rsidRPr="006E2EB4">
        <w:rPr>
          <w:rFonts w:cs="Times New Roman"/>
          <w:szCs w:val="28"/>
        </w:rPr>
        <w:t>hỏi</w:t>
      </w:r>
      <w:proofErr w:type="spellEnd"/>
      <w:r w:rsidRPr="006E2EB4">
        <w:rPr>
          <w:rFonts w:cs="Times New Roman"/>
          <w:szCs w:val="28"/>
        </w:rPr>
        <w:t xml:space="preserve"> </w:t>
      </w:r>
      <w:proofErr w:type="spellStart"/>
      <w:r w:rsidRPr="006E2EB4">
        <w:rPr>
          <w:rFonts w:cs="Times New Roman"/>
          <w:szCs w:val="28"/>
        </w:rPr>
        <w:t>những</w:t>
      </w:r>
      <w:proofErr w:type="spellEnd"/>
      <w:r w:rsidRPr="006E2EB4">
        <w:rPr>
          <w:rFonts w:cs="Times New Roman"/>
          <w:szCs w:val="28"/>
        </w:rPr>
        <w:t xml:space="preserve"> </w:t>
      </w:r>
      <w:proofErr w:type="spellStart"/>
      <w:r w:rsidRPr="006E2EB4">
        <w:rPr>
          <w:rFonts w:cs="Times New Roman"/>
          <w:szCs w:val="28"/>
        </w:rPr>
        <w:t>cách</w:t>
      </w:r>
      <w:proofErr w:type="spellEnd"/>
      <w:r w:rsidRPr="006E2EB4">
        <w:rPr>
          <w:rFonts w:cs="Times New Roman"/>
          <w:szCs w:val="28"/>
        </w:rPr>
        <w:t xml:space="preserve"> </w:t>
      </w:r>
      <w:proofErr w:type="spellStart"/>
      <w:r w:rsidRPr="006E2EB4">
        <w:rPr>
          <w:rFonts w:cs="Times New Roman"/>
          <w:szCs w:val="28"/>
        </w:rPr>
        <w:t>tiếp</w:t>
      </w:r>
      <w:proofErr w:type="spellEnd"/>
      <w:r w:rsidRPr="006E2EB4">
        <w:rPr>
          <w:rFonts w:cs="Times New Roman"/>
          <w:szCs w:val="28"/>
        </w:rPr>
        <w:t xml:space="preserve"> </w:t>
      </w:r>
      <w:proofErr w:type="spellStart"/>
      <w:r w:rsidRPr="006E2EB4">
        <w:rPr>
          <w:rFonts w:cs="Times New Roman"/>
          <w:szCs w:val="28"/>
        </w:rPr>
        <w:t>cận</w:t>
      </w:r>
      <w:proofErr w:type="spellEnd"/>
      <w:r w:rsidRPr="006E2EB4">
        <w:rPr>
          <w:rFonts w:cs="Times New Roman"/>
          <w:szCs w:val="28"/>
        </w:rPr>
        <w:t xml:space="preserve"> </w:t>
      </w:r>
      <w:proofErr w:type="spellStart"/>
      <w:r w:rsidRPr="006E2EB4">
        <w:rPr>
          <w:rFonts w:cs="Times New Roman"/>
          <w:szCs w:val="28"/>
        </w:rPr>
        <w:t>tốt</w:t>
      </w:r>
      <w:proofErr w:type="spellEnd"/>
      <w:r w:rsidRPr="006E2EB4">
        <w:rPr>
          <w:rFonts w:cs="Times New Roman"/>
          <w:szCs w:val="28"/>
        </w:rPr>
        <w:t xml:space="preserve"> </w:t>
      </w:r>
      <w:proofErr w:type="spellStart"/>
      <w:r w:rsidRPr="006E2EB4">
        <w:rPr>
          <w:rFonts w:cs="Times New Roman"/>
          <w:szCs w:val="28"/>
        </w:rPr>
        <w:t>hơn</w:t>
      </w:r>
      <w:proofErr w:type="spellEnd"/>
      <w:r w:rsidRPr="006E2EB4">
        <w:rPr>
          <w:rFonts w:cs="Times New Roman"/>
          <w:szCs w:val="28"/>
        </w:rPr>
        <w:t xml:space="preserve"> </w:t>
      </w:r>
      <w:proofErr w:type="spellStart"/>
      <w:r w:rsidRPr="006E2EB4">
        <w:rPr>
          <w:rFonts w:cs="Times New Roman"/>
          <w:szCs w:val="28"/>
        </w:rPr>
        <w:t>để</w:t>
      </w:r>
      <w:proofErr w:type="spellEnd"/>
      <w:r w:rsidRPr="006E2EB4">
        <w:rPr>
          <w:rFonts w:cs="Times New Roman"/>
          <w:szCs w:val="28"/>
        </w:rPr>
        <w:t xml:space="preserve"> </w:t>
      </w:r>
      <w:proofErr w:type="spellStart"/>
      <w:r w:rsidRPr="006E2EB4">
        <w:rPr>
          <w:rFonts w:cs="Times New Roman"/>
          <w:szCs w:val="28"/>
        </w:rPr>
        <w:t>đấu</w:t>
      </w:r>
      <w:proofErr w:type="spellEnd"/>
      <w:r w:rsidRPr="006E2EB4">
        <w:rPr>
          <w:rFonts w:cs="Times New Roman"/>
          <w:szCs w:val="28"/>
        </w:rPr>
        <w:t xml:space="preserve"> </w:t>
      </w:r>
      <w:proofErr w:type="spellStart"/>
      <w:r w:rsidRPr="006E2EB4">
        <w:rPr>
          <w:rFonts w:cs="Times New Roman"/>
          <w:szCs w:val="28"/>
        </w:rPr>
        <w:t>tranh</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ngăn</w:t>
      </w:r>
      <w:proofErr w:type="spellEnd"/>
      <w:r w:rsidRPr="006E2EB4">
        <w:rPr>
          <w:rFonts w:cs="Times New Roman"/>
          <w:szCs w:val="28"/>
        </w:rPr>
        <w:t xml:space="preserve"> </w:t>
      </w:r>
      <w:proofErr w:type="spellStart"/>
      <w:r w:rsidRPr="006E2EB4">
        <w:rPr>
          <w:rFonts w:cs="Times New Roman"/>
          <w:szCs w:val="28"/>
        </w:rPr>
        <w:t>chặn</w:t>
      </w:r>
      <w:proofErr w:type="spellEnd"/>
      <w:r w:rsidRPr="006E2EB4">
        <w:rPr>
          <w:rFonts w:cs="Times New Roman"/>
          <w:szCs w:val="28"/>
        </w:rPr>
        <w:t xml:space="preserve"> </w:t>
      </w:r>
      <w:proofErr w:type="spellStart"/>
      <w:r w:rsidRPr="006E2EB4">
        <w:rPr>
          <w:rFonts w:cs="Times New Roman"/>
          <w:szCs w:val="28"/>
        </w:rPr>
        <w:t>bạo</w:t>
      </w:r>
      <w:proofErr w:type="spellEnd"/>
      <w:r w:rsidRPr="006E2EB4">
        <w:rPr>
          <w:rFonts w:cs="Times New Roman"/>
          <w:szCs w:val="28"/>
        </w:rPr>
        <w:t xml:space="preserve"> </w:t>
      </w:r>
      <w:proofErr w:type="spellStart"/>
      <w:r w:rsidRPr="006E2EB4">
        <w:rPr>
          <w:rFonts w:cs="Times New Roman"/>
          <w:szCs w:val="28"/>
        </w:rPr>
        <w:t>lực</w:t>
      </w:r>
      <w:proofErr w:type="spellEnd"/>
      <w:r w:rsidRPr="006E2EB4">
        <w:rPr>
          <w:rFonts w:cs="Times New Roman"/>
          <w:szCs w:val="28"/>
        </w:rPr>
        <w:t xml:space="preserve"> </w:t>
      </w:r>
      <w:proofErr w:type="spellStart"/>
      <w:r w:rsidRPr="006E2EB4">
        <w:rPr>
          <w:rFonts w:cs="Times New Roman"/>
          <w:szCs w:val="28"/>
        </w:rPr>
        <w:t>đối</w:t>
      </w:r>
      <w:proofErr w:type="spellEnd"/>
      <w:r w:rsidRPr="006E2EB4">
        <w:rPr>
          <w:rFonts w:cs="Times New Roman"/>
          <w:szCs w:val="28"/>
        </w:rPr>
        <w:t xml:space="preserve"> </w:t>
      </w:r>
      <w:proofErr w:type="spellStart"/>
      <w:r w:rsidRPr="006E2EB4">
        <w:rPr>
          <w:rFonts w:cs="Times New Roman"/>
          <w:szCs w:val="28"/>
        </w:rPr>
        <w:t>với</w:t>
      </w:r>
      <w:proofErr w:type="spellEnd"/>
      <w:r w:rsidRPr="006E2EB4">
        <w:rPr>
          <w:rFonts w:cs="Times New Roman"/>
          <w:szCs w:val="28"/>
        </w:rPr>
        <w:t xml:space="preserve"> </w:t>
      </w:r>
      <w:proofErr w:type="spellStart"/>
      <w:r w:rsidRPr="006E2EB4">
        <w:rPr>
          <w:rFonts w:cs="Times New Roman"/>
          <w:szCs w:val="28"/>
        </w:rPr>
        <w:t>phụ</w:t>
      </w:r>
      <w:proofErr w:type="spellEnd"/>
      <w:r w:rsidRPr="006E2EB4">
        <w:rPr>
          <w:rFonts w:cs="Times New Roman"/>
          <w:szCs w:val="28"/>
        </w:rPr>
        <w:t xml:space="preserve"> </w:t>
      </w:r>
      <w:proofErr w:type="spellStart"/>
      <w:r w:rsidRPr="006E2EB4">
        <w:rPr>
          <w:rFonts w:cs="Times New Roman"/>
          <w:szCs w:val="28"/>
        </w:rPr>
        <w:t>nữ</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trẻ</w:t>
      </w:r>
      <w:proofErr w:type="spellEnd"/>
      <w:r w:rsidRPr="006E2EB4">
        <w:rPr>
          <w:rFonts w:cs="Times New Roman"/>
          <w:szCs w:val="28"/>
        </w:rPr>
        <w:t xml:space="preserve"> </w:t>
      </w:r>
      <w:proofErr w:type="spellStart"/>
      <w:r w:rsidRPr="006E2EB4">
        <w:rPr>
          <w:rFonts w:cs="Times New Roman"/>
          <w:szCs w:val="28"/>
        </w:rPr>
        <w:t>em</w:t>
      </w:r>
      <w:proofErr w:type="spellEnd"/>
      <w:r w:rsidRPr="006E2EB4">
        <w:rPr>
          <w:rFonts w:cs="Times New Roman"/>
          <w:szCs w:val="28"/>
        </w:rPr>
        <w:t xml:space="preserve">. Sau </w:t>
      </w:r>
      <w:proofErr w:type="spellStart"/>
      <w:r w:rsidRPr="006E2EB4">
        <w:rPr>
          <w:rFonts w:cs="Times New Roman"/>
          <w:szCs w:val="28"/>
        </w:rPr>
        <w:t>đó</w:t>
      </w:r>
      <w:proofErr w:type="spellEnd"/>
      <w:r w:rsidRPr="006E2EB4">
        <w:rPr>
          <w:rFonts w:cs="Times New Roman"/>
          <w:szCs w:val="28"/>
        </w:rPr>
        <w:t xml:space="preserve">, </w:t>
      </w:r>
      <w:proofErr w:type="spellStart"/>
      <w:r w:rsidRPr="006E2EB4">
        <w:rPr>
          <w:rFonts w:cs="Times New Roman"/>
          <w:szCs w:val="28"/>
        </w:rPr>
        <w:t>các</w:t>
      </w:r>
      <w:proofErr w:type="spellEnd"/>
      <w:r w:rsidRPr="006E2EB4">
        <w:rPr>
          <w:rFonts w:cs="Times New Roman"/>
          <w:szCs w:val="28"/>
        </w:rPr>
        <w:t xml:space="preserve"> </w:t>
      </w:r>
      <w:proofErr w:type="spellStart"/>
      <w:r>
        <w:rPr>
          <w:rFonts w:cs="Times New Roman"/>
          <w:szCs w:val="28"/>
        </w:rPr>
        <w:t>cơ</w:t>
      </w:r>
      <w:proofErr w:type="spellEnd"/>
      <w:r>
        <w:rPr>
          <w:rFonts w:cs="Times New Roman"/>
          <w:szCs w:val="28"/>
        </w:rPr>
        <w:t xml:space="preserve"> </w:t>
      </w:r>
      <w:proofErr w:type="spellStart"/>
      <w:r>
        <w:rPr>
          <w:rFonts w:cs="Times New Roman"/>
          <w:szCs w:val="28"/>
        </w:rPr>
        <w:t>quan</w:t>
      </w:r>
      <w:proofErr w:type="spellEnd"/>
      <w:r w:rsidRPr="006E2EB4">
        <w:rPr>
          <w:rFonts w:cs="Times New Roman"/>
          <w:szCs w:val="28"/>
        </w:rPr>
        <w:t xml:space="preserve"> </w:t>
      </w:r>
      <w:proofErr w:type="spellStart"/>
      <w:r w:rsidRPr="006E2EB4">
        <w:rPr>
          <w:rFonts w:cs="Times New Roman"/>
          <w:szCs w:val="28"/>
        </w:rPr>
        <w:t>thực</w:t>
      </w:r>
      <w:proofErr w:type="spellEnd"/>
      <w:r w:rsidRPr="006E2EB4">
        <w:rPr>
          <w:rFonts w:cs="Times New Roman"/>
          <w:szCs w:val="28"/>
        </w:rPr>
        <w:t xml:space="preserve"> </w:t>
      </w:r>
      <w:proofErr w:type="spellStart"/>
      <w:r w:rsidRPr="006E2EB4">
        <w:rPr>
          <w:rFonts w:cs="Times New Roman"/>
          <w:szCs w:val="28"/>
        </w:rPr>
        <w:t>thi</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luật</w:t>
      </w:r>
      <w:proofErr w:type="spellEnd"/>
      <w:r w:rsidRPr="006E2EB4">
        <w:rPr>
          <w:rFonts w:cs="Times New Roman"/>
          <w:szCs w:val="28"/>
        </w:rPr>
        <w:t xml:space="preserve"> </w:t>
      </w:r>
      <w:proofErr w:type="spellStart"/>
      <w:r w:rsidRPr="006E2EB4">
        <w:rPr>
          <w:rFonts w:cs="Times New Roman"/>
          <w:szCs w:val="28"/>
        </w:rPr>
        <w:t>cần</w:t>
      </w:r>
      <w:proofErr w:type="spellEnd"/>
      <w:r w:rsidRPr="006E2EB4">
        <w:rPr>
          <w:rFonts w:cs="Times New Roman"/>
          <w:szCs w:val="28"/>
        </w:rPr>
        <w:t xml:space="preserve"> </w:t>
      </w:r>
      <w:proofErr w:type="spellStart"/>
      <w:r w:rsidRPr="006E2EB4">
        <w:rPr>
          <w:rFonts w:cs="Times New Roman"/>
          <w:szCs w:val="28"/>
        </w:rPr>
        <w:t>phát</w:t>
      </w:r>
      <w:proofErr w:type="spellEnd"/>
      <w:r w:rsidRPr="006E2EB4">
        <w:rPr>
          <w:rFonts w:cs="Times New Roman"/>
          <w:szCs w:val="28"/>
        </w:rPr>
        <w:t xml:space="preserve"> </w:t>
      </w:r>
      <w:proofErr w:type="spellStart"/>
      <w:r w:rsidRPr="006E2EB4">
        <w:rPr>
          <w:rFonts w:cs="Times New Roman"/>
          <w:szCs w:val="28"/>
        </w:rPr>
        <w:t>triển</w:t>
      </w:r>
      <w:proofErr w:type="spellEnd"/>
      <w:r w:rsidRPr="006E2EB4">
        <w:rPr>
          <w:rFonts w:cs="Times New Roman"/>
          <w:szCs w:val="28"/>
        </w:rPr>
        <w:t xml:space="preserve">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phương</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cải</w:t>
      </w:r>
      <w:proofErr w:type="spellEnd"/>
      <w:r w:rsidRPr="006E2EB4">
        <w:rPr>
          <w:rFonts w:cs="Times New Roman"/>
          <w:szCs w:val="28"/>
        </w:rPr>
        <w:t xml:space="preserve"> </w:t>
      </w:r>
      <w:proofErr w:type="spellStart"/>
      <w:r w:rsidRPr="006E2EB4">
        <w:rPr>
          <w:rFonts w:cs="Times New Roman"/>
          <w:szCs w:val="28"/>
        </w:rPr>
        <w:t>tiến</w:t>
      </w:r>
      <w:proofErr w:type="spellEnd"/>
      <w:r w:rsidRPr="006E2EB4">
        <w:rPr>
          <w:rFonts w:cs="Times New Roman"/>
          <w:szCs w:val="28"/>
        </w:rPr>
        <w:t xml:space="preserve"> </w:t>
      </w:r>
      <w:proofErr w:type="spellStart"/>
      <w:r w:rsidRPr="006E2EB4">
        <w:rPr>
          <w:rFonts w:cs="Times New Roman"/>
          <w:szCs w:val="28"/>
        </w:rPr>
        <w:t>để</w:t>
      </w:r>
      <w:proofErr w:type="spellEnd"/>
      <w:r w:rsidRPr="006E2EB4">
        <w:rPr>
          <w:rFonts w:cs="Times New Roman"/>
          <w:szCs w:val="28"/>
        </w:rPr>
        <w:t xml:space="preserve"> </w:t>
      </w:r>
      <w:proofErr w:type="spellStart"/>
      <w:r w:rsidRPr="006E2EB4">
        <w:rPr>
          <w:rFonts w:cs="Times New Roman"/>
          <w:szCs w:val="28"/>
        </w:rPr>
        <w:t>đáp</w:t>
      </w:r>
      <w:proofErr w:type="spellEnd"/>
      <w:r w:rsidRPr="006E2EB4">
        <w:rPr>
          <w:rFonts w:cs="Times New Roman"/>
          <w:szCs w:val="28"/>
        </w:rPr>
        <w:t xml:space="preserve"> </w:t>
      </w:r>
      <w:proofErr w:type="spellStart"/>
      <w:r w:rsidRPr="006E2EB4">
        <w:rPr>
          <w:rFonts w:cs="Times New Roman"/>
          <w:szCs w:val="28"/>
        </w:rPr>
        <w:t>ứng</w:t>
      </w:r>
      <w:proofErr w:type="spellEnd"/>
      <w:r w:rsidRPr="006E2EB4">
        <w:rPr>
          <w:rFonts w:cs="Times New Roman"/>
          <w:szCs w:val="28"/>
        </w:rPr>
        <w:t xml:space="preserve"> </w:t>
      </w:r>
      <w:proofErr w:type="spellStart"/>
      <w:r w:rsidRPr="006E2EB4">
        <w:rPr>
          <w:rFonts w:cs="Times New Roman"/>
          <w:szCs w:val="28"/>
        </w:rPr>
        <w:t>những</w:t>
      </w:r>
      <w:proofErr w:type="spellEnd"/>
      <w:r w:rsidRPr="006E2EB4">
        <w:rPr>
          <w:rFonts w:cs="Times New Roman"/>
          <w:szCs w:val="28"/>
        </w:rPr>
        <w:t xml:space="preserve"> </w:t>
      </w:r>
      <w:proofErr w:type="spellStart"/>
      <w:r w:rsidRPr="006E2EB4">
        <w:rPr>
          <w:rFonts w:cs="Times New Roman"/>
          <w:szCs w:val="28"/>
        </w:rPr>
        <w:t>yêu</w:t>
      </w:r>
      <w:proofErr w:type="spellEnd"/>
      <w:r w:rsidRPr="006E2EB4">
        <w:rPr>
          <w:rFonts w:cs="Times New Roman"/>
          <w:szCs w:val="28"/>
        </w:rPr>
        <w:t xml:space="preserve"> </w:t>
      </w:r>
      <w:proofErr w:type="spellStart"/>
      <w:r w:rsidRPr="006E2EB4">
        <w:rPr>
          <w:rFonts w:cs="Times New Roman"/>
          <w:szCs w:val="28"/>
        </w:rPr>
        <w:t>cầu</w:t>
      </w:r>
      <w:proofErr w:type="spellEnd"/>
      <w:r w:rsidRPr="006E2EB4">
        <w:rPr>
          <w:rFonts w:cs="Times New Roman"/>
          <w:szCs w:val="28"/>
        </w:rPr>
        <w:t xml:space="preserve"> </w:t>
      </w:r>
      <w:proofErr w:type="spellStart"/>
      <w:r w:rsidRPr="006E2EB4">
        <w:rPr>
          <w:rFonts w:cs="Times New Roman"/>
          <w:szCs w:val="28"/>
        </w:rPr>
        <w:t>này</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yêu</w:t>
      </w:r>
      <w:proofErr w:type="spellEnd"/>
      <w:r w:rsidRPr="006E2EB4">
        <w:rPr>
          <w:rFonts w:cs="Times New Roman"/>
          <w:szCs w:val="28"/>
        </w:rPr>
        <w:t xml:space="preserve"> </w:t>
      </w:r>
      <w:proofErr w:type="spellStart"/>
      <w:r w:rsidRPr="006E2EB4">
        <w:rPr>
          <w:rFonts w:cs="Times New Roman"/>
          <w:szCs w:val="28"/>
        </w:rPr>
        <w:t>cầu</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lý</w:t>
      </w:r>
      <w:proofErr w:type="spellEnd"/>
      <w:r w:rsidRPr="006E2EB4">
        <w:rPr>
          <w:rFonts w:cs="Times New Roman"/>
          <w:szCs w:val="28"/>
        </w:rPr>
        <w:t xml:space="preserve"> </w:t>
      </w:r>
      <w:proofErr w:type="spellStart"/>
      <w:r w:rsidRPr="006E2EB4">
        <w:rPr>
          <w:rFonts w:cs="Times New Roman"/>
          <w:szCs w:val="28"/>
        </w:rPr>
        <w:t>quốc</w:t>
      </w:r>
      <w:proofErr w:type="spellEnd"/>
      <w:r w:rsidRPr="006E2EB4">
        <w:rPr>
          <w:rFonts w:cs="Times New Roman"/>
          <w:szCs w:val="28"/>
        </w:rPr>
        <w:t xml:space="preserve"> </w:t>
      </w:r>
      <w:proofErr w:type="spellStart"/>
      <w:r w:rsidRPr="006E2EB4">
        <w:rPr>
          <w:rFonts w:cs="Times New Roman"/>
          <w:szCs w:val="28"/>
        </w:rPr>
        <w:t>tế</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quốc</w:t>
      </w:r>
      <w:proofErr w:type="spellEnd"/>
      <w:r w:rsidRPr="006E2EB4">
        <w:rPr>
          <w:rFonts w:cs="Times New Roman"/>
          <w:szCs w:val="28"/>
        </w:rPr>
        <w:t xml:space="preserve"> </w:t>
      </w:r>
      <w:proofErr w:type="spellStart"/>
      <w:r w:rsidRPr="006E2EB4">
        <w:rPr>
          <w:rFonts w:cs="Times New Roman"/>
          <w:szCs w:val="28"/>
        </w:rPr>
        <w:t>gia</w:t>
      </w:r>
      <w:proofErr w:type="spellEnd"/>
      <w:r w:rsidRPr="006E2EB4">
        <w:rPr>
          <w:rFonts w:cs="Times New Roman"/>
          <w:szCs w:val="28"/>
        </w:rPr>
        <w:t xml:space="preserve"> </w:t>
      </w:r>
      <w:proofErr w:type="spellStart"/>
      <w:r w:rsidRPr="006E2EB4">
        <w:rPr>
          <w:rFonts w:cs="Times New Roman"/>
          <w:szCs w:val="28"/>
        </w:rPr>
        <w:t>để</w:t>
      </w:r>
      <w:proofErr w:type="spellEnd"/>
      <w:r w:rsidRPr="006E2EB4">
        <w:rPr>
          <w:rFonts w:cs="Times New Roman"/>
          <w:szCs w:val="28"/>
        </w:rPr>
        <w:t xml:space="preserve"> </w:t>
      </w:r>
      <w:proofErr w:type="spellStart"/>
      <w:r w:rsidRPr="006E2EB4">
        <w:rPr>
          <w:rFonts w:cs="Times New Roman"/>
          <w:szCs w:val="28"/>
        </w:rPr>
        <w:t>bảo</w:t>
      </w:r>
      <w:proofErr w:type="spellEnd"/>
      <w:r w:rsidRPr="006E2EB4">
        <w:rPr>
          <w:rFonts w:cs="Times New Roman"/>
          <w:szCs w:val="28"/>
        </w:rPr>
        <w:t xml:space="preserve"> </w:t>
      </w:r>
      <w:proofErr w:type="spellStart"/>
      <w:r w:rsidRPr="006E2EB4">
        <w:rPr>
          <w:rFonts w:cs="Times New Roman"/>
          <w:szCs w:val="28"/>
        </w:rPr>
        <w:t>vệ</w:t>
      </w:r>
      <w:proofErr w:type="spellEnd"/>
      <w:r w:rsidRPr="006E2EB4">
        <w:rPr>
          <w:rFonts w:cs="Times New Roman"/>
          <w:szCs w:val="28"/>
        </w:rPr>
        <w:t xml:space="preserve"> </w:t>
      </w:r>
      <w:proofErr w:type="spellStart"/>
      <w:r w:rsidRPr="006E2EB4">
        <w:rPr>
          <w:rFonts w:cs="Times New Roman"/>
          <w:szCs w:val="28"/>
        </w:rPr>
        <w:t>phụ</w:t>
      </w:r>
      <w:proofErr w:type="spellEnd"/>
      <w:r w:rsidRPr="006E2EB4">
        <w:rPr>
          <w:rFonts w:cs="Times New Roman"/>
          <w:szCs w:val="28"/>
        </w:rPr>
        <w:t xml:space="preserve"> </w:t>
      </w:r>
      <w:proofErr w:type="spellStart"/>
      <w:r w:rsidRPr="006E2EB4">
        <w:rPr>
          <w:rFonts w:cs="Times New Roman"/>
          <w:szCs w:val="28"/>
        </w:rPr>
        <w:t>nữ</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trẻ</w:t>
      </w:r>
      <w:proofErr w:type="spellEnd"/>
      <w:r w:rsidRPr="006E2EB4">
        <w:rPr>
          <w:rFonts w:cs="Times New Roman"/>
          <w:szCs w:val="28"/>
        </w:rPr>
        <w:t xml:space="preserve"> </w:t>
      </w:r>
      <w:proofErr w:type="spellStart"/>
      <w:r w:rsidRPr="006E2EB4">
        <w:rPr>
          <w:rFonts w:cs="Times New Roman"/>
          <w:szCs w:val="28"/>
        </w:rPr>
        <w:t>em</w:t>
      </w:r>
      <w:proofErr w:type="spellEnd"/>
      <w:r w:rsidRPr="006E2EB4">
        <w:rPr>
          <w:rFonts w:cs="Times New Roman"/>
          <w:szCs w:val="28"/>
        </w:rPr>
        <w:t xml:space="preserve">. </w:t>
      </w:r>
      <w:proofErr w:type="spellStart"/>
      <w:r w:rsidRPr="006E2EB4">
        <w:rPr>
          <w:rFonts w:cs="Times New Roman"/>
          <w:szCs w:val="28"/>
        </w:rPr>
        <w:t>Bài</w:t>
      </w:r>
      <w:proofErr w:type="spellEnd"/>
      <w:r w:rsidRPr="006E2EB4">
        <w:rPr>
          <w:rFonts w:cs="Times New Roman"/>
          <w:szCs w:val="28"/>
        </w:rPr>
        <w:t xml:space="preserve"> </w:t>
      </w:r>
      <w:proofErr w:type="spellStart"/>
      <w:r w:rsidRPr="006E2EB4">
        <w:rPr>
          <w:rFonts w:cs="Times New Roman"/>
          <w:szCs w:val="28"/>
        </w:rPr>
        <w:t>báo</w:t>
      </w:r>
      <w:proofErr w:type="spellEnd"/>
      <w:r w:rsidRPr="006E2EB4">
        <w:rPr>
          <w:rFonts w:cs="Times New Roman"/>
          <w:szCs w:val="28"/>
        </w:rPr>
        <w:t xml:space="preserve"> </w:t>
      </w:r>
      <w:proofErr w:type="spellStart"/>
      <w:r w:rsidRPr="006E2EB4">
        <w:rPr>
          <w:rFonts w:cs="Times New Roman"/>
          <w:szCs w:val="28"/>
        </w:rPr>
        <w:t>này</w:t>
      </w:r>
      <w:proofErr w:type="spellEnd"/>
      <w:r w:rsidRPr="006E2EB4">
        <w:rPr>
          <w:rFonts w:cs="Times New Roman"/>
          <w:szCs w:val="28"/>
        </w:rPr>
        <w:t xml:space="preserve"> </w:t>
      </w:r>
      <w:proofErr w:type="spellStart"/>
      <w:r w:rsidRPr="006E2EB4">
        <w:rPr>
          <w:rFonts w:cs="Times New Roman"/>
          <w:szCs w:val="28"/>
        </w:rPr>
        <w:t>sẽ</w:t>
      </w:r>
      <w:proofErr w:type="spellEnd"/>
      <w:r w:rsidRPr="006E2EB4">
        <w:rPr>
          <w:rFonts w:cs="Times New Roman"/>
          <w:szCs w:val="28"/>
        </w:rPr>
        <w:t xml:space="preserve"> </w:t>
      </w:r>
      <w:proofErr w:type="spellStart"/>
      <w:r w:rsidRPr="006E2EB4">
        <w:rPr>
          <w:rFonts w:cs="Times New Roman"/>
          <w:szCs w:val="28"/>
        </w:rPr>
        <w:t>chủ</w:t>
      </w:r>
      <w:proofErr w:type="spellEnd"/>
      <w:r w:rsidRPr="006E2EB4">
        <w:rPr>
          <w:rFonts w:cs="Times New Roman"/>
          <w:szCs w:val="28"/>
        </w:rPr>
        <w:t xml:space="preserve"> </w:t>
      </w:r>
      <w:proofErr w:type="spellStart"/>
      <w:r w:rsidRPr="006E2EB4">
        <w:rPr>
          <w:rFonts w:cs="Times New Roman"/>
          <w:szCs w:val="28"/>
        </w:rPr>
        <w:t>yếu</w:t>
      </w:r>
      <w:proofErr w:type="spellEnd"/>
      <w:r w:rsidRPr="006E2EB4">
        <w:rPr>
          <w:rFonts w:cs="Times New Roman"/>
          <w:szCs w:val="28"/>
        </w:rPr>
        <w:t xml:space="preserve"> </w:t>
      </w:r>
      <w:proofErr w:type="spellStart"/>
      <w:r w:rsidRPr="006E2EB4">
        <w:rPr>
          <w:rFonts w:cs="Times New Roman"/>
          <w:szCs w:val="28"/>
        </w:rPr>
        <w:t>đề</w:t>
      </w:r>
      <w:proofErr w:type="spellEnd"/>
      <w:r w:rsidRPr="006E2EB4">
        <w:rPr>
          <w:rFonts w:cs="Times New Roman"/>
          <w:szCs w:val="28"/>
        </w:rPr>
        <w:t xml:space="preserve"> </w:t>
      </w:r>
      <w:proofErr w:type="spellStart"/>
      <w:r w:rsidRPr="006E2EB4">
        <w:rPr>
          <w:rFonts w:cs="Times New Roman"/>
          <w:szCs w:val="28"/>
        </w:rPr>
        <w:t>cập</w:t>
      </w:r>
      <w:proofErr w:type="spellEnd"/>
      <w:r w:rsidRPr="006E2EB4">
        <w:rPr>
          <w:rFonts w:cs="Times New Roman"/>
          <w:szCs w:val="28"/>
        </w:rPr>
        <w:t xml:space="preserve"> </w:t>
      </w:r>
      <w:proofErr w:type="spellStart"/>
      <w:r w:rsidRPr="006E2EB4">
        <w:rPr>
          <w:rFonts w:cs="Times New Roman"/>
          <w:szCs w:val="28"/>
        </w:rPr>
        <w:t>đến</w:t>
      </w:r>
      <w:proofErr w:type="spellEnd"/>
      <w:r w:rsidRPr="006E2EB4">
        <w:rPr>
          <w:rFonts w:cs="Times New Roman"/>
          <w:szCs w:val="28"/>
        </w:rPr>
        <w:t xml:space="preserve"> </w:t>
      </w:r>
      <w:proofErr w:type="spellStart"/>
      <w:r w:rsidRPr="006E2EB4">
        <w:rPr>
          <w:rFonts w:cs="Times New Roman"/>
          <w:szCs w:val="28"/>
        </w:rPr>
        <w:t>ba</w:t>
      </w:r>
      <w:proofErr w:type="spellEnd"/>
      <w:r w:rsidRPr="006E2EB4">
        <w:rPr>
          <w:rFonts w:cs="Times New Roman"/>
          <w:szCs w:val="28"/>
        </w:rPr>
        <w:t xml:space="preserve"> </w:t>
      </w:r>
      <w:proofErr w:type="spellStart"/>
      <w:r w:rsidRPr="006E2EB4">
        <w:rPr>
          <w:rFonts w:cs="Times New Roman"/>
          <w:szCs w:val="28"/>
        </w:rPr>
        <w:t>lĩnh</w:t>
      </w:r>
      <w:proofErr w:type="spellEnd"/>
      <w:r w:rsidRPr="006E2EB4">
        <w:rPr>
          <w:rFonts w:cs="Times New Roman"/>
          <w:szCs w:val="28"/>
        </w:rPr>
        <w:t xml:space="preserve"> </w:t>
      </w:r>
      <w:proofErr w:type="spellStart"/>
      <w:r w:rsidRPr="006E2EB4">
        <w:rPr>
          <w:rFonts w:cs="Times New Roman"/>
          <w:szCs w:val="28"/>
        </w:rPr>
        <w:t>vực</w:t>
      </w:r>
      <w:proofErr w:type="spellEnd"/>
      <w:r w:rsidRPr="006E2EB4">
        <w:rPr>
          <w:rFonts w:cs="Times New Roman"/>
          <w:szCs w:val="28"/>
        </w:rPr>
        <w:t xml:space="preserve"> </w:t>
      </w:r>
      <w:proofErr w:type="spellStart"/>
      <w:r w:rsidRPr="006E2EB4">
        <w:rPr>
          <w:rFonts w:cs="Times New Roman"/>
          <w:szCs w:val="28"/>
        </w:rPr>
        <w:t>chính</w:t>
      </w:r>
      <w:proofErr w:type="spellEnd"/>
      <w:r w:rsidRPr="006E2EB4">
        <w:rPr>
          <w:rFonts w:cs="Times New Roman"/>
          <w:szCs w:val="28"/>
        </w:rPr>
        <w:t xml:space="preserve">: </w:t>
      </w:r>
      <w:proofErr w:type="spellStart"/>
      <w:r w:rsidRPr="006E2EB4">
        <w:rPr>
          <w:rFonts w:cs="Times New Roman"/>
          <w:szCs w:val="28"/>
        </w:rPr>
        <w:t>phương</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nghiên</w:t>
      </w:r>
      <w:proofErr w:type="spellEnd"/>
      <w:r w:rsidRPr="006E2EB4">
        <w:rPr>
          <w:rFonts w:cs="Times New Roman"/>
          <w:szCs w:val="28"/>
        </w:rPr>
        <w:t xml:space="preserve"> </w:t>
      </w:r>
      <w:proofErr w:type="spellStart"/>
      <w:r w:rsidRPr="006E2EB4">
        <w:rPr>
          <w:rFonts w:cs="Times New Roman"/>
          <w:szCs w:val="28"/>
        </w:rPr>
        <w:t>cứu</w:t>
      </w:r>
      <w:proofErr w:type="spellEnd"/>
      <w:r w:rsidRPr="006E2EB4">
        <w:rPr>
          <w:rFonts w:cs="Times New Roman"/>
          <w:szCs w:val="28"/>
        </w:rPr>
        <w:t xml:space="preserve"> </w:t>
      </w:r>
      <w:proofErr w:type="spellStart"/>
      <w:r w:rsidRPr="006E2EB4">
        <w:rPr>
          <w:rFonts w:cs="Times New Roman"/>
          <w:szCs w:val="28"/>
        </w:rPr>
        <w:t>nhạy</w:t>
      </w:r>
      <w:proofErr w:type="spellEnd"/>
      <w:r w:rsidRPr="006E2EB4">
        <w:rPr>
          <w:rFonts w:cs="Times New Roman"/>
          <w:szCs w:val="28"/>
        </w:rPr>
        <w:t xml:space="preserve"> </w:t>
      </w:r>
      <w:proofErr w:type="spellStart"/>
      <w:r w:rsidRPr="006E2EB4">
        <w:rPr>
          <w:rFonts w:cs="Times New Roman"/>
          <w:szCs w:val="28"/>
        </w:rPr>
        <w:t>cảm</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trình</w:t>
      </w:r>
      <w:proofErr w:type="spellEnd"/>
      <w:r>
        <w:rPr>
          <w:rFonts w:cs="Times New Roman"/>
          <w:szCs w:val="28"/>
        </w:rPr>
        <w:t xml:space="preserve"> </w:t>
      </w:r>
      <w:proofErr w:type="spellStart"/>
      <w:r>
        <w:rPr>
          <w:rFonts w:cs="Times New Roman"/>
          <w:szCs w:val="28"/>
        </w:rPr>
        <w:t>báo</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cơ</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an </w:t>
      </w:r>
      <w:proofErr w:type="spellStart"/>
      <w:r>
        <w:rPr>
          <w:rFonts w:cs="Times New Roman"/>
          <w:szCs w:val="28"/>
        </w:rPr>
        <w:t>về</w:t>
      </w:r>
      <w:proofErr w:type="spellEnd"/>
      <w:r>
        <w:rPr>
          <w:rFonts w:cs="Times New Roman"/>
          <w:szCs w:val="28"/>
        </w:rPr>
        <w:t xml:space="preserve"> </w:t>
      </w:r>
      <w:proofErr w:type="spellStart"/>
      <w:r>
        <w:rPr>
          <w:rFonts w:cs="Times New Roman"/>
          <w:szCs w:val="28"/>
        </w:rPr>
        <w:t>thương</w:t>
      </w:r>
      <w:proofErr w:type="spellEnd"/>
      <w:r>
        <w:rPr>
          <w:rFonts w:cs="Times New Roman"/>
          <w:szCs w:val="28"/>
        </w:rPr>
        <w:t xml:space="preserve"> </w:t>
      </w:r>
      <w:proofErr w:type="spellStart"/>
      <w:r>
        <w:rPr>
          <w:rFonts w:cs="Times New Roman"/>
          <w:szCs w:val="28"/>
        </w:rPr>
        <w:t>tích</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cơ</w:t>
      </w:r>
      <w:proofErr w:type="spellEnd"/>
      <w:r w:rsidRPr="006E2EB4">
        <w:rPr>
          <w:rFonts w:cs="Times New Roman"/>
          <w:szCs w:val="28"/>
        </w:rPr>
        <w:t xml:space="preserve"> </w:t>
      </w:r>
      <w:proofErr w:type="spellStart"/>
      <w:r w:rsidRPr="006E2EB4">
        <w:rPr>
          <w:rFonts w:cs="Times New Roman"/>
          <w:szCs w:val="28"/>
        </w:rPr>
        <w:t>cấu</w:t>
      </w:r>
      <w:proofErr w:type="spellEnd"/>
      <w:r w:rsidRPr="006E2EB4">
        <w:rPr>
          <w:rFonts w:cs="Times New Roman"/>
          <w:szCs w:val="28"/>
        </w:rPr>
        <w:t xml:space="preserve"> </w:t>
      </w:r>
      <w:proofErr w:type="spellStart"/>
      <w:r w:rsidRPr="006E2EB4">
        <w:rPr>
          <w:rFonts w:cs="Times New Roman"/>
          <w:szCs w:val="28"/>
        </w:rPr>
        <w:t>tổ</w:t>
      </w:r>
      <w:proofErr w:type="spellEnd"/>
      <w:r w:rsidRPr="006E2EB4">
        <w:rPr>
          <w:rFonts w:cs="Times New Roman"/>
          <w:szCs w:val="28"/>
        </w:rPr>
        <w:t xml:space="preserve"> </w:t>
      </w:r>
      <w:proofErr w:type="spellStart"/>
      <w:r w:rsidRPr="006E2EB4">
        <w:rPr>
          <w:rFonts w:cs="Times New Roman"/>
          <w:szCs w:val="28"/>
        </w:rPr>
        <w:t>chức</w:t>
      </w:r>
      <w:proofErr w:type="spellEnd"/>
      <w:r w:rsidRPr="006E2EB4">
        <w:rPr>
          <w:rFonts w:cs="Times New Roman"/>
          <w:szCs w:val="28"/>
        </w:rPr>
        <w:t xml:space="preserve"> </w:t>
      </w:r>
      <w:proofErr w:type="spellStart"/>
      <w:r w:rsidRPr="006E2EB4">
        <w:rPr>
          <w:rFonts w:cs="Times New Roman"/>
          <w:szCs w:val="28"/>
        </w:rPr>
        <w:t>đáp</w:t>
      </w:r>
      <w:proofErr w:type="spellEnd"/>
      <w:r w:rsidRPr="006E2EB4">
        <w:rPr>
          <w:rFonts w:cs="Times New Roman"/>
          <w:szCs w:val="28"/>
        </w:rPr>
        <w:t xml:space="preserve"> </w:t>
      </w:r>
      <w:proofErr w:type="spellStart"/>
      <w:r w:rsidRPr="006E2EB4">
        <w:rPr>
          <w:rFonts w:cs="Times New Roman"/>
          <w:szCs w:val="28"/>
        </w:rPr>
        <w:t>ứng</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w:t>
      </w:r>
    </w:p>
    <w:p w14:paraId="610C74A3" w14:textId="77777777" w:rsidR="009C4096" w:rsidRPr="006E2EB4" w:rsidRDefault="009C4096" w:rsidP="009C4096">
      <w:pPr>
        <w:pStyle w:val="ListParagraph"/>
        <w:widowControl w:val="0"/>
        <w:shd w:val="clear" w:color="auto" w:fill="FFFFFF"/>
        <w:spacing w:before="120" w:after="120"/>
        <w:ind w:left="0" w:firstLine="720"/>
        <w:rPr>
          <w:rFonts w:cs="Times New Roman"/>
          <w:szCs w:val="28"/>
        </w:rPr>
      </w:pPr>
      <w:r w:rsidRPr="006E2EB4">
        <w:rPr>
          <w:rFonts w:cs="Times New Roman"/>
          <w:szCs w:val="28"/>
        </w:rPr>
        <w:t xml:space="preserve">Các </w:t>
      </w:r>
      <w:proofErr w:type="spellStart"/>
      <w:r>
        <w:rPr>
          <w:rFonts w:cs="Times New Roman"/>
          <w:szCs w:val="28"/>
        </w:rPr>
        <w:t>cơ</w:t>
      </w:r>
      <w:proofErr w:type="spellEnd"/>
      <w:r>
        <w:rPr>
          <w:rFonts w:cs="Times New Roman"/>
          <w:szCs w:val="28"/>
        </w:rPr>
        <w:t xml:space="preserve"> </w:t>
      </w:r>
      <w:proofErr w:type="spellStart"/>
      <w:r>
        <w:rPr>
          <w:rFonts w:cs="Times New Roman"/>
          <w:szCs w:val="28"/>
        </w:rPr>
        <w:t>quan</w:t>
      </w:r>
      <w:proofErr w:type="spellEnd"/>
      <w:r w:rsidRPr="006E2EB4">
        <w:rPr>
          <w:rFonts w:cs="Times New Roman"/>
          <w:szCs w:val="28"/>
        </w:rPr>
        <w:t xml:space="preserve"> </w:t>
      </w:r>
      <w:proofErr w:type="spellStart"/>
      <w:r w:rsidRPr="006E2EB4">
        <w:rPr>
          <w:rFonts w:cs="Times New Roman"/>
          <w:szCs w:val="28"/>
        </w:rPr>
        <w:t>thực</w:t>
      </w:r>
      <w:proofErr w:type="spellEnd"/>
      <w:r w:rsidRPr="006E2EB4">
        <w:rPr>
          <w:rFonts w:cs="Times New Roman"/>
          <w:szCs w:val="28"/>
        </w:rPr>
        <w:t xml:space="preserve"> </w:t>
      </w:r>
      <w:proofErr w:type="spellStart"/>
      <w:r w:rsidRPr="006E2EB4">
        <w:rPr>
          <w:rFonts w:cs="Times New Roman"/>
          <w:szCs w:val="28"/>
        </w:rPr>
        <w:t>thi</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luật</w:t>
      </w:r>
      <w:proofErr w:type="spellEnd"/>
      <w:r w:rsidRPr="006E2EB4">
        <w:rPr>
          <w:rFonts w:cs="Times New Roman"/>
          <w:szCs w:val="28"/>
        </w:rPr>
        <w:t xml:space="preserve"> </w:t>
      </w:r>
      <w:proofErr w:type="spellStart"/>
      <w:r w:rsidRPr="006E2EB4">
        <w:rPr>
          <w:rFonts w:cs="Times New Roman"/>
          <w:szCs w:val="28"/>
        </w:rPr>
        <w:t>cần</w:t>
      </w:r>
      <w:proofErr w:type="spellEnd"/>
      <w:r w:rsidRPr="006E2EB4">
        <w:rPr>
          <w:rFonts w:cs="Times New Roman"/>
          <w:szCs w:val="28"/>
        </w:rPr>
        <w:t xml:space="preserve"> </w:t>
      </w:r>
      <w:proofErr w:type="spellStart"/>
      <w:r w:rsidRPr="006E2EB4">
        <w:rPr>
          <w:rFonts w:cs="Times New Roman"/>
          <w:szCs w:val="28"/>
        </w:rPr>
        <w:t>phát</w:t>
      </w:r>
      <w:proofErr w:type="spellEnd"/>
      <w:r w:rsidRPr="006E2EB4">
        <w:rPr>
          <w:rFonts w:cs="Times New Roman"/>
          <w:szCs w:val="28"/>
        </w:rPr>
        <w:t xml:space="preserve"> </w:t>
      </w:r>
      <w:proofErr w:type="spellStart"/>
      <w:r w:rsidRPr="006E2EB4">
        <w:rPr>
          <w:rFonts w:cs="Times New Roman"/>
          <w:szCs w:val="28"/>
        </w:rPr>
        <w:t>triển</w:t>
      </w:r>
      <w:proofErr w:type="spellEnd"/>
      <w:r w:rsidRPr="006E2EB4">
        <w:rPr>
          <w:rFonts w:cs="Times New Roman"/>
          <w:szCs w:val="28"/>
        </w:rPr>
        <w:t xml:space="preserve">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phương</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cải</w:t>
      </w:r>
      <w:proofErr w:type="spellEnd"/>
      <w:r w:rsidRPr="006E2EB4">
        <w:rPr>
          <w:rFonts w:cs="Times New Roman"/>
          <w:szCs w:val="28"/>
        </w:rPr>
        <w:t xml:space="preserve"> </w:t>
      </w:r>
      <w:proofErr w:type="spellStart"/>
      <w:r w:rsidRPr="006E2EB4">
        <w:rPr>
          <w:rFonts w:cs="Times New Roman"/>
          <w:szCs w:val="28"/>
        </w:rPr>
        <w:t>tiến</w:t>
      </w:r>
      <w:proofErr w:type="spellEnd"/>
      <w:r w:rsidRPr="006E2EB4">
        <w:rPr>
          <w:rFonts w:cs="Times New Roman"/>
          <w:szCs w:val="28"/>
        </w:rPr>
        <w:t xml:space="preserve"> </w:t>
      </w:r>
      <w:proofErr w:type="spellStart"/>
      <w:r w:rsidRPr="006E2EB4">
        <w:rPr>
          <w:rFonts w:cs="Times New Roman"/>
          <w:szCs w:val="28"/>
        </w:rPr>
        <w:t>để</w:t>
      </w:r>
      <w:proofErr w:type="spellEnd"/>
      <w:r w:rsidRPr="006E2EB4">
        <w:rPr>
          <w:rFonts w:cs="Times New Roman"/>
          <w:szCs w:val="28"/>
        </w:rPr>
        <w:t xml:space="preserve"> </w:t>
      </w:r>
      <w:proofErr w:type="spellStart"/>
      <w:r w:rsidRPr="006E2EB4">
        <w:rPr>
          <w:rFonts w:cs="Times New Roman"/>
          <w:szCs w:val="28"/>
        </w:rPr>
        <w:t>đáp</w:t>
      </w:r>
      <w:proofErr w:type="spellEnd"/>
      <w:r w:rsidRPr="006E2EB4">
        <w:rPr>
          <w:rFonts w:cs="Times New Roman"/>
          <w:szCs w:val="28"/>
        </w:rPr>
        <w:t xml:space="preserve"> </w:t>
      </w:r>
      <w:proofErr w:type="spellStart"/>
      <w:r w:rsidRPr="006E2EB4">
        <w:rPr>
          <w:rFonts w:cs="Times New Roman"/>
          <w:szCs w:val="28"/>
        </w:rPr>
        <w:t>ứng</w:t>
      </w:r>
      <w:proofErr w:type="spellEnd"/>
      <w:r w:rsidRPr="006E2EB4">
        <w:rPr>
          <w:rFonts w:cs="Times New Roman"/>
          <w:szCs w:val="28"/>
        </w:rPr>
        <w:t xml:space="preserve"> </w:t>
      </w:r>
      <w:proofErr w:type="spellStart"/>
      <w:r w:rsidRPr="006E2EB4">
        <w:rPr>
          <w:rFonts w:cs="Times New Roman"/>
          <w:szCs w:val="28"/>
        </w:rPr>
        <w:t>những</w:t>
      </w:r>
      <w:proofErr w:type="spellEnd"/>
      <w:r w:rsidRPr="006E2EB4">
        <w:rPr>
          <w:rFonts w:cs="Times New Roman"/>
          <w:szCs w:val="28"/>
        </w:rPr>
        <w:t xml:space="preserve"> </w:t>
      </w:r>
      <w:proofErr w:type="spellStart"/>
      <w:r w:rsidRPr="006E2EB4">
        <w:rPr>
          <w:rFonts w:cs="Times New Roman"/>
          <w:szCs w:val="28"/>
        </w:rPr>
        <w:t>yêu</w:t>
      </w:r>
      <w:proofErr w:type="spellEnd"/>
      <w:r w:rsidRPr="006E2EB4">
        <w:rPr>
          <w:rFonts w:cs="Times New Roman"/>
          <w:szCs w:val="28"/>
        </w:rPr>
        <w:t xml:space="preserve"> </w:t>
      </w:r>
      <w:proofErr w:type="spellStart"/>
      <w:r w:rsidRPr="006E2EB4">
        <w:rPr>
          <w:rFonts w:cs="Times New Roman"/>
          <w:szCs w:val="28"/>
        </w:rPr>
        <w:t>cầu</w:t>
      </w:r>
      <w:proofErr w:type="spellEnd"/>
      <w:r>
        <w:rPr>
          <w:rFonts w:cs="Times New Roman"/>
          <w:szCs w:val="28"/>
        </w:rPr>
        <w:t xml:space="preserve"> </w:t>
      </w:r>
      <w:proofErr w:type="spellStart"/>
      <w:r>
        <w:rPr>
          <w:rFonts w:cs="Times New Roman"/>
          <w:szCs w:val="28"/>
        </w:rPr>
        <w:t>đấu</w:t>
      </w:r>
      <w:proofErr w:type="spellEnd"/>
      <w:r>
        <w:rPr>
          <w:rFonts w:cs="Times New Roman"/>
          <w:szCs w:val="28"/>
        </w:rPr>
        <w:t xml:space="preserve"> </w:t>
      </w:r>
      <w:proofErr w:type="spellStart"/>
      <w:r>
        <w:rPr>
          <w:rFonts w:cs="Times New Roman"/>
          <w:szCs w:val="28"/>
        </w:rPr>
        <w:t>tranh</w:t>
      </w:r>
      <w:proofErr w:type="spellEnd"/>
      <w:r>
        <w:rPr>
          <w:rFonts w:cs="Times New Roman"/>
          <w:szCs w:val="28"/>
        </w:rPr>
        <w:t xml:space="preserve"> </w:t>
      </w:r>
      <w:proofErr w:type="spellStart"/>
      <w:r>
        <w:rPr>
          <w:rFonts w:cs="Times New Roman"/>
          <w:szCs w:val="28"/>
        </w:rPr>
        <w:t>ngăn</w:t>
      </w:r>
      <w:proofErr w:type="spellEnd"/>
      <w:r>
        <w:rPr>
          <w:rFonts w:cs="Times New Roman"/>
          <w:szCs w:val="28"/>
        </w:rPr>
        <w:t xml:space="preserve"> </w:t>
      </w:r>
      <w:proofErr w:type="spellStart"/>
      <w:r>
        <w:rPr>
          <w:rFonts w:cs="Times New Roman"/>
          <w:szCs w:val="28"/>
        </w:rPr>
        <w:t>ngừa</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bạo</w:t>
      </w:r>
      <w:proofErr w:type="spellEnd"/>
      <w:r>
        <w:rPr>
          <w:rFonts w:cs="Times New Roman"/>
          <w:szCs w:val="28"/>
        </w:rPr>
        <w:t xml:space="preserve"> </w:t>
      </w:r>
      <w:proofErr w:type="spellStart"/>
      <w:r>
        <w:rPr>
          <w:rFonts w:cs="Times New Roman"/>
          <w:szCs w:val="28"/>
        </w:rPr>
        <w:t>lực</w:t>
      </w:r>
      <w:proofErr w:type="spellEnd"/>
      <w:r>
        <w:rPr>
          <w:rFonts w:cs="Times New Roman"/>
          <w:szCs w:val="28"/>
        </w:rPr>
        <w:t xml:space="preserve"> </w:t>
      </w:r>
      <w:proofErr w:type="spellStart"/>
      <w:r>
        <w:rPr>
          <w:rFonts w:cs="Times New Roman"/>
          <w:szCs w:val="28"/>
        </w:rPr>
        <w:t>cũng</w:t>
      </w:r>
      <w:proofErr w:type="spellEnd"/>
      <w:r>
        <w:rPr>
          <w:rFonts w:cs="Times New Roman"/>
          <w:szCs w:val="28"/>
        </w:rPr>
        <w:t xml:space="preserve"> </w:t>
      </w:r>
      <w:proofErr w:type="spellStart"/>
      <w:r>
        <w:rPr>
          <w:rFonts w:cs="Times New Roman"/>
          <w:szCs w:val="28"/>
        </w:rPr>
        <w:t>như</w:t>
      </w:r>
      <w:proofErr w:type="spellEnd"/>
      <w:r>
        <w:rPr>
          <w:rFonts w:cs="Times New Roman"/>
          <w:szCs w:val="28"/>
        </w:rPr>
        <w:t xml:space="preserve"> </w:t>
      </w:r>
      <w:proofErr w:type="spellStart"/>
      <w:r>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yêu</w:t>
      </w:r>
      <w:proofErr w:type="spellEnd"/>
      <w:r w:rsidRPr="006E2EB4">
        <w:rPr>
          <w:rFonts w:cs="Times New Roman"/>
          <w:szCs w:val="28"/>
        </w:rPr>
        <w:t xml:space="preserve"> </w:t>
      </w:r>
      <w:proofErr w:type="spellStart"/>
      <w:r w:rsidRPr="006E2EB4">
        <w:rPr>
          <w:rFonts w:cs="Times New Roman"/>
          <w:szCs w:val="28"/>
        </w:rPr>
        <w:t>cầu</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lý</w:t>
      </w:r>
      <w:proofErr w:type="spellEnd"/>
      <w:r w:rsidRPr="006E2EB4">
        <w:rPr>
          <w:rFonts w:cs="Times New Roman"/>
          <w:szCs w:val="28"/>
        </w:rPr>
        <w:t xml:space="preserve"> </w:t>
      </w:r>
      <w:proofErr w:type="spellStart"/>
      <w:r w:rsidRPr="006E2EB4">
        <w:rPr>
          <w:rFonts w:cs="Times New Roman"/>
          <w:szCs w:val="28"/>
        </w:rPr>
        <w:t>quốc</w:t>
      </w:r>
      <w:proofErr w:type="spellEnd"/>
      <w:r w:rsidRPr="006E2EB4">
        <w:rPr>
          <w:rFonts w:cs="Times New Roman"/>
          <w:szCs w:val="28"/>
        </w:rPr>
        <w:t xml:space="preserve"> </w:t>
      </w:r>
      <w:proofErr w:type="spellStart"/>
      <w:r w:rsidRPr="006E2EB4">
        <w:rPr>
          <w:rFonts w:cs="Times New Roman"/>
          <w:szCs w:val="28"/>
        </w:rPr>
        <w:t>tế</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quốc</w:t>
      </w:r>
      <w:proofErr w:type="spellEnd"/>
      <w:r w:rsidRPr="006E2EB4">
        <w:rPr>
          <w:rFonts w:cs="Times New Roman"/>
          <w:szCs w:val="28"/>
        </w:rPr>
        <w:t xml:space="preserve"> </w:t>
      </w:r>
      <w:proofErr w:type="spellStart"/>
      <w:r w:rsidRPr="006E2EB4">
        <w:rPr>
          <w:rFonts w:cs="Times New Roman"/>
          <w:szCs w:val="28"/>
        </w:rPr>
        <w:t>gia</w:t>
      </w:r>
      <w:proofErr w:type="spellEnd"/>
      <w:r w:rsidRPr="006E2EB4">
        <w:rPr>
          <w:rFonts w:cs="Times New Roman"/>
          <w:szCs w:val="28"/>
        </w:rPr>
        <w:t xml:space="preserve"> </w:t>
      </w:r>
      <w:proofErr w:type="spellStart"/>
      <w:r w:rsidRPr="006E2EB4">
        <w:rPr>
          <w:rFonts w:cs="Times New Roman"/>
          <w:szCs w:val="28"/>
        </w:rPr>
        <w:t>để</w:t>
      </w:r>
      <w:proofErr w:type="spellEnd"/>
      <w:r w:rsidRPr="006E2EB4">
        <w:rPr>
          <w:rFonts w:cs="Times New Roman"/>
          <w:szCs w:val="28"/>
        </w:rPr>
        <w:t xml:space="preserve"> </w:t>
      </w:r>
      <w:proofErr w:type="spellStart"/>
      <w:r w:rsidRPr="006E2EB4">
        <w:rPr>
          <w:rFonts w:cs="Times New Roman"/>
          <w:szCs w:val="28"/>
        </w:rPr>
        <w:t>bảo</w:t>
      </w:r>
      <w:proofErr w:type="spellEnd"/>
      <w:r w:rsidRPr="006E2EB4">
        <w:rPr>
          <w:rFonts w:cs="Times New Roman"/>
          <w:szCs w:val="28"/>
        </w:rPr>
        <w:t xml:space="preserve"> </w:t>
      </w:r>
      <w:proofErr w:type="spellStart"/>
      <w:r w:rsidRPr="006E2EB4">
        <w:rPr>
          <w:rFonts w:cs="Times New Roman"/>
          <w:szCs w:val="28"/>
        </w:rPr>
        <w:t>vệ</w:t>
      </w:r>
      <w:proofErr w:type="spellEnd"/>
      <w:r w:rsidRPr="006E2EB4">
        <w:rPr>
          <w:rFonts w:cs="Times New Roman"/>
          <w:szCs w:val="28"/>
        </w:rPr>
        <w:t xml:space="preserve"> </w:t>
      </w:r>
      <w:proofErr w:type="spellStart"/>
      <w:r w:rsidRPr="006E2EB4">
        <w:rPr>
          <w:rFonts w:cs="Times New Roman"/>
          <w:szCs w:val="28"/>
        </w:rPr>
        <w:t>phụ</w:t>
      </w:r>
      <w:proofErr w:type="spellEnd"/>
      <w:r w:rsidRPr="006E2EB4">
        <w:rPr>
          <w:rFonts w:cs="Times New Roman"/>
          <w:szCs w:val="28"/>
        </w:rPr>
        <w:t xml:space="preserve"> </w:t>
      </w:r>
      <w:proofErr w:type="spellStart"/>
      <w:r w:rsidRPr="006E2EB4">
        <w:rPr>
          <w:rFonts w:cs="Times New Roman"/>
          <w:szCs w:val="28"/>
        </w:rPr>
        <w:t>nữ</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trẻ</w:t>
      </w:r>
      <w:proofErr w:type="spellEnd"/>
      <w:r w:rsidRPr="006E2EB4">
        <w:rPr>
          <w:rFonts w:cs="Times New Roman"/>
          <w:szCs w:val="28"/>
        </w:rPr>
        <w:t xml:space="preserve"> </w:t>
      </w:r>
      <w:proofErr w:type="spellStart"/>
      <w:r w:rsidRPr="006E2EB4">
        <w:rPr>
          <w:rFonts w:cs="Times New Roman"/>
          <w:szCs w:val="28"/>
        </w:rPr>
        <w:t>em</w:t>
      </w:r>
      <w:proofErr w:type="spellEnd"/>
      <w:r w:rsidRPr="006E2EB4">
        <w:rPr>
          <w:rFonts w:cs="Times New Roman"/>
          <w:szCs w:val="28"/>
        </w:rPr>
        <w:t>.</w:t>
      </w:r>
    </w:p>
    <w:p w14:paraId="35E36F07" w14:textId="77777777" w:rsidR="009C4096" w:rsidRDefault="009C4096" w:rsidP="009C4096">
      <w:pPr>
        <w:pStyle w:val="ListParagraph"/>
        <w:widowControl w:val="0"/>
        <w:shd w:val="clear" w:color="auto" w:fill="FFFFFF"/>
        <w:spacing w:before="120" w:after="120"/>
        <w:ind w:left="0" w:firstLine="720"/>
        <w:rPr>
          <w:rFonts w:cs="Times New Roman"/>
          <w:szCs w:val="28"/>
        </w:rPr>
      </w:pPr>
      <w:r w:rsidRPr="006E2EB4">
        <w:rPr>
          <w:rFonts w:cs="Times New Roman"/>
          <w:szCs w:val="28"/>
        </w:rPr>
        <w:t xml:space="preserve">Các </w:t>
      </w:r>
      <w:proofErr w:type="spellStart"/>
      <w:r w:rsidRPr="006E2EB4">
        <w:rPr>
          <w:rFonts w:cs="Times New Roman"/>
          <w:szCs w:val="28"/>
        </w:rPr>
        <w:t>cách</w:t>
      </w:r>
      <w:proofErr w:type="spellEnd"/>
      <w:r w:rsidRPr="006E2EB4">
        <w:rPr>
          <w:rFonts w:cs="Times New Roman"/>
          <w:szCs w:val="28"/>
        </w:rPr>
        <w:t xml:space="preserve"> </w:t>
      </w:r>
      <w:proofErr w:type="spellStart"/>
      <w:r w:rsidRPr="006E2EB4">
        <w:rPr>
          <w:rFonts w:cs="Times New Roman"/>
          <w:szCs w:val="28"/>
        </w:rPr>
        <w:t>tiếp</w:t>
      </w:r>
      <w:proofErr w:type="spellEnd"/>
      <w:r w:rsidRPr="006E2EB4">
        <w:rPr>
          <w:rFonts w:cs="Times New Roman"/>
          <w:szCs w:val="28"/>
        </w:rPr>
        <w:t xml:space="preserve"> </w:t>
      </w:r>
      <w:proofErr w:type="spellStart"/>
      <w:r w:rsidRPr="006E2EB4">
        <w:rPr>
          <w:rFonts w:cs="Times New Roman"/>
          <w:szCs w:val="28"/>
        </w:rPr>
        <w:t>cận</w:t>
      </w:r>
      <w:proofErr w:type="spellEnd"/>
      <w:r w:rsidRPr="006E2EB4">
        <w:rPr>
          <w:rFonts w:cs="Times New Roman"/>
          <w:szCs w:val="28"/>
        </w:rPr>
        <w:t xml:space="preserve"> </w:t>
      </w:r>
      <w:proofErr w:type="spellStart"/>
      <w:r w:rsidRPr="006E2EB4">
        <w:rPr>
          <w:rFonts w:cs="Times New Roman"/>
          <w:szCs w:val="28"/>
        </w:rPr>
        <w:t>tổng</w:t>
      </w:r>
      <w:proofErr w:type="spellEnd"/>
      <w:r w:rsidRPr="006E2EB4">
        <w:rPr>
          <w:rFonts w:cs="Times New Roman"/>
          <w:szCs w:val="28"/>
        </w:rPr>
        <w:t xml:space="preserve"> </w:t>
      </w:r>
      <w:proofErr w:type="spellStart"/>
      <w:r w:rsidRPr="006E2EB4">
        <w:rPr>
          <w:rFonts w:cs="Times New Roman"/>
          <w:szCs w:val="28"/>
        </w:rPr>
        <w:t>thể</w:t>
      </w:r>
      <w:proofErr w:type="spellEnd"/>
      <w:r w:rsidRPr="006E2EB4">
        <w:rPr>
          <w:rFonts w:cs="Times New Roman"/>
          <w:szCs w:val="28"/>
        </w:rPr>
        <w:t xml:space="preserve">, </w:t>
      </w:r>
      <w:proofErr w:type="spellStart"/>
      <w:r w:rsidRPr="006E2EB4">
        <w:rPr>
          <w:rFonts w:cs="Times New Roman"/>
          <w:szCs w:val="28"/>
        </w:rPr>
        <w:t>tích</w:t>
      </w:r>
      <w:proofErr w:type="spellEnd"/>
      <w:r w:rsidRPr="006E2EB4">
        <w:rPr>
          <w:rFonts w:cs="Times New Roman"/>
          <w:szCs w:val="28"/>
        </w:rPr>
        <w:t xml:space="preserve"> </w:t>
      </w:r>
      <w:proofErr w:type="spellStart"/>
      <w:r w:rsidRPr="006E2EB4">
        <w:rPr>
          <w:rFonts w:cs="Times New Roman"/>
          <w:szCs w:val="28"/>
        </w:rPr>
        <w:t>hợp</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phổ</w:t>
      </w:r>
      <w:proofErr w:type="spellEnd"/>
      <w:r w:rsidRPr="006E2EB4">
        <w:rPr>
          <w:rFonts w:cs="Times New Roman"/>
          <w:szCs w:val="28"/>
        </w:rPr>
        <w:t xml:space="preserve"> </w:t>
      </w:r>
      <w:proofErr w:type="spellStart"/>
      <w:r w:rsidRPr="006E2EB4">
        <w:rPr>
          <w:rFonts w:cs="Times New Roman"/>
          <w:szCs w:val="28"/>
        </w:rPr>
        <w:t>quát</w:t>
      </w:r>
      <w:proofErr w:type="spellEnd"/>
      <w:r w:rsidRPr="006E2EB4">
        <w:rPr>
          <w:rFonts w:cs="Times New Roman"/>
          <w:szCs w:val="28"/>
        </w:rPr>
        <w:t xml:space="preserve"> </w:t>
      </w:r>
      <w:proofErr w:type="spellStart"/>
      <w:r w:rsidRPr="006E2EB4">
        <w:rPr>
          <w:rFonts w:cs="Times New Roman"/>
          <w:szCs w:val="28"/>
        </w:rPr>
        <w:t>có</w:t>
      </w:r>
      <w:proofErr w:type="spellEnd"/>
      <w:r w:rsidRPr="006E2EB4">
        <w:rPr>
          <w:rFonts w:cs="Times New Roman"/>
          <w:szCs w:val="28"/>
        </w:rPr>
        <w:t xml:space="preserve"> </w:t>
      </w:r>
      <w:proofErr w:type="spellStart"/>
      <w:r w:rsidRPr="006E2EB4">
        <w:rPr>
          <w:rFonts w:cs="Times New Roman"/>
          <w:szCs w:val="28"/>
        </w:rPr>
        <w:t>nhiều</w:t>
      </w:r>
      <w:proofErr w:type="spellEnd"/>
      <w:r w:rsidRPr="006E2EB4">
        <w:rPr>
          <w:rFonts w:cs="Times New Roman"/>
          <w:szCs w:val="28"/>
        </w:rPr>
        <w:t xml:space="preserve"> </w:t>
      </w:r>
      <w:proofErr w:type="spellStart"/>
      <w:r w:rsidRPr="006E2EB4">
        <w:rPr>
          <w:rFonts w:cs="Times New Roman"/>
          <w:szCs w:val="28"/>
        </w:rPr>
        <w:t>khả</w:t>
      </w:r>
      <w:proofErr w:type="spellEnd"/>
      <w:r w:rsidRPr="006E2EB4">
        <w:rPr>
          <w:rFonts w:cs="Times New Roman"/>
          <w:szCs w:val="28"/>
        </w:rPr>
        <w:t xml:space="preserve"> </w:t>
      </w:r>
      <w:proofErr w:type="spellStart"/>
      <w:r w:rsidRPr="006E2EB4">
        <w:rPr>
          <w:rFonts w:cs="Times New Roman"/>
          <w:szCs w:val="28"/>
        </w:rPr>
        <w:t>năng</w:t>
      </w:r>
      <w:proofErr w:type="spellEnd"/>
      <w:r w:rsidRPr="006E2EB4">
        <w:rPr>
          <w:rFonts w:cs="Times New Roman"/>
          <w:szCs w:val="28"/>
        </w:rPr>
        <w:t xml:space="preserve"> </w:t>
      </w:r>
      <w:proofErr w:type="spellStart"/>
      <w:r w:rsidRPr="006E2EB4">
        <w:rPr>
          <w:rFonts w:cs="Times New Roman"/>
          <w:szCs w:val="28"/>
        </w:rPr>
        <w:t>được</w:t>
      </w:r>
      <w:proofErr w:type="spellEnd"/>
      <w:r w:rsidRPr="006E2EB4">
        <w:rPr>
          <w:rFonts w:cs="Times New Roman"/>
          <w:szCs w:val="28"/>
        </w:rPr>
        <w:t xml:space="preserve"> </w:t>
      </w:r>
      <w:proofErr w:type="spellStart"/>
      <w:r w:rsidRPr="006E2EB4">
        <w:rPr>
          <w:rFonts w:cs="Times New Roman"/>
          <w:szCs w:val="28"/>
        </w:rPr>
        <w:t>tìm</w:t>
      </w:r>
      <w:proofErr w:type="spellEnd"/>
      <w:r w:rsidRPr="006E2EB4">
        <w:rPr>
          <w:rFonts w:cs="Times New Roman"/>
          <w:szCs w:val="28"/>
        </w:rPr>
        <w:t xml:space="preserve"> </w:t>
      </w:r>
      <w:proofErr w:type="spellStart"/>
      <w:r w:rsidRPr="006E2EB4">
        <w:rPr>
          <w:rFonts w:cs="Times New Roman"/>
          <w:szCs w:val="28"/>
        </w:rPr>
        <w:t>thấy</w:t>
      </w:r>
      <w:proofErr w:type="spellEnd"/>
      <w:r w:rsidRPr="006E2EB4">
        <w:rPr>
          <w:rFonts w:cs="Times New Roman"/>
          <w:szCs w:val="28"/>
        </w:rPr>
        <w:t xml:space="preserve"> ở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xã</w:t>
      </w:r>
      <w:proofErr w:type="spellEnd"/>
      <w:r w:rsidRPr="006E2EB4">
        <w:rPr>
          <w:rFonts w:cs="Times New Roman"/>
          <w:szCs w:val="28"/>
        </w:rPr>
        <w:t xml:space="preserve"> </w:t>
      </w:r>
      <w:proofErr w:type="spellStart"/>
      <w:r w:rsidRPr="006E2EB4">
        <w:rPr>
          <w:rFonts w:cs="Times New Roman"/>
          <w:szCs w:val="28"/>
        </w:rPr>
        <w:t>hội</w:t>
      </w:r>
      <w:proofErr w:type="spellEnd"/>
      <w:r w:rsidRPr="006E2EB4">
        <w:rPr>
          <w:rFonts w:cs="Times New Roman"/>
          <w:szCs w:val="28"/>
        </w:rPr>
        <w:t xml:space="preserve"> </w:t>
      </w:r>
      <w:proofErr w:type="spellStart"/>
      <w:r w:rsidRPr="006E2EB4">
        <w:rPr>
          <w:rFonts w:cs="Times New Roman"/>
          <w:szCs w:val="28"/>
        </w:rPr>
        <w:t>được</w:t>
      </w:r>
      <w:proofErr w:type="spellEnd"/>
      <w:r w:rsidRPr="006E2EB4">
        <w:rPr>
          <w:rFonts w:cs="Times New Roman"/>
          <w:szCs w:val="28"/>
        </w:rPr>
        <w:t xml:space="preserve"> </w:t>
      </w:r>
      <w:proofErr w:type="spellStart"/>
      <w:r w:rsidRPr="006E2EB4">
        <w:rPr>
          <w:rFonts w:cs="Times New Roman"/>
          <w:szCs w:val="28"/>
        </w:rPr>
        <w:t>coi</w:t>
      </w:r>
      <w:proofErr w:type="spellEnd"/>
      <w:r w:rsidRPr="006E2EB4">
        <w:rPr>
          <w:rFonts w:cs="Times New Roman"/>
          <w:szCs w:val="28"/>
        </w:rPr>
        <w:t xml:space="preserve"> </w:t>
      </w:r>
      <w:proofErr w:type="spellStart"/>
      <w:r w:rsidRPr="006E2EB4">
        <w:rPr>
          <w:rFonts w:cs="Times New Roman"/>
          <w:szCs w:val="28"/>
        </w:rPr>
        <w:t>là</w:t>
      </w:r>
      <w:proofErr w:type="spellEnd"/>
      <w:r w:rsidRPr="006E2EB4">
        <w:rPr>
          <w:rFonts w:cs="Times New Roman"/>
          <w:szCs w:val="28"/>
        </w:rPr>
        <w:t xml:space="preserve"> </w:t>
      </w:r>
      <w:proofErr w:type="spellStart"/>
      <w:r w:rsidRPr="006E2EB4">
        <w:rPr>
          <w:rFonts w:cs="Times New Roman"/>
          <w:szCs w:val="28"/>
        </w:rPr>
        <w:t>phát</w:t>
      </w:r>
      <w:proofErr w:type="spellEnd"/>
      <w:r w:rsidRPr="006E2EB4">
        <w:rPr>
          <w:rFonts w:cs="Times New Roman"/>
          <w:szCs w:val="28"/>
        </w:rPr>
        <w:t xml:space="preserve"> </w:t>
      </w:r>
      <w:proofErr w:type="spellStart"/>
      <w:r w:rsidRPr="006E2EB4">
        <w:rPr>
          <w:rFonts w:cs="Times New Roman"/>
          <w:szCs w:val="28"/>
        </w:rPr>
        <w:t>triển</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kinh</w:t>
      </w:r>
      <w:proofErr w:type="spellEnd"/>
      <w:r w:rsidRPr="006E2EB4">
        <w:rPr>
          <w:rFonts w:cs="Times New Roman"/>
          <w:szCs w:val="28"/>
        </w:rPr>
        <w:t xml:space="preserve"> </w:t>
      </w:r>
      <w:proofErr w:type="spellStart"/>
      <w:r w:rsidRPr="006E2EB4">
        <w:rPr>
          <w:rFonts w:cs="Times New Roman"/>
          <w:szCs w:val="28"/>
        </w:rPr>
        <w:t>tế</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có</w:t>
      </w:r>
      <w:proofErr w:type="spellEnd"/>
      <w:r w:rsidRPr="006E2EB4">
        <w:rPr>
          <w:rFonts w:cs="Times New Roman"/>
          <w:szCs w:val="28"/>
        </w:rPr>
        <w:t xml:space="preserve"> </w:t>
      </w:r>
      <w:proofErr w:type="spellStart"/>
      <w:r w:rsidRPr="006E2EB4">
        <w:rPr>
          <w:rFonts w:cs="Times New Roman"/>
          <w:szCs w:val="28"/>
        </w:rPr>
        <w:t>mức</w:t>
      </w:r>
      <w:proofErr w:type="spellEnd"/>
      <w:r w:rsidRPr="006E2EB4">
        <w:rPr>
          <w:rFonts w:cs="Times New Roman"/>
          <w:szCs w:val="28"/>
        </w:rPr>
        <w:t xml:space="preserve"> </w:t>
      </w:r>
      <w:proofErr w:type="spellStart"/>
      <w:r w:rsidRPr="006E2EB4">
        <w:rPr>
          <w:rFonts w:cs="Times New Roman"/>
          <w:szCs w:val="28"/>
        </w:rPr>
        <w:t>độ</w:t>
      </w:r>
      <w:proofErr w:type="spellEnd"/>
      <w:r w:rsidRPr="006E2EB4">
        <w:rPr>
          <w:rFonts w:cs="Times New Roman"/>
          <w:szCs w:val="28"/>
        </w:rPr>
        <w:t xml:space="preserve"> </w:t>
      </w:r>
      <w:proofErr w:type="spellStart"/>
      <w:r w:rsidRPr="006E2EB4">
        <w:rPr>
          <w:rFonts w:cs="Times New Roman"/>
          <w:szCs w:val="28"/>
        </w:rPr>
        <w:t>bất</w:t>
      </w:r>
      <w:proofErr w:type="spellEnd"/>
      <w:r w:rsidRPr="006E2EB4">
        <w:rPr>
          <w:rFonts w:cs="Times New Roman"/>
          <w:szCs w:val="28"/>
        </w:rPr>
        <w:t xml:space="preserve"> </w:t>
      </w:r>
      <w:proofErr w:type="spellStart"/>
      <w:r w:rsidRPr="006E2EB4">
        <w:rPr>
          <w:rFonts w:cs="Times New Roman"/>
          <w:szCs w:val="28"/>
        </w:rPr>
        <w:t>bình</w:t>
      </w:r>
      <w:proofErr w:type="spellEnd"/>
      <w:r w:rsidRPr="006E2EB4">
        <w:rPr>
          <w:rFonts w:cs="Times New Roman"/>
          <w:szCs w:val="28"/>
        </w:rPr>
        <w:t xml:space="preserve"> </w:t>
      </w:r>
      <w:proofErr w:type="spellStart"/>
      <w:r w:rsidRPr="006E2EB4">
        <w:rPr>
          <w:rFonts w:cs="Times New Roman"/>
          <w:szCs w:val="28"/>
        </w:rPr>
        <w:t>đẳng</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thấp</w:t>
      </w:r>
      <w:proofErr w:type="spellEnd"/>
      <w:r w:rsidRPr="006E2EB4">
        <w:rPr>
          <w:rFonts w:cs="Times New Roman"/>
          <w:szCs w:val="28"/>
        </w:rPr>
        <w:t xml:space="preserve"> </w:t>
      </w:r>
      <w:proofErr w:type="spellStart"/>
      <w:r w:rsidRPr="006E2EB4">
        <w:rPr>
          <w:rFonts w:cs="Times New Roman"/>
          <w:szCs w:val="28"/>
        </w:rPr>
        <w:t>hơn</w:t>
      </w:r>
      <w:proofErr w:type="spellEnd"/>
      <w:r w:rsidRPr="006E2EB4">
        <w:rPr>
          <w:rFonts w:cs="Times New Roman"/>
          <w:szCs w:val="28"/>
        </w:rPr>
        <w:t xml:space="preserve"> </w:t>
      </w:r>
      <w:proofErr w:type="spellStart"/>
      <w:r w:rsidRPr="006E2EB4">
        <w:rPr>
          <w:rFonts w:cs="Times New Roman"/>
          <w:szCs w:val="28"/>
        </w:rPr>
        <w:t>trong</w:t>
      </w:r>
      <w:proofErr w:type="spellEnd"/>
      <w:r w:rsidRPr="006E2EB4">
        <w:rPr>
          <w:rFonts w:cs="Times New Roman"/>
          <w:szCs w:val="28"/>
        </w:rPr>
        <w:t xml:space="preserve"> </w:t>
      </w:r>
      <w:proofErr w:type="spellStart"/>
      <w:r w:rsidRPr="006E2EB4">
        <w:rPr>
          <w:rFonts w:cs="Times New Roman"/>
          <w:szCs w:val="28"/>
        </w:rPr>
        <w:t>khi</w:t>
      </w:r>
      <w:proofErr w:type="spellEnd"/>
      <w:r w:rsidRPr="006E2EB4">
        <w:rPr>
          <w:rFonts w:cs="Times New Roman"/>
          <w:szCs w:val="28"/>
        </w:rPr>
        <w:t xml:space="preserve">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cách</w:t>
      </w:r>
      <w:proofErr w:type="spellEnd"/>
      <w:r w:rsidRPr="006E2EB4">
        <w:rPr>
          <w:rFonts w:cs="Times New Roman"/>
          <w:szCs w:val="28"/>
        </w:rPr>
        <w:t xml:space="preserve"> </w:t>
      </w:r>
      <w:proofErr w:type="spellStart"/>
      <w:r w:rsidRPr="006E2EB4">
        <w:rPr>
          <w:rFonts w:cs="Times New Roman"/>
          <w:szCs w:val="28"/>
        </w:rPr>
        <w:t>tiếp</w:t>
      </w:r>
      <w:proofErr w:type="spellEnd"/>
      <w:r w:rsidRPr="006E2EB4">
        <w:rPr>
          <w:rFonts w:cs="Times New Roman"/>
          <w:szCs w:val="28"/>
        </w:rPr>
        <w:t xml:space="preserve"> </w:t>
      </w:r>
      <w:proofErr w:type="spellStart"/>
      <w:r w:rsidRPr="006E2EB4">
        <w:rPr>
          <w:rFonts w:cs="Times New Roman"/>
          <w:szCs w:val="28"/>
        </w:rPr>
        <w:t>cận</w:t>
      </w:r>
      <w:proofErr w:type="spellEnd"/>
      <w:r w:rsidRPr="006E2EB4">
        <w:rPr>
          <w:rFonts w:cs="Times New Roman"/>
          <w:szCs w:val="28"/>
        </w:rPr>
        <w:t xml:space="preserve"> </w:t>
      </w:r>
      <w:proofErr w:type="spellStart"/>
      <w:r w:rsidRPr="006E2EB4">
        <w:rPr>
          <w:rFonts w:cs="Times New Roman"/>
          <w:szCs w:val="28"/>
        </w:rPr>
        <w:t>hạn</w:t>
      </w:r>
      <w:proofErr w:type="spellEnd"/>
      <w:r w:rsidRPr="006E2EB4">
        <w:rPr>
          <w:rFonts w:cs="Times New Roman"/>
          <w:szCs w:val="28"/>
        </w:rPr>
        <w:t xml:space="preserve"> </w:t>
      </w:r>
      <w:proofErr w:type="spellStart"/>
      <w:r w:rsidRPr="006E2EB4">
        <w:rPr>
          <w:rFonts w:cs="Times New Roman"/>
          <w:szCs w:val="28"/>
        </w:rPr>
        <w:t>chế</w:t>
      </w:r>
      <w:proofErr w:type="spellEnd"/>
      <w:r w:rsidRPr="006E2EB4">
        <w:rPr>
          <w:rFonts w:cs="Times New Roman"/>
          <w:szCs w:val="28"/>
        </w:rPr>
        <w:t xml:space="preserve">, </w:t>
      </w:r>
      <w:proofErr w:type="spellStart"/>
      <w:r w:rsidRPr="006E2EB4">
        <w:rPr>
          <w:rFonts w:cs="Times New Roman"/>
          <w:szCs w:val="28"/>
        </w:rPr>
        <w:t>tách</w:t>
      </w:r>
      <w:proofErr w:type="spellEnd"/>
      <w:r w:rsidRPr="006E2EB4">
        <w:rPr>
          <w:rFonts w:cs="Times New Roman"/>
          <w:szCs w:val="28"/>
        </w:rPr>
        <w:t xml:space="preserve"> </w:t>
      </w:r>
      <w:proofErr w:type="spellStart"/>
      <w:r w:rsidRPr="006E2EB4">
        <w:rPr>
          <w:rFonts w:cs="Times New Roman"/>
          <w:szCs w:val="28"/>
        </w:rPr>
        <w:t>biệt</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chuyên</w:t>
      </w:r>
      <w:proofErr w:type="spellEnd"/>
      <w:r w:rsidRPr="006E2EB4">
        <w:rPr>
          <w:rFonts w:cs="Times New Roman"/>
          <w:szCs w:val="28"/>
        </w:rPr>
        <w:t xml:space="preserve"> </w:t>
      </w:r>
      <w:proofErr w:type="spellStart"/>
      <w:r w:rsidRPr="006E2EB4">
        <w:rPr>
          <w:rFonts w:cs="Times New Roman"/>
          <w:szCs w:val="28"/>
        </w:rPr>
        <w:t>biệt</w:t>
      </w:r>
      <w:proofErr w:type="spellEnd"/>
      <w:r w:rsidRPr="006E2EB4">
        <w:rPr>
          <w:rFonts w:cs="Times New Roman"/>
          <w:szCs w:val="28"/>
        </w:rPr>
        <w:t xml:space="preserve"> </w:t>
      </w:r>
      <w:proofErr w:type="spellStart"/>
      <w:r w:rsidRPr="006E2EB4">
        <w:rPr>
          <w:rFonts w:cs="Times New Roman"/>
          <w:szCs w:val="28"/>
        </w:rPr>
        <w:t>lại</w:t>
      </w:r>
      <w:proofErr w:type="spellEnd"/>
      <w:r w:rsidRPr="006E2EB4">
        <w:rPr>
          <w:rFonts w:cs="Times New Roman"/>
          <w:szCs w:val="28"/>
        </w:rPr>
        <w:t xml:space="preserve"> </w:t>
      </w:r>
      <w:proofErr w:type="spellStart"/>
      <w:r w:rsidRPr="006E2EB4">
        <w:rPr>
          <w:rFonts w:cs="Times New Roman"/>
          <w:szCs w:val="28"/>
        </w:rPr>
        <w:t>phổ</w:t>
      </w:r>
      <w:proofErr w:type="spellEnd"/>
      <w:r w:rsidRPr="006E2EB4">
        <w:rPr>
          <w:rFonts w:cs="Times New Roman"/>
          <w:szCs w:val="28"/>
        </w:rPr>
        <w:t xml:space="preserve"> </w:t>
      </w:r>
      <w:proofErr w:type="spellStart"/>
      <w:r w:rsidRPr="006E2EB4">
        <w:rPr>
          <w:rFonts w:cs="Times New Roman"/>
          <w:szCs w:val="28"/>
        </w:rPr>
        <w:t>biến</w:t>
      </w:r>
      <w:proofErr w:type="spellEnd"/>
      <w:r w:rsidRPr="006E2EB4">
        <w:rPr>
          <w:rFonts w:cs="Times New Roman"/>
          <w:szCs w:val="28"/>
        </w:rPr>
        <w:t xml:space="preserve"> </w:t>
      </w:r>
      <w:proofErr w:type="spellStart"/>
      <w:r w:rsidRPr="006E2EB4">
        <w:rPr>
          <w:rFonts w:cs="Times New Roman"/>
          <w:szCs w:val="28"/>
        </w:rPr>
        <w:t>hơn</w:t>
      </w:r>
      <w:proofErr w:type="spellEnd"/>
      <w:r w:rsidRPr="006E2EB4">
        <w:rPr>
          <w:rFonts w:cs="Times New Roman"/>
          <w:szCs w:val="28"/>
        </w:rPr>
        <w:t xml:space="preserve"> ở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xã</w:t>
      </w:r>
      <w:proofErr w:type="spellEnd"/>
      <w:r w:rsidRPr="006E2EB4">
        <w:rPr>
          <w:rFonts w:cs="Times New Roman"/>
          <w:szCs w:val="28"/>
        </w:rPr>
        <w:t xml:space="preserve"> </w:t>
      </w:r>
      <w:proofErr w:type="spellStart"/>
      <w:r w:rsidRPr="006E2EB4">
        <w:rPr>
          <w:rFonts w:cs="Times New Roman"/>
          <w:szCs w:val="28"/>
        </w:rPr>
        <w:t>hội</w:t>
      </w:r>
      <w:proofErr w:type="spellEnd"/>
      <w:r w:rsidRPr="006E2EB4">
        <w:rPr>
          <w:rFonts w:cs="Times New Roman"/>
          <w:szCs w:val="28"/>
        </w:rPr>
        <w:t xml:space="preserve"> </w:t>
      </w:r>
      <w:proofErr w:type="spellStart"/>
      <w:r w:rsidRPr="006E2EB4">
        <w:rPr>
          <w:rFonts w:cs="Times New Roman"/>
          <w:szCs w:val="28"/>
        </w:rPr>
        <w:t>có</w:t>
      </w:r>
      <w:proofErr w:type="spellEnd"/>
      <w:r w:rsidRPr="006E2EB4">
        <w:rPr>
          <w:rFonts w:cs="Times New Roman"/>
          <w:szCs w:val="28"/>
        </w:rPr>
        <w:t xml:space="preserve"> </w:t>
      </w:r>
      <w:proofErr w:type="spellStart"/>
      <w:r w:rsidRPr="006E2EB4">
        <w:rPr>
          <w:rFonts w:cs="Times New Roman"/>
          <w:szCs w:val="28"/>
        </w:rPr>
        <w:t>mức</w:t>
      </w:r>
      <w:proofErr w:type="spellEnd"/>
      <w:r w:rsidRPr="006E2EB4">
        <w:rPr>
          <w:rFonts w:cs="Times New Roman"/>
          <w:szCs w:val="28"/>
        </w:rPr>
        <w:t xml:space="preserve"> </w:t>
      </w:r>
      <w:proofErr w:type="spellStart"/>
      <w:r w:rsidRPr="006E2EB4">
        <w:rPr>
          <w:rFonts w:cs="Times New Roman"/>
          <w:szCs w:val="28"/>
        </w:rPr>
        <w:t>độ</w:t>
      </w:r>
      <w:proofErr w:type="spellEnd"/>
      <w:r w:rsidRPr="006E2EB4">
        <w:rPr>
          <w:rFonts w:cs="Times New Roman"/>
          <w:szCs w:val="28"/>
        </w:rPr>
        <w:t xml:space="preserve"> </w:t>
      </w:r>
      <w:proofErr w:type="spellStart"/>
      <w:r w:rsidRPr="006E2EB4">
        <w:rPr>
          <w:rFonts w:cs="Times New Roman"/>
          <w:szCs w:val="28"/>
        </w:rPr>
        <w:t>bất</w:t>
      </w:r>
      <w:proofErr w:type="spellEnd"/>
      <w:r w:rsidRPr="006E2EB4">
        <w:rPr>
          <w:rFonts w:cs="Times New Roman"/>
          <w:szCs w:val="28"/>
        </w:rPr>
        <w:t xml:space="preserve"> </w:t>
      </w:r>
      <w:proofErr w:type="spellStart"/>
      <w:r w:rsidRPr="006E2EB4">
        <w:rPr>
          <w:rFonts w:cs="Times New Roman"/>
          <w:szCs w:val="28"/>
        </w:rPr>
        <w:t>bình</w:t>
      </w:r>
      <w:proofErr w:type="spellEnd"/>
      <w:r w:rsidRPr="006E2EB4">
        <w:rPr>
          <w:rFonts w:cs="Times New Roman"/>
          <w:szCs w:val="28"/>
        </w:rPr>
        <w:t xml:space="preserve"> </w:t>
      </w:r>
      <w:proofErr w:type="spellStart"/>
      <w:r w:rsidRPr="006E2EB4">
        <w:rPr>
          <w:rFonts w:cs="Times New Roman"/>
          <w:szCs w:val="28"/>
        </w:rPr>
        <w:t>đẳng</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cao</w:t>
      </w:r>
      <w:proofErr w:type="spellEnd"/>
      <w:r w:rsidRPr="006E2EB4">
        <w:rPr>
          <w:rFonts w:cs="Times New Roman"/>
          <w:szCs w:val="28"/>
        </w:rPr>
        <w:t xml:space="preserve"> </w:t>
      </w:r>
      <w:proofErr w:type="spellStart"/>
      <w:r w:rsidRPr="006E2EB4">
        <w:rPr>
          <w:rFonts w:cs="Times New Roman"/>
          <w:szCs w:val="28"/>
        </w:rPr>
        <w:t>hơn</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tính</w:t>
      </w:r>
      <w:proofErr w:type="spellEnd"/>
      <w:r w:rsidRPr="006E2EB4">
        <w:rPr>
          <w:rFonts w:cs="Times New Roman"/>
          <w:szCs w:val="28"/>
        </w:rPr>
        <w:t xml:space="preserve"> </w:t>
      </w:r>
      <w:proofErr w:type="spellStart"/>
      <w:r w:rsidRPr="006E2EB4">
        <w:rPr>
          <w:rFonts w:cs="Times New Roman"/>
          <w:szCs w:val="28"/>
        </w:rPr>
        <w:t>truyền</w:t>
      </w:r>
      <w:proofErr w:type="spellEnd"/>
      <w:r w:rsidRPr="006E2EB4">
        <w:rPr>
          <w:rFonts w:cs="Times New Roman"/>
          <w:szCs w:val="28"/>
        </w:rPr>
        <w:t xml:space="preserve"> </w:t>
      </w:r>
      <w:proofErr w:type="spellStart"/>
      <w:r w:rsidRPr="006E2EB4">
        <w:rPr>
          <w:rFonts w:cs="Times New Roman"/>
          <w:szCs w:val="28"/>
        </w:rPr>
        <w:t>thống</w:t>
      </w:r>
      <w:proofErr w:type="spellEnd"/>
      <w:r w:rsidRPr="006E2EB4">
        <w:rPr>
          <w:rFonts w:cs="Times New Roman"/>
          <w:szCs w:val="28"/>
        </w:rPr>
        <w:t xml:space="preserve"> </w:t>
      </w:r>
      <w:proofErr w:type="spellStart"/>
      <w:r w:rsidRPr="006E2EB4">
        <w:rPr>
          <w:rFonts w:cs="Times New Roman"/>
          <w:szCs w:val="28"/>
        </w:rPr>
        <w:t>hơn</w:t>
      </w:r>
      <w:proofErr w:type="spellEnd"/>
      <w:r w:rsidRPr="006E2EB4">
        <w:rPr>
          <w:rFonts w:cs="Times New Roman"/>
          <w:szCs w:val="28"/>
        </w:rPr>
        <w:t xml:space="preserve"> </w:t>
      </w:r>
      <w:proofErr w:type="spellStart"/>
      <w:r w:rsidRPr="006E2EB4">
        <w:rPr>
          <w:rFonts w:cs="Times New Roman"/>
          <w:szCs w:val="28"/>
        </w:rPr>
        <w:t>định</w:t>
      </w:r>
      <w:proofErr w:type="spellEnd"/>
      <w:r w:rsidRPr="006E2EB4">
        <w:rPr>
          <w:rFonts w:cs="Times New Roman"/>
          <w:szCs w:val="28"/>
        </w:rPr>
        <w:t xml:space="preserve"> </w:t>
      </w:r>
      <w:proofErr w:type="spellStart"/>
      <w:r w:rsidRPr="006E2EB4">
        <w:rPr>
          <w:rFonts w:cs="Times New Roman"/>
          <w:szCs w:val="28"/>
        </w:rPr>
        <w:t>mức</w:t>
      </w:r>
      <w:proofErr w:type="spellEnd"/>
      <w:r w:rsidRPr="006E2EB4">
        <w:rPr>
          <w:rFonts w:cs="Times New Roman"/>
          <w:szCs w:val="28"/>
        </w:rPr>
        <w:t>.</w:t>
      </w:r>
    </w:p>
    <w:p w14:paraId="712722E7" w14:textId="77777777" w:rsidR="009C4096" w:rsidRDefault="009C4096" w:rsidP="009C4096">
      <w:pPr>
        <w:pStyle w:val="ListParagraph"/>
        <w:widowControl w:val="0"/>
        <w:shd w:val="clear" w:color="auto" w:fill="FFFFFF"/>
        <w:spacing w:before="120" w:after="120"/>
        <w:ind w:left="0" w:firstLine="720"/>
        <w:rPr>
          <w:rFonts w:cs="Times New Roman"/>
          <w:szCs w:val="28"/>
        </w:rPr>
      </w:pPr>
      <w:proofErr w:type="spellStart"/>
      <w:r w:rsidRPr="00D319C9">
        <w:rPr>
          <w:rFonts w:cs="Times New Roman"/>
          <w:szCs w:val="28"/>
        </w:rPr>
        <w:t>Năm</w:t>
      </w:r>
      <w:proofErr w:type="spellEnd"/>
      <w:r w:rsidRPr="00D319C9">
        <w:rPr>
          <w:rFonts w:cs="Times New Roman"/>
          <w:szCs w:val="28"/>
        </w:rPr>
        <w:t xml:space="preserve"> 2021, </w:t>
      </w:r>
      <w:proofErr w:type="spellStart"/>
      <w:r w:rsidRPr="00D319C9">
        <w:rPr>
          <w:rFonts w:cs="Times New Roman"/>
          <w:szCs w:val="28"/>
        </w:rPr>
        <w:t>Cảnh</w:t>
      </w:r>
      <w:proofErr w:type="spellEnd"/>
      <w:r w:rsidRPr="00D319C9">
        <w:rPr>
          <w:rFonts w:cs="Times New Roman"/>
          <w:szCs w:val="28"/>
        </w:rPr>
        <w:t xml:space="preserve"> </w:t>
      </w:r>
      <w:proofErr w:type="spellStart"/>
      <w:r w:rsidRPr="00D319C9">
        <w:rPr>
          <w:rFonts w:cs="Times New Roman"/>
          <w:szCs w:val="28"/>
        </w:rPr>
        <w:t>sát</w:t>
      </w:r>
      <w:proofErr w:type="spellEnd"/>
      <w:r w:rsidRPr="00D319C9">
        <w:rPr>
          <w:rFonts w:cs="Times New Roman"/>
          <w:szCs w:val="28"/>
        </w:rPr>
        <w:t xml:space="preserve"> Quốc </w:t>
      </w:r>
      <w:proofErr w:type="spellStart"/>
      <w:r w:rsidRPr="00D319C9">
        <w:rPr>
          <w:rFonts w:cs="Times New Roman"/>
          <w:szCs w:val="28"/>
        </w:rPr>
        <w:t>gia</w:t>
      </w:r>
      <w:proofErr w:type="spellEnd"/>
      <w:r w:rsidRPr="00D319C9">
        <w:rPr>
          <w:rFonts w:cs="Times New Roman"/>
          <w:szCs w:val="28"/>
        </w:rPr>
        <w:t xml:space="preserve"> Indonesia </w:t>
      </w:r>
      <w:proofErr w:type="spellStart"/>
      <w:r w:rsidRPr="00D319C9">
        <w:rPr>
          <w:rFonts w:cs="Times New Roman"/>
          <w:szCs w:val="28"/>
        </w:rPr>
        <w:t>và</w:t>
      </w:r>
      <w:proofErr w:type="spellEnd"/>
      <w:r w:rsidRPr="00D319C9">
        <w:rPr>
          <w:rFonts w:cs="Times New Roman"/>
          <w:szCs w:val="28"/>
        </w:rPr>
        <w:t xml:space="preserve"> </w:t>
      </w:r>
      <w:proofErr w:type="spellStart"/>
      <w:r w:rsidRPr="00D319C9">
        <w:rPr>
          <w:rFonts w:cs="Times New Roman"/>
          <w:szCs w:val="28"/>
        </w:rPr>
        <w:t>Đại</w:t>
      </w:r>
      <w:proofErr w:type="spellEnd"/>
      <w:r w:rsidRPr="00D319C9">
        <w:rPr>
          <w:rFonts w:cs="Times New Roman"/>
          <w:szCs w:val="28"/>
        </w:rPr>
        <w:t xml:space="preserve"> </w:t>
      </w:r>
      <w:proofErr w:type="spellStart"/>
      <w:r w:rsidRPr="00D319C9">
        <w:rPr>
          <w:rFonts w:cs="Times New Roman"/>
          <w:szCs w:val="28"/>
        </w:rPr>
        <w:t>học</w:t>
      </w:r>
      <w:proofErr w:type="spellEnd"/>
      <w:r w:rsidRPr="00D319C9">
        <w:rPr>
          <w:rFonts w:cs="Times New Roman"/>
          <w:szCs w:val="28"/>
        </w:rPr>
        <w:t xml:space="preserve"> Airlangga ở Surabaya </w:t>
      </w:r>
      <w:proofErr w:type="spellStart"/>
      <w:r w:rsidRPr="00D319C9">
        <w:rPr>
          <w:rFonts w:cs="Times New Roman"/>
          <w:szCs w:val="28"/>
        </w:rPr>
        <w:t>hợp</w:t>
      </w:r>
      <w:proofErr w:type="spellEnd"/>
      <w:r w:rsidRPr="00D319C9">
        <w:rPr>
          <w:rFonts w:cs="Times New Roman"/>
          <w:szCs w:val="28"/>
        </w:rPr>
        <w:t xml:space="preserve"> </w:t>
      </w:r>
      <w:proofErr w:type="spellStart"/>
      <w:r w:rsidRPr="00D319C9">
        <w:rPr>
          <w:rFonts w:cs="Times New Roman"/>
          <w:szCs w:val="28"/>
        </w:rPr>
        <w:t>tác</w:t>
      </w:r>
      <w:proofErr w:type="spellEnd"/>
      <w:r w:rsidRPr="00D319C9">
        <w:rPr>
          <w:rFonts w:cs="Times New Roman"/>
          <w:szCs w:val="28"/>
        </w:rPr>
        <w:t xml:space="preserve"> </w:t>
      </w:r>
      <w:proofErr w:type="spellStart"/>
      <w:r w:rsidRPr="00D319C9">
        <w:rPr>
          <w:rFonts w:cs="Times New Roman"/>
          <w:szCs w:val="28"/>
        </w:rPr>
        <w:t>thành</w:t>
      </w:r>
      <w:proofErr w:type="spellEnd"/>
      <w:r w:rsidRPr="00D319C9">
        <w:rPr>
          <w:rFonts w:cs="Times New Roman"/>
          <w:szCs w:val="28"/>
        </w:rPr>
        <w:t xml:space="preserve"> </w:t>
      </w:r>
      <w:proofErr w:type="spellStart"/>
      <w:r w:rsidRPr="00D319C9">
        <w:rPr>
          <w:rFonts w:cs="Times New Roman"/>
          <w:szCs w:val="28"/>
        </w:rPr>
        <w:t>lập</w:t>
      </w:r>
      <w:proofErr w:type="spellEnd"/>
      <w:r w:rsidRPr="00D319C9">
        <w:rPr>
          <w:rFonts w:cs="Times New Roman"/>
          <w:szCs w:val="28"/>
        </w:rPr>
        <w:t xml:space="preserve"> Trung </w:t>
      </w:r>
      <w:proofErr w:type="spellStart"/>
      <w:r w:rsidRPr="00D319C9">
        <w:rPr>
          <w:rFonts w:cs="Times New Roman"/>
          <w:szCs w:val="28"/>
        </w:rPr>
        <w:t>tâm</w:t>
      </w:r>
      <w:proofErr w:type="spellEnd"/>
      <w:r w:rsidRPr="00D319C9">
        <w:rPr>
          <w:rFonts w:cs="Times New Roman"/>
          <w:szCs w:val="28"/>
        </w:rPr>
        <w:t xml:space="preserve"> Trao </w:t>
      </w:r>
      <w:proofErr w:type="spellStart"/>
      <w:r w:rsidRPr="00D319C9">
        <w:rPr>
          <w:rFonts w:cs="Times New Roman"/>
          <w:szCs w:val="28"/>
        </w:rPr>
        <w:t>quyền</w:t>
      </w:r>
      <w:proofErr w:type="spellEnd"/>
      <w:r w:rsidRPr="00D319C9">
        <w:rPr>
          <w:rFonts w:cs="Times New Roman"/>
          <w:szCs w:val="28"/>
        </w:rPr>
        <w:t xml:space="preserve"> </w:t>
      </w:r>
      <w:proofErr w:type="spellStart"/>
      <w:r w:rsidRPr="00D319C9">
        <w:rPr>
          <w:rFonts w:cs="Times New Roman"/>
          <w:szCs w:val="28"/>
        </w:rPr>
        <w:t>cho</w:t>
      </w:r>
      <w:proofErr w:type="spellEnd"/>
      <w:r w:rsidRPr="00D319C9">
        <w:rPr>
          <w:rFonts w:cs="Times New Roman"/>
          <w:szCs w:val="28"/>
        </w:rPr>
        <w:t xml:space="preserve"> </w:t>
      </w:r>
      <w:proofErr w:type="spellStart"/>
      <w:r w:rsidRPr="00D319C9">
        <w:rPr>
          <w:rFonts w:cs="Times New Roman"/>
          <w:szCs w:val="28"/>
        </w:rPr>
        <w:t>Phụ</w:t>
      </w:r>
      <w:proofErr w:type="spellEnd"/>
      <w:r w:rsidRPr="00D319C9">
        <w:rPr>
          <w:rFonts w:cs="Times New Roman"/>
          <w:szCs w:val="28"/>
        </w:rPr>
        <w:t xml:space="preserve"> </w:t>
      </w:r>
      <w:proofErr w:type="spellStart"/>
      <w:r w:rsidRPr="00D319C9">
        <w:rPr>
          <w:rFonts w:cs="Times New Roman"/>
          <w:szCs w:val="28"/>
        </w:rPr>
        <w:t>nữ</w:t>
      </w:r>
      <w:proofErr w:type="spellEnd"/>
      <w:r w:rsidRPr="00D319C9">
        <w:rPr>
          <w:rFonts w:cs="Times New Roman"/>
          <w:szCs w:val="28"/>
        </w:rPr>
        <w:t xml:space="preserve"> </w:t>
      </w:r>
      <w:proofErr w:type="spellStart"/>
      <w:r w:rsidRPr="00D319C9">
        <w:rPr>
          <w:rFonts w:cs="Times New Roman"/>
          <w:szCs w:val="28"/>
        </w:rPr>
        <w:t>trong</w:t>
      </w:r>
      <w:proofErr w:type="spellEnd"/>
      <w:r w:rsidRPr="00D319C9">
        <w:rPr>
          <w:rFonts w:cs="Times New Roman"/>
          <w:szCs w:val="28"/>
        </w:rPr>
        <w:t xml:space="preserve"> </w:t>
      </w:r>
      <w:proofErr w:type="spellStart"/>
      <w:r w:rsidRPr="00D319C9">
        <w:rPr>
          <w:rFonts w:cs="Times New Roman"/>
          <w:szCs w:val="28"/>
        </w:rPr>
        <w:t>Thực</w:t>
      </w:r>
      <w:proofErr w:type="spellEnd"/>
      <w:r w:rsidRPr="00D319C9">
        <w:rPr>
          <w:rFonts w:cs="Times New Roman"/>
          <w:szCs w:val="28"/>
        </w:rPr>
        <w:t xml:space="preserve"> </w:t>
      </w:r>
      <w:proofErr w:type="spellStart"/>
      <w:r w:rsidRPr="00D319C9">
        <w:rPr>
          <w:rFonts w:cs="Times New Roman"/>
          <w:szCs w:val="28"/>
        </w:rPr>
        <w:t>thi</w:t>
      </w:r>
      <w:proofErr w:type="spellEnd"/>
      <w:r w:rsidRPr="00D319C9">
        <w:rPr>
          <w:rFonts w:cs="Times New Roman"/>
          <w:szCs w:val="28"/>
        </w:rPr>
        <w:t xml:space="preserve"> Pháp </w:t>
      </w:r>
      <w:proofErr w:type="spellStart"/>
      <w:r w:rsidRPr="00D319C9">
        <w:rPr>
          <w:rFonts w:cs="Times New Roman"/>
          <w:szCs w:val="28"/>
        </w:rPr>
        <w:t>luật</w:t>
      </w:r>
      <w:proofErr w:type="spellEnd"/>
      <w:r w:rsidRPr="00D319C9">
        <w:rPr>
          <w:rFonts w:cs="Times New Roman"/>
          <w:szCs w:val="28"/>
        </w:rPr>
        <w:t xml:space="preserve"> </w:t>
      </w:r>
      <w:proofErr w:type="spellStart"/>
      <w:r w:rsidRPr="00D319C9">
        <w:rPr>
          <w:rFonts w:cs="Times New Roman"/>
          <w:szCs w:val="28"/>
        </w:rPr>
        <w:t>nhằm</w:t>
      </w:r>
      <w:proofErr w:type="spellEnd"/>
      <w:r w:rsidRPr="00D319C9">
        <w:rPr>
          <w:rFonts w:cs="Times New Roman"/>
          <w:szCs w:val="28"/>
        </w:rPr>
        <w:t xml:space="preserve"> </w:t>
      </w:r>
      <w:proofErr w:type="spellStart"/>
      <w:r w:rsidRPr="00D319C9">
        <w:rPr>
          <w:rFonts w:cs="Times New Roman"/>
          <w:szCs w:val="28"/>
        </w:rPr>
        <w:t>nâng</w:t>
      </w:r>
      <w:proofErr w:type="spellEnd"/>
      <w:r w:rsidRPr="00D319C9">
        <w:rPr>
          <w:rFonts w:cs="Times New Roman"/>
          <w:szCs w:val="28"/>
        </w:rPr>
        <w:t xml:space="preserve"> </w:t>
      </w:r>
      <w:proofErr w:type="spellStart"/>
      <w:r w:rsidRPr="00D319C9">
        <w:rPr>
          <w:rFonts w:cs="Times New Roman"/>
          <w:szCs w:val="28"/>
        </w:rPr>
        <w:t>cao</w:t>
      </w:r>
      <w:proofErr w:type="spellEnd"/>
      <w:r w:rsidRPr="00D319C9">
        <w:rPr>
          <w:rFonts w:cs="Times New Roman"/>
          <w:szCs w:val="28"/>
        </w:rPr>
        <w:t xml:space="preserve"> </w:t>
      </w:r>
      <w:proofErr w:type="spellStart"/>
      <w:r w:rsidRPr="00D319C9">
        <w:rPr>
          <w:rFonts w:cs="Times New Roman"/>
          <w:szCs w:val="28"/>
        </w:rPr>
        <w:t>hơn</w:t>
      </w:r>
      <w:proofErr w:type="spellEnd"/>
      <w:r w:rsidRPr="00D319C9">
        <w:rPr>
          <w:rFonts w:cs="Times New Roman"/>
          <w:szCs w:val="28"/>
        </w:rPr>
        <w:t xml:space="preserve"> </w:t>
      </w:r>
      <w:proofErr w:type="spellStart"/>
      <w:r w:rsidRPr="00D319C9">
        <w:rPr>
          <w:rFonts w:cs="Times New Roman"/>
          <w:szCs w:val="28"/>
        </w:rPr>
        <w:t>nữa</w:t>
      </w:r>
      <w:proofErr w:type="spellEnd"/>
      <w:r w:rsidRPr="00D319C9">
        <w:rPr>
          <w:rFonts w:cs="Times New Roman"/>
          <w:szCs w:val="28"/>
        </w:rPr>
        <w:t xml:space="preserve"> </w:t>
      </w:r>
      <w:proofErr w:type="spellStart"/>
      <w:r w:rsidRPr="00D319C9">
        <w:rPr>
          <w:rFonts w:cs="Times New Roman"/>
          <w:szCs w:val="28"/>
        </w:rPr>
        <w:t>vai</w:t>
      </w:r>
      <w:proofErr w:type="spellEnd"/>
      <w:r w:rsidRPr="00D319C9">
        <w:rPr>
          <w:rFonts w:cs="Times New Roman"/>
          <w:szCs w:val="28"/>
        </w:rPr>
        <w:t xml:space="preserve"> </w:t>
      </w:r>
      <w:proofErr w:type="spellStart"/>
      <w:r w:rsidRPr="00D319C9">
        <w:rPr>
          <w:rFonts w:cs="Times New Roman"/>
          <w:szCs w:val="28"/>
        </w:rPr>
        <w:t>trò</w:t>
      </w:r>
      <w:proofErr w:type="spellEnd"/>
      <w:r w:rsidRPr="00D319C9">
        <w:rPr>
          <w:rFonts w:cs="Times New Roman"/>
          <w:szCs w:val="28"/>
        </w:rPr>
        <w:t xml:space="preserve"> </w:t>
      </w:r>
      <w:proofErr w:type="spellStart"/>
      <w:r w:rsidRPr="00D319C9">
        <w:rPr>
          <w:rFonts w:cs="Times New Roman"/>
          <w:szCs w:val="28"/>
        </w:rPr>
        <w:t>của</w:t>
      </w:r>
      <w:proofErr w:type="spellEnd"/>
      <w:r w:rsidRPr="00D319C9">
        <w:rPr>
          <w:rFonts w:cs="Times New Roman"/>
          <w:szCs w:val="28"/>
        </w:rPr>
        <w:t xml:space="preserve"> </w:t>
      </w:r>
      <w:proofErr w:type="spellStart"/>
      <w:r w:rsidRPr="00D319C9">
        <w:rPr>
          <w:rFonts w:cs="Times New Roman"/>
          <w:szCs w:val="28"/>
        </w:rPr>
        <w:t>phụ</w:t>
      </w:r>
      <w:proofErr w:type="spellEnd"/>
      <w:r w:rsidRPr="00D319C9">
        <w:rPr>
          <w:rFonts w:cs="Times New Roman"/>
          <w:szCs w:val="28"/>
        </w:rPr>
        <w:t xml:space="preserve"> </w:t>
      </w:r>
      <w:proofErr w:type="spellStart"/>
      <w:r w:rsidRPr="00D319C9">
        <w:rPr>
          <w:rFonts w:cs="Times New Roman"/>
          <w:szCs w:val="28"/>
        </w:rPr>
        <w:t>nữ</w:t>
      </w:r>
      <w:proofErr w:type="spellEnd"/>
      <w:r w:rsidRPr="00D319C9">
        <w:rPr>
          <w:rFonts w:cs="Times New Roman"/>
          <w:szCs w:val="28"/>
        </w:rPr>
        <w:t xml:space="preserve"> </w:t>
      </w:r>
      <w:proofErr w:type="spellStart"/>
      <w:r w:rsidRPr="00D319C9">
        <w:rPr>
          <w:rFonts w:cs="Times New Roman"/>
          <w:szCs w:val="28"/>
        </w:rPr>
        <w:t>trong</w:t>
      </w:r>
      <w:proofErr w:type="spellEnd"/>
      <w:r w:rsidRPr="00D319C9">
        <w:rPr>
          <w:rFonts w:cs="Times New Roman"/>
          <w:szCs w:val="28"/>
        </w:rPr>
        <w:t xml:space="preserve"> </w:t>
      </w:r>
      <w:proofErr w:type="spellStart"/>
      <w:r w:rsidRPr="00D319C9">
        <w:rPr>
          <w:rFonts w:cs="Times New Roman"/>
          <w:szCs w:val="28"/>
        </w:rPr>
        <w:t>công</w:t>
      </w:r>
      <w:proofErr w:type="spellEnd"/>
      <w:r w:rsidRPr="00D319C9">
        <w:rPr>
          <w:rFonts w:cs="Times New Roman"/>
          <w:szCs w:val="28"/>
        </w:rPr>
        <w:t xml:space="preserve"> </w:t>
      </w:r>
      <w:proofErr w:type="spellStart"/>
      <w:r w:rsidRPr="00D319C9">
        <w:rPr>
          <w:rFonts w:cs="Times New Roman"/>
          <w:szCs w:val="28"/>
        </w:rPr>
        <w:t>tác</w:t>
      </w:r>
      <w:proofErr w:type="spellEnd"/>
      <w:r w:rsidRPr="00D319C9">
        <w:rPr>
          <w:rFonts w:cs="Times New Roman"/>
          <w:szCs w:val="28"/>
        </w:rPr>
        <w:t xml:space="preserve"> </w:t>
      </w:r>
      <w:proofErr w:type="spellStart"/>
      <w:r w:rsidRPr="00D319C9">
        <w:rPr>
          <w:rFonts w:cs="Times New Roman"/>
          <w:szCs w:val="28"/>
        </w:rPr>
        <w:t>cảnh</w:t>
      </w:r>
      <w:proofErr w:type="spellEnd"/>
      <w:r w:rsidRPr="00D319C9">
        <w:rPr>
          <w:rFonts w:cs="Times New Roman"/>
          <w:szCs w:val="28"/>
        </w:rPr>
        <w:t xml:space="preserve"> </w:t>
      </w:r>
      <w:proofErr w:type="spellStart"/>
      <w:r w:rsidRPr="00D319C9">
        <w:rPr>
          <w:rFonts w:cs="Times New Roman"/>
          <w:szCs w:val="28"/>
        </w:rPr>
        <w:t>sát</w:t>
      </w:r>
      <w:proofErr w:type="spellEnd"/>
      <w:r w:rsidRPr="00D319C9">
        <w:rPr>
          <w:rFonts w:cs="Times New Roman"/>
          <w:szCs w:val="28"/>
        </w:rPr>
        <w:t>.</w:t>
      </w:r>
    </w:p>
    <w:p w14:paraId="0572DD13" w14:textId="77777777" w:rsidR="009C4096" w:rsidRDefault="009C4096" w:rsidP="009C4096">
      <w:pPr>
        <w:pStyle w:val="ListParagraph"/>
        <w:widowControl w:val="0"/>
        <w:shd w:val="clear" w:color="auto" w:fill="FFFFFF"/>
        <w:spacing w:before="120" w:after="120"/>
        <w:ind w:left="0" w:firstLine="720"/>
        <w:rPr>
          <w:rFonts w:cs="Times New Roman"/>
          <w:szCs w:val="28"/>
        </w:rPr>
      </w:pPr>
      <w:r w:rsidRPr="00D319C9">
        <w:rPr>
          <w:rFonts w:cs="Times New Roman"/>
          <w:szCs w:val="28"/>
        </w:rPr>
        <w:t xml:space="preserve">Thay </w:t>
      </w:r>
      <w:proofErr w:type="spellStart"/>
      <w:r w:rsidRPr="00D319C9">
        <w:rPr>
          <w:rFonts w:cs="Times New Roman"/>
          <w:szCs w:val="28"/>
        </w:rPr>
        <w:t>đổi</w:t>
      </w:r>
      <w:proofErr w:type="spellEnd"/>
      <w:r w:rsidRPr="00D319C9">
        <w:rPr>
          <w:rFonts w:cs="Times New Roman"/>
          <w:szCs w:val="28"/>
        </w:rPr>
        <w:t xml:space="preserve"> </w:t>
      </w:r>
      <w:proofErr w:type="spellStart"/>
      <w:r w:rsidRPr="00D319C9">
        <w:rPr>
          <w:rFonts w:cs="Times New Roman"/>
          <w:szCs w:val="28"/>
        </w:rPr>
        <w:t>có</w:t>
      </w:r>
      <w:proofErr w:type="spellEnd"/>
      <w:r w:rsidRPr="00D319C9">
        <w:rPr>
          <w:rFonts w:cs="Times New Roman"/>
          <w:szCs w:val="28"/>
        </w:rPr>
        <w:t xml:space="preserve"> </w:t>
      </w:r>
      <w:proofErr w:type="spellStart"/>
      <w:r w:rsidRPr="00D319C9">
        <w:rPr>
          <w:rFonts w:cs="Times New Roman"/>
          <w:szCs w:val="28"/>
        </w:rPr>
        <w:t>thể</w:t>
      </w:r>
      <w:proofErr w:type="spellEnd"/>
      <w:r w:rsidRPr="00D319C9">
        <w:rPr>
          <w:rFonts w:cs="Times New Roman"/>
          <w:szCs w:val="28"/>
        </w:rPr>
        <w:t xml:space="preserve"> </w:t>
      </w:r>
      <w:proofErr w:type="spellStart"/>
      <w:r w:rsidRPr="00D319C9">
        <w:rPr>
          <w:rFonts w:cs="Times New Roman"/>
          <w:szCs w:val="28"/>
        </w:rPr>
        <w:t>diễn</w:t>
      </w:r>
      <w:proofErr w:type="spellEnd"/>
      <w:r w:rsidRPr="00D319C9">
        <w:rPr>
          <w:rFonts w:cs="Times New Roman"/>
          <w:szCs w:val="28"/>
        </w:rPr>
        <w:t xml:space="preserve"> </w:t>
      </w:r>
      <w:proofErr w:type="spellStart"/>
      <w:r w:rsidRPr="00D319C9">
        <w:rPr>
          <w:rFonts w:cs="Times New Roman"/>
          <w:szCs w:val="28"/>
        </w:rPr>
        <w:t>ra</w:t>
      </w:r>
      <w:proofErr w:type="spellEnd"/>
      <w:r w:rsidRPr="00D319C9">
        <w:rPr>
          <w:rFonts w:cs="Times New Roman"/>
          <w:szCs w:val="28"/>
        </w:rPr>
        <w:t xml:space="preserve"> </w:t>
      </w:r>
      <w:proofErr w:type="spellStart"/>
      <w:r w:rsidRPr="00D319C9">
        <w:rPr>
          <w:rFonts w:cs="Times New Roman"/>
          <w:szCs w:val="28"/>
        </w:rPr>
        <w:t>chậm</w:t>
      </w:r>
      <w:proofErr w:type="spellEnd"/>
      <w:r w:rsidRPr="00D319C9">
        <w:rPr>
          <w:rFonts w:cs="Times New Roman"/>
          <w:szCs w:val="28"/>
        </w:rPr>
        <w:t xml:space="preserve">, </w:t>
      </w:r>
      <w:proofErr w:type="spellStart"/>
      <w:r w:rsidRPr="00D319C9">
        <w:rPr>
          <w:rFonts w:cs="Times New Roman"/>
          <w:szCs w:val="28"/>
        </w:rPr>
        <w:t>nhưng</w:t>
      </w:r>
      <w:proofErr w:type="spellEnd"/>
      <w:r w:rsidRPr="00D319C9">
        <w:rPr>
          <w:rFonts w:cs="Times New Roman"/>
          <w:szCs w:val="28"/>
        </w:rPr>
        <w:t xml:space="preserve"> </w:t>
      </w:r>
      <w:proofErr w:type="spellStart"/>
      <w:r w:rsidRPr="00D319C9">
        <w:rPr>
          <w:rFonts w:cs="Times New Roman"/>
          <w:szCs w:val="28"/>
        </w:rPr>
        <w:t>mô</w:t>
      </w:r>
      <w:proofErr w:type="spellEnd"/>
      <w:r w:rsidRPr="00D319C9">
        <w:rPr>
          <w:rFonts w:cs="Times New Roman"/>
          <w:szCs w:val="28"/>
        </w:rPr>
        <w:t xml:space="preserve"> </w:t>
      </w:r>
      <w:proofErr w:type="spellStart"/>
      <w:r w:rsidRPr="00D319C9">
        <w:rPr>
          <w:rFonts w:cs="Times New Roman"/>
          <w:szCs w:val="28"/>
        </w:rPr>
        <w:t>hình</w:t>
      </w:r>
      <w:proofErr w:type="spellEnd"/>
      <w:r w:rsidRPr="00D319C9">
        <w:rPr>
          <w:rFonts w:cs="Times New Roman"/>
          <w:szCs w:val="28"/>
        </w:rPr>
        <w:t xml:space="preserve"> </w:t>
      </w:r>
      <w:proofErr w:type="spellStart"/>
      <w:r w:rsidRPr="00D319C9">
        <w:rPr>
          <w:rFonts w:cs="Times New Roman"/>
          <w:szCs w:val="28"/>
        </w:rPr>
        <w:t>bình</w:t>
      </w:r>
      <w:proofErr w:type="spellEnd"/>
      <w:r w:rsidRPr="00D319C9">
        <w:rPr>
          <w:rFonts w:cs="Times New Roman"/>
          <w:szCs w:val="28"/>
        </w:rPr>
        <w:t xml:space="preserve"> </w:t>
      </w:r>
      <w:proofErr w:type="spellStart"/>
      <w:r w:rsidRPr="00D319C9">
        <w:rPr>
          <w:rFonts w:cs="Times New Roman"/>
          <w:szCs w:val="28"/>
        </w:rPr>
        <w:t>đẳng</w:t>
      </w:r>
      <w:proofErr w:type="spellEnd"/>
      <w:r w:rsidRPr="00D319C9">
        <w:rPr>
          <w:rFonts w:cs="Times New Roman"/>
          <w:szCs w:val="28"/>
        </w:rPr>
        <w:t xml:space="preserve"> </w:t>
      </w:r>
      <w:proofErr w:type="spellStart"/>
      <w:r w:rsidRPr="00D319C9">
        <w:rPr>
          <w:rFonts w:cs="Times New Roman"/>
          <w:szCs w:val="28"/>
        </w:rPr>
        <w:t>giới</w:t>
      </w:r>
      <w:proofErr w:type="spellEnd"/>
      <w:r w:rsidRPr="00D319C9">
        <w:rPr>
          <w:rFonts w:cs="Times New Roman"/>
          <w:szCs w:val="28"/>
        </w:rPr>
        <w:t xml:space="preserve"> </w:t>
      </w:r>
      <w:proofErr w:type="spellStart"/>
      <w:r w:rsidRPr="00D319C9">
        <w:rPr>
          <w:rFonts w:cs="Times New Roman"/>
          <w:szCs w:val="28"/>
        </w:rPr>
        <w:t>có</w:t>
      </w:r>
      <w:proofErr w:type="spellEnd"/>
      <w:r w:rsidRPr="00D319C9">
        <w:rPr>
          <w:rFonts w:cs="Times New Roman"/>
          <w:szCs w:val="28"/>
        </w:rPr>
        <w:t xml:space="preserve"> </w:t>
      </w:r>
      <w:proofErr w:type="spellStart"/>
      <w:r w:rsidRPr="00D319C9">
        <w:rPr>
          <w:rFonts w:cs="Times New Roman"/>
          <w:szCs w:val="28"/>
        </w:rPr>
        <w:t>thể</w:t>
      </w:r>
      <w:proofErr w:type="spellEnd"/>
      <w:r w:rsidRPr="00D319C9">
        <w:rPr>
          <w:rFonts w:cs="Times New Roman"/>
          <w:szCs w:val="28"/>
        </w:rPr>
        <w:t xml:space="preserve"> </w:t>
      </w:r>
      <w:proofErr w:type="spellStart"/>
      <w:r w:rsidRPr="00D319C9">
        <w:rPr>
          <w:rFonts w:cs="Times New Roman"/>
          <w:szCs w:val="28"/>
        </w:rPr>
        <w:t>là</w:t>
      </w:r>
      <w:proofErr w:type="spellEnd"/>
      <w:r w:rsidRPr="00D319C9">
        <w:rPr>
          <w:rFonts w:cs="Times New Roman"/>
          <w:szCs w:val="28"/>
        </w:rPr>
        <w:t xml:space="preserve"> con </w:t>
      </w:r>
      <w:proofErr w:type="spellStart"/>
      <w:r w:rsidRPr="00D319C9">
        <w:rPr>
          <w:rFonts w:cs="Times New Roman"/>
          <w:szCs w:val="28"/>
        </w:rPr>
        <w:t>đường</w:t>
      </w:r>
      <w:proofErr w:type="spellEnd"/>
      <w:r w:rsidRPr="00D319C9">
        <w:rPr>
          <w:rFonts w:cs="Times New Roman"/>
          <w:szCs w:val="28"/>
        </w:rPr>
        <w:t xml:space="preserve"> </w:t>
      </w:r>
      <w:proofErr w:type="spellStart"/>
      <w:r w:rsidRPr="00D319C9">
        <w:rPr>
          <w:rFonts w:cs="Times New Roman"/>
          <w:szCs w:val="28"/>
        </w:rPr>
        <w:t>dẫn</w:t>
      </w:r>
      <w:proofErr w:type="spellEnd"/>
      <w:r w:rsidRPr="00D319C9">
        <w:rPr>
          <w:rFonts w:cs="Times New Roman"/>
          <w:szCs w:val="28"/>
        </w:rPr>
        <w:t xml:space="preserve"> </w:t>
      </w:r>
      <w:proofErr w:type="spellStart"/>
      <w:r w:rsidRPr="00D319C9">
        <w:rPr>
          <w:rFonts w:cs="Times New Roman"/>
          <w:szCs w:val="28"/>
        </w:rPr>
        <w:t>đến</w:t>
      </w:r>
      <w:proofErr w:type="spellEnd"/>
      <w:r w:rsidRPr="00D319C9">
        <w:rPr>
          <w:rFonts w:cs="Times New Roman"/>
          <w:szCs w:val="28"/>
        </w:rPr>
        <w:t xml:space="preserve"> </w:t>
      </w:r>
      <w:proofErr w:type="spellStart"/>
      <w:r w:rsidRPr="00D319C9">
        <w:rPr>
          <w:rFonts w:cs="Times New Roman"/>
          <w:szCs w:val="28"/>
        </w:rPr>
        <w:t>bình</w:t>
      </w:r>
      <w:proofErr w:type="spellEnd"/>
      <w:r w:rsidRPr="00D319C9">
        <w:rPr>
          <w:rFonts w:cs="Times New Roman"/>
          <w:szCs w:val="28"/>
        </w:rPr>
        <w:t xml:space="preserve"> </w:t>
      </w:r>
      <w:proofErr w:type="spellStart"/>
      <w:r w:rsidRPr="00D319C9">
        <w:rPr>
          <w:rFonts w:cs="Times New Roman"/>
          <w:szCs w:val="28"/>
        </w:rPr>
        <w:t>đẳng</w:t>
      </w:r>
      <w:proofErr w:type="spellEnd"/>
      <w:r w:rsidRPr="00D319C9">
        <w:rPr>
          <w:rFonts w:cs="Times New Roman"/>
          <w:szCs w:val="28"/>
        </w:rPr>
        <w:t xml:space="preserve"> </w:t>
      </w:r>
      <w:proofErr w:type="spellStart"/>
      <w:r w:rsidRPr="00D319C9">
        <w:rPr>
          <w:rFonts w:cs="Times New Roman"/>
          <w:szCs w:val="28"/>
        </w:rPr>
        <w:t>giới</w:t>
      </w:r>
      <w:proofErr w:type="spellEnd"/>
      <w:r w:rsidRPr="00D319C9">
        <w:rPr>
          <w:rFonts w:cs="Times New Roman"/>
          <w:szCs w:val="28"/>
        </w:rPr>
        <w:t xml:space="preserve"> </w:t>
      </w:r>
      <w:proofErr w:type="spellStart"/>
      <w:r w:rsidRPr="00D319C9">
        <w:rPr>
          <w:rFonts w:cs="Times New Roman"/>
          <w:szCs w:val="28"/>
        </w:rPr>
        <w:t>trong</w:t>
      </w:r>
      <w:proofErr w:type="spellEnd"/>
      <w:r w:rsidRPr="00D319C9">
        <w:rPr>
          <w:rFonts w:cs="Times New Roman"/>
          <w:szCs w:val="28"/>
        </w:rPr>
        <w:t xml:space="preserve"> </w:t>
      </w:r>
      <w:proofErr w:type="spellStart"/>
      <w:r w:rsidRPr="00D319C9">
        <w:rPr>
          <w:rFonts w:cs="Times New Roman"/>
          <w:szCs w:val="28"/>
        </w:rPr>
        <w:t>ngành</w:t>
      </w:r>
      <w:proofErr w:type="spellEnd"/>
      <w:r w:rsidRPr="00D319C9">
        <w:rPr>
          <w:rFonts w:cs="Times New Roman"/>
          <w:szCs w:val="28"/>
        </w:rPr>
        <w:t xml:space="preserve"> </w:t>
      </w:r>
      <w:proofErr w:type="spellStart"/>
      <w:r w:rsidRPr="00D319C9">
        <w:rPr>
          <w:rFonts w:cs="Times New Roman"/>
          <w:szCs w:val="28"/>
        </w:rPr>
        <w:t>cảnh</w:t>
      </w:r>
      <w:proofErr w:type="spellEnd"/>
      <w:r w:rsidRPr="00D319C9">
        <w:rPr>
          <w:rFonts w:cs="Times New Roman"/>
          <w:szCs w:val="28"/>
        </w:rPr>
        <w:t xml:space="preserve"> </w:t>
      </w:r>
      <w:proofErr w:type="spellStart"/>
      <w:r w:rsidRPr="00D319C9">
        <w:rPr>
          <w:rFonts w:cs="Times New Roman"/>
          <w:szCs w:val="28"/>
        </w:rPr>
        <w:t>sát</w:t>
      </w:r>
      <w:proofErr w:type="spellEnd"/>
      <w:r w:rsidRPr="00D319C9">
        <w:rPr>
          <w:rFonts w:cs="Times New Roman"/>
          <w:szCs w:val="28"/>
        </w:rPr>
        <w:t xml:space="preserve"> </w:t>
      </w:r>
      <w:proofErr w:type="spellStart"/>
      <w:r w:rsidRPr="00D319C9">
        <w:rPr>
          <w:rFonts w:cs="Times New Roman"/>
          <w:szCs w:val="28"/>
        </w:rPr>
        <w:t>và</w:t>
      </w:r>
      <w:proofErr w:type="spellEnd"/>
      <w:r w:rsidRPr="00D319C9">
        <w:rPr>
          <w:rFonts w:cs="Times New Roman"/>
          <w:szCs w:val="28"/>
        </w:rPr>
        <w:t xml:space="preserve"> </w:t>
      </w:r>
      <w:proofErr w:type="spellStart"/>
      <w:r w:rsidRPr="00D319C9">
        <w:rPr>
          <w:rFonts w:cs="Times New Roman"/>
          <w:szCs w:val="28"/>
        </w:rPr>
        <w:t>có</w:t>
      </w:r>
      <w:proofErr w:type="spellEnd"/>
      <w:r w:rsidRPr="00D319C9">
        <w:rPr>
          <w:rFonts w:cs="Times New Roman"/>
          <w:szCs w:val="28"/>
        </w:rPr>
        <w:t xml:space="preserve"> </w:t>
      </w:r>
      <w:proofErr w:type="spellStart"/>
      <w:r w:rsidRPr="00D319C9">
        <w:rPr>
          <w:rFonts w:cs="Times New Roman"/>
          <w:szCs w:val="28"/>
        </w:rPr>
        <w:t>thể</w:t>
      </w:r>
      <w:proofErr w:type="spellEnd"/>
      <w:r w:rsidRPr="00D319C9">
        <w:rPr>
          <w:rFonts w:cs="Times New Roman"/>
          <w:szCs w:val="28"/>
        </w:rPr>
        <w:t xml:space="preserve"> </w:t>
      </w:r>
      <w:proofErr w:type="spellStart"/>
      <w:r w:rsidRPr="00D319C9">
        <w:rPr>
          <w:rFonts w:cs="Times New Roman"/>
          <w:szCs w:val="28"/>
        </w:rPr>
        <w:t>hạn</w:t>
      </w:r>
      <w:proofErr w:type="spellEnd"/>
      <w:r w:rsidRPr="00D319C9">
        <w:rPr>
          <w:rFonts w:cs="Times New Roman"/>
          <w:szCs w:val="28"/>
        </w:rPr>
        <w:t xml:space="preserve"> </w:t>
      </w:r>
      <w:proofErr w:type="spellStart"/>
      <w:r w:rsidRPr="00D319C9">
        <w:rPr>
          <w:rFonts w:cs="Times New Roman"/>
          <w:szCs w:val="28"/>
        </w:rPr>
        <w:t>chế</w:t>
      </w:r>
      <w:proofErr w:type="spellEnd"/>
      <w:r w:rsidRPr="00D319C9">
        <w:rPr>
          <w:rFonts w:cs="Times New Roman"/>
          <w:szCs w:val="28"/>
        </w:rPr>
        <w:t xml:space="preserve"> </w:t>
      </w:r>
      <w:proofErr w:type="spellStart"/>
      <w:r w:rsidRPr="00D319C9">
        <w:rPr>
          <w:rFonts w:cs="Times New Roman"/>
          <w:szCs w:val="28"/>
        </w:rPr>
        <w:t>sự</w:t>
      </w:r>
      <w:proofErr w:type="spellEnd"/>
      <w:r w:rsidRPr="00D319C9">
        <w:rPr>
          <w:rFonts w:cs="Times New Roman"/>
          <w:szCs w:val="28"/>
        </w:rPr>
        <w:t xml:space="preserve"> </w:t>
      </w:r>
      <w:proofErr w:type="spellStart"/>
      <w:r w:rsidRPr="00D319C9">
        <w:rPr>
          <w:rFonts w:cs="Times New Roman"/>
          <w:szCs w:val="28"/>
        </w:rPr>
        <w:t>phản</w:t>
      </w:r>
      <w:proofErr w:type="spellEnd"/>
      <w:r w:rsidRPr="00D319C9">
        <w:rPr>
          <w:rFonts w:cs="Times New Roman"/>
          <w:szCs w:val="28"/>
        </w:rPr>
        <w:t xml:space="preserve"> </w:t>
      </w:r>
      <w:proofErr w:type="spellStart"/>
      <w:r w:rsidRPr="00D319C9">
        <w:rPr>
          <w:rFonts w:cs="Times New Roman"/>
          <w:szCs w:val="28"/>
        </w:rPr>
        <w:t>đối</w:t>
      </w:r>
      <w:proofErr w:type="spellEnd"/>
      <w:r w:rsidRPr="00D319C9">
        <w:rPr>
          <w:rFonts w:cs="Times New Roman"/>
          <w:szCs w:val="28"/>
        </w:rPr>
        <w:t xml:space="preserve"> </w:t>
      </w:r>
      <w:proofErr w:type="spellStart"/>
      <w:r w:rsidRPr="00D319C9">
        <w:rPr>
          <w:rFonts w:cs="Times New Roman"/>
          <w:szCs w:val="28"/>
        </w:rPr>
        <w:t>của</w:t>
      </w:r>
      <w:proofErr w:type="spellEnd"/>
      <w:r w:rsidRPr="00D319C9">
        <w:rPr>
          <w:rFonts w:cs="Times New Roman"/>
          <w:szCs w:val="28"/>
        </w:rPr>
        <w:t xml:space="preserve"> </w:t>
      </w:r>
      <w:proofErr w:type="spellStart"/>
      <w:r w:rsidRPr="00D319C9">
        <w:rPr>
          <w:rFonts w:cs="Times New Roman"/>
          <w:szCs w:val="28"/>
        </w:rPr>
        <w:t>nam</w:t>
      </w:r>
      <w:proofErr w:type="spellEnd"/>
      <w:r w:rsidRPr="00D319C9">
        <w:rPr>
          <w:rFonts w:cs="Times New Roman"/>
          <w:szCs w:val="28"/>
        </w:rPr>
        <w:t xml:space="preserve"> </w:t>
      </w:r>
      <w:proofErr w:type="spellStart"/>
      <w:r w:rsidRPr="00D319C9">
        <w:rPr>
          <w:rFonts w:cs="Times New Roman"/>
          <w:szCs w:val="28"/>
        </w:rPr>
        <w:t>giới</w:t>
      </w:r>
      <w:proofErr w:type="spellEnd"/>
      <w:r w:rsidRPr="00D319C9">
        <w:rPr>
          <w:rFonts w:cs="Times New Roman"/>
          <w:szCs w:val="28"/>
        </w:rPr>
        <w:t xml:space="preserve"> </w:t>
      </w:r>
      <w:proofErr w:type="spellStart"/>
      <w:r w:rsidRPr="00D319C9">
        <w:rPr>
          <w:rFonts w:cs="Times New Roman"/>
          <w:szCs w:val="28"/>
        </w:rPr>
        <w:t>đối</w:t>
      </w:r>
      <w:proofErr w:type="spellEnd"/>
      <w:r w:rsidRPr="00D319C9">
        <w:rPr>
          <w:rFonts w:cs="Times New Roman"/>
          <w:szCs w:val="28"/>
        </w:rPr>
        <w:t xml:space="preserve"> </w:t>
      </w:r>
      <w:proofErr w:type="spellStart"/>
      <w:r w:rsidRPr="00D319C9">
        <w:rPr>
          <w:rFonts w:cs="Times New Roman"/>
          <w:szCs w:val="28"/>
        </w:rPr>
        <w:t>với</w:t>
      </w:r>
      <w:proofErr w:type="spellEnd"/>
      <w:r w:rsidRPr="00D319C9">
        <w:rPr>
          <w:rFonts w:cs="Times New Roman"/>
          <w:szCs w:val="28"/>
        </w:rPr>
        <w:t xml:space="preserve"> </w:t>
      </w:r>
      <w:proofErr w:type="spellStart"/>
      <w:r w:rsidRPr="00D319C9">
        <w:rPr>
          <w:rFonts w:cs="Times New Roman"/>
          <w:szCs w:val="28"/>
        </w:rPr>
        <w:t>việc</w:t>
      </w:r>
      <w:proofErr w:type="spellEnd"/>
      <w:r w:rsidRPr="00D319C9">
        <w:rPr>
          <w:rFonts w:cs="Times New Roman"/>
          <w:szCs w:val="28"/>
        </w:rPr>
        <w:t xml:space="preserve"> </w:t>
      </w:r>
      <w:proofErr w:type="spellStart"/>
      <w:r w:rsidRPr="00D319C9">
        <w:rPr>
          <w:rFonts w:cs="Times New Roman"/>
          <w:szCs w:val="28"/>
        </w:rPr>
        <w:t>phụ</w:t>
      </w:r>
      <w:proofErr w:type="spellEnd"/>
      <w:r w:rsidRPr="00D319C9">
        <w:rPr>
          <w:rFonts w:cs="Times New Roman"/>
          <w:szCs w:val="28"/>
        </w:rPr>
        <w:t xml:space="preserve"> </w:t>
      </w:r>
      <w:proofErr w:type="spellStart"/>
      <w:r w:rsidRPr="00D319C9">
        <w:rPr>
          <w:rFonts w:cs="Times New Roman"/>
          <w:szCs w:val="28"/>
        </w:rPr>
        <w:t>nữ</w:t>
      </w:r>
      <w:proofErr w:type="spellEnd"/>
      <w:r w:rsidRPr="00D319C9">
        <w:rPr>
          <w:rFonts w:cs="Times New Roman"/>
          <w:szCs w:val="28"/>
        </w:rPr>
        <w:t xml:space="preserve"> </w:t>
      </w:r>
      <w:proofErr w:type="spellStart"/>
      <w:r w:rsidRPr="00D319C9">
        <w:rPr>
          <w:rFonts w:cs="Times New Roman"/>
          <w:szCs w:val="28"/>
        </w:rPr>
        <w:t>tham</w:t>
      </w:r>
      <w:proofErr w:type="spellEnd"/>
      <w:r w:rsidRPr="00D319C9">
        <w:rPr>
          <w:rFonts w:cs="Times New Roman"/>
          <w:szCs w:val="28"/>
        </w:rPr>
        <w:t xml:space="preserve"> </w:t>
      </w:r>
      <w:proofErr w:type="spellStart"/>
      <w:r w:rsidRPr="00D319C9">
        <w:rPr>
          <w:rFonts w:cs="Times New Roman"/>
          <w:szCs w:val="28"/>
        </w:rPr>
        <w:t>gia</w:t>
      </w:r>
      <w:proofErr w:type="spellEnd"/>
      <w:r w:rsidRPr="00D319C9">
        <w:rPr>
          <w:rFonts w:cs="Times New Roman"/>
          <w:szCs w:val="28"/>
        </w:rPr>
        <w:t xml:space="preserve"> </w:t>
      </w:r>
      <w:proofErr w:type="spellStart"/>
      <w:r w:rsidRPr="00D319C9">
        <w:rPr>
          <w:rFonts w:cs="Times New Roman"/>
          <w:szCs w:val="28"/>
        </w:rPr>
        <w:t>vào</w:t>
      </w:r>
      <w:proofErr w:type="spellEnd"/>
      <w:r w:rsidRPr="00D319C9">
        <w:rPr>
          <w:rFonts w:cs="Times New Roman"/>
          <w:szCs w:val="28"/>
        </w:rPr>
        <w:t xml:space="preserve"> </w:t>
      </w:r>
      <w:proofErr w:type="spellStart"/>
      <w:r w:rsidRPr="00D319C9">
        <w:rPr>
          <w:rFonts w:cs="Times New Roman"/>
          <w:szCs w:val="28"/>
        </w:rPr>
        <w:t>công</w:t>
      </w:r>
      <w:proofErr w:type="spellEnd"/>
      <w:r w:rsidRPr="00D319C9">
        <w:rPr>
          <w:rFonts w:cs="Times New Roman"/>
          <w:szCs w:val="28"/>
        </w:rPr>
        <w:t xml:space="preserve"> </w:t>
      </w:r>
      <w:proofErr w:type="spellStart"/>
      <w:r w:rsidRPr="00D319C9">
        <w:rPr>
          <w:rFonts w:cs="Times New Roman"/>
          <w:szCs w:val="28"/>
        </w:rPr>
        <w:t>việc</w:t>
      </w:r>
      <w:proofErr w:type="spellEnd"/>
      <w:r w:rsidRPr="00D319C9">
        <w:rPr>
          <w:rFonts w:cs="Times New Roman"/>
          <w:szCs w:val="28"/>
        </w:rPr>
        <w:t xml:space="preserve"> </w:t>
      </w:r>
      <w:proofErr w:type="spellStart"/>
      <w:r w:rsidRPr="00D319C9">
        <w:rPr>
          <w:rFonts w:cs="Times New Roman"/>
          <w:szCs w:val="28"/>
        </w:rPr>
        <w:t>này</w:t>
      </w:r>
      <w:proofErr w:type="spellEnd"/>
      <w:r w:rsidRPr="00D319C9">
        <w:rPr>
          <w:rFonts w:cs="Times New Roman"/>
          <w:szCs w:val="28"/>
        </w:rPr>
        <w:t>.</w:t>
      </w:r>
    </w:p>
    <w:p w14:paraId="2297DDC6" w14:textId="77777777" w:rsidR="009C4096" w:rsidRPr="006A0BA4" w:rsidRDefault="009C4096" w:rsidP="009C4096">
      <w:pPr>
        <w:pStyle w:val="ListParagraph"/>
        <w:widowControl w:val="0"/>
        <w:shd w:val="clear" w:color="auto" w:fill="FFFFFF"/>
        <w:spacing w:before="120" w:after="120"/>
        <w:ind w:left="0" w:firstLine="720"/>
        <w:rPr>
          <w:rFonts w:cs="Times New Roman"/>
          <w:spacing w:val="4"/>
          <w:szCs w:val="28"/>
        </w:rPr>
      </w:pPr>
      <w:proofErr w:type="spellStart"/>
      <w:r w:rsidRPr="006A0BA4">
        <w:rPr>
          <w:rFonts w:cs="Times New Roman"/>
          <w:spacing w:val="4"/>
          <w:szCs w:val="28"/>
        </w:rPr>
        <w:t>Chú</w:t>
      </w:r>
      <w:proofErr w:type="spellEnd"/>
      <w:r w:rsidRPr="006A0BA4">
        <w:rPr>
          <w:rFonts w:cs="Times New Roman"/>
          <w:spacing w:val="4"/>
          <w:szCs w:val="28"/>
        </w:rPr>
        <w:t xml:space="preserve"> ý </w:t>
      </w:r>
      <w:proofErr w:type="spellStart"/>
      <w:r w:rsidRPr="006A0BA4">
        <w:rPr>
          <w:rFonts w:cs="Times New Roman"/>
          <w:spacing w:val="4"/>
          <w:szCs w:val="28"/>
        </w:rPr>
        <w:t>vai</w:t>
      </w:r>
      <w:proofErr w:type="spellEnd"/>
      <w:r w:rsidRPr="006A0BA4">
        <w:rPr>
          <w:rFonts w:cs="Times New Roman"/>
          <w:spacing w:val="4"/>
          <w:szCs w:val="28"/>
        </w:rPr>
        <w:t xml:space="preserve"> </w:t>
      </w:r>
      <w:proofErr w:type="spellStart"/>
      <w:r w:rsidRPr="006A0BA4">
        <w:rPr>
          <w:rFonts w:cs="Times New Roman"/>
          <w:spacing w:val="4"/>
          <w:szCs w:val="28"/>
        </w:rPr>
        <w:t>trò</w:t>
      </w:r>
      <w:proofErr w:type="spellEnd"/>
      <w:r w:rsidRPr="006A0BA4">
        <w:rPr>
          <w:rFonts w:cs="Times New Roman"/>
          <w:spacing w:val="4"/>
          <w:szCs w:val="28"/>
        </w:rPr>
        <w:t xml:space="preserve"> </w:t>
      </w:r>
      <w:proofErr w:type="spellStart"/>
      <w:r w:rsidRPr="006A0BA4">
        <w:rPr>
          <w:rFonts w:cs="Times New Roman"/>
          <w:spacing w:val="4"/>
          <w:szCs w:val="28"/>
        </w:rPr>
        <w:t>của</w:t>
      </w:r>
      <w:proofErr w:type="spellEnd"/>
      <w:r w:rsidRPr="006A0BA4">
        <w:rPr>
          <w:rFonts w:cs="Times New Roman"/>
          <w:spacing w:val="4"/>
          <w:szCs w:val="28"/>
        </w:rPr>
        <w:t xml:space="preserve"> </w:t>
      </w:r>
      <w:proofErr w:type="spellStart"/>
      <w:r w:rsidRPr="006A0BA4">
        <w:rPr>
          <w:rFonts w:cs="Times New Roman"/>
          <w:spacing w:val="4"/>
          <w:szCs w:val="28"/>
        </w:rPr>
        <w:t>các</w:t>
      </w:r>
      <w:proofErr w:type="spellEnd"/>
      <w:r w:rsidRPr="006A0BA4">
        <w:rPr>
          <w:rFonts w:cs="Times New Roman"/>
          <w:spacing w:val="4"/>
          <w:szCs w:val="28"/>
        </w:rPr>
        <w:t xml:space="preserve"> </w:t>
      </w:r>
      <w:proofErr w:type="spellStart"/>
      <w:r w:rsidRPr="006A0BA4">
        <w:rPr>
          <w:rFonts w:cs="Times New Roman"/>
          <w:spacing w:val="4"/>
          <w:szCs w:val="28"/>
        </w:rPr>
        <w:t>Hiệp</w:t>
      </w:r>
      <w:proofErr w:type="spellEnd"/>
      <w:r w:rsidRPr="006A0BA4">
        <w:rPr>
          <w:rFonts w:cs="Times New Roman"/>
          <w:spacing w:val="4"/>
          <w:szCs w:val="28"/>
        </w:rPr>
        <w:t xml:space="preserve"> </w:t>
      </w:r>
      <w:proofErr w:type="spellStart"/>
      <w:r w:rsidRPr="006A0BA4">
        <w:rPr>
          <w:rFonts w:cs="Times New Roman"/>
          <w:spacing w:val="4"/>
          <w:szCs w:val="28"/>
        </w:rPr>
        <w:t>hội</w:t>
      </w:r>
      <w:proofErr w:type="spellEnd"/>
      <w:r w:rsidRPr="006A0BA4">
        <w:rPr>
          <w:rFonts w:cs="Times New Roman"/>
          <w:spacing w:val="4"/>
          <w:szCs w:val="28"/>
        </w:rPr>
        <w:t xml:space="preserve"> Y </w:t>
      </w:r>
      <w:proofErr w:type="spellStart"/>
      <w:r w:rsidRPr="006A0BA4">
        <w:rPr>
          <w:rFonts w:cs="Times New Roman"/>
          <w:spacing w:val="4"/>
          <w:szCs w:val="28"/>
        </w:rPr>
        <w:t>tế</w:t>
      </w:r>
      <w:proofErr w:type="spellEnd"/>
      <w:r w:rsidRPr="006A0BA4">
        <w:rPr>
          <w:rFonts w:cs="Times New Roman"/>
          <w:spacing w:val="4"/>
          <w:szCs w:val="28"/>
        </w:rPr>
        <w:t xml:space="preserve"> </w:t>
      </w:r>
      <w:proofErr w:type="spellStart"/>
      <w:r w:rsidRPr="006A0BA4">
        <w:rPr>
          <w:rFonts w:cs="Times New Roman"/>
          <w:spacing w:val="4"/>
          <w:szCs w:val="28"/>
        </w:rPr>
        <w:t>cộng</w:t>
      </w:r>
      <w:proofErr w:type="spellEnd"/>
      <w:r w:rsidRPr="006A0BA4">
        <w:rPr>
          <w:rFonts w:cs="Times New Roman"/>
          <w:spacing w:val="4"/>
          <w:szCs w:val="28"/>
        </w:rPr>
        <w:t xml:space="preserve"> </w:t>
      </w:r>
      <w:proofErr w:type="spellStart"/>
      <w:r w:rsidRPr="006A0BA4">
        <w:rPr>
          <w:rFonts w:cs="Times New Roman"/>
          <w:spacing w:val="4"/>
          <w:szCs w:val="28"/>
        </w:rPr>
        <w:t>đồng</w:t>
      </w:r>
      <w:proofErr w:type="spellEnd"/>
      <w:r w:rsidRPr="006A0BA4">
        <w:rPr>
          <w:rFonts w:cs="Times New Roman"/>
          <w:spacing w:val="4"/>
          <w:szCs w:val="28"/>
        </w:rPr>
        <w:t xml:space="preserve"> </w:t>
      </w:r>
      <w:proofErr w:type="spellStart"/>
      <w:r w:rsidRPr="006A0BA4">
        <w:rPr>
          <w:rFonts w:cs="Times New Roman"/>
          <w:spacing w:val="4"/>
          <w:szCs w:val="28"/>
        </w:rPr>
        <w:t>và</w:t>
      </w:r>
      <w:proofErr w:type="spellEnd"/>
      <w:r w:rsidRPr="006A0BA4">
        <w:rPr>
          <w:rFonts w:cs="Times New Roman"/>
          <w:spacing w:val="4"/>
          <w:szCs w:val="28"/>
        </w:rPr>
        <w:t xml:space="preserve"> </w:t>
      </w:r>
      <w:proofErr w:type="spellStart"/>
      <w:r w:rsidRPr="006A0BA4">
        <w:rPr>
          <w:rFonts w:cs="Times New Roman"/>
          <w:spacing w:val="4"/>
          <w:szCs w:val="28"/>
        </w:rPr>
        <w:t>Thực</w:t>
      </w:r>
      <w:proofErr w:type="spellEnd"/>
      <w:r w:rsidRPr="006A0BA4">
        <w:rPr>
          <w:rFonts w:cs="Times New Roman"/>
          <w:spacing w:val="4"/>
          <w:szCs w:val="28"/>
        </w:rPr>
        <w:t xml:space="preserve"> </w:t>
      </w:r>
      <w:proofErr w:type="spellStart"/>
      <w:r w:rsidRPr="006A0BA4">
        <w:rPr>
          <w:rFonts w:cs="Times New Roman"/>
          <w:spacing w:val="4"/>
          <w:szCs w:val="28"/>
        </w:rPr>
        <w:t>thi</w:t>
      </w:r>
      <w:proofErr w:type="spellEnd"/>
      <w:r w:rsidRPr="006A0BA4">
        <w:rPr>
          <w:rFonts w:cs="Times New Roman"/>
          <w:spacing w:val="4"/>
          <w:szCs w:val="28"/>
        </w:rPr>
        <w:t xml:space="preserve"> Pháp </w:t>
      </w:r>
      <w:proofErr w:type="spellStart"/>
      <w:r w:rsidRPr="006A0BA4">
        <w:rPr>
          <w:rFonts w:cs="Times New Roman"/>
          <w:spacing w:val="4"/>
          <w:szCs w:val="28"/>
        </w:rPr>
        <w:t>luật</w:t>
      </w:r>
      <w:proofErr w:type="spellEnd"/>
      <w:r w:rsidRPr="006A0BA4">
        <w:rPr>
          <w:rFonts w:cs="Times New Roman"/>
          <w:spacing w:val="4"/>
          <w:szCs w:val="28"/>
        </w:rPr>
        <w:t xml:space="preserve"> </w:t>
      </w:r>
      <w:proofErr w:type="spellStart"/>
      <w:r w:rsidRPr="006A0BA4">
        <w:rPr>
          <w:rFonts w:cs="Times New Roman"/>
          <w:spacing w:val="4"/>
          <w:szCs w:val="28"/>
        </w:rPr>
        <w:t>Toàn</w:t>
      </w:r>
      <w:proofErr w:type="spellEnd"/>
      <w:r w:rsidRPr="006A0BA4">
        <w:rPr>
          <w:rFonts w:cs="Times New Roman"/>
          <w:spacing w:val="4"/>
          <w:szCs w:val="28"/>
        </w:rPr>
        <w:t xml:space="preserve"> </w:t>
      </w:r>
      <w:proofErr w:type="spellStart"/>
      <w:r w:rsidRPr="006A0BA4">
        <w:rPr>
          <w:rFonts w:cs="Times New Roman"/>
          <w:spacing w:val="4"/>
          <w:szCs w:val="28"/>
        </w:rPr>
        <w:t>cầu</w:t>
      </w:r>
      <w:proofErr w:type="spellEnd"/>
      <w:r w:rsidRPr="006A0BA4">
        <w:rPr>
          <w:rFonts w:cs="Times New Roman"/>
          <w:spacing w:val="4"/>
          <w:szCs w:val="28"/>
        </w:rPr>
        <w:t>.</w:t>
      </w:r>
    </w:p>
    <w:p w14:paraId="3723AD6D" w14:textId="77777777" w:rsidR="009C4096" w:rsidRPr="006E2EB4" w:rsidRDefault="009C4096" w:rsidP="009C4096">
      <w:pPr>
        <w:pStyle w:val="ListParagraph"/>
        <w:widowControl w:val="0"/>
        <w:shd w:val="clear" w:color="auto" w:fill="FFFFFF"/>
        <w:spacing w:before="120" w:after="120"/>
        <w:ind w:left="0" w:firstLine="720"/>
        <w:rPr>
          <w:rFonts w:cs="Times New Roman"/>
          <w:szCs w:val="28"/>
        </w:rPr>
      </w:pPr>
      <w:r w:rsidRPr="006E2EB4">
        <w:rPr>
          <w:rFonts w:cs="Times New Roman"/>
          <w:szCs w:val="28"/>
        </w:rPr>
        <w:t xml:space="preserve">Phương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nghiên</w:t>
      </w:r>
      <w:proofErr w:type="spellEnd"/>
      <w:r w:rsidRPr="006E2EB4">
        <w:rPr>
          <w:rFonts w:cs="Times New Roman"/>
          <w:szCs w:val="28"/>
        </w:rPr>
        <w:t xml:space="preserve"> </w:t>
      </w:r>
      <w:proofErr w:type="spellStart"/>
      <w:r w:rsidRPr="006E2EB4">
        <w:rPr>
          <w:rFonts w:cs="Times New Roman"/>
          <w:szCs w:val="28"/>
        </w:rPr>
        <w:t>cứu</w:t>
      </w:r>
      <w:proofErr w:type="spellEnd"/>
      <w:r w:rsidRPr="006E2EB4">
        <w:rPr>
          <w:rFonts w:cs="Times New Roman"/>
          <w:szCs w:val="28"/>
        </w:rPr>
        <w:t xml:space="preserve"> </w:t>
      </w:r>
      <w:proofErr w:type="spellStart"/>
      <w:r w:rsidRPr="006E2EB4">
        <w:rPr>
          <w:rFonts w:cs="Times New Roman"/>
          <w:szCs w:val="28"/>
        </w:rPr>
        <w:t>nhạy</w:t>
      </w:r>
      <w:proofErr w:type="spellEnd"/>
      <w:r w:rsidRPr="006E2EB4">
        <w:rPr>
          <w:rFonts w:cs="Times New Roman"/>
          <w:szCs w:val="28"/>
        </w:rPr>
        <w:t xml:space="preserve"> </w:t>
      </w:r>
      <w:proofErr w:type="spellStart"/>
      <w:r w:rsidRPr="006E2EB4">
        <w:rPr>
          <w:rFonts w:cs="Times New Roman"/>
          <w:szCs w:val="28"/>
        </w:rPr>
        <w:t>cảm</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Phương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tiếp</w:t>
      </w:r>
      <w:proofErr w:type="spellEnd"/>
      <w:r w:rsidRPr="006E2EB4">
        <w:rPr>
          <w:rFonts w:cs="Times New Roman"/>
          <w:szCs w:val="28"/>
        </w:rPr>
        <w:t xml:space="preserve"> </w:t>
      </w:r>
      <w:proofErr w:type="spellStart"/>
      <w:r w:rsidRPr="006E2EB4">
        <w:rPr>
          <w:rFonts w:cs="Times New Roman"/>
          <w:szCs w:val="28"/>
        </w:rPr>
        <w:t>cận</w:t>
      </w:r>
      <w:proofErr w:type="spellEnd"/>
      <w:r>
        <w:rPr>
          <w:rFonts w:cs="Times New Roman"/>
          <w:szCs w:val="28"/>
        </w:rPr>
        <w:t xml:space="preserve"> </w:t>
      </w:r>
      <w:proofErr w:type="spellStart"/>
      <w:r w:rsidRPr="006E2EB4">
        <w:rPr>
          <w:rFonts w:cs="Times New Roman"/>
          <w:szCs w:val="28"/>
        </w:rPr>
        <w:t>nhạy</w:t>
      </w:r>
      <w:proofErr w:type="spellEnd"/>
      <w:r w:rsidRPr="006E2EB4">
        <w:rPr>
          <w:rFonts w:cs="Times New Roman"/>
          <w:szCs w:val="28"/>
        </w:rPr>
        <w:t xml:space="preserve"> </w:t>
      </w:r>
      <w:proofErr w:type="spellStart"/>
      <w:r w:rsidRPr="006E2EB4">
        <w:rPr>
          <w:rFonts w:cs="Times New Roman"/>
          <w:szCs w:val="28"/>
        </w:rPr>
        <w:t>cảm</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cố</w:t>
      </w:r>
      <w:proofErr w:type="spellEnd"/>
      <w:r w:rsidRPr="006E2EB4">
        <w:rPr>
          <w:rFonts w:cs="Times New Roman"/>
          <w:szCs w:val="28"/>
        </w:rPr>
        <w:t xml:space="preserve"> </w:t>
      </w:r>
      <w:proofErr w:type="spellStart"/>
      <w:r w:rsidRPr="006E2EB4">
        <w:rPr>
          <w:rFonts w:cs="Times New Roman"/>
          <w:szCs w:val="28"/>
        </w:rPr>
        <w:t>gắng</w:t>
      </w:r>
      <w:proofErr w:type="spellEnd"/>
      <w:r w:rsidRPr="006E2EB4">
        <w:rPr>
          <w:rFonts w:cs="Times New Roman"/>
          <w:szCs w:val="28"/>
        </w:rPr>
        <w:t xml:space="preserve"> </w:t>
      </w:r>
      <w:proofErr w:type="spellStart"/>
      <w:r w:rsidRPr="006E2EB4">
        <w:rPr>
          <w:rFonts w:cs="Times New Roman"/>
          <w:szCs w:val="28"/>
        </w:rPr>
        <w:t>đưa</w:t>
      </w:r>
      <w:proofErr w:type="spellEnd"/>
      <w:r w:rsidRPr="006E2EB4">
        <w:rPr>
          <w:rFonts w:cs="Times New Roman"/>
          <w:szCs w:val="28"/>
        </w:rPr>
        <w:t xml:space="preserve"> </w:t>
      </w:r>
      <w:proofErr w:type="spellStart"/>
      <w:r w:rsidRPr="006E2EB4">
        <w:rPr>
          <w:rFonts w:cs="Times New Roman"/>
          <w:szCs w:val="28"/>
        </w:rPr>
        <w:t>ra</w:t>
      </w:r>
      <w:proofErr w:type="spellEnd"/>
      <w:r w:rsidRPr="006E2EB4">
        <w:rPr>
          <w:rFonts w:cs="Times New Roman"/>
          <w:szCs w:val="28"/>
        </w:rPr>
        <w:t xml:space="preserve"> </w:t>
      </w:r>
      <w:proofErr w:type="spellStart"/>
      <w:r w:rsidRPr="006E2EB4">
        <w:rPr>
          <w:rFonts w:cs="Times New Roman"/>
          <w:szCs w:val="28"/>
        </w:rPr>
        <w:t>sự</w:t>
      </w:r>
      <w:proofErr w:type="spellEnd"/>
      <w:r w:rsidRPr="006E2EB4">
        <w:rPr>
          <w:rFonts w:cs="Times New Roman"/>
          <w:szCs w:val="28"/>
        </w:rPr>
        <w:t xml:space="preserve"> </w:t>
      </w:r>
      <w:proofErr w:type="spellStart"/>
      <w:r w:rsidRPr="006E2EB4">
        <w:rPr>
          <w:rFonts w:cs="Times New Roman"/>
          <w:szCs w:val="28"/>
        </w:rPr>
        <w:t>đại</w:t>
      </w:r>
      <w:proofErr w:type="spellEnd"/>
      <w:r w:rsidRPr="006E2EB4">
        <w:rPr>
          <w:rFonts w:cs="Times New Roman"/>
          <w:szCs w:val="28"/>
        </w:rPr>
        <w:t xml:space="preserve"> </w:t>
      </w:r>
      <w:proofErr w:type="spellStart"/>
      <w:r w:rsidRPr="006E2EB4">
        <w:rPr>
          <w:rFonts w:cs="Times New Roman"/>
          <w:szCs w:val="28"/>
        </w:rPr>
        <w:t>diện</w:t>
      </w:r>
      <w:proofErr w:type="spellEnd"/>
      <w:r w:rsidRPr="006E2EB4">
        <w:rPr>
          <w:rFonts w:cs="Times New Roman"/>
          <w:szCs w:val="28"/>
        </w:rPr>
        <w:t xml:space="preserve"> </w:t>
      </w:r>
      <w:proofErr w:type="spellStart"/>
      <w:r w:rsidRPr="006E2EB4">
        <w:rPr>
          <w:rFonts w:cs="Times New Roman"/>
          <w:szCs w:val="28"/>
        </w:rPr>
        <w:t>của</w:t>
      </w:r>
      <w:proofErr w:type="spellEnd"/>
      <w:r w:rsidRPr="006E2EB4">
        <w:rPr>
          <w:rFonts w:cs="Times New Roman"/>
          <w:szCs w:val="28"/>
        </w:rPr>
        <w:t xml:space="preserve"> </w:t>
      </w:r>
      <w:proofErr w:type="spellStart"/>
      <w:r w:rsidRPr="006E2EB4">
        <w:rPr>
          <w:rFonts w:cs="Times New Roman"/>
          <w:szCs w:val="28"/>
        </w:rPr>
        <w:t>cả</w:t>
      </w:r>
      <w:proofErr w:type="spellEnd"/>
      <w:r w:rsidRPr="006E2EB4">
        <w:rPr>
          <w:rFonts w:cs="Times New Roman"/>
          <w:szCs w:val="28"/>
        </w:rPr>
        <w:t xml:space="preserve"> </w:t>
      </w:r>
      <w:proofErr w:type="spellStart"/>
      <w:r w:rsidRPr="006E2EB4">
        <w:rPr>
          <w:rFonts w:cs="Times New Roman"/>
          <w:szCs w:val="28"/>
        </w:rPr>
        <w:t>phụ</w:t>
      </w:r>
      <w:proofErr w:type="spellEnd"/>
      <w:r w:rsidRPr="006E2EB4">
        <w:rPr>
          <w:rFonts w:cs="Times New Roman"/>
          <w:szCs w:val="28"/>
        </w:rPr>
        <w:t xml:space="preserve"> </w:t>
      </w:r>
      <w:proofErr w:type="spellStart"/>
      <w:r w:rsidRPr="006E2EB4">
        <w:rPr>
          <w:rFonts w:cs="Times New Roman"/>
          <w:szCs w:val="28"/>
        </w:rPr>
        <w:t>nữ</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nam</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trong</w:t>
      </w:r>
      <w:proofErr w:type="spellEnd"/>
      <w:r w:rsidRPr="006E2EB4">
        <w:rPr>
          <w:rFonts w:cs="Times New Roman"/>
          <w:szCs w:val="28"/>
        </w:rPr>
        <w:t xml:space="preserve"> </w:t>
      </w:r>
      <w:proofErr w:type="spellStart"/>
      <w:r w:rsidRPr="006E2EB4">
        <w:rPr>
          <w:rFonts w:cs="Times New Roman"/>
          <w:szCs w:val="28"/>
        </w:rPr>
        <w:t>quá</w:t>
      </w:r>
      <w:proofErr w:type="spellEnd"/>
      <w:r w:rsidRPr="006E2EB4">
        <w:rPr>
          <w:rFonts w:cs="Times New Roman"/>
          <w:szCs w:val="28"/>
        </w:rPr>
        <w:t xml:space="preserve"> </w:t>
      </w:r>
      <w:proofErr w:type="spellStart"/>
      <w:r w:rsidRPr="006E2EB4">
        <w:rPr>
          <w:rFonts w:cs="Times New Roman"/>
          <w:szCs w:val="28"/>
        </w:rPr>
        <w:t>trình</w:t>
      </w:r>
      <w:proofErr w:type="spellEnd"/>
      <w:r w:rsidRPr="006E2EB4">
        <w:rPr>
          <w:rFonts w:cs="Times New Roman"/>
          <w:szCs w:val="28"/>
        </w:rPr>
        <w:t xml:space="preserve"> </w:t>
      </w:r>
      <w:proofErr w:type="spellStart"/>
      <w:r w:rsidRPr="006E2EB4">
        <w:rPr>
          <w:rFonts w:cs="Times New Roman"/>
          <w:szCs w:val="28"/>
        </w:rPr>
        <w:t>nghiên</w:t>
      </w:r>
      <w:proofErr w:type="spellEnd"/>
      <w:r w:rsidRPr="006E2EB4">
        <w:rPr>
          <w:rFonts w:cs="Times New Roman"/>
          <w:szCs w:val="28"/>
        </w:rPr>
        <w:t xml:space="preserve"> </w:t>
      </w:r>
      <w:proofErr w:type="spellStart"/>
      <w:r w:rsidRPr="006E2EB4">
        <w:rPr>
          <w:rFonts w:cs="Times New Roman"/>
          <w:szCs w:val="28"/>
        </w:rPr>
        <w:t>cứu</w:t>
      </w:r>
      <w:proofErr w:type="spellEnd"/>
      <w:r w:rsidRPr="006E2EB4">
        <w:rPr>
          <w:rFonts w:cs="Times New Roman"/>
          <w:szCs w:val="28"/>
        </w:rPr>
        <w:t xml:space="preserve">. </w:t>
      </w:r>
      <w:proofErr w:type="spellStart"/>
      <w:r w:rsidRPr="006E2EB4">
        <w:rPr>
          <w:rFonts w:cs="Times New Roman"/>
          <w:szCs w:val="28"/>
        </w:rPr>
        <w:t>Nghiên</w:t>
      </w:r>
      <w:proofErr w:type="spellEnd"/>
      <w:r w:rsidRPr="006E2EB4">
        <w:rPr>
          <w:rFonts w:cs="Times New Roman"/>
          <w:szCs w:val="28"/>
        </w:rPr>
        <w:t xml:space="preserve"> </w:t>
      </w:r>
      <w:proofErr w:type="spellStart"/>
      <w:r w:rsidRPr="006E2EB4">
        <w:rPr>
          <w:rFonts w:cs="Times New Roman"/>
          <w:szCs w:val="28"/>
        </w:rPr>
        <w:t>cứu</w:t>
      </w:r>
      <w:proofErr w:type="spellEnd"/>
      <w:r w:rsidRPr="006E2EB4">
        <w:rPr>
          <w:rFonts w:cs="Times New Roman"/>
          <w:szCs w:val="28"/>
        </w:rPr>
        <w:t xml:space="preserve"> </w:t>
      </w:r>
      <w:proofErr w:type="spellStart"/>
      <w:r w:rsidRPr="006E2EB4">
        <w:rPr>
          <w:rFonts w:cs="Times New Roman"/>
          <w:szCs w:val="28"/>
        </w:rPr>
        <w:t>nhạy</w:t>
      </w:r>
      <w:proofErr w:type="spellEnd"/>
      <w:r w:rsidRPr="006E2EB4">
        <w:rPr>
          <w:rFonts w:cs="Times New Roman"/>
          <w:szCs w:val="28"/>
        </w:rPr>
        <w:t xml:space="preserve"> </w:t>
      </w:r>
      <w:proofErr w:type="spellStart"/>
      <w:r w:rsidRPr="006E2EB4">
        <w:rPr>
          <w:rFonts w:cs="Times New Roman"/>
          <w:szCs w:val="28"/>
        </w:rPr>
        <w:t>cảm</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có</w:t>
      </w:r>
      <w:proofErr w:type="spellEnd"/>
      <w:r w:rsidRPr="006E2EB4">
        <w:rPr>
          <w:rFonts w:cs="Times New Roman"/>
          <w:szCs w:val="28"/>
        </w:rPr>
        <w:t xml:space="preserve"> </w:t>
      </w:r>
      <w:proofErr w:type="spellStart"/>
      <w:r w:rsidRPr="006E2EB4">
        <w:rPr>
          <w:rFonts w:cs="Times New Roman"/>
          <w:szCs w:val="28"/>
        </w:rPr>
        <w:t>tính</w:t>
      </w:r>
      <w:proofErr w:type="spellEnd"/>
      <w:r w:rsidRPr="006E2EB4">
        <w:rPr>
          <w:rFonts w:cs="Times New Roman"/>
          <w:szCs w:val="28"/>
        </w:rPr>
        <w:t xml:space="preserve"> </w:t>
      </w:r>
      <w:proofErr w:type="spellStart"/>
      <w:r w:rsidRPr="006E2EB4">
        <w:rPr>
          <w:rFonts w:cs="Times New Roman"/>
          <w:szCs w:val="28"/>
        </w:rPr>
        <w:t>đến</w:t>
      </w:r>
      <w:proofErr w:type="spellEnd"/>
      <w:r w:rsidRPr="006E2EB4">
        <w:rPr>
          <w:rFonts w:cs="Times New Roman"/>
          <w:szCs w:val="28"/>
        </w:rPr>
        <w:t xml:space="preserve"> </w:t>
      </w:r>
      <w:proofErr w:type="spellStart"/>
      <w:r w:rsidRPr="006E2EB4">
        <w:rPr>
          <w:rFonts w:cs="Times New Roman"/>
          <w:szCs w:val="28"/>
        </w:rPr>
        <w:t>sự</w:t>
      </w:r>
      <w:proofErr w:type="spellEnd"/>
      <w:r w:rsidRPr="006E2EB4">
        <w:rPr>
          <w:rFonts w:cs="Times New Roman"/>
          <w:szCs w:val="28"/>
        </w:rPr>
        <w:t xml:space="preserve"> </w:t>
      </w:r>
      <w:proofErr w:type="spellStart"/>
      <w:r w:rsidRPr="006E2EB4">
        <w:rPr>
          <w:rFonts w:cs="Times New Roman"/>
          <w:szCs w:val="28"/>
        </w:rPr>
        <w:t>khác</w:t>
      </w:r>
      <w:proofErr w:type="spellEnd"/>
      <w:r w:rsidRPr="006E2EB4">
        <w:rPr>
          <w:rFonts w:cs="Times New Roman"/>
          <w:szCs w:val="28"/>
        </w:rPr>
        <w:t xml:space="preserve"> </w:t>
      </w:r>
      <w:proofErr w:type="spellStart"/>
      <w:r w:rsidRPr="006E2EB4">
        <w:rPr>
          <w:rFonts w:cs="Times New Roman"/>
          <w:szCs w:val="28"/>
        </w:rPr>
        <w:t>biệt</w:t>
      </w:r>
      <w:proofErr w:type="spellEnd"/>
      <w:r w:rsidRPr="006E2EB4">
        <w:rPr>
          <w:rFonts w:cs="Times New Roman"/>
          <w:szCs w:val="28"/>
        </w:rPr>
        <w:t xml:space="preserve"> </w:t>
      </w:r>
      <w:proofErr w:type="spellStart"/>
      <w:r w:rsidRPr="006E2EB4">
        <w:rPr>
          <w:rFonts w:cs="Times New Roman"/>
          <w:szCs w:val="28"/>
        </w:rPr>
        <w:t>giữa</w:t>
      </w:r>
      <w:proofErr w:type="spellEnd"/>
      <w:r w:rsidRPr="006E2EB4">
        <w:rPr>
          <w:rFonts w:cs="Times New Roman"/>
          <w:szCs w:val="28"/>
        </w:rPr>
        <w:t xml:space="preserve"> </w:t>
      </w:r>
      <w:proofErr w:type="spellStart"/>
      <w:r w:rsidRPr="006E2EB4">
        <w:rPr>
          <w:rFonts w:cs="Times New Roman"/>
          <w:szCs w:val="28"/>
        </w:rPr>
        <w:t>nam</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lastRenderedPageBreak/>
        <w:t>nữ</w:t>
      </w:r>
      <w:proofErr w:type="spellEnd"/>
      <w:r w:rsidRPr="006E2EB4">
        <w:rPr>
          <w:rFonts w:cs="Times New Roman"/>
          <w:szCs w:val="28"/>
        </w:rPr>
        <w:t xml:space="preserve"> </w:t>
      </w:r>
      <w:proofErr w:type="spellStart"/>
      <w:r w:rsidRPr="006E2EB4">
        <w:rPr>
          <w:rFonts w:cs="Times New Roman"/>
          <w:szCs w:val="28"/>
        </w:rPr>
        <w:t>trong</w:t>
      </w:r>
      <w:proofErr w:type="spellEnd"/>
      <w:r w:rsidRPr="006E2EB4">
        <w:rPr>
          <w:rFonts w:cs="Times New Roman"/>
          <w:szCs w:val="28"/>
        </w:rPr>
        <w:t xml:space="preserve"> </w:t>
      </w:r>
      <w:proofErr w:type="spellStart"/>
      <w:r w:rsidRPr="006E2EB4">
        <w:rPr>
          <w:rFonts w:cs="Times New Roman"/>
          <w:szCs w:val="28"/>
        </w:rPr>
        <w:t>tất</w:t>
      </w:r>
      <w:proofErr w:type="spellEnd"/>
      <w:r w:rsidRPr="006E2EB4">
        <w:rPr>
          <w:rFonts w:cs="Times New Roman"/>
          <w:szCs w:val="28"/>
        </w:rPr>
        <w:t xml:space="preserve"> </w:t>
      </w:r>
      <w:proofErr w:type="spellStart"/>
      <w:r w:rsidRPr="006E2EB4">
        <w:rPr>
          <w:rFonts w:cs="Times New Roman"/>
          <w:szCs w:val="28"/>
        </w:rPr>
        <w:t>cả</w:t>
      </w:r>
      <w:proofErr w:type="spellEnd"/>
      <w:r w:rsidRPr="006E2EB4">
        <w:rPr>
          <w:rFonts w:cs="Times New Roman"/>
          <w:szCs w:val="28"/>
        </w:rPr>
        <w:t xml:space="preserve"> </w:t>
      </w:r>
      <w:proofErr w:type="spellStart"/>
      <w:r w:rsidRPr="006E2EB4">
        <w:rPr>
          <w:rFonts w:cs="Times New Roman"/>
          <w:szCs w:val="28"/>
        </w:rPr>
        <w:t>các</w:t>
      </w:r>
      <w:proofErr w:type="spellEnd"/>
      <w:r w:rsidRPr="006E2EB4">
        <w:rPr>
          <w:rFonts w:cs="Times New Roman"/>
          <w:szCs w:val="28"/>
        </w:rPr>
        <w:t xml:space="preserve"> </w:t>
      </w:r>
      <w:proofErr w:type="spellStart"/>
      <w:r w:rsidRPr="006E2EB4">
        <w:rPr>
          <w:rFonts w:cs="Times New Roman"/>
          <w:szCs w:val="28"/>
        </w:rPr>
        <w:t>khía</w:t>
      </w:r>
      <w:proofErr w:type="spellEnd"/>
      <w:r w:rsidRPr="006E2EB4">
        <w:rPr>
          <w:rFonts w:cs="Times New Roman"/>
          <w:szCs w:val="28"/>
        </w:rPr>
        <w:t xml:space="preserve"> </w:t>
      </w:r>
      <w:proofErr w:type="spellStart"/>
      <w:r w:rsidRPr="006E2EB4">
        <w:rPr>
          <w:rFonts w:cs="Times New Roman"/>
          <w:szCs w:val="28"/>
        </w:rPr>
        <w:t>cạnh</w:t>
      </w:r>
      <w:proofErr w:type="spellEnd"/>
      <w:r w:rsidRPr="006E2EB4">
        <w:rPr>
          <w:rFonts w:cs="Times New Roman"/>
          <w:szCs w:val="28"/>
        </w:rPr>
        <w:t xml:space="preserve"> </w:t>
      </w:r>
      <w:proofErr w:type="spellStart"/>
      <w:r w:rsidRPr="006E2EB4">
        <w:rPr>
          <w:rFonts w:cs="Times New Roman"/>
          <w:szCs w:val="28"/>
        </w:rPr>
        <w:t>của</w:t>
      </w:r>
      <w:proofErr w:type="spellEnd"/>
      <w:r w:rsidRPr="006E2EB4">
        <w:rPr>
          <w:rFonts w:cs="Times New Roman"/>
          <w:szCs w:val="28"/>
        </w:rPr>
        <w:t xml:space="preserve"> </w:t>
      </w:r>
      <w:proofErr w:type="spellStart"/>
      <w:r w:rsidRPr="006E2EB4">
        <w:rPr>
          <w:rFonts w:cs="Times New Roman"/>
          <w:szCs w:val="28"/>
        </w:rPr>
        <w:t>nghiên</w:t>
      </w:r>
      <w:proofErr w:type="spellEnd"/>
      <w:r w:rsidRPr="006E2EB4">
        <w:rPr>
          <w:rFonts w:cs="Times New Roman"/>
          <w:szCs w:val="28"/>
        </w:rPr>
        <w:t xml:space="preserve"> </w:t>
      </w:r>
      <w:proofErr w:type="spellStart"/>
      <w:r w:rsidRPr="006E2EB4">
        <w:rPr>
          <w:rFonts w:cs="Times New Roman"/>
          <w:szCs w:val="28"/>
        </w:rPr>
        <w:t>cứu</w:t>
      </w:r>
      <w:proofErr w:type="spellEnd"/>
      <w:r w:rsidRPr="006E2EB4">
        <w:rPr>
          <w:rFonts w:cs="Times New Roman"/>
          <w:szCs w:val="28"/>
        </w:rPr>
        <w:t>.</w:t>
      </w:r>
    </w:p>
    <w:p w14:paraId="6EC106C9" w14:textId="77777777" w:rsidR="009C4096" w:rsidRPr="006E2EB4" w:rsidRDefault="009C4096" w:rsidP="009C4096">
      <w:pPr>
        <w:pStyle w:val="ListParagraph"/>
        <w:widowControl w:val="0"/>
        <w:shd w:val="clear" w:color="auto" w:fill="FFFFFF"/>
        <w:spacing w:before="120" w:after="120"/>
        <w:ind w:left="0" w:firstLine="720"/>
        <w:rPr>
          <w:rFonts w:cs="Times New Roman"/>
          <w:szCs w:val="28"/>
        </w:rPr>
      </w:pPr>
      <w:r w:rsidRPr="006E2EB4">
        <w:rPr>
          <w:rFonts w:cs="Times New Roman"/>
          <w:szCs w:val="28"/>
        </w:rPr>
        <w:t xml:space="preserve">Các </w:t>
      </w:r>
      <w:proofErr w:type="spellStart"/>
      <w:r w:rsidRPr="006E2EB4">
        <w:rPr>
          <w:rFonts w:cs="Times New Roman"/>
          <w:szCs w:val="28"/>
        </w:rPr>
        <w:t>phương</w:t>
      </w:r>
      <w:proofErr w:type="spellEnd"/>
      <w:r w:rsidRPr="006E2EB4">
        <w:rPr>
          <w:rFonts w:cs="Times New Roman"/>
          <w:szCs w:val="28"/>
        </w:rPr>
        <w:t xml:space="preserve"> </w:t>
      </w:r>
      <w:proofErr w:type="spellStart"/>
      <w:r w:rsidRPr="006E2EB4">
        <w:rPr>
          <w:rFonts w:cs="Times New Roman"/>
          <w:szCs w:val="28"/>
        </w:rPr>
        <w:t>pháp</w:t>
      </w:r>
      <w:proofErr w:type="spellEnd"/>
      <w:r w:rsidRPr="006E2EB4">
        <w:rPr>
          <w:rFonts w:cs="Times New Roman"/>
          <w:szCs w:val="28"/>
        </w:rPr>
        <w:t xml:space="preserve"> </w:t>
      </w:r>
      <w:proofErr w:type="spellStart"/>
      <w:r w:rsidRPr="006E2EB4">
        <w:rPr>
          <w:rFonts w:cs="Times New Roman"/>
          <w:szCs w:val="28"/>
        </w:rPr>
        <w:t>tiếp</w:t>
      </w:r>
      <w:proofErr w:type="spellEnd"/>
      <w:r w:rsidRPr="006E2EB4">
        <w:rPr>
          <w:rFonts w:cs="Times New Roman"/>
          <w:szCs w:val="28"/>
        </w:rPr>
        <w:t xml:space="preserve"> </w:t>
      </w:r>
      <w:proofErr w:type="spellStart"/>
      <w:r w:rsidRPr="006E2EB4">
        <w:rPr>
          <w:rFonts w:cs="Times New Roman"/>
          <w:szCs w:val="28"/>
        </w:rPr>
        <w:t>cận</w:t>
      </w:r>
      <w:proofErr w:type="spellEnd"/>
      <w:r w:rsidRPr="006E2EB4">
        <w:rPr>
          <w:rFonts w:cs="Times New Roman"/>
          <w:szCs w:val="28"/>
        </w:rPr>
        <w:t xml:space="preserve"> </w:t>
      </w:r>
      <w:proofErr w:type="spellStart"/>
      <w:r w:rsidRPr="006E2EB4">
        <w:rPr>
          <w:rFonts w:cs="Times New Roman"/>
          <w:szCs w:val="28"/>
        </w:rPr>
        <w:t>thực</w:t>
      </w:r>
      <w:proofErr w:type="spellEnd"/>
      <w:r w:rsidRPr="006E2EB4">
        <w:rPr>
          <w:rFonts w:cs="Times New Roman"/>
          <w:szCs w:val="28"/>
        </w:rPr>
        <w:t xml:space="preserve"> </w:t>
      </w:r>
      <w:proofErr w:type="spellStart"/>
      <w:r w:rsidRPr="006E2EB4">
        <w:rPr>
          <w:rFonts w:cs="Times New Roman"/>
          <w:szCs w:val="28"/>
        </w:rPr>
        <w:t>hành</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chính</w:t>
      </w:r>
      <w:proofErr w:type="spellEnd"/>
      <w:r w:rsidRPr="006E2EB4">
        <w:rPr>
          <w:rFonts w:cs="Times New Roman"/>
          <w:szCs w:val="28"/>
        </w:rPr>
        <w:t xml:space="preserve"> </w:t>
      </w:r>
      <w:proofErr w:type="spellStart"/>
      <w:r w:rsidRPr="006E2EB4">
        <w:rPr>
          <w:rFonts w:cs="Times New Roman"/>
          <w:szCs w:val="28"/>
        </w:rPr>
        <w:t>sách</w:t>
      </w:r>
      <w:proofErr w:type="spellEnd"/>
      <w:r w:rsidRPr="006E2EB4">
        <w:rPr>
          <w:rFonts w:cs="Times New Roman"/>
          <w:szCs w:val="28"/>
        </w:rPr>
        <w:t xml:space="preserve"> </w:t>
      </w:r>
      <w:proofErr w:type="spellStart"/>
      <w:r w:rsidRPr="006E2EB4">
        <w:rPr>
          <w:rFonts w:cs="Times New Roman"/>
          <w:szCs w:val="28"/>
        </w:rPr>
        <w:t>cảnh</w:t>
      </w:r>
      <w:proofErr w:type="spellEnd"/>
      <w:r w:rsidRPr="006E2EB4">
        <w:rPr>
          <w:rFonts w:cs="Times New Roman"/>
          <w:szCs w:val="28"/>
        </w:rPr>
        <w:t xml:space="preserve"> </w:t>
      </w:r>
      <w:proofErr w:type="spellStart"/>
      <w:r w:rsidRPr="006E2EB4">
        <w:rPr>
          <w:rFonts w:cs="Times New Roman"/>
          <w:szCs w:val="28"/>
        </w:rPr>
        <w:t>sát</w:t>
      </w:r>
      <w:proofErr w:type="spellEnd"/>
      <w:r w:rsidRPr="006E2EB4">
        <w:rPr>
          <w:rFonts w:cs="Times New Roman"/>
          <w:szCs w:val="28"/>
        </w:rPr>
        <w:t xml:space="preserve"> </w:t>
      </w:r>
      <w:proofErr w:type="spellStart"/>
      <w:r w:rsidRPr="006E2EB4">
        <w:rPr>
          <w:rFonts w:cs="Times New Roman"/>
          <w:szCs w:val="28"/>
        </w:rPr>
        <w:t>có</w:t>
      </w:r>
      <w:proofErr w:type="spellEnd"/>
      <w:r w:rsidRPr="006E2EB4">
        <w:rPr>
          <w:rFonts w:cs="Times New Roman"/>
          <w:szCs w:val="28"/>
        </w:rPr>
        <w:t xml:space="preserve"> </w:t>
      </w:r>
      <w:proofErr w:type="spellStart"/>
      <w:r w:rsidRPr="006E2EB4">
        <w:rPr>
          <w:rFonts w:cs="Times New Roman"/>
          <w:szCs w:val="28"/>
        </w:rPr>
        <w:t>thông</w:t>
      </w:r>
      <w:proofErr w:type="spellEnd"/>
      <w:r w:rsidRPr="006E2EB4">
        <w:rPr>
          <w:rFonts w:cs="Times New Roman"/>
          <w:szCs w:val="28"/>
        </w:rPr>
        <w:t xml:space="preserve"> tin </w:t>
      </w:r>
      <w:proofErr w:type="spellStart"/>
      <w:r w:rsidRPr="006E2EB4">
        <w:rPr>
          <w:rFonts w:cs="Times New Roman"/>
          <w:szCs w:val="28"/>
        </w:rPr>
        <w:t>về</w:t>
      </w:r>
      <w:proofErr w:type="spellEnd"/>
      <w:r w:rsidRPr="006E2EB4">
        <w:rPr>
          <w:rFonts w:cs="Times New Roman"/>
          <w:szCs w:val="28"/>
        </w:rPr>
        <w:t xml:space="preserve"> </w:t>
      </w:r>
      <w:proofErr w:type="spellStart"/>
      <w:r w:rsidRPr="006E2EB4">
        <w:rPr>
          <w:rFonts w:cs="Times New Roman"/>
          <w:szCs w:val="28"/>
        </w:rPr>
        <w:t>chấn</w:t>
      </w:r>
      <w:proofErr w:type="spellEnd"/>
      <w:r w:rsidRPr="006E2EB4">
        <w:rPr>
          <w:rFonts w:cs="Times New Roman"/>
          <w:szCs w:val="28"/>
        </w:rPr>
        <w:t xml:space="preserve"> </w:t>
      </w:r>
      <w:proofErr w:type="spellStart"/>
      <w:r w:rsidRPr="006E2EB4">
        <w:rPr>
          <w:rFonts w:cs="Times New Roman"/>
          <w:szCs w:val="28"/>
        </w:rPr>
        <w:t>thương</w:t>
      </w:r>
      <w:proofErr w:type="spellEnd"/>
      <w:r w:rsidRPr="006E2EB4">
        <w:rPr>
          <w:rFonts w:cs="Times New Roman"/>
          <w:szCs w:val="28"/>
        </w:rPr>
        <w:t xml:space="preserve">: </w:t>
      </w:r>
      <w:proofErr w:type="spellStart"/>
      <w:r w:rsidRPr="006E2EB4">
        <w:rPr>
          <w:rFonts w:cs="Times New Roman"/>
          <w:szCs w:val="28"/>
        </w:rPr>
        <w:t>Phân</w:t>
      </w:r>
      <w:proofErr w:type="spellEnd"/>
      <w:r w:rsidRPr="006E2EB4">
        <w:rPr>
          <w:rFonts w:cs="Times New Roman"/>
          <w:szCs w:val="28"/>
        </w:rPr>
        <w:t xml:space="preserve"> </w:t>
      </w:r>
      <w:proofErr w:type="spellStart"/>
      <w:r w:rsidRPr="006E2EB4">
        <w:rPr>
          <w:rFonts w:cs="Times New Roman"/>
          <w:szCs w:val="28"/>
        </w:rPr>
        <w:t>công</w:t>
      </w:r>
      <w:proofErr w:type="spellEnd"/>
      <w:r w:rsidRPr="006E2EB4">
        <w:rPr>
          <w:rFonts w:cs="Times New Roman"/>
          <w:szCs w:val="28"/>
        </w:rPr>
        <w:t xml:space="preserve"> </w:t>
      </w:r>
      <w:proofErr w:type="spellStart"/>
      <w:r w:rsidRPr="006E2EB4">
        <w:rPr>
          <w:rFonts w:cs="Times New Roman"/>
          <w:szCs w:val="28"/>
        </w:rPr>
        <w:t>điều</w:t>
      </w:r>
      <w:proofErr w:type="spellEnd"/>
      <w:r w:rsidRPr="006E2EB4">
        <w:rPr>
          <w:rFonts w:cs="Times New Roman"/>
          <w:szCs w:val="28"/>
        </w:rPr>
        <w:t xml:space="preserve"> </w:t>
      </w:r>
      <w:proofErr w:type="spellStart"/>
      <w:r w:rsidRPr="006E2EB4">
        <w:rPr>
          <w:rFonts w:cs="Times New Roman"/>
          <w:szCs w:val="28"/>
        </w:rPr>
        <w:t>tra</w:t>
      </w:r>
      <w:proofErr w:type="spellEnd"/>
      <w:r w:rsidRPr="006E2EB4">
        <w:rPr>
          <w:rFonts w:cs="Times New Roman"/>
          <w:szCs w:val="28"/>
        </w:rPr>
        <w:t xml:space="preserve"> </w:t>
      </w:r>
      <w:proofErr w:type="spellStart"/>
      <w:r w:rsidRPr="006E2EB4">
        <w:rPr>
          <w:rFonts w:cs="Times New Roman"/>
          <w:szCs w:val="28"/>
        </w:rPr>
        <w:t>tấn</w:t>
      </w:r>
      <w:proofErr w:type="spellEnd"/>
      <w:r w:rsidRPr="006E2EB4">
        <w:rPr>
          <w:rFonts w:cs="Times New Roman"/>
          <w:szCs w:val="28"/>
        </w:rPr>
        <w:t xml:space="preserve"> </w:t>
      </w:r>
      <w:proofErr w:type="spellStart"/>
      <w:r w:rsidRPr="006E2EB4">
        <w:rPr>
          <w:rFonts w:cs="Times New Roman"/>
          <w:szCs w:val="28"/>
        </w:rPr>
        <w:t>công</w:t>
      </w:r>
      <w:proofErr w:type="spellEnd"/>
      <w:r w:rsidRPr="006E2EB4">
        <w:rPr>
          <w:rFonts w:cs="Times New Roman"/>
          <w:szCs w:val="28"/>
        </w:rPr>
        <w:t xml:space="preserve"> </w:t>
      </w:r>
      <w:proofErr w:type="spellStart"/>
      <w:r w:rsidRPr="006E2EB4">
        <w:rPr>
          <w:rFonts w:cs="Times New Roman"/>
          <w:szCs w:val="28"/>
        </w:rPr>
        <w:t>tình</w:t>
      </w:r>
      <w:proofErr w:type="spellEnd"/>
      <w:r w:rsidRPr="006E2EB4">
        <w:rPr>
          <w:rFonts w:cs="Times New Roman"/>
          <w:szCs w:val="28"/>
        </w:rPr>
        <w:t xml:space="preserve"> </w:t>
      </w:r>
      <w:proofErr w:type="spellStart"/>
      <w:r w:rsidRPr="006E2EB4">
        <w:rPr>
          <w:rFonts w:cs="Times New Roman"/>
          <w:szCs w:val="28"/>
        </w:rPr>
        <w:t>dục</w:t>
      </w:r>
      <w:proofErr w:type="spellEnd"/>
      <w:r w:rsidRPr="006E2EB4">
        <w:rPr>
          <w:rFonts w:cs="Times New Roman"/>
          <w:szCs w:val="28"/>
        </w:rPr>
        <w:t xml:space="preserve">; </w:t>
      </w:r>
      <w:proofErr w:type="spellStart"/>
      <w:r w:rsidRPr="006E2EB4">
        <w:rPr>
          <w:rFonts w:cs="Times New Roman"/>
          <w:szCs w:val="28"/>
        </w:rPr>
        <w:t>Cân</w:t>
      </w:r>
      <w:proofErr w:type="spellEnd"/>
      <w:r w:rsidRPr="006E2EB4">
        <w:rPr>
          <w:rFonts w:cs="Times New Roman"/>
          <w:szCs w:val="28"/>
        </w:rPr>
        <w:t xml:space="preserve"> </w:t>
      </w:r>
      <w:proofErr w:type="spellStart"/>
      <w:r w:rsidRPr="006E2EB4">
        <w:rPr>
          <w:rFonts w:cs="Times New Roman"/>
          <w:szCs w:val="28"/>
        </w:rPr>
        <w:t>bằng</w:t>
      </w:r>
      <w:proofErr w:type="spellEnd"/>
      <w:r w:rsidRPr="006E2EB4">
        <w:rPr>
          <w:rFonts w:cs="Times New Roman"/>
          <w:szCs w:val="28"/>
        </w:rPr>
        <w:t xml:space="preserve"> </w:t>
      </w:r>
      <w:proofErr w:type="spellStart"/>
      <w:r w:rsidRPr="006E2EB4">
        <w:rPr>
          <w:rFonts w:cs="Times New Roman"/>
          <w:szCs w:val="28"/>
        </w:rPr>
        <w:t>giới</w:t>
      </w:r>
      <w:proofErr w:type="spellEnd"/>
      <w:r w:rsidRPr="006E2EB4">
        <w:rPr>
          <w:rFonts w:cs="Times New Roman"/>
          <w:szCs w:val="28"/>
        </w:rPr>
        <w:t xml:space="preserve"> </w:t>
      </w:r>
      <w:proofErr w:type="spellStart"/>
      <w:r w:rsidRPr="006E2EB4">
        <w:rPr>
          <w:rFonts w:cs="Times New Roman"/>
          <w:szCs w:val="28"/>
        </w:rPr>
        <w:t>tính</w:t>
      </w:r>
      <w:proofErr w:type="spellEnd"/>
      <w:r w:rsidRPr="006E2EB4">
        <w:rPr>
          <w:rFonts w:cs="Times New Roman"/>
          <w:szCs w:val="28"/>
        </w:rPr>
        <w:t xml:space="preserve">; </w:t>
      </w:r>
      <w:proofErr w:type="spellStart"/>
      <w:r w:rsidRPr="006E2EB4">
        <w:rPr>
          <w:rFonts w:cs="Times New Roman"/>
          <w:szCs w:val="28"/>
        </w:rPr>
        <w:t>Loại</w:t>
      </w:r>
      <w:proofErr w:type="spellEnd"/>
      <w:r w:rsidRPr="006E2EB4">
        <w:rPr>
          <w:rFonts w:cs="Times New Roman"/>
          <w:szCs w:val="28"/>
        </w:rPr>
        <w:t xml:space="preserve"> </w:t>
      </w:r>
      <w:proofErr w:type="spellStart"/>
      <w:r w:rsidRPr="006E2EB4">
        <w:rPr>
          <w:rFonts w:cs="Times New Roman"/>
          <w:szCs w:val="28"/>
        </w:rPr>
        <w:t>bỏ</w:t>
      </w:r>
      <w:proofErr w:type="spellEnd"/>
      <w:r w:rsidRPr="006E2EB4">
        <w:rPr>
          <w:rFonts w:cs="Times New Roman"/>
          <w:szCs w:val="28"/>
        </w:rPr>
        <w:t xml:space="preserve"> </w:t>
      </w:r>
      <w:proofErr w:type="spellStart"/>
      <w:r w:rsidRPr="006E2EB4">
        <w:rPr>
          <w:rFonts w:cs="Times New Roman"/>
          <w:szCs w:val="28"/>
        </w:rPr>
        <w:t>quấy</w:t>
      </w:r>
      <w:proofErr w:type="spellEnd"/>
      <w:r w:rsidRPr="006E2EB4">
        <w:rPr>
          <w:rFonts w:cs="Times New Roman"/>
          <w:szCs w:val="28"/>
        </w:rPr>
        <w:t xml:space="preserve"> </w:t>
      </w:r>
      <w:proofErr w:type="spellStart"/>
      <w:r w:rsidRPr="006E2EB4">
        <w:rPr>
          <w:rFonts w:cs="Times New Roman"/>
          <w:szCs w:val="28"/>
        </w:rPr>
        <w:t>rối</w:t>
      </w:r>
      <w:proofErr w:type="spellEnd"/>
      <w:r w:rsidRPr="006E2EB4">
        <w:rPr>
          <w:rFonts w:cs="Times New Roman"/>
          <w:szCs w:val="28"/>
        </w:rPr>
        <w:t xml:space="preserve"> </w:t>
      </w:r>
      <w:proofErr w:type="spellStart"/>
      <w:r w:rsidRPr="006E2EB4">
        <w:rPr>
          <w:rFonts w:cs="Times New Roman"/>
          <w:szCs w:val="28"/>
        </w:rPr>
        <w:t>tình</w:t>
      </w:r>
      <w:proofErr w:type="spellEnd"/>
      <w:r w:rsidRPr="006E2EB4">
        <w:rPr>
          <w:rFonts w:cs="Times New Roman"/>
          <w:szCs w:val="28"/>
        </w:rPr>
        <w:t xml:space="preserve"> </w:t>
      </w:r>
      <w:proofErr w:type="spellStart"/>
      <w:r w:rsidRPr="006E2EB4">
        <w:rPr>
          <w:rFonts w:cs="Times New Roman"/>
          <w:szCs w:val="28"/>
        </w:rPr>
        <w:t>dục</w:t>
      </w:r>
      <w:proofErr w:type="spellEnd"/>
      <w:r w:rsidRPr="006E2EB4">
        <w:rPr>
          <w:rFonts w:cs="Times New Roman"/>
          <w:szCs w:val="28"/>
        </w:rPr>
        <w:t xml:space="preserve">; </w:t>
      </w:r>
      <w:proofErr w:type="spellStart"/>
      <w:r w:rsidRPr="006E2EB4">
        <w:rPr>
          <w:rFonts w:cs="Times New Roman"/>
          <w:szCs w:val="28"/>
        </w:rPr>
        <w:t>Tập</w:t>
      </w:r>
      <w:proofErr w:type="spellEnd"/>
      <w:r w:rsidRPr="006E2EB4">
        <w:rPr>
          <w:rFonts w:cs="Times New Roman"/>
          <w:szCs w:val="28"/>
        </w:rPr>
        <w:t xml:space="preserve"> </w:t>
      </w:r>
      <w:proofErr w:type="spellStart"/>
      <w:r w:rsidRPr="006E2EB4">
        <w:rPr>
          <w:rFonts w:cs="Times New Roman"/>
          <w:szCs w:val="28"/>
        </w:rPr>
        <w:t>huấn</w:t>
      </w:r>
      <w:proofErr w:type="spellEnd"/>
      <w:r w:rsidRPr="006E2EB4">
        <w:rPr>
          <w:rFonts w:cs="Times New Roman"/>
          <w:szCs w:val="28"/>
        </w:rPr>
        <w:t xml:space="preserve"> </w:t>
      </w:r>
      <w:proofErr w:type="spellStart"/>
      <w:r w:rsidRPr="006E2EB4">
        <w:rPr>
          <w:rFonts w:cs="Times New Roman"/>
          <w:szCs w:val="28"/>
        </w:rPr>
        <w:t>về</w:t>
      </w:r>
      <w:proofErr w:type="spellEnd"/>
      <w:r w:rsidRPr="006E2EB4">
        <w:rPr>
          <w:rFonts w:cs="Times New Roman"/>
          <w:szCs w:val="28"/>
        </w:rPr>
        <w:t xml:space="preserve"> </w:t>
      </w:r>
      <w:proofErr w:type="spellStart"/>
      <w:r>
        <w:rPr>
          <w:rFonts w:cs="Times New Roman"/>
          <w:szCs w:val="28"/>
        </w:rPr>
        <w:t>đối</w:t>
      </w:r>
      <w:proofErr w:type="spellEnd"/>
      <w:r>
        <w:rPr>
          <w:rFonts w:cs="Times New Roman"/>
          <w:szCs w:val="28"/>
        </w:rPr>
        <w:t xml:space="preserve"> </w:t>
      </w:r>
      <w:proofErr w:type="spellStart"/>
      <w:r>
        <w:rPr>
          <w:rFonts w:cs="Times New Roman"/>
          <w:szCs w:val="28"/>
        </w:rPr>
        <w:t>phó</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loại</w:t>
      </w:r>
      <w:proofErr w:type="spellEnd"/>
      <w:r>
        <w:rPr>
          <w:rFonts w:cs="Times New Roman"/>
          <w:szCs w:val="28"/>
        </w:rPr>
        <w:t xml:space="preserve"> </w:t>
      </w:r>
      <w:proofErr w:type="spellStart"/>
      <w:r>
        <w:rPr>
          <w:rFonts w:cs="Times New Roman"/>
          <w:szCs w:val="28"/>
        </w:rPr>
        <w:t>chấn</w:t>
      </w:r>
      <w:proofErr w:type="spellEnd"/>
      <w:r>
        <w:rPr>
          <w:rFonts w:cs="Times New Roman"/>
          <w:szCs w:val="28"/>
        </w:rPr>
        <w:t xml:space="preserve"> </w:t>
      </w:r>
      <w:proofErr w:type="spellStart"/>
      <w:r>
        <w:rPr>
          <w:rFonts w:cs="Times New Roman"/>
          <w:szCs w:val="28"/>
        </w:rPr>
        <w:t>thương</w:t>
      </w:r>
      <w:proofErr w:type="spellEnd"/>
      <w:r w:rsidRPr="006E2EB4">
        <w:rPr>
          <w:rFonts w:cs="Times New Roman"/>
          <w:szCs w:val="28"/>
        </w:rPr>
        <w:t xml:space="preserve"> </w:t>
      </w:r>
      <w:proofErr w:type="spellStart"/>
      <w:r w:rsidRPr="006E2EB4">
        <w:rPr>
          <w:rFonts w:cs="Times New Roman"/>
          <w:szCs w:val="28"/>
        </w:rPr>
        <w:t>và</w:t>
      </w:r>
      <w:proofErr w:type="spellEnd"/>
      <w:r w:rsidRPr="006E2EB4">
        <w:rPr>
          <w:rFonts w:cs="Times New Roman"/>
          <w:szCs w:val="28"/>
        </w:rPr>
        <w:t xml:space="preserve"> </w:t>
      </w:r>
      <w:proofErr w:type="spellStart"/>
      <w:r w:rsidRPr="006E2EB4">
        <w:rPr>
          <w:rFonts w:cs="Times New Roman"/>
          <w:szCs w:val="28"/>
        </w:rPr>
        <w:t>phỏng</w:t>
      </w:r>
      <w:proofErr w:type="spellEnd"/>
      <w:r w:rsidRPr="006E2EB4">
        <w:rPr>
          <w:rFonts w:cs="Times New Roman"/>
          <w:szCs w:val="28"/>
        </w:rPr>
        <w:t xml:space="preserve"> </w:t>
      </w:r>
      <w:proofErr w:type="spellStart"/>
      <w:r w:rsidRPr="006E2EB4">
        <w:rPr>
          <w:rFonts w:cs="Times New Roman"/>
          <w:szCs w:val="28"/>
        </w:rPr>
        <w:t>vấn</w:t>
      </w:r>
      <w:proofErr w:type="spellEnd"/>
      <w:r w:rsidRPr="006E2EB4">
        <w:rPr>
          <w:rFonts w:cs="Times New Roman"/>
          <w:szCs w:val="28"/>
        </w:rPr>
        <w:t xml:space="preserve"> </w:t>
      </w:r>
      <w:proofErr w:type="spellStart"/>
      <w:r w:rsidRPr="006E2EB4">
        <w:rPr>
          <w:rFonts w:cs="Times New Roman"/>
          <w:szCs w:val="28"/>
        </w:rPr>
        <w:t>nạn</w:t>
      </w:r>
      <w:proofErr w:type="spellEnd"/>
      <w:r w:rsidRPr="006E2EB4">
        <w:rPr>
          <w:rFonts w:cs="Times New Roman"/>
          <w:szCs w:val="28"/>
        </w:rPr>
        <w:t xml:space="preserve"> </w:t>
      </w:r>
      <w:proofErr w:type="spellStart"/>
      <w:r w:rsidRPr="006E2EB4">
        <w:rPr>
          <w:rFonts w:cs="Times New Roman"/>
          <w:szCs w:val="28"/>
        </w:rPr>
        <w:t>nhân</w:t>
      </w:r>
      <w:proofErr w:type="spellEnd"/>
      <w:r w:rsidRPr="006E2EB4">
        <w:rPr>
          <w:rFonts w:cs="Times New Roman"/>
          <w:szCs w:val="28"/>
        </w:rPr>
        <w:t xml:space="preserve">; </w:t>
      </w:r>
      <w:proofErr w:type="spellStart"/>
      <w:r w:rsidRPr="006E2EB4">
        <w:rPr>
          <w:rFonts w:cs="Times New Roman"/>
          <w:szCs w:val="28"/>
        </w:rPr>
        <w:t>Cải</w:t>
      </w:r>
      <w:proofErr w:type="spellEnd"/>
      <w:r w:rsidRPr="006E2EB4">
        <w:rPr>
          <w:rFonts w:cs="Times New Roman"/>
          <w:szCs w:val="28"/>
        </w:rPr>
        <w:t xml:space="preserve"> </w:t>
      </w:r>
      <w:proofErr w:type="spellStart"/>
      <w:r w:rsidRPr="006E2EB4">
        <w:rPr>
          <w:rFonts w:cs="Times New Roman"/>
          <w:szCs w:val="28"/>
        </w:rPr>
        <w:t>thiện</w:t>
      </w:r>
      <w:proofErr w:type="spellEnd"/>
      <w:r w:rsidRPr="006E2EB4">
        <w:rPr>
          <w:rFonts w:cs="Times New Roman"/>
          <w:szCs w:val="28"/>
        </w:rPr>
        <w:t xml:space="preserve"> </w:t>
      </w:r>
      <w:proofErr w:type="spellStart"/>
      <w:r w:rsidRPr="006E2EB4">
        <w:rPr>
          <w:rFonts w:cs="Times New Roman"/>
          <w:szCs w:val="28"/>
        </w:rPr>
        <w:t>hợp</w:t>
      </w:r>
      <w:proofErr w:type="spellEnd"/>
      <w:r w:rsidRPr="006E2EB4">
        <w:rPr>
          <w:rFonts w:cs="Times New Roman"/>
          <w:szCs w:val="28"/>
        </w:rPr>
        <w:t xml:space="preserve"> </w:t>
      </w:r>
      <w:proofErr w:type="spellStart"/>
      <w:r w:rsidRPr="006E2EB4">
        <w:rPr>
          <w:rFonts w:cs="Times New Roman"/>
          <w:szCs w:val="28"/>
        </w:rPr>
        <w:t>tác</w:t>
      </w:r>
      <w:proofErr w:type="spellEnd"/>
      <w:r w:rsidRPr="006E2EB4">
        <w:rPr>
          <w:rFonts w:cs="Times New Roman"/>
          <w:szCs w:val="28"/>
        </w:rPr>
        <w:t xml:space="preserve"> </w:t>
      </w:r>
      <w:proofErr w:type="spellStart"/>
      <w:r w:rsidRPr="006E2EB4">
        <w:rPr>
          <w:rFonts w:cs="Times New Roman"/>
          <w:szCs w:val="28"/>
        </w:rPr>
        <w:t>liên</w:t>
      </w:r>
      <w:proofErr w:type="spellEnd"/>
      <w:r w:rsidRPr="006E2EB4">
        <w:rPr>
          <w:rFonts w:cs="Times New Roman"/>
          <w:szCs w:val="28"/>
        </w:rPr>
        <w:t xml:space="preserve"> </w:t>
      </w:r>
      <w:proofErr w:type="spellStart"/>
      <w:r w:rsidRPr="006E2EB4">
        <w:rPr>
          <w:rFonts w:cs="Times New Roman"/>
          <w:szCs w:val="28"/>
        </w:rPr>
        <w:t>ngành</w:t>
      </w:r>
      <w:proofErr w:type="spellEnd"/>
      <w:r w:rsidRPr="006E2EB4">
        <w:rPr>
          <w:rFonts w:cs="Times New Roman"/>
          <w:szCs w:val="28"/>
        </w:rPr>
        <w:t xml:space="preserve">; </w:t>
      </w:r>
      <w:proofErr w:type="spellStart"/>
      <w:r w:rsidRPr="006E2EB4">
        <w:rPr>
          <w:rFonts w:cs="Times New Roman"/>
          <w:szCs w:val="28"/>
        </w:rPr>
        <w:t>Những</w:t>
      </w:r>
      <w:proofErr w:type="spellEnd"/>
      <w:r w:rsidRPr="006E2EB4">
        <w:rPr>
          <w:rFonts w:cs="Times New Roman"/>
          <w:szCs w:val="28"/>
        </w:rPr>
        <w:t xml:space="preserve"> </w:t>
      </w:r>
      <w:proofErr w:type="spellStart"/>
      <w:r w:rsidRPr="006E2EB4">
        <w:rPr>
          <w:rFonts w:cs="Times New Roman"/>
          <w:szCs w:val="28"/>
        </w:rPr>
        <w:t>đổi</w:t>
      </w:r>
      <w:proofErr w:type="spellEnd"/>
      <w:r w:rsidRPr="006E2EB4">
        <w:rPr>
          <w:rFonts w:cs="Times New Roman"/>
          <w:szCs w:val="28"/>
        </w:rPr>
        <w:t xml:space="preserve"> </w:t>
      </w:r>
      <w:proofErr w:type="spellStart"/>
      <w:r w:rsidRPr="006E2EB4">
        <w:rPr>
          <w:rFonts w:cs="Times New Roman"/>
          <w:szCs w:val="28"/>
        </w:rPr>
        <w:t>mới</w:t>
      </w:r>
      <w:proofErr w:type="spellEnd"/>
      <w:r w:rsidRPr="006E2EB4">
        <w:rPr>
          <w:rFonts w:cs="Times New Roman"/>
          <w:szCs w:val="28"/>
        </w:rPr>
        <w:t xml:space="preserve"> </w:t>
      </w:r>
      <w:proofErr w:type="spellStart"/>
      <w:r w:rsidRPr="006E2EB4">
        <w:rPr>
          <w:rFonts w:cs="Times New Roman"/>
          <w:szCs w:val="28"/>
        </w:rPr>
        <w:t>trong</w:t>
      </w:r>
      <w:proofErr w:type="spellEnd"/>
      <w:r w:rsidRPr="006E2EB4">
        <w:rPr>
          <w:rFonts w:cs="Times New Roman"/>
          <w:szCs w:val="28"/>
        </w:rPr>
        <w:t xml:space="preserve"> </w:t>
      </w:r>
      <w:proofErr w:type="spellStart"/>
      <w:r>
        <w:rPr>
          <w:rFonts w:cs="Times New Roman"/>
          <w:szCs w:val="28"/>
        </w:rPr>
        <w:t>trình</w:t>
      </w:r>
      <w:proofErr w:type="spellEnd"/>
      <w:r>
        <w:rPr>
          <w:rFonts w:cs="Times New Roman"/>
          <w:szCs w:val="28"/>
        </w:rPr>
        <w:t xml:space="preserve"> </w:t>
      </w:r>
      <w:proofErr w:type="spellStart"/>
      <w:r>
        <w:rPr>
          <w:rFonts w:cs="Times New Roman"/>
          <w:szCs w:val="28"/>
        </w:rPr>
        <w:t>báo</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sidRPr="006E2EB4">
        <w:rPr>
          <w:rFonts w:cs="Times New Roman"/>
          <w:szCs w:val="28"/>
        </w:rPr>
        <w:t xml:space="preserve"> </w:t>
      </w:r>
      <w:proofErr w:type="spellStart"/>
      <w:r w:rsidRPr="006E2EB4">
        <w:rPr>
          <w:rFonts w:cs="Times New Roman"/>
          <w:szCs w:val="28"/>
        </w:rPr>
        <w:t>hiếp</w:t>
      </w:r>
      <w:proofErr w:type="spellEnd"/>
      <w:r w:rsidRPr="006E2EB4">
        <w:rPr>
          <w:rFonts w:cs="Times New Roman"/>
          <w:szCs w:val="28"/>
        </w:rPr>
        <w:t xml:space="preserve"> </w:t>
      </w:r>
      <w:proofErr w:type="spellStart"/>
      <w:r w:rsidRPr="006E2EB4">
        <w:rPr>
          <w:rFonts w:cs="Times New Roman"/>
          <w:szCs w:val="28"/>
        </w:rPr>
        <w:t>dâm</w:t>
      </w:r>
      <w:proofErr w:type="spellEnd"/>
      <w:r w:rsidRPr="006E2EB4">
        <w:rPr>
          <w:rFonts w:cs="Times New Roman"/>
          <w:szCs w:val="28"/>
        </w:rPr>
        <w:t>;</w:t>
      </w: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quyết</w:t>
      </w:r>
      <w:proofErr w:type="spellEnd"/>
      <w:r>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quyết</w:t>
      </w:r>
      <w:proofErr w:type="spellEnd"/>
      <w:r>
        <w:rPr>
          <w:rFonts w:cs="Times New Roman"/>
          <w:szCs w:val="28"/>
        </w:rPr>
        <w:t xml:space="preserve"> </w:t>
      </w:r>
      <w:proofErr w:type="spellStart"/>
      <w:r>
        <w:rPr>
          <w:rFonts w:cs="Times New Roman"/>
          <w:szCs w:val="28"/>
        </w:rPr>
        <w:t>căng</w:t>
      </w:r>
      <w:proofErr w:type="spellEnd"/>
      <w:r>
        <w:rPr>
          <w:rFonts w:cs="Times New Roman"/>
          <w:szCs w:val="28"/>
        </w:rPr>
        <w:t xml:space="preserve"> </w:t>
      </w:r>
      <w:proofErr w:type="spellStart"/>
      <w:r>
        <w:rPr>
          <w:rFonts w:cs="Times New Roman"/>
          <w:szCs w:val="28"/>
        </w:rPr>
        <w:t>thẳng</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an.</w:t>
      </w:r>
    </w:p>
    <w:p w14:paraId="7E2E4533" w14:textId="77777777" w:rsidR="009C4096" w:rsidRDefault="009C4096" w:rsidP="009C4096">
      <w:pPr>
        <w:pStyle w:val="ListParagraph"/>
        <w:widowControl w:val="0"/>
        <w:shd w:val="clear" w:color="auto" w:fill="FFFFFF"/>
        <w:spacing w:before="120" w:after="120"/>
        <w:ind w:left="0" w:firstLine="720"/>
        <w:rPr>
          <w:rFonts w:cs="Times New Roman"/>
          <w:szCs w:val="28"/>
        </w:rPr>
      </w:pPr>
      <w:proofErr w:type="spellStart"/>
      <w:r w:rsidRPr="006E2EB4">
        <w:rPr>
          <w:rFonts w:cs="Times New Roman"/>
          <w:szCs w:val="28"/>
        </w:rPr>
        <w:t>Đảm</w:t>
      </w:r>
      <w:proofErr w:type="spellEnd"/>
      <w:r w:rsidRPr="006E2EB4">
        <w:rPr>
          <w:rFonts w:cs="Times New Roman"/>
          <w:szCs w:val="28"/>
        </w:rPr>
        <w:t xml:space="preserve"> </w:t>
      </w:r>
      <w:proofErr w:type="spellStart"/>
      <w:r w:rsidRPr="006E2EB4">
        <w:rPr>
          <w:rFonts w:cs="Times New Roman"/>
          <w:szCs w:val="28"/>
        </w:rPr>
        <w:t>bảo</w:t>
      </w:r>
      <w:proofErr w:type="spellEnd"/>
      <w:r w:rsidRPr="006E2EB4">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quyền</w:t>
      </w:r>
      <w:proofErr w:type="spellEnd"/>
      <w:r>
        <w:rPr>
          <w:rFonts w:cs="Times New Roman"/>
          <w:szCs w:val="28"/>
        </w:rPr>
        <w:t xml:space="preserve"> </w:t>
      </w:r>
      <w:proofErr w:type="spellStart"/>
      <w:r>
        <w:rPr>
          <w:rFonts w:cs="Times New Roman"/>
          <w:szCs w:val="28"/>
        </w:rPr>
        <w:t>lợi</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phụ</w:t>
      </w:r>
      <w:proofErr w:type="spellEnd"/>
      <w:r>
        <w:rPr>
          <w:rFonts w:cs="Times New Roman"/>
          <w:szCs w:val="28"/>
        </w:rPr>
        <w:t xml:space="preserve"> </w:t>
      </w:r>
      <w:proofErr w:type="spellStart"/>
      <w:r>
        <w:rPr>
          <w:rFonts w:cs="Times New Roman"/>
          <w:szCs w:val="28"/>
        </w:rPr>
        <w:t>nữ</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em</w:t>
      </w:r>
      <w:proofErr w:type="spellEnd"/>
      <w:r>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đáp</w:t>
      </w:r>
      <w:proofErr w:type="spellEnd"/>
      <w:r>
        <w:rPr>
          <w:rFonts w:cs="Times New Roman"/>
          <w:szCs w:val="28"/>
        </w:rPr>
        <w:t xml:space="preserve"> </w:t>
      </w:r>
      <w:proofErr w:type="spellStart"/>
      <w:r>
        <w:rPr>
          <w:rFonts w:cs="Times New Roman"/>
          <w:szCs w:val="28"/>
        </w:rPr>
        <w:t>ứng</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bảo</w:t>
      </w:r>
      <w:proofErr w:type="spellEnd"/>
      <w:r>
        <w:rPr>
          <w:rFonts w:cs="Times New Roman"/>
          <w:szCs w:val="28"/>
        </w:rPr>
        <w:t xml:space="preserve"> </w:t>
      </w:r>
      <w:proofErr w:type="spellStart"/>
      <w:r>
        <w:rPr>
          <w:rFonts w:cs="Times New Roman"/>
          <w:szCs w:val="28"/>
        </w:rPr>
        <w:t>vệ</w:t>
      </w:r>
      <w:proofErr w:type="spellEnd"/>
      <w:r>
        <w:rPr>
          <w:rFonts w:cs="Times New Roman"/>
          <w:szCs w:val="28"/>
        </w:rPr>
        <w:t xml:space="preserve">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mọi</w:t>
      </w:r>
      <w:proofErr w:type="spellEnd"/>
      <w:r>
        <w:rPr>
          <w:rFonts w:cs="Times New Roman"/>
          <w:szCs w:val="28"/>
        </w:rPr>
        <w:t xml:space="preserve"> </w:t>
      </w:r>
      <w:proofErr w:type="spellStart"/>
      <w:r>
        <w:rPr>
          <w:rFonts w:cs="Times New Roman"/>
          <w:szCs w:val="28"/>
        </w:rPr>
        <w:t>hoạt</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ứng</w:t>
      </w:r>
      <w:proofErr w:type="spellEnd"/>
      <w:r>
        <w:rPr>
          <w:rFonts w:cs="Times New Roman"/>
          <w:szCs w:val="28"/>
        </w:rPr>
        <w:t xml:space="preserve"> </w:t>
      </w:r>
      <w:proofErr w:type="spellStart"/>
      <w:r>
        <w:rPr>
          <w:rFonts w:cs="Times New Roman"/>
          <w:szCs w:val="28"/>
        </w:rPr>
        <w:t>phó</w:t>
      </w:r>
      <w:proofErr w:type="spellEnd"/>
      <w:r>
        <w:rPr>
          <w:rFonts w:cs="Times New Roman"/>
          <w:szCs w:val="28"/>
        </w:rPr>
        <w:t xml:space="preserve"> </w:t>
      </w:r>
      <w:proofErr w:type="spellStart"/>
      <w:r>
        <w:rPr>
          <w:rFonts w:cs="Times New Roman"/>
          <w:szCs w:val="28"/>
        </w:rPr>
        <w:t>với</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bạo</w:t>
      </w:r>
      <w:proofErr w:type="spellEnd"/>
      <w:r>
        <w:rPr>
          <w:rFonts w:cs="Times New Roman"/>
          <w:szCs w:val="28"/>
        </w:rPr>
        <w:t xml:space="preserve"> </w:t>
      </w:r>
      <w:proofErr w:type="spellStart"/>
      <w:r>
        <w:rPr>
          <w:rFonts w:cs="Times New Roman"/>
          <w:szCs w:val="28"/>
        </w:rPr>
        <w:t>lực</w:t>
      </w:r>
      <w:proofErr w:type="spellEnd"/>
      <w:r>
        <w:rPr>
          <w:rFonts w:cs="Times New Roman"/>
          <w:szCs w:val="28"/>
        </w:rPr>
        <w:t>.</w:t>
      </w:r>
    </w:p>
    <w:p w14:paraId="5021C337" w14:textId="77777777" w:rsidR="009C4096" w:rsidRDefault="009C4096" w:rsidP="009C4096">
      <w:pPr>
        <w:pStyle w:val="ListParagraph"/>
        <w:widowControl w:val="0"/>
        <w:shd w:val="clear" w:color="auto" w:fill="FFFFFF"/>
        <w:ind w:firstLine="720"/>
        <w:rPr>
          <w:rFonts w:cs="Times New Roman"/>
          <w:szCs w:val="28"/>
        </w:rPr>
      </w:pPr>
      <w:r>
        <w:rPr>
          <w:rFonts w:cs="Times New Roman"/>
          <w:szCs w:val="28"/>
        </w:rPr>
        <w:br w:type="page"/>
      </w:r>
    </w:p>
    <w:p w14:paraId="3EAF9099" w14:textId="77777777" w:rsidR="009C4096" w:rsidRPr="00BD127F" w:rsidRDefault="009C4096" w:rsidP="009C4096">
      <w:pPr>
        <w:widowControl w:val="0"/>
        <w:spacing w:before="120" w:after="120"/>
        <w:jc w:val="center"/>
        <w:rPr>
          <w:b/>
        </w:rPr>
      </w:pPr>
      <w:r w:rsidRPr="00BD127F">
        <w:rPr>
          <w:b/>
        </w:rPr>
        <w:lastRenderedPageBreak/>
        <w:t xml:space="preserve">VAI TRÒ CỦA LIÊN HỢP QUỐC </w:t>
      </w:r>
      <w:r>
        <w:rPr>
          <w:b/>
        </w:rPr>
        <w:br/>
      </w:r>
      <w:r w:rsidRPr="00BD127F">
        <w:rPr>
          <w:b/>
        </w:rPr>
        <w:t>TRONG</w:t>
      </w:r>
      <w:r>
        <w:rPr>
          <w:b/>
        </w:rPr>
        <w:t xml:space="preserve"> </w:t>
      </w:r>
      <w:r w:rsidRPr="00BD127F">
        <w:rPr>
          <w:b/>
        </w:rPr>
        <w:t>PHÒNG</w:t>
      </w:r>
      <w:r>
        <w:rPr>
          <w:b/>
        </w:rPr>
        <w:t xml:space="preserve">, </w:t>
      </w:r>
      <w:r w:rsidRPr="00BD127F">
        <w:rPr>
          <w:b/>
        </w:rPr>
        <w:t xml:space="preserve">CHỐNG XÂM HẠI PHỤ NỮ </w:t>
      </w:r>
    </w:p>
    <w:p w14:paraId="704B1CBD" w14:textId="7E79DACC" w:rsidR="009C4096" w:rsidRPr="005F5CEE" w:rsidRDefault="009C4096" w:rsidP="003729B1">
      <w:pPr>
        <w:widowControl w:val="0"/>
        <w:spacing w:line="276" w:lineRule="auto"/>
        <w:jc w:val="right"/>
        <w:rPr>
          <w:bCs/>
          <w:i/>
        </w:rPr>
      </w:pPr>
      <w:r>
        <w:tab/>
      </w:r>
      <w:r w:rsidRPr="00D325DB">
        <w:rPr>
          <w:b/>
          <w:i/>
        </w:rPr>
        <w:t xml:space="preserve">  </w:t>
      </w:r>
      <w:proofErr w:type="spellStart"/>
      <w:r w:rsidRPr="005F5CEE">
        <w:rPr>
          <w:b/>
          <w:iCs/>
        </w:rPr>
        <w:t>ThS</w:t>
      </w:r>
      <w:proofErr w:type="spellEnd"/>
      <w:r>
        <w:rPr>
          <w:b/>
          <w:iCs/>
        </w:rPr>
        <w:t>.</w:t>
      </w:r>
      <w:r w:rsidRPr="005F5CEE">
        <w:rPr>
          <w:b/>
          <w:iCs/>
        </w:rPr>
        <w:t xml:space="preserve"> Hoàng </w:t>
      </w:r>
      <w:proofErr w:type="spellStart"/>
      <w:r w:rsidRPr="005F5CEE">
        <w:rPr>
          <w:b/>
          <w:iCs/>
        </w:rPr>
        <w:t>Trọng</w:t>
      </w:r>
      <w:proofErr w:type="spellEnd"/>
      <w:r w:rsidRPr="005F5CEE">
        <w:rPr>
          <w:b/>
          <w:iCs/>
        </w:rPr>
        <w:t xml:space="preserve"> </w:t>
      </w:r>
      <w:proofErr w:type="spellStart"/>
      <w:r w:rsidRPr="005F5CEE">
        <w:rPr>
          <w:b/>
          <w:iCs/>
        </w:rPr>
        <w:t>Vĩnh</w:t>
      </w:r>
      <w:proofErr w:type="spellEnd"/>
      <w:r w:rsidR="003729B1">
        <w:rPr>
          <w:b/>
          <w:iCs/>
        </w:rPr>
        <w:t>,</w:t>
      </w:r>
    </w:p>
    <w:p w14:paraId="0C9A72BA" w14:textId="77777777" w:rsidR="009C4096" w:rsidRDefault="009C4096" w:rsidP="003729B1">
      <w:pPr>
        <w:widowControl w:val="0"/>
        <w:spacing w:line="276" w:lineRule="auto"/>
        <w:jc w:val="right"/>
        <w:rPr>
          <w:b/>
          <w:i/>
        </w:rPr>
      </w:pPr>
      <w:proofErr w:type="spellStart"/>
      <w:r w:rsidRPr="005F5CEE">
        <w:rPr>
          <w:b/>
          <w:iCs/>
        </w:rPr>
        <w:t>ThS</w:t>
      </w:r>
      <w:proofErr w:type="spellEnd"/>
      <w:r>
        <w:rPr>
          <w:b/>
          <w:iCs/>
        </w:rPr>
        <w:t>.</w:t>
      </w:r>
      <w:r w:rsidRPr="005F5CEE">
        <w:rPr>
          <w:b/>
          <w:iCs/>
        </w:rPr>
        <w:t xml:space="preserve"> Phạm Đức </w:t>
      </w:r>
      <w:proofErr w:type="spellStart"/>
      <w:r w:rsidRPr="005F5CEE">
        <w:rPr>
          <w:b/>
          <w:iCs/>
        </w:rPr>
        <w:t>Chính</w:t>
      </w:r>
      <w:proofErr w:type="spellEnd"/>
      <w:r w:rsidRPr="005F5CEE">
        <w:rPr>
          <w:b/>
          <w:i/>
        </w:rPr>
        <w:t xml:space="preserve"> </w:t>
      </w:r>
      <w:r>
        <w:rPr>
          <w:b/>
          <w:i/>
        </w:rPr>
        <w:br/>
      </w:r>
      <w:r w:rsidRPr="005F5CEE">
        <w:rPr>
          <w:bCs/>
          <w:i/>
        </w:rPr>
        <w:t xml:space="preserve">Khoa </w:t>
      </w:r>
      <w:proofErr w:type="spellStart"/>
      <w:r w:rsidRPr="005F5CEE">
        <w:rPr>
          <w:bCs/>
          <w:i/>
        </w:rPr>
        <w:t>luật</w:t>
      </w:r>
      <w:proofErr w:type="spellEnd"/>
      <w:r w:rsidRPr="005F5CEE">
        <w:rPr>
          <w:bCs/>
          <w:i/>
        </w:rPr>
        <w:t xml:space="preserve">, Học </w:t>
      </w:r>
      <w:proofErr w:type="spellStart"/>
      <w:r w:rsidRPr="005F5CEE">
        <w:rPr>
          <w:bCs/>
          <w:i/>
        </w:rPr>
        <w:t>viện</w:t>
      </w:r>
      <w:proofErr w:type="spellEnd"/>
      <w:r w:rsidRPr="005F5CEE">
        <w:rPr>
          <w:bCs/>
          <w:i/>
        </w:rPr>
        <w:t xml:space="preserve"> </w:t>
      </w:r>
      <w:proofErr w:type="gramStart"/>
      <w:r w:rsidRPr="005F5CEE">
        <w:rPr>
          <w:bCs/>
          <w:i/>
        </w:rPr>
        <w:t>An</w:t>
      </w:r>
      <w:proofErr w:type="gramEnd"/>
      <w:r w:rsidRPr="005F5CEE">
        <w:rPr>
          <w:bCs/>
          <w:i/>
        </w:rPr>
        <w:t xml:space="preserve"> </w:t>
      </w:r>
      <w:proofErr w:type="spellStart"/>
      <w:r w:rsidRPr="005F5CEE">
        <w:rPr>
          <w:bCs/>
          <w:i/>
        </w:rPr>
        <w:t>ninh</w:t>
      </w:r>
      <w:proofErr w:type="spellEnd"/>
      <w:r w:rsidRPr="005F5CEE">
        <w:rPr>
          <w:bCs/>
          <w:i/>
        </w:rPr>
        <w:t xml:space="preserve"> </w:t>
      </w:r>
      <w:proofErr w:type="spellStart"/>
      <w:r w:rsidRPr="005F5CEE">
        <w:rPr>
          <w:bCs/>
          <w:i/>
        </w:rPr>
        <w:t>nhân</w:t>
      </w:r>
      <w:proofErr w:type="spellEnd"/>
      <w:r w:rsidRPr="005F5CEE">
        <w:rPr>
          <w:bCs/>
          <w:i/>
        </w:rPr>
        <w:t xml:space="preserve"> </w:t>
      </w:r>
      <w:proofErr w:type="spellStart"/>
      <w:r w:rsidRPr="005F5CEE">
        <w:rPr>
          <w:bCs/>
          <w:i/>
        </w:rPr>
        <w:t>dân</w:t>
      </w:r>
      <w:proofErr w:type="spellEnd"/>
    </w:p>
    <w:p w14:paraId="1C300AFC" w14:textId="77777777" w:rsidR="009C4096" w:rsidRDefault="009C4096" w:rsidP="009C4096">
      <w:pPr>
        <w:widowControl w:val="0"/>
        <w:spacing w:before="120" w:after="120"/>
        <w:jc w:val="right"/>
        <w:rPr>
          <w:b/>
          <w:i/>
        </w:rPr>
      </w:pPr>
      <w:r w:rsidRPr="008361B8">
        <w:rPr>
          <w:b/>
          <w:i/>
        </w:rPr>
        <w:t xml:space="preserve"> </w:t>
      </w:r>
    </w:p>
    <w:p w14:paraId="7A222EF9" w14:textId="77777777" w:rsidR="009C4096" w:rsidRDefault="009C4096" w:rsidP="009C4096">
      <w:pPr>
        <w:widowControl w:val="0"/>
        <w:spacing w:before="120" w:after="120"/>
      </w:pPr>
      <w:r>
        <w:tab/>
        <w:t xml:space="preserve">1. Theo Liên </w:t>
      </w:r>
      <w:proofErr w:type="spellStart"/>
      <w:r>
        <w:t>hợp</w:t>
      </w:r>
      <w:proofErr w:type="spellEnd"/>
      <w:r>
        <w:t xml:space="preserve"> </w:t>
      </w:r>
      <w:proofErr w:type="spellStart"/>
      <w:r>
        <w:t>quốc</w:t>
      </w:r>
      <w:proofErr w:type="spellEnd"/>
      <w:r>
        <w:t xml:space="preserve">, </w:t>
      </w:r>
      <w:proofErr w:type="spellStart"/>
      <w:r>
        <w:t>có</w:t>
      </w:r>
      <w:proofErr w:type="spellEnd"/>
      <w:r>
        <w:t xml:space="preserve"> 05 </w:t>
      </w:r>
      <w:proofErr w:type="spellStart"/>
      <w:r>
        <w:t>nhóm</w:t>
      </w:r>
      <w:proofErr w:type="spellEnd"/>
      <w:r>
        <w:t xml:space="preserve"> </w:t>
      </w:r>
      <w:proofErr w:type="spellStart"/>
      <w:r>
        <w:t>hành</w:t>
      </w:r>
      <w:proofErr w:type="spellEnd"/>
      <w:r>
        <w:t xml:space="preserve"> vi </w:t>
      </w:r>
      <w:proofErr w:type="spellStart"/>
      <w:r>
        <w:t>xâm</w:t>
      </w:r>
      <w:proofErr w:type="spellEnd"/>
      <w:r>
        <w:t xml:space="preserve"> </w:t>
      </w:r>
      <w:proofErr w:type="spellStart"/>
      <w:r>
        <w:t>hại</w:t>
      </w:r>
      <w:proofErr w:type="spellEnd"/>
      <w:r>
        <w:t xml:space="preserve"> </w:t>
      </w:r>
      <w:proofErr w:type="spellStart"/>
      <w:r>
        <w:t>đến</w:t>
      </w:r>
      <w:proofErr w:type="spellEnd"/>
      <w:r>
        <w:t xml:space="preserve"> </w:t>
      </w:r>
      <w:proofErr w:type="spellStart"/>
      <w:r>
        <w:t>phụ</w:t>
      </w:r>
      <w:proofErr w:type="spellEnd"/>
      <w:r>
        <w:t xml:space="preserve"> </w:t>
      </w:r>
      <w:proofErr w:type="spellStart"/>
      <w:r>
        <w:t>nữ</w:t>
      </w:r>
      <w:proofErr w:type="spellEnd"/>
      <w:r>
        <w:t xml:space="preserve"> </w:t>
      </w:r>
      <w:proofErr w:type="spellStart"/>
      <w:r>
        <w:t>đòi</w:t>
      </w:r>
      <w:proofErr w:type="spellEnd"/>
      <w:r>
        <w:t xml:space="preserve"> </w:t>
      </w:r>
      <w:proofErr w:type="spellStart"/>
      <w:r>
        <w:t>hỏi</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và</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gồm</w:t>
      </w:r>
      <w:proofErr w:type="spellEnd"/>
      <w:r>
        <w:t xml:space="preserve">: (1) Các </w:t>
      </w:r>
      <w:proofErr w:type="spellStart"/>
      <w:r>
        <w:t>hành</w:t>
      </w:r>
      <w:proofErr w:type="spellEnd"/>
      <w:r>
        <w:t xml:space="preserve"> vi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xâm</w:t>
      </w:r>
      <w:proofErr w:type="spellEnd"/>
      <w:r>
        <w:t xml:space="preserve"> </w:t>
      </w:r>
      <w:proofErr w:type="spellStart"/>
      <w:r>
        <w:t>phạm</w:t>
      </w:r>
      <w:proofErr w:type="spellEnd"/>
      <w:r>
        <w:t xml:space="preserve"> </w:t>
      </w:r>
      <w:proofErr w:type="spellStart"/>
      <w:r>
        <w:t>tính</w:t>
      </w:r>
      <w:proofErr w:type="spellEnd"/>
      <w:r>
        <w:t xml:space="preserve"> </w:t>
      </w:r>
      <w:proofErr w:type="spellStart"/>
      <w:r>
        <w:t>mạng</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danh</w:t>
      </w:r>
      <w:proofErr w:type="spellEnd"/>
      <w:r>
        <w:t xml:space="preserve"> </w:t>
      </w:r>
      <w:proofErr w:type="spellStart"/>
      <w:r>
        <w:t>dự</w:t>
      </w:r>
      <w:proofErr w:type="spellEnd"/>
      <w:r>
        <w:t xml:space="preserve"> </w:t>
      </w:r>
      <w:proofErr w:type="spellStart"/>
      <w:r>
        <w:t>và</w:t>
      </w:r>
      <w:proofErr w:type="spellEnd"/>
      <w:r>
        <w:t xml:space="preserve"> </w:t>
      </w:r>
      <w:proofErr w:type="spellStart"/>
      <w:r>
        <w:t>phẩm</w:t>
      </w:r>
      <w:proofErr w:type="spellEnd"/>
      <w:r>
        <w:t xml:space="preserve"> </w:t>
      </w:r>
      <w:proofErr w:type="spellStart"/>
      <w:r>
        <w:t>giá</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khác</w:t>
      </w:r>
      <w:proofErr w:type="spellEnd"/>
      <w:r>
        <w:t xml:space="preserve">; (2) </w:t>
      </w:r>
      <w:proofErr w:type="spellStart"/>
      <w:r>
        <w:t>Bạo</w:t>
      </w:r>
      <w:proofErr w:type="spellEnd"/>
      <w:r>
        <w:t xml:space="preserve"> </w:t>
      </w:r>
      <w:proofErr w:type="spellStart"/>
      <w:r>
        <w:t>lực</w:t>
      </w:r>
      <w:proofErr w:type="spellEnd"/>
      <w:r>
        <w:t xml:space="preserve"> </w:t>
      </w:r>
      <w:proofErr w:type="spellStart"/>
      <w:r>
        <w:t>tình</w:t>
      </w:r>
      <w:proofErr w:type="spellEnd"/>
      <w:r>
        <w:t xml:space="preserve"> </w:t>
      </w:r>
      <w:proofErr w:type="spellStart"/>
      <w:r>
        <w:t>dục</w:t>
      </w:r>
      <w:proofErr w:type="spellEnd"/>
      <w:r>
        <w:t xml:space="preserve">; (3) Mua </w:t>
      </w:r>
      <w:proofErr w:type="spellStart"/>
      <w:r>
        <w:t>bán</w:t>
      </w:r>
      <w:proofErr w:type="spellEnd"/>
      <w:r>
        <w:t xml:space="preserve"> </w:t>
      </w:r>
      <w:proofErr w:type="spellStart"/>
      <w:r>
        <w:t>người</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là</w:t>
      </w:r>
      <w:proofErr w:type="spellEnd"/>
      <w:r>
        <w:t xml:space="preserve"> </w:t>
      </w:r>
      <w:proofErr w:type="spellStart"/>
      <w:r>
        <w:t>buôn</w:t>
      </w:r>
      <w:proofErr w:type="spellEnd"/>
      <w:r>
        <w:t xml:space="preserve"> </w:t>
      </w:r>
      <w:proofErr w:type="spellStart"/>
      <w:r>
        <w:t>bán</w:t>
      </w:r>
      <w:proofErr w:type="spellEnd"/>
      <w:r>
        <w:t xml:space="preserve"> </w:t>
      </w:r>
      <w:proofErr w:type="spellStart"/>
      <w:r>
        <w:t>phụ</w:t>
      </w:r>
      <w:proofErr w:type="spellEnd"/>
      <w:r>
        <w:t xml:space="preserve"> </w:t>
      </w:r>
      <w:proofErr w:type="spellStart"/>
      <w:r>
        <w:t>nữ</w:t>
      </w:r>
      <w:proofErr w:type="spellEnd"/>
      <w:r>
        <w:t xml:space="preserve"> </w:t>
      </w:r>
      <w:proofErr w:type="spellStart"/>
      <w:r>
        <w:t>và</w:t>
      </w:r>
      <w:proofErr w:type="spellEnd"/>
      <w:r>
        <w:t xml:space="preserve"> </w:t>
      </w:r>
      <w:proofErr w:type="spellStart"/>
      <w:r>
        <w:t>trẻ</w:t>
      </w:r>
      <w:proofErr w:type="spellEnd"/>
      <w:r>
        <w:t xml:space="preserve"> </w:t>
      </w:r>
      <w:proofErr w:type="spellStart"/>
      <w:r>
        <w:t>em</w:t>
      </w:r>
      <w:proofErr w:type="spellEnd"/>
      <w:r>
        <w:t xml:space="preserve">; (4) Các </w:t>
      </w:r>
      <w:proofErr w:type="spellStart"/>
      <w:r>
        <w:t>hành</w:t>
      </w:r>
      <w:proofErr w:type="spellEnd"/>
      <w:r>
        <w:t xml:space="preserve"> vi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mại</w:t>
      </w:r>
      <w:proofErr w:type="spellEnd"/>
      <w:r>
        <w:t xml:space="preserve"> </w:t>
      </w:r>
      <w:proofErr w:type="spellStart"/>
      <w:r>
        <w:t>dâm</w:t>
      </w:r>
      <w:proofErr w:type="spellEnd"/>
      <w:r>
        <w:t>.</w:t>
      </w:r>
    </w:p>
    <w:p w14:paraId="0C7106F6" w14:textId="77777777" w:rsidR="009C4096" w:rsidRDefault="009C4096" w:rsidP="009C4096">
      <w:pPr>
        <w:widowControl w:val="0"/>
        <w:spacing w:before="120" w:after="120"/>
      </w:pPr>
      <w:r>
        <w:tab/>
        <w:t xml:space="preserve">2. </w:t>
      </w:r>
      <w:r w:rsidRPr="00994921">
        <w:t xml:space="preserve">Bảo </w:t>
      </w:r>
      <w:proofErr w:type="spellStart"/>
      <w:r w:rsidRPr="00994921">
        <w:t>đảm</w:t>
      </w:r>
      <w:proofErr w:type="spellEnd"/>
      <w:r w:rsidRPr="00994921">
        <w:t xml:space="preserve"> </w:t>
      </w:r>
      <w:proofErr w:type="spellStart"/>
      <w:r w:rsidRPr="00994921">
        <w:t>quyền</w:t>
      </w:r>
      <w:proofErr w:type="spellEnd"/>
      <w:r w:rsidRPr="00994921">
        <w:t xml:space="preserve"> con </w:t>
      </w:r>
      <w:proofErr w:type="spellStart"/>
      <w:r w:rsidRPr="00994921">
        <w:t>người</w:t>
      </w:r>
      <w:proofErr w:type="spellEnd"/>
      <w:r w:rsidRPr="00994921">
        <w:t xml:space="preserve"> </w:t>
      </w:r>
      <w:proofErr w:type="spellStart"/>
      <w:r w:rsidRPr="00994921">
        <w:t>của</w:t>
      </w:r>
      <w:proofErr w:type="spellEnd"/>
      <w:r w:rsidRPr="00994921">
        <w:t xml:space="preserve"> </w:t>
      </w:r>
      <w:proofErr w:type="spellStart"/>
      <w:r w:rsidRPr="00994921">
        <w:t>phụ</w:t>
      </w:r>
      <w:proofErr w:type="spellEnd"/>
      <w:r w:rsidRPr="00994921">
        <w:t xml:space="preserve"> </w:t>
      </w:r>
      <w:proofErr w:type="spellStart"/>
      <w:r w:rsidRPr="00994921">
        <w:t>nữ</w:t>
      </w:r>
      <w:proofErr w:type="spellEnd"/>
      <w:r w:rsidRPr="00994921">
        <w:t xml:space="preserve"> </w:t>
      </w:r>
      <w:proofErr w:type="spellStart"/>
      <w:r>
        <w:t>nói</w:t>
      </w:r>
      <w:proofErr w:type="spellEnd"/>
      <w:r>
        <w:t xml:space="preserve"> </w:t>
      </w:r>
      <w:proofErr w:type="spellStart"/>
      <w:r>
        <w:t>chung</w:t>
      </w:r>
      <w:proofErr w:type="spellEnd"/>
      <w:r>
        <w:t xml:space="preserve"> </w:t>
      </w:r>
      <w:proofErr w:type="spellStart"/>
      <w:r>
        <w:t>và</w:t>
      </w:r>
      <w:proofErr w:type="spellEnd"/>
      <w:r>
        <w:t xml:space="preserve"> </w:t>
      </w:r>
      <w:proofErr w:type="spellStart"/>
      <w:r>
        <w:t>phòng</w:t>
      </w:r>
      <w:proofErr w:type="spellEnd"/>
      <w:r>
        <w:t xml:space="preserve">, </w:t>
      </w:r>
      <w:proofErr w:type="spellStart"/>
      <w:r>
        <w:t>chống</w:t>
      </w:r>
      <w:proofErr w:type="spellEnd"/>
      <w:r>
        <w:t xml:space="preserve"> </w:t>
      </w:r>
      <w:proofErr w:type="spellStart"/>
      <w:r>
        <w:t>xâm</w:t>
      </w:r>
      <w:proofErr w:type="spellEnd"/>
      <w:r>
        <w:t xml:space="preserve"> </w:t>
      </w:r>
      <w:proofErr w:type="spellStart"/>
      <w:r>
        <w:t>hại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nói</w:t>
      </w:r>
      <w:proofErr w:type="spellEnd"/>
      <w:r>
        <w:t xml:space="preserve"> </w:t>
      </w:r>
      <w:proofErr w:type="spellStart"/>
      <w:r>
        <w:t>riêng</w:t>
      </w:r>
      <w:proofErr w:type="spellEnd"/>
      <w:r>
        <w:t xml:space="preserve"> </w:t>
      </w:r>
      <w:proofErr w:type="spellStart"/>
      <w:r w:rsidRPr="00994921">
        <w:t>là</w:t>
      </w:r>
      <w:proofErr w:type="spellEnd"/>
      <w:r w:rsidRPr="00994921">
        <w:t xml:space="preserve"> </w:t>
      </w:r>
      <w:proofErr w:type="spellStart"/>
      <w:r w:rsidRPr="00994921">
        <w:t>nội</w:t>
      </w:r>
      <w:proofErr w:type="spellEnd"/>
      <w:r w:rsidRPr="00994921">
        <w:t xml:space="preserve"> dung </w:t>
      </w:r>
      <w:proofErr w:type="spellStart"/>
      <w:r w:rsidRPr="00994921">
        <w:t>quan</w:t>
      </w:r>
      <w:proofErr w:type="spellEnd"/>
      <w:r w:rsidRPr="00994921">
        <w:t xml:space="preserve"> </w:t>
      </w:r>
      <w:proofErr w:type="spellStart"/>
      <w:r w:rsidRPr="00994921">
        <w:t>trọng</w:t>
      </w:r>
      <w:proofErr w:type="spellEnd"/>
      <w:r w:rsidRPr="00994921">
        <w:t xml:space="preserve"> </w:t>
      </w:r>
      <w:proofErr w:type="spellStart"/>
      <w:r w:rsidRPr="00994921">
        <w:t>trong</w:t>
      </w:r>
      <w:proofErr w:type="spellEnd"/>
      <w:r w:rsidRPr="00994921">
        <w:t xml:space="preserve"> </w:t>
      </w:r>
      <w:proofErr w:type="spellStart"/>
      <w:r w:rsidRPr="00994921">
        <w:t>luật</w:t>
      </w:r>
      <w:proofErr w:type="spellEnd"/>
      <w:r w:rsidRPr="00994921">
        <w:t xml:space="preserve"> </w:t>
      </w:r>
      <w:proofErr w:type="spellStart"/>
      <w:r w:rsidRPr="00994921">
        <w:t>nhân</w:t>
      </w:r>
      <w:proofErr w:type="spellEnd"/>
      <w:r w:rsidRPr="00994921">
        <w:t xml:space="preserve"> </w:t>
      </w:r>
      <w:proofErr w:type="spellStart"/>
      <w:r w:rsidRPr="00994921">
        <w:t>quyền</w:t>
      </w:r>
      <w:proofErr w:type="spellEnd"/>
      <w:r w:rsidRPr="00994921">
        <w:t xml:space="preserve"> </w:t>
      </w:r>
      <w:proofErr w:type="spellStart"/>
      <w:r w:rsidRPr="00994921">
        <w:t>quốc</w:t>
      </w:r>
      <w:proofErr w:type="spellEnd"/>
      <w:r w:rsidRPr="00994921">
        <w:t xml:space="preserve"> </w:t>
      </w:r>
      <w:proofErr w:type="spellStart"/>
      <w:r w:rsidRPr="00994921">
        <w:t>tế</w:t>
      </w:r>
      <w:proofErr w:type="spellEnd"/>
      <w:r w:rsidRPr="00994921">
        <w:t xml:space="preserve"> </w:t>
      </w:r>
      <w:proofErr w:type="spellStart"/>
      <w:r w:rsidRPr="00994921">
        <w:t>và</w:t>
      </w:r>
      <w:proofErr w:type="spellEnd"/>
      <w:r w:rsidRPr="00994921">
        <w:t xml:space="preserve"> </w:t>
      </w:r>
      <w:proofErr w:type="spellStart"/>
      <w:r w:rsidRPr="00994921">
        <w:t>được</w:t>
      </w:r>
      <w:proofErr w:type="spellEnd"/>
      <w:r w:rsidRPr="00994921">
        <w:t xml:space="preserve"> </w:t>
      </w:r>
      <w:proofErr w:type="spellStart"/>
      <w:r w:rsidRPr="00994921">
        <w:t>thể</w:t>
      </w:r>
      <w:proofErr w:type="spellEnd"/>
      <w:r w:rsidRPr="00994921">
        <w:t xml:space="preserve"> </w:t>
      </w:r>
      <w:proofErr w:type="spellStart"/>
      <w:r w:rsidRPr="00994921">
        <w:t>hiện</w:t>
      </w:r>
      <w:proofErr w:type="spellEnd"/>
      <w:r w:rsidRPr="00994921">
        <w:t xml:space="preserve"> </w:t>
      </w:r>
      <w:proofErr w:type="spellStart"/>
      <w:r w:rsidRPr="00994921">
        <w:t>trong</w:t>
      </w:r>
      <w:proofErr w:type="spellEnd"/>
      <w:r w:rsidRPr="00994921">
        <w:t xml:space="preserve"> </w:t>
      </w:r>
      <w:proofErr w:type="spellStart"/>
      <w:r w:rsidRPr="00994921">
        <w:t>nhiều</w:t>
      </w:r>
      <w:proofErr w:type="spellEnd"/>
      <w:r w:rsidRPr="00994921">
        <w:t xml:space="preserve"> </w:t>
      </w:r>
      <w:proofErr w:type="spellStart"/>
      <w:r w:rsidRPr="00994921">
        <w:t>văn</w:t>
      </w:r>
      <w:proofErr w:type="spellEnd"/>
      <w:r w:rsidRPr="00994921">
        <w:t xml:space="preserve"> </w:t>
      </w:r>
      <w:proofErr w:type="spellStart"/>
      <w:r w:rsidRPr="00994921">
        <w:t>kiện</w:t>
      </w:r>
      <w:proofErr w:type="spellEnd"/>
      <w:r w:rsidRPr="00994921">
        <w:t xml:space="preserve"> </w:t>
      </w:r>
      <w:proofErr w:type="spellStart"/>
      <w:r w:rsidRPr="00994921">
        <w:t>pháp</w:t>
      </w:r>
      <w:proofErr w:type="spellEnd"/>
      <w:r w:rsidRPr="00994921">
        <w:t xml:space="preserve"> </w:t>
      </w:r>
      <w:proofErr w:type="spellStart"/>
      <w:r w:rsidRPr="00994921">
        <w:t>lý</w:t>
      </w:r>
      <w:proofErr w:type="spellEnd"/>
      <w:r w:rsidRPr="00994921">
        <w:t xml:space="preserve"> </w:t>
      </w:r>
      <w:proofErr w:type="spellStart"/>
      <w:r>
        <w:t>quốc</w:t>
      </w:r>
      <w:proofErr w:type="spellEnd"/>
      <w:r>
        <w:t xml:space="preserve"> </w:t>
      </w:r>
      <w:proofErr w:type="spellStart"/>
      <w:r>
        <w:t>tế</w:t>
      </w:r>
      <w:proofErr w:type="spellEnd"/>
      <w:r>
        <w:t xml:space="preserve"> </w:t>
      </w:r>
      <w:proofErr w:type="spellStart"/>
      <w:r w:rsidRPr="00994921">
        <w:t>như</w:t>
      </w:r>
      <w:proofErr w:type="spellEnd"/>
      <w:r w:rsidRPr="00994921">
        <w:t xml:space="preserve">: </w:t>
      </w:r>
      <w:proofErr w:type="spellStart"/>
      <w:r w:rsidRPr="00994921">
        <w:t>Hiến</w:t>
      </w:r>
      <w:proofErr w:type="spellEnd"/>
      <w:r w:rsidRPr="00994921">
        <w:t xml:space="preserve"> </w:t>
      </w:r>
      <w:proofErr w:type="spellStart"/>
      <w:r w:rsidRPr="00994921">
        <w:t>chương</w:t>
      </w:r>
      <w:proofErr w:type="spellEnd"/>
      <w:r w:rsidRPr="00994921">
        <w:t xml:space="preserve"> Liên </w:t>
      </w:r>
      <w:proofErr w:type="spellStart"/>
      <w:r w:rsidRPr="00994921">
        <w:t>Hợp</w:t>
      </w:r>
      <w:proofErr w:type="spellEnd"/>
      <w:r w:rsidRPr="00994921">
        <w:t xml:space="preserve"> </w:t>
      </w:r>
      <w:proofErr w:type="spellStart"/>
      <w:r w:rsidRPr="00994921">
        <w:t>quốc</w:t>
      </w:r>
      <w:proofErr w:type="spellEnd"/>
      <w:r w:rsidRPr="00994921">
        <w:t xml:space="preserve"> (1945); </w:t>
      </w:r>
      <w:r>
        <w:t xml:space="preserve">UDHR, </w:t>
      </w:r>
      <w:r w:rsidRPr="00994921">
        <w:t xml:space="preserve">1948; Công </w:t>
      </w:r>
      <w:proofErr w:type="spellStart"/>
      <w:r w:rsidRPr="00994921">
        <w:t>ước</w:t>
      </w:r>
      <w:proofErr w:type="spellEnd"/>
      <w:r w:rsidRPr="00994921">
        <w:t xml:space="preserve"> </w:t>
      </w:r>
      <w:proofErr w:type="spellStart"/>
      <w:r w:rsidRPr="00994921">
        <w:t>về</w:t>
      </w:r>
      <w:proofErr w:type="spellEnd"/>
      <w:r w:rsidRPr="00994921">
        <w:t xml:space="preserve"> </w:t>
      </w:r>
      <w:proofErr w:type="spellStart"/>
      <w:r w:rsidRPr="00994921">
        <w:t>các</w:t>
      </w:r>
      <w:proofErr w:type="spellEnd"/>
      <w:r w:rsidRPr="00994921">
        <w:t xml:space="preserve"> </w:t>
      </w:r>
      <w:proofErr w:type="spellStart"/>
      <w:r w:rsidRPr="00994921">
        <w:t>quyền</w:t>
      </w:r>
      <w:proofErr w:type="spellEnd"/>
      <w:r w:rsidRPr="00994921">
        <w:t xml:space="preserve"> </w:t>
      </w:r>
      <w:proofErr w:type="spellStart"/>
      <w:r w:rsidRPr="00994921">
        <w:t>chính</w:t>
      </w:r>
      <w:proofErr w:type="spellEnd"/>
      <w:r w:rsidRPr="00994921">
        <w:t xml:space="preserve"> </w:t>
      </w:r>
      <w:proofErr w:type="spellStart"/>
      <w:r w:rsidRPr="00994921">
        <w:t>trị</w:t>
      </w:r>
      <w:proofErr w:type="spellEnd"/>
      <w:r w:rsidRPr="00994921">
        <w:t xml:space="preserve"> </w:t>
      </w:r>
      <w:proofErr w:type="spellStart"/>
      <w:r w:rsidRPr="00994921">
        <w:t>của</w:t>
      </w:r>
      <w:proofErr w:type="spellEnd"/>
      <w:r w:rsidRPr="00994921">
        <w:t xml:space="preserve"> </w:t>
      </w:r>
      <w:proofErr w:type="spellStart"/>
      <w:r w:rsidRPr="00994921">
        <w:t>phụ</w:t>
      </w:r>
      <w:proofErr w:type="spellEnd"/>
      <w:r w:rsidRPr="00994921">
        <w:t xml:space="preserve"> </w:t>
      </w:r>
      <w:proofErr w:type="spellStart"/>
      <w:r w:rsidRPr="00994921">
        <w:t>nữ</w:t>
      </w:r>
      <w:proofErr w:type="spellEnd"/>
      <w:r>
        <w:t xml:space="preserve">, </w:t>
      </w:r>
      <w:r w:rsidRPr="00994921">
        <w:t xml:space="preserve">1952; </w:t>
      </w:r>
      <w:r>
        <w:t xml:space="preserve">ICCPR, </w:t>
      </w:r>
      <w:r w:rsidRPr="00994921">
        <w:t>1966; CEDAW</w:t>
      </w:r>
      <w:r>
        <w:t>, 1979</w:t>
      </w:r>
      <w:r w:rsidRPr="00994921">
        <w:t xml:space="preserve">; CAT, 1984; </w:t>
      </w:r>
      <w:r>
        <w:t xml:space="preserve">Công </w:t>
      </w:r>
      <w:proofErr w:type="spellStart"/>
      <w:r>
        <w:t>ước</w:t>
      </w:r>
      <w:proofErr w:type="spellEnd"/>
      <w:r>
        <w:t xml:space="preserve"> Palermo, </w:t>
      </w:r>
      <w:proofErr w:type="spellStart"/>
      <w:r w:rsidRPr="003D7E8E">
        <w:t>Nghị</w:t>
      </w:r>
      <w:proofErr w:type="spellEnd"/>
      <w:r w:rsidRPr="003D7E8E">
        <w:t xml:space="preserve"> </w:t>
      </w:r>
      <w:proofErr w:type="spellStart"/>
      <w:r w:rsidRPr="003D7E8E">
        <w:t>định</w:t>
      </w:r>
      <w:proofErr w:type="spellEnd"/>
      <w:r w:rsidRPr="003D7E8E">
        <w:t xml:space="preserve"> </w:t>
      </w:r>
      <w:proofErr w:type="spellStart"/>
      <w:r w:rsidRPr="003D7E8E">
        <w:t>thư</w:t>
      </w:r>
      <w:proofErr w:type="spellEnd"/>
      <w:r w:rsidRPr="003D7E8E">
        <w:t xml:space="preserve"> Palermo</w:t>
      </w:r>
      <w:r>
        <w:t>…</w:t>
      </w:r>
    </w:p>
    <w:p w14:paraId="6724D29F" w14:textId="77777777" w:rsidR="009C4096" w:rsidRDefault="009C4096" w:rsidP="009C4096">
      <w:pPr>
        <w:widowControl w:val="0"/>
        <w:spacing w:before="120" w:after="120"/>
      </w:pPr>
      <w:r>
        <w:tab/>
        <w:t xml:space="preserve">3. Liên </w:t>
      </w:r>
      <w:proofErr w:type="spellStart"/>
      <w:r>
        <w:t>hợp</w:t>
      </w:r>
      <w:proofErr w:type="spellEnd"/>
      <w:r>
        <w:t xml:space="preserve"> </w:t>
      </w:r>
      <w:proofErr w:type="spellStart"/>
      <w:r>
        <w:t>quốc</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thực</w:t>
      </w:r>
      <w:proofErr w:type="spellEnd"/>
      <w:r>
        <w:t xml:space="preserve"> </w:t>
      </w:r>
      <w:proofErr w:type="spellStart"/>
      <w:r>
        <w:t>thi</w:t>
      </w:r>
      <w:proofErr w:type="spellEnd"/>
      <w:r>
        <w:t xml:space="preserve"> </w:t>
      </w:r>
      <w:proofErr w:type="spellStart"/>
      <w:r>
        <w:t>quyền</w:t>
      </w:r>
      <w:proofErr w:type="spellEnd"/>
      <w:r>
        <w:t xml:space="preserve"> con </w:t>
      </w:r>
      <w:proofErr w:type="spellStart"/>
      <w:r>
        <w:t>người</w:t>
      </w:r>
      <w:proofErr w:type="spellEnd"/>
      <w:r>
        <w:t xml:space="preserve"> </w:t>
      </w:r>
      <w:proofErr w:type="spellStart"/>
      <w:r>
        <w:t>của</w:t>
      </w:r>
      <w:proofErr w:type="spellEnd"/>
      <w:r>
        <w:t xml:space="preserve"> </w:t>
      </w:r>
      <w:proofErr w:type="spellStart"/>
      <w:r>
        <w:t>phụ</w:t>
      </w:r>
      <w:proofErr w:type="spellEnd"/>
      <w:r>
        <w:t xml:space="preserve"> </w:t>
      </w:r>
      <w:proofErr w:type="spellStart"/>
      <w:r>
        <w:t>nữ</w:t>
      </w:r>
      <w:proofErr w:type="spellEnd"/>
      <w:r>
        <w:t xml:space="preserve"> </w:t>
      </w:r>
      <w:proofErr w:type="spellStart"/>
      <w:r>
        <w:t>thông</w:t>
      </w:r>
      <w:proofErr w:type="spellEnd"/>
      <w:r>
        <w:t xml:space="preserve"> qua </w:t>
      </w:r>
      <w:proofErr w:type="spellStart"/>
      <w:r>
        <w:t>bộ</w:t>
      </w:r>
      <w:proofErr w:type="spellEnd"/>
      <w:r>
        <w:t xml:space="preserve"> </w:t>
      </w:r>
      <w:proofErr w:type="spellStart"/>
      <w:r>
        <w:t>máy</w:t>
      </w:r>
      <w:proofErr w:type="spellEnd"/>
      <w:r>
        <w:t xml:space="preserve"> </w:t>
      </w:r>
      <w:proofErr w:type="spellStart"/>
      <w:r>
        <w:t>và</w:t>
      </w:r>
      <w:proofErr w:type="spellEnd"/>
      <w:r>
        <w:t xml:space="preserve"> </w:t>
      </w:r>
      <w:proofErr w:type="spellStart"/>
      <w:r>
        <w:t>cơ</w:t>
      </w:r>
      <w:proofErr w:type="spellEnd"/>
      <w:r>
        <w:t xml:space="preserve"> </w:t>
      </w:r>
      <w:proofErr w:type="spellStart"/>
      <w:r>
        <w:t>chế</w:t>
      </w:r>
      <w:proofErr w:type="spellEnd"/>
      <w:r>
        <w:t xml:space="preserve"> </w:t>
      </w:r>
      <w:proofErr w:type="spellStart"/>
      <w:r>
        <w:t>giám</w:t>
      </w:r>
      <w:proofErr w:type="spellEnd"/>
      <w:r>
        <w:t xml:space="preserve"> </w:t>
      </w:r>
      <w:proofErr w:type="spellStart"/>
      <w:r>
        <w:t>sát</w:t>
      </w:r>
      <w:proofErr w:type="spellEnd"/>
      <w:r>
        <w:t xml:space="preserve"> </w:t>
      </w:r>
      <w:proofErr w:type="spellStart"/>
      <w:r>
        <w:t>gồm</w:t>
      </w:r>
      <w:proofErr w:type="spellEnd"/>
      <w:r>
        <w:t xml:space="preserve"> </w:t>
      </w:r>
      <w:proofErr w:type="spellStart"/>
      <w:r>
        <w:t>có</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quyền</w:t>
      </w:r>
      <w:proofErr w:type="spellEnd"/>
      <w:r>
        <w:t xml:space="preserve"> Liên </w:t>
      </w:r>
      <w:proofErr w:type="spellStart"/>
      <w:r>
        <w:t>hợp</w:t>
      </w:r>
      <w:proofErr w:type="spellEnd"/>
      <w:r>
        <w:t xml:space="preserve"> </w:t>
      </w:r>
      <w:proofErr w:type="spellStart"/>
      <w:r>
        <w:t>quốc</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những</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về</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phụ</w:t>
      </w:r>
      <w:proofErr w:type="spellEnd"/>
      <w:r>
        <w:t xml:space="preserve"> </w:t>
      </w:r>
      <w:proofErr w:type="spellStart"/>
      <w:r>
        <w:t>nữ</w:t>
      </w:r>
      <w:proofErr w:type="spellEnd"/>
      <w:r>
        <w:t xml:space="preserve"> </w:t>
      </w:r>
      <w:proofErr w:type="spellStart"/>
      <w:r>
        <w:t>và</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khía</w:t>
      </w:r>
      <w:proofErr w:type="spellEnd"/>
      <w:r>
        <w:t xml:space="preserve"> </w:t>
      </w:r>
      <w:proofErr w:type="spellStart"/>
      <w:r>
        <w:t>cạnh</w:t>
      </w:r>
      <w:proofErr w:type="spellEnd"/>
      <w:r>
        <w:t xml:space="preserve"> </w:t>
      </w:r>
      <w:proofErr w:type="spellStart"/>
      <w:r>
        <w:t>giới</w:t>
      </w:r>
      <w:proofErr w:type="spellEnd"/>
      <w:r>
        <w:t xml:space="preserve"> </w:t>
      </w:r>
      <w:proofErr w:type="spellStart"/>
      <w:r>
        <w:t>từ</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năm</w:t>
      </w:r>
      <w:proofErr w:type="spellEnd"/>
      <w:r>
        <w:t xml:space="preserve"> 2006); </w:t>
      </w:r>
      <w:proofErr w:type="spellStart"/>
      <w:r>
        <w:t>các</w:t>
      </w:r>
      <w:proofErr w:type="spellEnd"/>
      <w:r>
        <w:t xml:space="preserve"> </w:t>
      </w:r>
      <w:proofErr w:type="spellStart"/>
      <w:r>
        <w:t>Ủy</w:t>
      </w:r>
      <w:proofErr w:type="spellEnd"/>
      <w:r>
        <w:t xml:space="preserve"> ban </w:t>
      </w:r>
      <w:proofErr w:type="spellStart"/>
      <w:r>
        <w:t>và</w:t>
      </w:r>
      <w:proofErr w:type="spellEnd"/>
      <w:r>
        <w:t xml:space="preserve"> </w:t>
      </w:r>
      <w:proofErr w:type="spellStart"/>
      <w:r>
        <w:t>các</w:t>
      </w:r>
      <w:proofErr w:type="spellEnd"/>
      <w:r>
        <w:t xml:space="preserve"> </w:t>
      </w:r>
      <w:proofErr w:type="spellStart"/>
      <w:r>
        <w:t>nhóm</w:t>
      </w:r>
      <w:proofErr w:type="spellEnd"/>
      <w:r>
        <w:t xml:space="preserve"> </w:t>
      </w:r>
      <w:proofErr w:type="spellStart"/>
      <w:r>
        <w:t>công</w:t>
      </w:r>
      <w:proofErr w:type="spellEnd"/>
      <w:r>
        <w:t xml:space="preserve"> </w:t>
      </w:r>
      <w:proofErr w:type="spellStart"/>
      <w:r>
        <w:t>tác</w:t>
      </w:r>
      <w:proofErr w:type="spellEnd"/>
      <w:r>
        <w:t xml:space="preserve"> </w:t>
      </w:r>
      <w:proofErr w:type="spellStart"/>
      <w:r>
        <w:t>chuyên</w:t>
      </w:r>
      <w:proofErr w:type="spellEnd"/>
      <w:r>
        <w:t xml:space="preserve"> </w:t>
      </w:r>
      <w:proofErr w:type="spellStart"/>
      <w:r>
        <w:t>biệt</w:t>
      </w:r>
      <w:proofErr w:type="spellEnd"/>
      <w:r>
        <w:t xml:space="preserve"> </w:t>
      </w:r>
      <w:proofErr w:type="spellStart"/>
      <w:r>
        <w:t>như</w:t>
      </w:r>
      <w:proofErr w:type="spellEnd"/>
      <w:r>
        <w:t xml:space="preserve">;  Các </w:t>
      </w:r>
      <w:proofErr w:type="spellStart"/>
      <w:r>
        <w:t>cơ</w:t>
      </w:r>
      <w:proofErr w:type="spellEnd"/>
      <w:r>
        <w:t xml:space="preserve"> </w:t>
      </w:r>
      <w:proofErr w:type="spellStart"/>
      <w:r>
        <w:t>quan</w:t>
      </w:r>
      <w:proofErr w:type="spellEnd"/>
      <w:r>
        <w:t xml:space="preserve"> </w:t>
      </w:r>
      <w:proofErr w:type="spellStart"/>
      <w:r>
        <w:t>theo</w:t>
      </w:r>
      <w:proofErr w:type="spellEnd"/>
      <w:r>
        <w:t xml:space="preserve"> </w:t>
      </w:r>
      <w:proofErr w:type="spellStart"/>
      <w:r>
        <w:t>dõi</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thi</w:t>
      </w:r>
      <w:proofErr w:type="spellEnd"/>
      <w:r>
        <w:t xml:space="preserve"> </w:t>
      </w:r>
      <w:proofErr w:type="spellStart"/>
      <w:r>
        <w:t>là</w:t>
      </w:r>
      <w:proofErr w:type="spellEnd"/>
      <w:r>
        <w:t xml:space="preserve"> </w:t>
      </w:r>
      <w:proofErr w:type="spellStart"/>
      <w:r>
        <w:t>Ủy</w:t>
      </w:r>
      <w:proofErr w:type="spellEnd"/>
      <w:r>
        <w:t xml:space="preserve"> ban </w:t>
      </w:r>
      <w:proofErr w:type="spellStart"/>
      <w:r>
        <w:t>về</w:t>
      </w:r>
      <w:proofErr w:type="spellEnd"/>
      <w:r>
        <w:t xml:space="preserve"> </w:t>
      </w:r>
      <w:proofErr w:type="spellStart"/>
      <w:r>
        <w:t>quyền</w:t>
      </w:r>
      <w:proofErr w:type="spellEnd"/>
      <w:r>
        <w:t xml:space="preserve"> </w:t>
      </w:r>
      <w:proofErr w:type="spellStart"/>
      <w:r>
        <w:t>kinh</w:t>
      </w:r>
      <w:proofErr w:type="spellEnd"/>
      <w:r>
        <w:t xml:space="preserve"> </w:t>
      </w:r>
      <w:proofErr w:type="spellStart"/>
      <w:r>
        <w:t>tế</w:t>
      </w:r>
      <w:proofErr w:type="spellEnd"/>
      <w:r>
        <w:t xml:space="preserve">, </w:t>
      </w:r>
      <w:proofErr w:type="spellStart"/>
      <w:r>
        <w:t>xã</w:t>
      </w:r>
      <w:proofErr w:type="spellEnd"/>
      <w:r>
        <w:t xml:space="preserve"> </w:t>
      </w:r>
      <w:proofErr w:type="spellStart"/>
      <w:r>
        <w:t>hội</w:t>
      </w:r>
      <w:proofErr w:type="spellEnd"/>
      <w:r>
        <w:t xml:space="preserve">, </w:t>
      </w:r>
      <w:proofErr w:type="spellStart"/>
      <w:r>
        <w:t>văn</w:t>
      </w:r>
      <w:proofErr w:type="spellEnd"/>
      <w:r>
        <w:t xml:space="preserve"> </w:t>
      </w:r>
      <w:proofErr w:type="spellStart"/>
      <w:r>
        <w:t>hóa</w:t>
      </w:r>
      <w:proofErr w:type="spellEnd"/>
      <w:r>
        <w:t xml:space="preserve"> </w:t>
      </w:r>
      <w:proofErr w:type="spellStart"/>
      <w:r>
        <w:t>và</w:t>
      </w:r>
      <w:proofErr w:type="spellEnd"/>
      <w:r>
        <w:t xml:space="preserve"> </w:t>
      </w:r>
      <w:proofErr w:type="spellStart"/>
      <w:r>
        <w:t>Ủy</w:t>
      </w:r>
      <w:proofErr w:type="spellEnd"/>
      <w:r>
        <w:t xml:space="preserve"> ban </w:t>
      </w:r>
      <w:proofErr w:type="spellStart"/>
      <w:r>
        <w:t>về</w:t>
      </w:r>
      <w:proofErr w:type="spellEnd"/>
      <w:r>
        <w:t xml:space="preserve"> </w:t>
      </w:r>
      <w:proofErr w:type="spellStart"/>
      <w:r>
        <w:t>quyền</w:t>
      </w:r>
      <w:proofErr w:type="spellEnd"/>
      <w:r>
        <w:t xml:space="preserve"> con </w:t>
      </w:r>
      <w:proofErr w:type="spellStart"/>
      <w:r>
        <w:t>người</w:t>
      </w:r>
      <w:proofErr w:type="spellEnd"/>
      <w:r>
        <w:t xml:space="preserve"> </w:t>
      </w:r>
      <w:proofErr w:type="spellStart"/>
      <w:r>
        <w:t>xem</w:t>
      </w:r>
      <w:proofErr w:type="spellEnd"/>
      <w:r>
        <w:t xml:space="preserve"> </w:t>
      </w:r>
      <w:proofErr w:type="spellStart"/>
      <w:r>
        <w:t>xét</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theo</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khiếu</w:t>
      </w:r>
      <w:proofErr w:type="spellEnd"/>
      <w:r>
        <w:t xml:space="preserve"> </w:t>
      </w:r>
      <w:proofErr w:type="spellStart"/>
      <w:r>
        <w:t>nại</w:t>
      </w:r>
      <w:proofErr w:type="spellEnd"/>
      <w:r>
        <w:t xml:space="preserve"> </w:t>
      </w:r>
      <w:proofErr w:type="spellStart"/>
      <w:r>
        <w:t>cá</w:t>
      </w:r>
      <w:proofErr w:type="spellEnd"/>
      <w:r>
        <w:t xml:space="preserve"> </w:t>
      </w:r>
      <w:proofErr w:type="spellStart"/>
      <w:r>
        <w:t>nhân</w:t>
      </w:r>
      <w:proofErr w:type="spellEnd"/>
      <w:r>
        <w:t xml:space="preserve"> </w:t>
      </w:r>
      <w:proofErr w:type="spellStart"/>
      <w:r>
        <w:t>về</w:t>
      </w:r>
      <w:proofErr w:type="spellEnd"/>
      <w:r>
        <w:t xml:space="preserve"> </w:t>
      </w:r>
      <w:proofErr w:type="spellStart"/>
      <w:r>
        <w:t>những</w:t>
      </w:r>
      <w:proofErr w:type="spellEnd"/>
      <w:r>
        <w:t xml:space="preserve"> vi </w:t>
      </w:r>
      <w:proofErr w:type="spellStart"/>
      <w:r>
        <w:t>phạm</w:t>
      </w:r>
      <w:proofErr w:type="spellEnd"/>
      <w:r>
        <w:t xml:space="preserve"> </w:t>
      </w:r>
      <w:proofErr w:type="spellStart"/>
      <w:r>
        <w:t>bị</w:t>
      </w:r>
      <w:proofErr w:type="spellEnd"/>
      <w:r>
        <w:t xml:space="preserve"> </w:t>
      </w:r>
      <w:proofErr w:type="spellStart"/>
      <w:r>
        <w:t>cáo</w:t>
      </w:r>
      <w:proofErr w:type="spellEnd"/>
      <w:r>
        <w:t xml:space="preserve"> </w:t>
      </w:r>
      <w:proofErr w:type="spellStart"/>
      <w:r>
        <w:t>buộc</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như</w:t>
      </w:r>
      <w:proofErr w:type="spellEnd"/>
      <w:r>
        <w:t xml:space="preserve"> </w:t>
      </w:r>
      <w:proofErr w:type="spellStart"/>
      <w:r>
        <w:t>Ủy</w:t>
      </w:r>
      <w:proofErr w:type="spellEnd"/>
      <w:r>
        <w:t xml:space="preserve"> ban </w:t>
      </w:r>
      <w:proofErr w:type="spellStart"/>
      <w:r>
        <w:t>phòng</w:t>
      </w:r>
      <w:proofErr w:type="spellEnd"/>
      <w:r>
        <w:t xml:space="preserve"> </w:t>
      </w:r>
      <w:proofErr w:type="spellStart"/>
      <w:r>
        <w:t>chống</w:t>
      </w:r>
      <w:proofErr w:type="spellEnd"/>
      <w:r>
        <w:t xml:space="preserve"> </w:t>
      </w:r>
      <w:proofErr w:type="spellStart"/>
      <w:r>
        <w:t>tra</w:t>
      </w:r>
      <w:proofErr w:type="spellEnd"/>
      <w:r>
        <w:t xml:space="preserve"> </w:t>
      </w:r>
      <w:proofErr w:type="spellStart"/>
      <w:r>
        <w:t>tấn</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giám</w:t>
      </w:r>
      <w:proofErr w:type="spellEnd"/>
      <w:r>
        <w:t xml:space="preserve"> </w:t>
      </w:r>
      <w:proofErr w:type="spellStart"/>
      <w:r>
        <w:t>sát</w:t>
      </w:r>
      <w:proofErr w:type="spellEnd"/>
      <w:r>
        <w:t xml:space="preserve"> Công </w:t>
      </w:r>
      <w:proofErr w:type="spellStart"/>
      <w:r>
        <w:t>ước</w:t>
      </w:r>
      <w:proofErr w:type="spellEnd"/>
      <w:r>
        <w:t xml:space="preserve"> </w:t>
      </w:r>
      <w:proofErr w:type="spellStart"/>
      <w:r>
        <w:t>chống</w:t>
      </w:r>
      <w:proofErr w:type="spellEnd"/>
      <w:r>
        <w:t xml:space="preserve"> </w:t>
      </w:r>
      <w:proofErr w:type="spellStart"/>
      <w:r>
        <w:t>tra</w:t>
      </w:r>
      <w:proofErr w:type="spellEnd"/>
      <w:r>
        <w:t xml:space="preserve"> </w:t>
      </w:r>
      <w:proofErr w:type="spellStart"/>
      <w:r>
        <w:t>tấn</w:t>
      </w:r>
      <w:proofErr w:type="spellEnd"/>
      <w:r>
        <w:t xml:space="preserve"> </w:t>
      </w:r>
      <w:proofErr w:type="spellStart"/>
      <w:r>
        <w:t>và</w:t>
      </w:r>
      <w:proofErr w:type="spellEnd"/>
      <w:r>
        <w:t xml:space="preserve"> </w:t>
      </w:r>
      <w:proofErr w:type="spellStart"/>
      <w:r>
        <w:t>các</w:t>
      </w:r>
      <w:proofErr w:type="spellEnd"/>
      <w:r>
        <w:t xml:space="preserve"> </w:t>
      </w:r>
      <w:proofErr w:type="spellStart"/>
      <w:r>
        <w:t>hình</w:t>
      </w:r>
      <w:proofErr w:type="spellEnd"/>
      <w:r>
        <w:t xml:space="preserve"> </w:t>
      </w:r>
      <w:proofErr w:type="spellStart"/>
      <w:r>
        <w:t>thức</w:t>
      </w:r>
      <w:proofErr w:type="spellEnd"/>
      <w:r>
        <w:t xml:space="preserve"> </w:t>
      </w:r>
      <w:proofErr w:type="spellStart"/>
      <w:r>
        <w:t>trừng</w:t>
      </w:r>
      <w:proofErr w:type="spellEnd"/>
      <w:r>
        <w:t xml:space="preserve"> </w:t>
      </w:r>
      <w:proofErr w:type="spellStart"/>
      <w:r>
        <w:t>phạt</w:t>
      </w:r>
      <w:proofErr w:type="spellEnd"/>
      <w:r>
        <w:t xml:space="preserve"> hay </w:t>
      </w:r>
      <w:proofErr w:type="spellStart"/>
      <w:r>
        <w:t>đối</w:t>
      </w:r>
      <w:proofErr w:type="spellEnd"/>
      <w:r>
        <w:t xml:space="preserve"> </w:t>
      </w:r>
      <w:proofErr w:type="spellStart"/>
      <w:r>
        <w:t>xử</w:t>
      </w:r>
      <w:proofErr w:type="spellEnd"/>
      <w:r>
        <w:t xml:space="preserve"> </w:t>
      </w:r>
      <w:proofErr w:type="spellStart"/>
      <w:r>
        <w:t>tàn</w:t>
      </w:r>
      <w:proofErr w:type="spellEnd"/>
      <w:r>
        <w:t xml:space="preserve"> </w:t>
      </w:r>
      <w:proofErr w:type="spellStart"/>
      <w:r>
        <w:t>ác</w:t>
      </w:r>
      <w:proofErr w:type="spellEnd"/>
      <w:r>
        <w:t xml:space="preserve">, </w:t>
      </w:r>
      <w:proofErr w:type="spellStart"/>
      <w:r>
        <w:t>vô</w:t>
      </w:r>
      <w:proofErr w:type="spellEnd"/>
      <w:r>
        <w:t xml:space="preserve"> </w:t>
      </w:r>
      <w:proofErr w:type="spellStart"/>
      <w:r>
        <w:t>nhân</w:t>
      </w:r>
      <w:proofErr w:type="spellEnd"/>
      <w:r>
        <w:t xml:space="preserve"> </w:t>
      </w:r>
      <w:proofErr w:type="spellStart"/>
      <w:r>
        <w:t>đạo</w:t>
      </w:r>
      <w:proofErr w:type="spellEnd"/>
      <w:r>
        <w:t xml:space="preserve"> hay </w:t>
      </w:r>
      <w:proofErr w:type="spellStart"/>
      <w:r>
        <w:t>hạ</w:t>
      </w:r>
      <w:proofErr w:type="spellEnd"/>
      <w:r>
        <w:t xml:space="preserve"> </w:t>
      </w:r>
      <w:proofErr w:type="spellStart"/>
      <w:r>
        <w:t>nhục</w:t>
      </w:r>
      <w:proofErr w:type="spellEnd"/>
      <w:r>
        <w:t xml:space="preserve"> </w:t>
      </w:r>
      <w:proofErr w:type="spellStart"/>
      <w:r>
        <w:t>khác</w:t>
      </w:r>
      <w:proofErr w:type="spellEnd"/>
      <w:r>
        <w:t xml:space="preserve"> </w:t>
      </w:r>
      <w:proofErr w:type="spellStart"/>
      <w:r>
        <w:t>cũng</w:t>
      </w:r>
      <w:proofErr w:type="spellEnd"/>
      <w:r>
        <w:t xml:space="preserve"> </w:t>
      </w:r>
      <w:proofErr w:type="spellStart"/>
      <w:r>
        <w:t>thường</w:t>
      </w:r>
      <w:proofErr w:type="spellEnd"/>
      <w:r>
        <w:t xml:space="preserve"> </w:t>
      </w:r>
      <w:proofErr w:type="spellStart"/>
      <w:r>
        <w:t>xuyên</w:t>
      </w:r>
      <w:proofErr w:type="spellEnd"/>
      <w:r>
        <w:t xml:space="preserve"> </w:t>
      </w:r>
      <w:proofErr w:type="spellStart"/>
      <w:r>
        <w:t>xử</w:t>
      </w:r>
      <w:proofErr w:type="spellEnd"/>
      <w:r>
        <w:t xml:space="preserve"> </w:t>
      </w:r>
      <w:proofErr w:type="spellStart"/>
      <w:r>
        <w:t>lý</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của</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chống</w:t>
      </w:r>
      <w:proofErr w:type="spellEnd"/>
      <w:r>
        <w:t xml:space="preserve"> </w:t>
      </w:r>
      <w:proofErr w:type="spellStart"/>
      <w:r>
        <w:t>lại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và</w:t>
      </w:r>
      <w:proofErr w:type="spellEnd"/>
      <w:r>
        <w:t xml:space="preserve"> </w:t>
      </w:r>
      <w:proofErr w:type="spellStart"/>
      <w:r>
        <w:t>trẻ</w:t>
      </w:r>
      <w:proofErr w:type="spellEnd"/>
      <w:r>
        <w:t xml:space="preserve"> </w:t>
      </w:r>
      <w:proofErr w:type="spellStart"/>
      <w:r>
        <w:t>em</w:t>
      </w:r>
      <w:proofErr w:type="spellEnd"/>
      <w:r>
        <w:t xml:space="preserve"> </w:t>
      </w:r>
      <w:proofErr w:type="spellStart"/>
      <w:r>
        <w:t>gái</w:t>
      </w:r>
      <w:proofErr w:type="spellEnd"/>
      <w:r>
        <w:t>.</w:t>
      </w:r>
    </w:p>
    <w:p w14:paraId="0AB11401" w14:textId="77777777" w:rsidR="009C4096" w:rsidRDefault="009C4096" w:rsidP="009C4096">
      <w:pPr>
        <w:widowControl w:val="0"/>
        <w:spacing w:before="120" w:after="120"/>
      </w:pPr>
      <w:r>
        <w:tab/>
        <w:t xml:space="preserve">4. Liên </w:t>
      </w:r>
      <w:proofErr w:type="spellStart"/>
      <w:r>
        <w:t>Hợp</w:t>
      </w:r>
      <w:proofErr w:type="spellEnd"/>
      <w:r>
        <w:t xml:space="preserve"> </w:t>
      </w:r>
      <w:proofErr w:type="spellStart"/>
      <w:r>
        <w:t>quốc</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trò</w:t>
      </w:r>
      <w:proofErr w:type="spellEnd"/>
      <w:r>
        <w:t xml:space="preserve"> </w:t>
      </w:r>
      <w:proofErr w:type="spellStart"/>
      <w:r>
        <w:t>thúc</w:t>
      </w:r>
      <w:proofErr w:type="spellEnd"/>
      <w:r>
        <w:t xml:space="preserve"> </w:t>
      </w:r>
      <w:proofErr w:type="spellStart"/>
      <w:r>
        <w:t>đẩy</w:t>
      </w:r>
      <w:proofErr w:type="spellEnd"/>
      <w:r>
        <w:t xml:space="preserve"> </w:t>
      </w:r>
      <w:proofErr w:type="spellStart"/>
      <w:r>
        <w:t>các</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nhằm</w:t>
      </w:r>
      <w:proofErr w:type="spellEnd"/>
      <w:r>
        <w:t xml:space="preserve"> </w:t>
      </w:r>
      <w:proofErr w:type="spellStart"/>
      <w:r>
        <w:t>mục</w:t>
      </w:r>
      <w:proofErr w:type="spellEnd"/>
      <w:r>
        <w:t xml:space="preserve"> </w:t>
      </w:r>
      <w:proofErr w:type="spellStart"/>
      <w:r>
        <w:t>đích</w:t>
      </w:r>
      <w:proofErr w:type="spellEnd"/>
      <w:r>
        <w:t xml:space="preserve"> </w:t>
      </w:r>
      <w:proofErr w:type="spellStart"/>
      <w:r>
        <w:t>nâng</w:t>
      </w:r>
      <w:proofErr w:type="spellEnd"/>
      <w:r>
        <w:t xml:space="preserve"> </w:t>
      </w:r>
      <w:proofErr w:type="spellStart"/>
      <w:r>
        <w:t>cao</w:t>
      </w:r>
      <w:proofErr w:type="spellEnd"/>
      <w:r>
        <w:t xml:space="preserve"> </w:t>
      </w:r>
      <w:proofErr w:type="spellStart"/>
      <w:r>
        <w:t>nhận</w:t>
      </w:r>
      <w:proofErr w:type="spellEnd"/>
      <w:r>
        <w:t xml:space="preserve"> </w:t>
      </w:r>
      <w:proofErr w:type="spellStart"/>
      <w:r>
        <w:t>thức</w:t>
      </w:r>
      <w:proofErr w:type="spellEnd"/>
      <w:r>
        <w:t xml:space="preserve"> </w:t>
      </w:r>
      <w:proofErr w:type="spellStart"/>
      <w:r>
        <w:t>và</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tại</w:t>
      </w:r>
      <w:proofErr w:type="spellEnd"/>
      <w:r>
        <w:t xml:space="preserve"> Việt Nam. Trong </w:t>
      </w:r>
      <w:proofErr w:type="spellStart"/>
      <w:r>
        <w:t>đó</w:t>
      </w:r>
      <w:proofErr w:type="spellEnd"/>
      <w:r>
        <w:t xml:space="preserve"> </w:t>
      </w:r>
      <w:proofErr w:type="spellStart"/>
      <w:r>
        <w:t>đáng</w:t>
      </w:r>
      <w:proofErr w:type="spellEnd"/>
      <w:r>
        <w:t xml:space="preserve"> </w:t>
      </w:r>
      <w:proofErr w:type="spellStart"/>
      <w:r>
        <w:lastRenderedPageBreak/>
        <w:t>lưu</w:t>
      </w:r>
      <w:proofErr w:type="spellEnd"/>
      <w:r>
        <w:t xml:space="preserve"> ý </w:t>
      </w:r>
      <w:proofErr w:type="spellStart"/>
      <w:r>
        <w:t>là</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chung</w:t>
      </w:r>
      <w:proofErr w:type="spellEnd"/>
      <w:r>
        <w:t xml:space="preserve">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Việt Nam </w:t>
      </w:r>
      <w:proofErr w:type="spellStart"/>
      <w:r>
        <w:t>và</w:t>
      </w:r>
      <w:proofErr w:type="spellEnd"/>
      <w:r>
        <w:t xml:space="preserve"> Liên </w:t>
      </w:r>
      <w:proofErr w:type="spellStart"/>
      <w:r>
        <w:t>hợp</w:t>
      </w:r>
      <w:proofErr w:type="spellEnd"/>
      <w:r>
        <w:t xml:space="preserve"> </w:t>
      </w:r>
      <w:proofErr w:type="spellStart"/>
      <w:r>
        <w:t>quốc</w:t>
      </w:r>
      <w:proofErr w:type="spellEnd"/>
      <w:r>
        <w:t xml:space="preserve"> </w:t>
      </w:r>
      <w:proofErr w:type="spellStart"/>
      <w:r>
        <w:t>về</w:t>
      </w:r>
      <w:proofErr w:type="spellEnd"/>
      <w:r>
        <w:t xml:space="preserve"> </w:t>
      </w:r>
      <w:proofErr w:type="spellStart"/>
      <w:r>
        <w:t>bình</w:t>
      </w:r>
      <w:proofErr w:type="spellEnd"/>
      <w:r>
        <w:t xml:space="preserve"> </w:t>
      </w:r>
      <w:proofErr w:type="spellStart"/>
      <w:r>
        <w:t>đẳng</w:t>
      </w:r>
      <w:proofErr w:type="spellEnd"/>
      <w:r>
        <w:t xml:space="preserve"> </w:t>
      </w:r>
      <w:proofErr w:type="spellStart"/>
      <w:r>
        <w:t>giới</w:t>
      </w:r>
      <w:proofErr w:type="spellEnd"/>
      <w:r>
        <w:t xml:space="preserve">. </w:t>
      </w:r>
      <w:proofErr w:type="spellStart"/>
      <w:r>
        <w:t>Từ</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Liên </w:t>
      </w:r>
      <w:proofErr w:type="spellStart"/>
      <w:r>
        <w:t>hợp</w:t>
      </w:r>
      <w:proofErr w:type="spellEnd"/>
      <w:r>
        <w:t xml:space="preserve"> </w:t>
      </w:r>
      <w:proofErr w:type="spellStart"/>
      <w:r>
        <w:t>quốc</w:t>
      </w:r>
      <w:proofErr w:type="spellEnd"/>
      <w:r>
        <w:t xml:space="preserve">, </w:t>
      </w:r>
      <w:proofErr w:type="spellStart"/>
      <w:r>
        <w:t>Chính</w:t>
      </w:r>
      <w:proofErr w:type="spellEnd"/>
      <w:r>
        <w:t xml:space="preserve"> </w:t>
      </w:r>
      <w:proofErr w:type="spellStart"/>
      <w:r>
        <w:t>phủ</w:t>
      </w:r>
      <w:proofErr w:type="spellEnd"/>
      <w:r>
        <w:t xml:space="preserve"> Việt Nam </w:t>
      </w:r>
      <w:proofErr w:type="spellStart"/>
      <w:r>
        <w:t>đã</w:t>
      </w:r>
      <w:proofErr w:type="spellEnd"/>
      <w:r>
        <w:t xml:space="preserve"> </w:t>
      </w:r>
      <w:proofErr w:type="spellStart"/>
      <w:r>
        <w:t>nỗ</w:t>
      </w:r>
      <w:proofErr w:type="spellEnd"/>
      <w:r>
        <w:t xml:space="preserve"> </w:t>
      </w:r>
      <w:proofErr w:type="spellStart"/>
      <w:r>
        <w:t>lực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thông</w:t>
      </w:r>
      <w:proofErr w:type="spellEnd"/>
      <w:r>
        <w:t xml:space="preserve"> qua </w:t>
      </w:r>
      <w:proofErr w:type="spellStart"/>
      <w:r>
        <w:t>ký</w:t>
      </w:r>
      <w:proofErr w:type="spellEnd"/>
      <w:r>
        <w:t xml:space="preserve"> </w:t>
      </w:r>
      <w:proofErr w:type="spellStart"/>
      <w:r>
        <w:t>kết</w:t>
      </w:r>
      <w:proofErr w:type="spellEnd"/>
      <w:r>
        <w:t xml:space="preserve"> </w:t>
      </w:r>
      <w:proofErr w:type="spellStart"/>
      <w:r>
        <w:t>nhiều</w:t>
      </w:r>
      <w:proofErr w:type="spellEnd"/>
      <w:r>
        <w:t xml:space="preserve"> </w:t>
      </w:r>
      <w:proofErr w:type="spellStart"/>
      <w:r>
        <w:t>hiệp</w:t>
      </w:r>
      <w:proofErr w:type="spellEnd"/>
      <w:r>
        <w:t xml:space="preserve"> </w:t>
      </w:r>
      <w:proofErr w:type="spellStart"/>
      <w:r>
        <w:t>ước</w:t>
      </w:r>
      <w:proofErr w:type="spellEnd"/>
      <w:r>
        <w:t xml:space="preserve"> </w:t>
      </w:r>
      <w:proofErr w:type="spellStart"/>
      <w:r>
        <w:t>và</w:t>
      </w:r>
      <w:proofErr w:type="spellEnd"/>
      <w:r>
        <w:t xml:space="preserve"> </w:t>
      </w:r>
      <w:proofErr w:type="spellStart"/>
      <w:r>
        <w:t>công</w:t>
      </w:r>
      <w:proofErr w:type="spellEnd"/>
      <w:r>
        <w:t xml:space="preserve"> </w:t>
      </w:r>
      <w:proofErr w:type="spellStart"/>
      <w:r>
        <w:t>ước</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về</w:t>
      </w:r>
      <w:proofErr w:type="spellEnd"/>
      <w:r>
        <w:t xml:space="preserve"> </w:t>
      </w:r>
      <w:proofErr w:type="spellStart"/>
      <w:r>
        <w:t>nhân</w:t>
      </w:r>
      <w:proofErr w:type="spellEnd"/>
      <w:r>
        <w:t xml:space="preserve"> </w:t>
      </w:r>
      <w:proofErr w:type="spellStart"/>
      <w:r>
        <w:t>quyền</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bình</w:t>
      </w:r>
      <w:proofErr w:type="spellEnd"/>
      <w:r>
        <w:t xml:space="preserve"> </w:t>
      </w:r>
      <w:proofErr w:type="spellStart"/>
      <w:r>
        <w:t>đẳng</w:t>
      </w:r>
      <w:proofErr w:type="spellEnd"/>
      <w:r>
        <w:t xml:space="preserve"> </w:t>
      </w:r>
      <w:proofErr w:type="spellStart"/>
      <w:r>
        <w:t>giới</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phụ</w:t>
      </w:r>
      <w:proofErr w:type="spellEnd"/>
      <w:r>
        <w:t xml:space="preserve"> </w:t>
      </w:r>
      <w:proofErr w:type="spellStart"/>
      <w:r>
        <w:t>nữ</w:t>
      </w:r>
      <w:proofErr w:type="spellEnd"/>
      <w:r>
        <w:t xml:space="preserve"> </w:t>
      </w:r>
      <w:proofErr w:type="spellStart"/>
      <w:r>
        <w:t>trước</w:t>
      </w:r>
      <w:proofErr w:type="spellEnd"/>
      <w:r>
        <w:t xml:space="preserve"> </w:t>
      </w:r>
      <w:proofErr w:type="spellStart"/>
      <w:r>
        <w:t>nguy</w:t>
      </w:r>
      <w:proofErr w:type="spellEnd"/>
      <w:r>
        <w:t xml:space="preserve"> </w:t>
      </w:r>
      <w:proofErr w:type="spellStart"/>
      <w:r>
        <w:t>cơ</w:t>
      </w:r>
      <w:proofErr w:type="spellEnd"/>
      <w:r>
        <w:t xml:space="preserve"> </w:t>
      </w:r>
      <w:proofErr w:type="spellStart"/>
      <w:r>
        <w:t>bạo</w:t>
      </w:r>
      <w:proofErr w:type="spellEnd"/>
      <w:r>
        <w:t xml:space="preserve"> </w:t>
      </w:r>
      <w:proofErr w:type="spellStart"/>
      <w:r>
        <w:t>lực</w:t>
      </w:r>
      <w:proofErr w:type="spellEnd"/>
      <w:r>
        <w:t xml:space="preserve">. Việt Nam </w:t>
      </w:r>
      <w:proofErr w:type="spellStart"/>
      <w:r>
        <w:t>đã</w:t>
      </w:r>
      <w:proofErr w:type="spellEnd"/>
      <w:r>
        <w:t xml:space="preserve"> cam </w:t>
      </w:r>
      <w:proofErr w:type="spellStart"/>
      <w:r>
        <w:t>kết</w:t>
      </w:r>
      <w:proofErr w:type="spellEnd"/>
      <w:r>
        <w:t xml:space="preserve"> </w:t>
      </w:r>
      <w:proofErr w:type="spellStart"/>
      <w:r>
        <w:t>mạnh</w:t>
      </w:r>
      <w:proofErr w:type="spellEnd"/>
      <w:r>
        <w:t xml:space="preserve"> </w:t>
      </w:r>
      <w:proofErr w:type="spellStart"/>
      <w:r>
        <w:t>mẽ</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ngăn</w:t>
      </w:r>
      <w:proofErr w:type="spellEnd"/>
      <w:r>
        <w:t xml:space="preserve"> </w:t>
      </w:r>
      <w:proofErr w:type="spellStart"/>
      <w:r>
        <w:t>ngừa</w:t>
      </w:r>
      <w:proofErr w:type="spellEnd"/>
      <w:r>
        <w:t xml:space="preserve">, </w:t>
      </w:r>
      <w:proofErr w:type="spellStart"/>
      <w:r>
        <w:t>ứng</w:t>
      </w:r>
      <w:proofErr w:type="spellEnd"/>
      <w:r>
        <w:t xml:space="preserve"> </w:t>
      </w:r>
      <w:proofErr w:type="spellStart"/>
      <w:r>
        <w:t>phó</w:t>
      </w:r>
      <w:proofErr w:type="spellEnd"/>
      <w:r>
        <w:t xml:space="preserve"> </w:t>
      </w:r>
      <w:proofErr w:type="spellStart"/>
      <w:r>
        <w:t>và</w:t>
      </w:r>
      <w:proofErr w:type="spellEnd"/>
      <w:r>
        <w:t xml:space="preserve"> </w:t>
      </w:r>
      <w:proofErr w:type="spellStart"/>
      <w:r>
        <w:t>xóa</w:t>
      </w:r>
      <w:proofErr w:type="spellEnd"/>
      <w:r>
        <w:t xml:space="preserve"> </w:t>
      </w:r>
      <w:proofErr w:type="spellStart"/>
      <w:r>
        <w:t>bỏ</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nữ</w:t>
      </w:r>
      <w:proofErr w:type="spellEnd"/>
      <w:r>
        <w:t xml:space="preserve"> </w:t>
      </w:r>
      <w:proofErr w:type="spellStart"/>
      <w:r>
        <w:t>với</w:t>
      </w:r>
      <w:proofErr w:type="spellEnd"/>
      <w:r>
        <w:t xml:space="preserve"> </w:t>
      </w:r>
      <w:proofErr w:type="spellStart"/>
      <w:r>
        <w:t>khẳng</w:t>
      </w:r>
      <w:proofErr w:type="spellEnd"/>
      <w:r>
        <w:t xml:space="preserve"> </w:t>
      </w:r>
      <w:proofErr w:type="spellStart"/>
      <w:r>
        <w:t>định</w:t>
      </w:r>
      <w:proofErr w:type="spellEnd"/>
      <w:r>
        <w:t xml:space="preserve"> </w:t>
      </w:r>
      <w:proofErr w:type="spellStart"/>
      <w:r>
        <w:t>rằng</w:t>
      </w:r>
      <w:proofErr w:type="spellEnd"/>
      <w:r>
        <w:t xml:space="preserve"> </w:t>
      </w:r>
      <w:proofErr w:type="spellStart"/>
      <w:r>
        <w:t>phụ</w:t>
      </w:r>
      <w:proofErr w:type="spellEnd"/>
      <w:r>
        <w:t xml:space="preserve"> </w:t>
      </w:r>
      <w:proofErr w:type="spellStart"/>
      <w:r>
        <w:t>nữ</w:t>
      </w:r>
      <w:proofErr w:type="spellEnd"/>
      <w:r>
        <w:t xml:space="preserve"> Việt Nam </w:t>
      </w:r>
      <w:proofErr w:type="spellStart"/>
      <w:r>
        <w:t>có</w:t>
      </w:r>
      <w:proofErr w:type="spellEnd"/>
      <w:r>
        <w:t xml:space="preserve"> </w:t>
      </w:r>
      <w:proofErr w:type="spellStart"/>
      <w:r>
        <w:t>quyền</w:t>
      </w:r>
      <w:proofErr w:type="spellEnd"/>
      <w:r>
        <w:t xml:space="preserve"> </w:t>
      </w:r>
      <w:proofErr w:type="spellStart"/>
      <w:r>
        <w:t>sống</w:t>
      </w:r>
      <w:proofErr w:type="spellEnd"/>
      <w:r>
        <w:t xml:space="preserve"> </w:t>
      </w:r>
      <w:proofErr w:type="spellStart"/>
      <w:r>
        <w:t>một</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phẩm</w:t>
      </w:r>
      <w:proofErr w:type="spellEnd"/>
      <w:r>
        <w:t xml:space="preserve"> </w:t>
      </w:r>
      <w:proofErr w:type="spellStart"/>
      <w:r>
        <w:t>giá</w:t>
      </w:r>
      <w:proofErr w:type="spellEnd"/>
      <w:r>
        <w:t xml:space="preserve">, bao </w:t>
      </w:r>
      <w:proofErr w:type="spellStart"/>
      <w:r>
        <w:t>gồm</w:t>
      </w:r>
      <w:proofErr w:type="spellEnd"/>
      <w:r>
        <w:t xml:space="preserve"> </w:t>
      </w:r>
      <w:proofErr w:type="spellStart"/>
      <w:r>
        <w:t>quyền</w:t>
      </w:r>
      <w:proofErr w:type="spellEnd"/>
      <w:r>
        <w:t xml:space="preserve"> </w:t>
      </w:r>
      <w:proofErr w:type="spellStart"/>
      <w:r>
        <w:t>được</w:t>
      </w:r>
      <w:proofErr w:type="spellEnd"/>
      <w:r>
        <w:t xml:space="preserve"> </w:t>
      </w:r>
      <w:proofErr w:type="spellStart"/>
      <w:r>
        <w:t>sống</w:t>
      </w:r>
      <w:proofErr w:type="spellEnd"/>
      <w:r>
        <w:t xml:space="preserve"> </w:t>
      </w:r>
      <w:proofErr w:type="spellStart"/>
      <w:r>
        <w:t>mà</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bạo</w:t>
      </w:r>
      <w:proofErr w:type="spellEnd"/>
      <w:r>
        <w:t xml:space="preserve"> </w:t>
      </w:r>
      <w:proofErr w:type="spellStart"/>
      <w:r>
        <w:t>lực</w:t>
      </w:r>
      <w:proofErr w:type="spellEnd"/>
      <w:r>
        <w:t xml:space="preserve"> </w:t>
      </w:r>
      <w:proofErr w:type="spellStart"/>
      <w:r>
        <w:t>và</w:t>
      </w:r>
      <w:proofErr w:type="spellEnd"/>
      <w:r>
        <w:t xml:space="preserve"> </w:t>
      </w:r>
      <w:proofErr w:type="spellStart"/>
      <w:r>
        <w:t>không</w:t>
      </w:r>
      <w:proofErr w:type="spellEnd"/>
      <w:r>
        <w:t xml:space="preserve"> </w:t>
      </w:r>
      <w:proofErr w:type="spellStart"/>
      <w:r>
        <w:t>phải</w:t>
      </w:r>
      <w:proofErr w:type="spellEnd"/>
      <w:r>
        <w:t xml:space="preserve"> lo </w:t>
      </w:r>
      <w:proofErr w:type="spellStart"/>
      <w:r>
        <w:t>sợ</w:t>
      </w:r>
      <w:proofErr w:type="spellEnd"/>
      <w:r>
        <w:t xml:space="preserve"> </w:t>
      </w:r>
      <w:proofErr w:type="spellStart"/>
      <w:r>
        <w:t>bị</w:t>
      </w:r>
      <w:proofErr w:type="spellEnd"/>
      <w:r>
        <w:t xml:space="preserve"> </w:t>
      </w:r>
      <w:proofErr w:type="spellStart"/>
      <w:r>
        <w:t>bạo</w:t>
      </w:r>
      <w:proofErr w:type="spellEnd"/>
      <w:r>
        <w:t xml:space="preserve"> </w:t>
      </w:r>
      <w:proofErr w:type="spellStart"/>
      <w:r>
        <w:t>lực</w:t>
      </w:r>
      <w:proofErr w:type="spellEnd"/>
      <w:r>
        <w:t>.</w:t>
      </w:r>
    </w:p>
    <w:p w14:paraId="46590F9A" w14:textId="77777777" w:rsidR="009C4096" w:rsidRPr="005845CC" w:rsidRDefault="009C4096" w:rsidP="009C4096">
      <w:pPr>
        <w:widowControl w:val="0"/>
        <w:spacing w:before="120" w:after="120"/>
        <w:rPr>
          <w:spacing w:val="2"/>
        </w:rPr>
      </w:pPr>
      <w:r>
        <w:rPr>
          <w:spacing w:val="2"/>
        </w:rPr>
        <w:tab/>
      </w:r>
      <w:proofErr w:type="spellStart"/>
      <w:r w:rsidRPr="005845CC">
        <w:rPr>
          <w:spacing w:val="2"/>
        </w:rPr>
        <w:t>Ngoài</w:t>
      </w:r>
      <w:proofErr w:type="spellEnd"/>
      <w:r w:rsidRPr="005845CC">
        <w:rPr>
          <w:spacing w:val="2"/>
        </w:rPr>
        <w:t xml:space="preserve"> </w:t>
      </w:r>
      <w:proofErr w:type="spellStart"/>
      <w:r w:rsidRPr="005845CC">
        <w:rPr>
          <w:spacing w:val="2"/>
        </w:rPr>
        <w:t>ra</w:t>
      </w:r>
      <w:proofErr w:type="spellEnd"/>
      <w:r w:rsidRPr="005845CC">
        <w:rPr>
          <w:spacing w:val="2"/>
        </w:rPr>
        <w:t xml:space="preserve">, Liên </w:t>
      </w:r>
      <w:proofErr w:type="spellStart"/>
      <w:r w:rsidRPr="005845CC">
        <w:rPr>
          <w:spacing w:val="2"/>
        </w:rPr>
        <w:t>Hợp</w:t>
      </w:r>
      <w:proofErr w:type="spellEnd"/>
      <w:r w:rsidRPr="005845CC">
        <w:rPr>
          <w:spacing w:val="2"/>
        </w:rPr>
        <w:t xml:space="preserve"> </w:t>
      </w:r>
      <w:proofErr w:type="spellStart"/>
      <w:r w:rsidRPr="005845CC">
        <w:rPr>
          <w:spacing w:val="2"/>
        </w:rPr>
        <w:t>quốc</w:t>
      </w:r>
      <w:proofErr w:type="spellEnd"/>
      <w:r w:rsidRPr="005845CC">
        <w:rPr>
          <w:spacing w:val="2"/>
        </w:rPr>
        <w:t xml:space="preserve"> </w:t>
      </w:r>
      <w:proofErr w:type="spellStart"/>
      <w:r w:rsidRPr="005845CC">
        <w:rPr>
          <w:spacing w:val="2"/>
        </w:rPr>
        <w:t>còn</w:t>
      </w:r>
      <w:proofErr w:type="spellEnd"/>
      <w:r w:rsidRPr="005845CC">
        <w:rPr>
          <w:spacing w:val="2"/>
        </w:rPr>
        <w:t xml:space="preserve"> </w:t>
      </w:r>
      <w:proofErr w:type="spellStart"/>
      <w:r w:rsidRPr="005845CC">
        <w:rPr>
          <w:spacing w:val="2"/>
        </w:rPr>
        <w:t>đóng</w:t>
      </w:r>
      <w:proofErr w:type="spellEnd"/>
      <w:r w:rsidRPr="005845CC">
        <w:rPr>
          <w:spacing w:val="2"/>
        </w:rPr>
        <w:t xml:space="preserve"> </w:t>
      </w:r>
      <w:proofErr w:type="spellStart"/>
      <w:r w:rsidRPr="005845CC">
        <w:rPr>
          <w:spacing w:val="2"/>
        </w:rPr>
        <w:t>vai</w:t>
      </w:r>
      <w:proofErr w:type="spellEnd"/>
      <w:r w:rsidRPr="005845CC">
        <w:rPr>
          <w:spacing w:val="2"/>
        </w:rPr>
        <w:t xml:space="preserve"> </w:t>
      </w:r>
      <w:proofErr w:type="spellStart"/>
      <w:r w:rsidRPr="005845CC">
        <w:rPr>
          <w:spacing w:val="2"/>
        </w:rPr>
        <w:t>trò</w:t>
      </w:r>
      <w:proofErr w:type="spellEnd"/>
      <w:r w:rsidRPr="005845CC">
        <w:rPr>
          <w:spacing w:val="2"/>
        </w:rPr>
        <w:t xml:space="preserve"> </w:t>
      </w:r>
      <w:proofErr w:type="spellStart"/>
      <w:r w:rsidRPr="005845CC">
        <w:rPr>
          <w:spacing w:val="2"/>
        </w:rPr>
        <w:t>kêu</w:t>
      </w:r>
      <w:proofErr w:type="spellEnd"/>
      <w:r w:rsidRPr="005845CC">
        <w:rPr>
          <w:spacing w:val="2"/>
        </w:rPr>
        <w:t xml:space="preserve"> </w:t>
      </w:r>
      <w:proofErr w:type="spellStart"/>
      <w:r w:rsidRPr="005845CC">
        <w:rPr>
          <w:spacing w:val="2"/>
        </w:rPr>
        <w:t>gọi</w:t>
      </w:r>
      <w:proofErr w:type="spellEnd"/>
      <w:r w:rsidRPr="005845CC">
        <w:rPr>
          <w:spacing w:val="2"/>
        </w:rPr>
        <w:t xml:space="preserve">, </w:t>
      </w:r>
      <w:proofErr w:type="spellStart"/>
      <w:r w:rsidRPr="005845CC">
        <w:rPr>
          <w:spacing w:val="2"/>
        </w:rPr>
        <w:t>giám</w:t>
      </w:r>
      <w:proofErr w:type="spellEnd"/>
      <w:r w:rsidRPr="005845CC">
        <w:rPr>
          <w:spacing w:val="2"/>
        </w:rPr>
        <w:t xml:space="preserve"> </w:t>
      </w:r>
      <w:proofErr w:type="spellStart"/>
      <w:r w:rsidRPr="005845CC">
        <w:rPr>
          <w:spacing w:val="2"/>
        </w:rPr>
        <w:t>sát</w:t>
      </w:r>
      <w:proofErr w:type="spellEnd"/>
      <w:r w:rsidRPr="005845CC">
        <w:rPr>
          <w:spacing w:val="2"/>
        </w:rPr>
        <w:t xml:space="preserve"> </w:t>
      </w:r>
      <w:proofErr w:type="spellStart"/>
      <w:r w:rsidRPr="005845CC">
        <w:rPr>
          <w:spacing w:val="2"/>
        </w:rPr>
        <w:t>các</w:t>
      </w:r>
      <w:proofErr w:type="spellEnd"/>
      <w:r w:rsidRPr="005845CC">
        <w:rPr>
          <w:spacing w:val="2"/>
        </w:rPr>
        <w:t xml:space="preserve"> </w:t>
      </w:r>
      <w:proofErr w:type="spellStart"/>
      <w:r w:rsidRPr="005845CC">
        <w:rPr>
          <w:spacing w:val="2"/>
        </w:rPr>
        <w:t>quốc</w:t>
      </w:r>
      <w:proofErr w:type="spellEnd"/>
      <w:r w:rsidRPr="005845CC">
        <w:rPr>
          <w:spacing w:val="2"/>
        </w:rPr>
        <w:t xml:space="preserve"> </w:t>
      </w:r>
      <w:proofErr w:type="spellStart"/>
      <w:r w:rsidRPr="005845CC">
        <w:rPr>
          <w:spacing w:val="2"/>
        </w:rPr>
        <w:t>gia</w:t>
      </w:r>
      <w:proofErr w:type="spellEnd"/>
      <w:r w:rsidRPr="005845CC">
        <w:rPr>
          <w:spacing w:val="2"/>
        </w:rPr>
        <w:t xml:space="preserve"> </w:t>
      </w:r>
      <w:proofErr w:type="spellStart"/>
      <w:r w:rsidRPr="005845CC">
        <w:rPr>
          <w:spacing w:val="2"/>
        </w:rPr>
        <w:t>thành</w:t>
      </w:r>
      <w:proofErr w:type="spellEnd"/>
      <w:r w:rsidRPr="005845CC">
        <w:rPr>
          <w:spacing w:val="2"/>
        </w:rPr>
        <w:t xml:space="preserve"> </w:t>
      </w:r>
      <w:proofErr w:type="spellStart"/>
      <w:r w:rsidRPr="005845CC">
        <w:rPr>
          <w:spacing w:val="2"/>
        </w:rPr>
        <w:t>viên</w:t>
      </w:r>
      <w:proofErr w:type="spellEnd"/>
      <w:r w:rsidRPr="005845CC">
        <w:rPr>
          <w:spacing w:val="2"/>
        </w:rPr>
        <w:t xml:space="preserve"> (</w:t>
      </w:r>
      <w:proofErr w:type="spellStart"/>
      <w:r w:rsidRPr="005845CC">
        <w:rPr>
          <w:spacing w:val="2"/>
        </w:rPr>
        <w:t>trong</w:t>
      </w:r>
      <w:proofErr w:type="spellEnd"/>
      <w:r w:rsidRPr="005845CC">
        <w:rPr>
          <w:spacing w:val="2"/>
        </w:rPr>
        <w:t xml:space="preserve"> </w:t>
      </w:r>
      <w:proofErr w:type="spellStart"/>
      <w:r w:rsidRPr="005845CC">
        <w:rPr>
          <w:spacing w:val="2"/>
        </w:rPr>
        <w:t>đó</w:t>
      </w:r>
      <w:proofErr w:type="spellEnd"/>
      <w:r w:rsidRPr="005845CC">
        <w:rPr>
          <w:spacing w:val="2"/>
        </w:rPr>
        <w:t xml:space="preserve"> </w:t>
      </w:r>
      <w:proofErr w:type="spellStart"/>
      <w:r w:rsidRPr="005845CC">
        <w:rPr>
          <w:spacing w:val="2"/>
        </w:rPr>
        <w:t>có</w:t>
      </w:r>
      <w:proofErr w:type="spellEnd"/>
      <w:r w:rsidRPr="005845CC">
        <w:rPr>
          <w:spacing w:val="2"/>
        </w:rPr>
        <w:t xml:space="preserve"> Việt Nam) </w:t>
      </w:r>
      <w:proofErr w:type="spellStart"/>
      <w:r w:rsidRPr="005845CC">
        <w:rPr>
          <w:spacing w:val="2"/>
        </w:rPr>
        <w:t>trong</w:t>
      </w:r>
      <w:proofErr w:type="spellEnd"/>
      <w:r w:rsidRPr="005845CC">
        <w:rPr>
          <w:spacing w:val="2"/>
        </w:rPr>
        <w:t xml:space="preserve"> </w:t>
      </w:r>
      <w:proofErr w:type="spellStart"/>
      <w:r w:rsidRPr="005845CC">
        <w:rPr>
          <w:spacing w:val="2"/>
        </w:rPr>
        <w:t>xây</w:t>
      </w:r>
      <w:proofErr w:type="spellEnd"/>
      <w:r w:rsidRPr="005845CC">
        <w:rPr>
          <w:spacing w:val="2"/>
        </w:rPr>
        <w:t xml:space="preserve"> </w:t>
      </w:r>
      <w:proofErr w:type="spellStart"/>
      <w:r w:rsidRPr="005845CC">
        <w:rPr>
          <w:spacing w:val="2"/>
        </w:rPr>
        <w:t>dựng</w:t>
      </w:r>
      <w:proofErr w:type="spellEnd"/>
      <w:r w:rsidRPr="005845CC">
        <w:rPr>
          <w:spacing w:val="2"/>
        </w:rPr>
        <w:t xml:space="preserve"> </w:t>
      </w:r>
      <w:proofErr w:type="spellStart"/>
      <w:r w:rsidRPr="005845CC">
        <w:rPr>
          <w:spacing w:val="2"/>
        </w:rPr>
        <w:t>và</w:t>
      </w:r>
      <w:proofErr w:type="spellEnd"/>
      <w:r w:rsidRPr="005845CC">
        <w:rPr>
          <w:spacing w:val="2"/>
        </w:rPr>
        <w:t xml:space="preserve"> </w:t>
      </w:r>
      <w:proofErr w:type="spellStart"/>
      <w:r w:rsidRPr="005845CC">
        <w:rPr>
          <w:spacing w:val="2"/>
        </w:rPr>
        <w:t>duy</w:t>
      </w:r>
      <w:proofErr w:type="spellEnd"/>
      <w:r w:rsidRPr="005845CC">
        <w:rPr>
          <w:spacing w:val="2"/>
        </w:rPr>
        <w:t xml:space="preserve"> </w:t>
      </w:r>
      <w:proofErr w:type="spellStart"/>
      <w:r w:rsidRPr="005845CC">
        <w:rPr>
          <w:spacing w:val="2"/>
        </w:rPr>
        <w:t>trì</w:t>
      </w:r>
      <w:proofErr w:type="spellEnd"/>
      <w:r w:rsidRPr="005845CC">
        <w:rPr>
          <w:spacing w:val="2"/>
        </w:rPr>
        <w:t xml:space="preserve"> </w:t>
      </w:r>
      <w:proofErr w:type="spellStart"/>
      <w:r w:rsidRPr="005845CC">
        <w:rPr>
          <w:spacing w:val="2"/>
        </w:rPr>
        <w:t>những</w:t>
      </w:r>
      <w:proofErr w:type="spellEnd"/>
      <w:r w:rsidRPr="005845CC">
        <w:rPr>
          <w:spacing w:val="2"/>
        </w:rPr>
        <w:t xml:space="preserve"> </w:t>
      </w:r>
      <w:proofErr w:type="spellStart"/>
      <w:r w:rsidRPr="005845CC">
        <w:rPr>
          <w:spacing w:val="2"/>
        </w:rPr>
        <w:t>khuôn</w:t>
      </w:r>
      <w:proofErr w:type="spellEnd"/>
      <w:r w:rsidRPr="005845CC">
        <w:rPr>
          <w:spacing w:val="2"/>
        </w:rPr>
        <w:t xml:space="preserve"> </w:t>
      </w:r>
      <w:proofErr w:type="spellStart"/>
      <w:r w:rsidRPr="005845CC">
        <w:rPr>
          <w:spacing w:val="2"/>
        </w:rPr>
        <w:t>khổ</w:t>
      </w:r>
      <w:proofErr w:type="spellEnd"/>
      <w:r w:rsidRPr="005845CC">
        <w:rPr>
          <w:spacing w:val="2"/>
        </w:rPr>
        <w:t xml:space="preserve"> </w:t>
      </w:r>
      <w:proofErr w:type="spellStart"/>
      <w:r w:rsidRPr="005845CC">
        <w:rPr>
          <w:spacing w:val="2"/>
        </w:rPr>
        <w:t>pháp</w:t>
      </w:r>
      <w:proofErr w:type="spellEnd"/>
      <w:r w:rsidRPr="005845CC">
        <w:rPr>
          <w:spacing w:val="2"/>
        </w:rPr>
        <w:t xml:space="preserve"> </w:t>
      </w:r>
      <w:proofErr w:type="spellStart"/>
      <w:r w:rsidRPr="005845CC">
        <w:rPr>
          <w:spacing w:val="2"/>
        </w:rPr>
        <w:t>lý</w:t>
      </w:r>
      <w:proofErr w:type="spellEnd"/>
      <w:r w:rsidRPr="005845CC">
        <w:rPr>
          <w:spacing w:val="2"/>
        </w:rPr>
        <w:t xml:space="preserve"> </w:t>
      </w:r>
      <w:proofErr w:type="spellStart"/>
      <w:r w:rsidRPr="005845CC">
        <w:rPr>
          <w:spacing w:val="2"/>
        </w:rPr>
        <w:t>và</w:t>
      </w:r>
      <w:proofErr w:type="spellEnd"/>
      <w:r w:rsidRPr="005845CC">
        <w:rPr>
          <w:spacing w:val="2"/>
        </w:rPr>
        <w:t xml:space="preserve"> </w:t>
      </w:r>
      <w:proofErr w:type="spellStart"/>
      <w:r w:rsidRPr="005845CC">
        <w:rPr>
          <w:spacing w:val="2"/>
        </w:rPr>
        <w:t>chính</w:t>
      </w:r>
      <w:proofErr w:type="spellEnd"/>
      <w:r w:rsidRPr="005845CC">
        <w:rPr>
          <w:spacing w:val="2"/>
        </w:rPr>
        <w:t xml:space="preserve"> </w:t>
      </w:r>
      <w:proofErr w:type="spellStart"/>
      <w:r w:rsidRPr="005845CC">
        <w:rPr>
          <w:spacing w:val="2"/>
        </w:rPr>
        <w:t>sách</w:t>
      </w:r>
      <w:proofErr w:type="spellEnd"/>
      <w:r w:rsidRPr="005845CC">
        <w:rPr>
          <w:spacing w:val="2"/>
        </w:rPr>
        <w:t xml:space="preserve"> </w:t>
      </w:r>
      <w:proofErr w:type="spellStart"/>
      <w:r w:rsidRPr="005845CC">
        <w:rPr>
          <w:spacing w:val="2"/>
        </w:rPr>
        <w:t>toàn</w:t>
      </w:r>
      <w:proofErr w:type="spellEnd"/>
      <w:r w:rsidRPr="005845CC">
        <w:rPr>
          <w:spacing w:val="2"/>
        </w:rPr>
        <w:t xml:space="preserve"> </w:t>
      </w:r>
      <w:proofErr w:type="spellStart"/>
      <w:r w:rsidRPr="005845CC">
        <w:rPr>
          <w:spacing w:val="2"/>
        </w:rPr>
        <w:t>diện</w:t>
      </w:r>
      <w:proofErr w:type="spellEnd"/>
      <w:r w:rsidRPr="005845CC">
        <w:rPr>
          <w:spacing w:val="2"/>
        </w:rPr>
        <w:t xml:space="preserve"> </w:t>
      </w:r>
      <w:proofErr w:type="spellStart"/>
      <w:r w:rsidRPr="005845CC">
        <w:rPr>
          <w:spacing w:val="2"/>
        </w:rPr>
        <w:t>trong</w:t>
      </w:r>
      <w:proofErr w:type="spellEnd"/>
      <w:r w:rsidRPr="005845CC">
        <w:rPr>
          <w:spacing w:val="2"/>
        </w:rPr>
        <w:t xml:space="preserve"> </w:t>
      </w:r>
      <w:proofErr w:type="spellStart"/>
      <w:r w:rsidRPr="005845CC">
        <w:rPr>
          <w:spacing w:val="2"/>
        </w:rPr>
        <w:t>phòng</w:t>
      </w:r>
      <w:proofErr w:type="spellEnd"/>
      <w:r w:rsidRPr="005845CC">
        <w:rPr>
          <w:spacing w:val="2"/>
        </w:rPr>
        <w:t xml:space="preserve">, </w:t>
      </w:r>
      <w:proofErr w:type="spellStart"/>
      <w:r w:rsidRPr="005845CC">
        <w:rPr>
          <w:spacing w:val="2"/>
        </w:rPr>
        <w:t>chống</w:t>
      </w:r>
      <w:proofErr w:type="spellEnd"/>
      <w:r w:rsidRPr="005845CC">
        <w:rPr>
          <w:spacing w:val="2"/>
        </w:rPr>
        <w:t xml:space="preserve"> </w:t>
      </w:r>
      <w:proofErr w:type="spellStart"/>
      <w:r w:rsidRPr="005845CC">
        <w:rPr>
          <w:spacing w:val="2"/>
        </w:rPr>
        <w:t>xâm</w:t>
      </w:r>
      <w:proofErr w:type="spellEnd"/>
      <w:r w:rsidRPr="005845CC">
        <w:rPr>
          <w:spacing w:val="2"/>
        </w:rPr>
        <w:t xml:space="preserve"> </w:t>
      </w:r>
      <w:proofErr w:type="spellStart"/>
      <w:r w:rsidRPr="005845CC">
        <w:rPr>
          <w:spacing w:val="2"/>
        </w:rPr>
        <w:t>hại</w:t>
      </w:r>
      <w:proofErr w:type="spellEnd"/>
      <w:r w:rsidRPr="005845CC">
        <w:rPr>
          <w:spacing w:val="2"/>
        </w:rPr>
        <w:t xml:space="preserve"> </w:t>
      </w:r>
      <w:proofErr w:type="spellStart"/>
      <w:r w:rsidRPr="005845CC">
        <w:rPr>
          <w:spacing w:val="2"/>
        </w:rPr>
        <w:t>phụ</w:t>
      </w:r>
      <w:proofErr w:type="spellEnd"/>
      <w:r w:rsidRPr="005845CC">
        <w:rPr>
          <w:spacing w:val="2"/>
        </w:rPr>
        <w:t xml:space="preserve"> </w:t>
      </w:r>
      <w:proofErr w:type="spellStart"/>
      <w:r w:rsidRPr="005845CC">
        <w:rPr>
          <w:spacing w:val="2"/>
        </w:rPr>
        <w:t>nữ</w:t>
      </w:r>
      <w:proofErr w:type="spellEnd"/>
      <w:r w:rsidRPr="005845CC">
        <w:rPr>
          <w:spacing w:val="2"/>
        </w:rPr>
        <w:t xml:space="preserve">. Liên </w:t>
      </w:r>
      <w:proofErr w:type="spellStart"/>
      <w:r w:rsidRPr="005845CC">
        <w:rPr>
          <w:spacing w:val="2"/>
        </w:rPr>
        <w:t>hợp</w:t>
      </w:r>
      <w:proofErr w:type="spellEnd"/>
      <w:r w:rsidRPr="005845CC">
        <w:rPr>
          <w:spacing w:val="2"/>
        </w:rPr>
        <w:t xml:space="preserve"> </w:t>
      </w:r>
      <w:proofErr w:type="spellStart"/>
      <w:r w:rsidRPr="005845CC">
        <w:rPr>
          <w:spacing w:val="2"/>
        </w:rPr>
        <w:t>quốc</w:t>
      </w:r>
      <w:proofErr w:type="spellEnd"/>
      <w:r w:rsidRPr="005845CC">
        <w:rPr>
          <w:spacing w:val="2"/>
        </w:rPr>
        <w:t xml:space="preserve"> </w:t>
      </w:r>
      <w:proofErr w:type="spellStart"/>
      <w:r w:rsidRPr="005845CC">
        <w:rPr>
          <w:spacing w:val="2"/>
        </w:rPr>
        <w:t>là</w:t>
      </w:r>
      <w:proofErr w:type="spellEnd"/>
      <w:r w:rsidRPr="005845CC">
        <w:rPr>
          <w:spacing w:val="2"/>
        </w:rPr>
        <w:t xml:space="preserve"> </w:t>
      </w:r>
      <w:proofErr w:type="spellStart"/>
      <w:r w:rsidRPr="005845CC">
        <w:rPr>
          <w:spacing w:val="2"/>
        </w:rPr>
        <w:t>chủ</w:t>
      </w:r>
      <w:proofErr w:type="spellEnd"/>
      <w:r w:rsidRPr="005845CC">
        <w:rPr>
          <w:spacing w:val="2"/>
        </w:rPr>
        <w:t xml:space="preserve"> </w:t>
      </w:r>
      <w:proofErr w:type="spellStart"/>
      <w:r w:rsidRPr="005845CC">
        <w:rPr>
          <w:spacing w:val="2"/>
        </w:rPr>
        <w:t>thể</w:t>
      </w:r>
      <w:proofErr w:type="spellEnd"/>
      <w:r w:rsidRPr="005845CC">
        <w:rPr>
          <w:spacing w:val="2"/>
        </w:rPr>
        <w:t xml:space="preserve"> </w:t>
      </w:r>
      <w:proofErr w:type="spellStart"/>
      <w:r w:rsidRPr="005845CC">
        <w:rPr>
          <w:spacing w:val="2"/>
        </w:rPr>
        <w:t>tích</w:t>
      </w:r>
      <w:proofErr w:type="spellEnd"/>
      <w:r w:rsidRPr="005845CC">
        <w:rPr>
          <w:spacing w:val="2"/>
        </w:rPr>
        <w:t xml:space="preserve"> </w:t>
      </w:r>
      <w:proofErr w:type="spellStart"/>
      <w:r w:rsidRPr="005845CC">
        <w:rPr>
          <w:spacing w:val="2"/>
        </w:rPr>
        <w:t>cực</w:t>
      </w:r>
      <w:proofErr w:type="spellEnd"/>
      <w:r w:rsidRPr="005845CC">
        <w:rPr>
          <w:spacing w:val="2"/>
        </w:rPr>
        <w:t xml:space="preserve"> </w:t>
      </w:r>
      <w:proofErr w:type="spellStart"/>
      <w:r w:rsidRPr="005845CC">
        <w:rPr>
          <w:spacing w:val="2"/>
        </w:rPr>
        <w:t>trong</w:t>
      </w:r>
      <w:proofErr w:type="spellEnd"/>
      <w:r w:rsidRPr="005845CC">
        <w:rPr>
          <w:spacing w:val="2"/>
        </w:rPr>
        <w:t xml:space="preserve"> </w:t>
      </w:r>
      <w:proofErr w:type="spellStart"/>
      <w:r w:rsidRPr="005845CC">
        <w:rPr>
          <w:spacing w:val="2"/>
        </w:rPr>
        <w:t>thúc</w:t>
      </w:r>
      <w:proofErr w:type="spellEnd"/>
      <w:r w:rsidRPr="005845CC">
        <w:rPr>
          <w:spacing w:val="2"/>
        </w:rPr>
        <w:t xml:space="preserve"> </w:t>
      </w:r>
      <w:proofErr w:type="spellStart"/>
      <w:r w:rsidRPr="005845CC">
        <w:rPr>
          <w:spacing w:val="2"/>
        </w:rPr>
        <w:t>đẩy</w:t>
      </w:r>
      <w:proofErr w:type="spellEnd"/>
      <w:r w:rsidRPr="005845CC">
        <w:rPr>
          <w:spacing w:val="2"/>
        </w:rPr>
        <w:t xml:space="preserve"> </w:t>
      </w:r>
      <w:proofErr w:type="spellStart"/>
      <w:r w:rsidRPr="005845CC">
        <w:rPr>
          <w:spacing w:val="2"/>
        </w:rPr>
        <w:t>các</w:t>
      </w:r>
      <w:proofErr w:type="spellEnd"/>
      <w:r w:rsidRPr="005845CC">
        <w:rPr>
          <w:spacing w:val="2"/>
        </w:rPr>
        <w:t xml:space="preserve"> </w:t>
      </w:r>
      <w:proofErr w:type="spellStart"/>
      <w:r w:rsidRPr="005845CC">
        <w:rPr>
          <w:spacing w:val="2"/>
        </w:rPr>
        <w:t>chương</w:t>
      </w:r>
      <w:proofErr w:type="spellEnd"/>
      <w:r w:rsidRPr="005845CC">
        <w:rPr>
          <w:spacing w:val="2"/>
        </w:rPr>
        <w:t xml:space="preserve"> </w:t>
      </w:r>
      <w:proofErr w:type="spellStart"/>
      <w:r w:rsidRPr="005845CC">
        <w:rPr>
          <w:spacing w:val="2"/>
        </w:rPr>
        <w:t>trình</w:t>
      </w:r>
      <w:proofErr w:type="spellEnd"/>
      <w:r w:rsidRPr="005845CC">
        <w:rPr>
          <w:spacing w:val="2"/>
        </w:rPr>
        <w:t xml:space="preserve"> </w:t>
      </w:r>
      <w:proofErr w:type="spellStart"/>
      <w:r w:rsidRPr="005845CC">
        <w:rPr>
          <w:spacing w:val="2"/>
        </w:rPr>
        <w:t>bảo</w:t>
      </w:r>
      <w:proofErr w:type="spellEnd"/>
      <w:r w:rsidRPr="005845CC">
        <w:rPr>
          <w:spacing w:val="2"/>
        </w:rPr>
        <w:t xml:space="preserve"> </w:t>
      </w:r>
      <w:proofErr w:type="spellStart"/>
      <w:r w:rsidRPr="005845CC">
        <w:rPr>
          <w:spacing w:val="2"/>
        </w:rPr>
        <w:t>vệ</w:t>
      </w:r>
      <w:proofErr w:type="spellEnd"/>
      <w:r w:rsidRPr="005845CC">
        <w:rPr>
          <w:spacing w:val="2"/>
        </w:rPr>
        <w:t xml:space="preserve"> </w:t>
      </w:r>
      <w:proofErr w:type="spellStart"/>
      <w:r w:rsidRPr="005845CC">
        <w:rPr>
          <w:spacing w:val="2"/>
        </w:rPr>
        <w:t>bảo</w:t>
      </w:r>
      <w:proofErr w:type="spellEnd"/>
      <w:r w:rsidRPr="005845CC">
        <w:rPr>
          <w:spacing w:val="2"/>
        </w:rPr>
        <w:t xml:space="preserve"> </w:t>
      </w:r>
      <w:proofErr w:type="spellStart"/>
      <w:r w:rsidRPr="005845CC">
        <w:rPr>
          <w:spacing w:val="2"/>
        </w:rPr>
        <w:t>vệ</w:t>
      </w:r>
      <w:proofErr w:type="spellEnd"/>
      <w:r w:rsidRPr="005845CC">
        <w:rPr>
          <w:spacing w:val="2"/>
        </w:rPr>
        <w:t xml:space="preserve"> </w:t>
      </w:r>
      <w:proofErr w:type="spellStart"/>
      <w:r w:rsidRPr="005845CC">
        <w:rPr>
          <w:spacing w:val="2"/>
        </w:rPr>
        <w:t>phụ</w:t>
      </w:r>
      <w:proofErr w:type="spellEnd"/>
      <w:r w:rsidRPr="005845CC">
        <w:rPr>
          <w:spacing w:val="2"/>
        </w:rPr>
        <w:t xml:space="preserve"> </w:t>
      </w:r>
      <w:proofErr w:type="spellStart"/>
      <w:r w:rsidRPr="005845CC">
        <w:rPr>
          <w:spacing w:val="2"/>
        </w:rPr>
        <w:t>nữ</w:t>
      </w:r>
      <w:proofErr w:type="spellEnd"/>
      <w:r w:rsidRPr="005845CC">
        <w:rPr>
          <w:spacing w:val="2"/>
        </w:rPr>
        <w:t xml:space="preserve">, </w:t>
      </w:r>
      <w:proofErr w:type="spellStart"/>
      <w:r w:rsidRPr="005845CC">
        <w:rPr>
          <w:spacing w:val="2"/>
        </w:rPr>
        <w:t>bình</w:t>
      </w:r>
      <w:proofErr w:type="spellEnd"/>
      <w:r w:rsidRPr="005845CC">
        <w:rPr>
          <w:spacing w:val="2"/>
        </w:rPr>
        <w:t xml:space="preserve"> </w:t>
      </w:r>
      <w:proofErr w:type="spellStart"/>
      <w:r w:rsidRPr="005845CC">
        <w:rPr>
          <w:spacing w:val="2"/>
        </w:rPr>
        <w:t>đẳng</w:t>
      </w:r>
      <w:proofErr w:type="spellEnd"/>
      <w:r w:rsidRPr="005845CC">
        <w:rPr>
          <w:spacing w:val="2"/>
        </w:rPr>
        <w:t xml:space="preserve"> </w:t>
      </w:r>
      <w:proofErr w:type="spellStart"/>
      <w:r w:rsidRPr="005845CC">
        <w:rPr>
          <w:spacing w:val="2"/>
        </w:rPr>
        <w:t>giới</w:t>
      </w:r>
      <w:proofErr w:type="spellEnd"/>
      <w:r w:rsidRPr="005845CC">
        <w:rPr>
          <w:spacing w:val="2"/>
        </w:rPr>
        <w:t xml:space="preserve"> </w:t>
      </w:r>
      <w:proofErr w:type="spellStart"/>
      <w:r w:rsidRPr="005845CC">
        <w:rPr>
          <w:spacing w:val="2"/>
        </w:rPr>
        <w:t>và</w:t>
      </w:r>
      <w:proofErr w:type="spellEnd"/>
      <w:r w:rsidRPr="005845CC">
        <w:rPr>
          <w:spacing w:val="2"/>
        </w:rPr>
        <w:t xml:space="preserve"> </w:t>
      </w:r>
      <w:proofErr w:type="spellStart"/>
      <w:r w:rsidRPr="005845CC">
        <w:rPr>
          <w:spacing w:val="2"/>
        </w:rPr>
        <w:t>chống</w:t>
      </w:r>
      <w:proofErr w:type="spellEnd"/>
      <w:r w:rsidRPr="005845CC">
        <w:rPr>
          <w:spacing w:val="2"/>
        </w:rPr>
        <w:t xml:space="preserve"> </w:t>
      </w:r>
      <w:proofErr w:type="spellStart"/>
      <w:r w:rsidRPr="005845CC">
        <w:rPr>
          <w:spacing w:val="2"/>
        </w:rPr>
        <w:t>lại</w:t>
      </w:r>
      <w:proofErr w:type="spellEnd"/>
      <w:r w:rsidRPr="005845CC">
        <w:rPr>
          <w:spacing w:val="2"/>
        </w:rPr>
        <w:t xml:space="preserve"> </w:t>
      </w:r>
      <w:proofErr w:type="spellStart"/>
      <w:r w:rsidRPr="005845CC">
        <w:rPr>
          <w:spacing w:val="2"/>
        </w:rPr>
        <w:t>bạo</w:t>
      </w:r>
      <w:proofErr w:type="spellEnd"/>
      <w:r w:rsidRPr="005845CC">
        <w:rPr>
          <w:spacing w:val="2"/>
        </w:rPr>
        <w:t xml:space="preserve"> </w:t>
      </w:r>
      <w:proofErr w:type="spellStart"/>
      <w:r w:rsidRPr="005845CC">
        <w:rPr>
          <w:spacing w:val="2"/>
        </w:rPr>
        <w:t>lực</w:t>
      </w:r>
      <w:proofErr w:type="spellEnd"/>
      <w:r w:rsidRPr="005845CC">
        <w:rPr>
          <w:spacing w:val="2"/>
        </w:rPr>
        <w:t xml:space="preserve"> </w:t>
      </w:r>
      <w:proofErr w:type="spellStart"/>
      <w:r w:rsidRPr="005845CC">
        <w:rPr>
          <w:spacing w:val="2"/>
        </w:rPr>
        <w:t>giới</w:t>
      </w:r>
      <w:proofErr w:type="spellEnd"/>
      <w:r w:rsidRPr="005845CC">
        <w:rPr>
          <w:spacing w:val="2"/>
        </w:rPr>
        <w:t xml:space="preserve">; </w:t>
      </w:r>
      <w:proofErr w:type="spellStart"/>
      <w:r w:rsidRPr="005845CC">
        <w:rPr>
          <w:spacing w:val="2"/>
        </w:rPr>
        <w:t>giám</w:t>
      </w:r>
      <w:proofErr w:type="spellEnd"/>
      <w:r w:rsidRPr="005845CC">
        <w:rPr>
          <w:spacing w:val="2"/>
        </w:rPr>
        <w:t xml:space="preserve"> </w:t>
      </w:r>
      <w:proofErr w:type="spellStart"/>
      <w:r w:rsidRPr="005845CC">
        <w:rPr>
          <w:spacing w:val="2"/>
        </w:rPr>
        <w:t>sát</w:t>
      </w:r>
      <w:proofErr w:type="spellEnd"/>
      <w:r w:rsidRPr="005845CC">
        <w:rPr>
          <w:spacing w:val="2"/>
        </w:rPr>
        <w:t xml:space="preserve"> </w:t>
      </w:r>
      <w:proofErr w:type="spellStart"/>
      <w:r w:rsidRPr="005845CC">
        <w:rPr>
          <w:spacing w:val="2"/>
        </w:rPr>
        <w:t>hành</w:t>
      </w:r>
      <w:proofErr w:type="spellEnd"/>
      <w:r w:rsidRPr="005845CC">
        <w:rPr>
          <w:spacing w:val="2"/>
        </w:rPr>
        <w:t xml:space="preserve"> </w:t>
      </w:r>
      <w:proofErr w:type="spellStart"/>
      <w:r w:rsidRPr="005845CC">
        <w:rPr>
          <w:spacing w:val="2"/>
        </w:rPr>
        <w:t>động</w:t>
      </w:r>
      <w:proofErr w:type="spellEnd"/>
      <w:r w:rsidRPr="005845CC">
        <w:rPr>
          <w:spacing w:val="2"/>
        </w:rPr>
        <w:t xml:space="preserve"> </w:t>
      </w:r>
      <w:proofErr w:type="spellStart"/>
      <w:r w:rsidRPr="005845CC">
        <w:rPr>
          <w:spacing w:val="2"/>
        </w:rPr>
        <w:t>của</w:t>
      </w:r>
      <w:proofErr w:type="spellEnd"/>
      <w:r w:rsidRPr="005845CC">
        <w:rPr>
          <w:spacing w:val="2"/>
        </w:rPr>
        <w:t xml:space="preserve"> </w:t>
      </w:r>
      <w:proofErr w:type="spellStart"/>
      <w:r w:rsidRPr="005845CC">
        <w:rPr>
          <w:spacing w:val="2"/>
        </w:rPr>
        <w:t>các</w:t>
      </w:r>
      <w:proofErr w:type="spellEnd"/>
      <w:r w:rsidRPr="005845CC">
        <w:rPr>
          <w:spacing w:val="2"/>
        </w:rPr>
        <w:t xml:space="preserve"> </w:t>
      </w:r>
      <w:proofErr w:type="spellStart"/>
      <w:r w:rsidRPr="005845CC">
        <w:rPr>
          <w:spacing w:val="2"/>
        </w:rPr>
        <w:t>nhà</w:t>
      </w:r>
      <w:proofErr w:type="spellEnd"/>
      <w:r w:rsidRPr="005845CC">
        <w:rPr>
          <w:spacing w:val="2"/>
        </w:rPr>
        <w:t xml:space="preserve"> </w:t>
      </w:r>
      <w:proofErr w:type="spellStart"/>
      <w:r w:rsidRPr="005845CC">
        <w:rPr>
          <w:spacing w:val="2"/>
        </w:rPr>
        <w:t>nước</w:t>
      </w:r>
      <w:proofErr w:type="spellEnd"/>
      <w:r w:rsidRPr="005845CC">
        <w:rPr>
          <w:spacing w:val="2"/>
        </w:rPr>
        <w:t xml:space="preserve"> </w:t>
      </w:r>
      <w:proofErr w:type="spellStart"/>
      <w:r w:rsidRPr="005845CC">
        <w:rPr>
          <w:spacing w:val="2"/>
        </w:rPr>
        <w:t>trong</w:t>
      </w:r>
      <w:proofErr w:type="spellEnd"/>
      <w:r w:rsidRPr="005845CC">
        <w:rPr>
          <w:spacing w:val="2"/>
        </w:rPr>
        <w:t xml:space="preserve"> </w:t>
      </w:r>
      <w:proofErr w:type="spellStart"/>
      <w:r w:rsidRPr="005845CC">
        <w:rPr>
          <w:spacing w:val="2"/>
        </w:rPr>
        <w:t>bảo</w:t>
      </w:r>
      <w:proofErr w:type="spellEnd"/>
      <w:r w:rsidRPr="005845CC">
        <w:rPr>
          <w:spacing w:val="2"/>
        </w:rPr>
        <w:t xml:space="preserve"> </w:t>
      </w:r>
      <w:proofErr w:type="spellStart"/>
      <w:r w:rsidRPr="005845CC">
        <w:rPr>
          <w:spacing w:val="2"/>
        </w:rPr>
        <w:t>vệ</w:t>
      </w:r>
      <w:proofErr w:type="spellEnd"/>
      <w:r w:rsidRPr="005845CC">
        <w:rPr>
          <w:spacing w:val="2"/>
        </w:rPr>
        <w:t xml:space="preserve"> </w:t>
      </w:r>
      <w:proofErr w:type="spellStart"/>
      <w:r w:rsidRPr="005845CC">
        <w:rPr>
          <w:spacing w:val="2"/>
        </w:rPr>
        <w:t>phụ</w:t>
      </w:r>
      <w:proofErr w:type="spellEnd"/>
      <w:r w:rsidRPr="005845CC">
        <w:rPr>
          <w:spacing w:val="2"/>
        </w:rPr>
        <w:t xml:space="preserve"> </w:t>
      </w:r>
      <w:proofErr w:type="spellStart"/>
      <w:r w:rsidRPr="005845CC">
        <w:rPr>
          <w:spacing w:val="2"/>
        </w:rPr>
        <w:t>nữ</w:t>
      </w:r>
      <w:proofErr w:type="spellEnd"/>
      <w:r w:rsidRPr="005845CC">
        <w:rPr>
          <w:spacing w:val="2"/>
        </w:rPr>
        <w:t xml:space="preserve"> </w:t>
      </w:r>
      <w:proofErr w:type="spellStart"/>
      <w:r w:rsidRPr="005845CC">
        <w:rPr>
          <w:spacing w:val="2"/>
        </w:rPr>
        <w:t>nhất</w:t>
      </w:r>
      <w:proofErr w:type="spellEnd"/>
      <w:r w:rsidRPr="005845CC">
        <w:rPr>
          <w:spacing w:val="2"/>
        </w:rPr>
        <w:t xml:space="preserve"> </w:t>
      </w:r>
      <w:proofErr w:type="spellStart"/>
      <w:r w:rsidRPr="005845CC">
        <w:rPr>
          <w:spacing w:val="2"/>
        </w:rPr>
        <w:t>là</w:t>
      </w:r>
      <w:proofErr w:type="spellEnd"/>
      <w:r w:rsidRPr="005845CC">
        <w:rPr>
          <w:spacing w:val="2"/>
        </w:rPr>
        <w:t xml:space="preserve"> </w:t>
      </w:r>
      <w:proofErr w:type="spellStart"/>
      <w:r w:rsidRPr="005845CC">
        <w:rPr>
          <w:spacing w:val="2"/>
        </w:rPr>
        <w:t>phụ</w:t>
      </w:r>
      <w:proofErr w:type="spellEnd"/>
      <w:r w:rsidRPr="005845CC">
        <w:rPr>
          <w:spacing w:val="2"/>
        </w:rPr>
        <w:t xml:space="preserve"> </w:t>
      </w:r>
      <w:proofErr w:type="spellStart"/>
      <w:r w:rsidRPr="005845CC">
        <w:rPr>
          <w:spacing w:val="2"/>
        </w:rPr>
        <w:t>nữ</w:t>
      </w:r>
      <w:proofErr w:type="spellEnd"/>
      <w:r w:rsidRPr="005845CC">
        <w:rPr>
          <w:spacing w:val="2"/>
        </w:rPr>
        <w:t xml:space="preserve"> </w:t>
      </w:r>
      <w:proofErr w:type="spellStart"/>
      <w:r w:rsidRPr="005845CC">
        <w:rPr>
          <w:spacing w:val="2"/>
        </w:rPr>
        <w:t>yếu</w:t>
      </w:r>
      <w:proofErr w:type="spellEnd"/>
      <w:r w:rsidRPr="005845CC">
        <w:rPr>
          <w:spacing w:val="2"/>
        </w:rPr>
        <w:t xml:space="preserve"> </w:t>
      </w:r>
      <w:proofErr w:type="spellStart"/>
      <w:r w:rsidRPr="005845CC">
        <w:rPr>
          <w:spacing w:val="2"/>
        </w:rPr>
        <w:t>thế</w:t>
      </w:r>
      <w:proofErr w:type="spellEnd"/>
      <w:r w:rsidRPr="005845CC">
        <w:rPr>
          <w:spacing w:val="2"/>
        </w:rPr>
        <w:t xml:space="preserve">, </w:t>
      </w:r>
      <w:proofErr w:type="spellStart"/>
      <w:r w:rsidRPr="005845CC">
        <w:rPr>
          <w:spacing w:val="2"/>
        </w:rPr>
        <w:t>nạn</w:t>
      </w:r>
      <w:proofErr w:type="spellEnd"/>
      <w:r w:rsidRPr="005845CC">
        <w:rPr>
          <w:spacing w:val="2"/>
        </w:rPr>
        <w:t xml:space="preserve"> </w:t>
      </w:r>
      <w:proofErr w:type="spellStart"/>
      <w:r w:rsidRPr="005845CC">
        <w:rPr>
          <w:spacing w:val="2"/>
        </w:rPr>
        <w:t>nhân</w:t>
      </w:r>
      <w:proofErr w:type="spellEnd"/>
      <w:r w:rsidRPr="005845CC">
        <w:rPr>
          <w:spacing w:val="2"/>
        </w:rPr>
        <w:t xml:space="preserve"> </w:t>
      </w:r>
      <w:proofErr w:type="spellStart"/>
      <w:r w:rsidRPr="005845CC">
        <w:rPr>
          <w:spacing w:val="2"/>
        </w:rPr>
        <w:t>của</w:t>
      </w:r>
      <w:proofErr w:type="spellEnd"/>
      <w:r w:rsidRPr="005845CC">
        <w:rPr>
          <w:spacing w:val="2"/>
        </w:rPr>
        <w:t xml:space="preserve"> </w:t>
      </w:r>
      <w:proofErr w:type="spellStart"/>
      <w:r w:rsidRPr="005845CC">
        <w:rPr>
          <w:spacing w:val="2"/>
        </w:rPr>
        <w:t>bạo</w:t>
      </w:r>
      <w:proofErr w:type="spellEnd"/>
      <w:r w:rsidRPr="005845CC">
        <w:rPr>
          <w:spacing w:val="2"/>
        </w:rPr>
        <w:t xml:space="preserve"> </w:t>
      </w:r>
      <w:proofErr w:type="spellStart"/>
      <w:r w:rsidRPr="005845CC">
        <w:rPr>
          <w:spacing w:val="2"/>
        </w:rPr>
        <w:t>lực</w:t>
      </w:r>
      <w:proofErr w:type="spellEnd"/>
      <w:r w:rsidRPr="005845CC">
        <w:rPr>
          <w:spacing w:val="2"/>
        </w:rPr>
        <w:t xml:space="preserve"> </w:t>
      </w:r>
      <w:proofErr w:type="spellStart"/>
      <w:r w:rsidRPr="005845CC">
        <w:rPr>
          <w:spacing w:val="2"/>
        </w:rPr>
        <w:t>hoặc</w:t>
      </w:r>
      <w:proofErr w:type="spellEnd"/>
      <w:r w:rsidRPr="005845CC">
        <w:rPr>
          <w:spacing w:val="2"/>
        </w:rPr>
        <w:t xml:space="preserve"> </w:t>
      </w:r>
      <w:proofErr w:type="spellStart"/>
      <w:r w:rsidRPr="005845CC">
        <w:rPr>
          <w:spacing w:val="2"/>
        </w:rPr>
        <w:t>phụ</w:t>
      </w:r>
      <w:proofErr w:type="spellEnd"/>
      <w:r w:rsidRPr="005845CC">
        <w:rPr>
          <w:spacing w:val="2"/>
        </w:rPr>
        <w:t xml:space="preserve"> </w:t>
      </w:r>
      <w:proofErr w:type="spellStart"/>
      <w:r w:rsidRPr="005845CC">
        <w:rPr>
          <w:spacing w:val="2"/>
        </w:rPr>
        <w:t>nữ</w:t>
      </w:r>
      <w:proofErr w:type="spellEnd"/>
      <w:r w:rsidRPr="005845CC">
        <w:rPr>
          <w:spacing w:val="2"/>
        </w:rPr>
        <w:t xml:space="preserve"> </w:t>
      </w:r>
      <w:proofErr w:type="spellStart"/>
      <w:r w:rsidRPr="005845CC">
        <w:rPr>
          <w:spacing w:val="2"/>
        </w:rPr>
        <w:t>phạm</w:t>
      </w:r>
      <w:proofErr w:type="spellEnd"/>
      <w:r w:rsidRPr="005845CC">
        <w:rPr>
          <w:spacing w:val="2"/>
        </w:rPr>
        <w:t xml:space="preserve"> </w:t>
      </w:r>
      <w:proofErr w:type="spellStart"/>
      <w:r w:rsidRPr="005845CC">
        <w:rPr>
          <w:spacing w:val="2"/>
        </w:rPr>
        <w:t>tội</w:t>
      </w:r>
      <w:proofErr w:type="spellEnd"/>
      <w:r w:rsidRPr="005845CC">
        <w:rPr>
          <w:spacing w:val="2"/>
        </w:rPr>
        <w:t xml:space="preserve">... </w:t>
      </w:r>
    </w:p>
    <w:p w14:paraId="61B86B59" w14:textId="77777777" w:rsidR="009C4096" w:rsidRPr="005845CC" w:rsidRDefault="009C4096" w:rsidP="009C4096">
      <w:pPr>
        <w:widowControl w:val="0"/>
        <w:spacing w:before="120" w:after="120"/>
        <w:rPr>
          <w:b/>
        </w:rPr>
      </w:pPr>
      <w:r>
        <w:rPr>
          <w:b/>
        </w:rPr>
        <w:tab/>
      </w:r>
      <w:r w:rsidRPr="005845CC">
        <w:rPr>
          <w:b/>
        </w:rPr>
        <w:t>TÀI LIỆU THAM KHẢO</w:t>
      </w:r>
    </w:p>
    <w:p w14:paraId="7AFB1E74" w14:textId="77777777" w:rsidR="009C4096" w:rsidRDefault="009C4096" w:rsidP="009C4096">
      <w:pPr>
        <w:widowControl w:val="0"/>
        <w:spacing w:before="120" w:after="120"/>
      </w:pPr>
      <w:r>
        <w:tab/>
        <w:t xml:space="preserve">1. Hoàng Hương Thuỷ (2019), </w:t>
      </w:r>
      <w:proofErr w:type="spellStart"/>
      <w:r w:rsidRPr="00994921">
        <w:rPr>
          <w:i/>
        </w:rPr>
        <w:t>Chuẩn</w:t>
      </w:r>
      <w:proofErr w:type="spellEnd"/>
      <w:r w:rsidRPr="00994921">
        <w:rPr>
          <w:i/>
        </w:rPr>
        <w:t xml:space="preserve"> </w:t>
      </w:r>
      <w:proofErr w:type="spellStart"/>
      <w:r w:rsidRPr="00994921">
        <w:rPr>
          <w:i/>
        </w:rPr>
        <w:t>mực</w:t>
      </w:r>
      <w:proofErr w:type="spellEnd"/>
      <w:r w:rsidRPr="00994921">
        <w:rPr>
          <w:i/>
        </w:rPr>
        <w:t xml:space="preserve"> </w:t>
      </w:r>
      <w:proofErr w:type="spellStart"/>
      <w:r w:rsidRPr="00994921">
        <w:rPr>
          <w:i/>
        </w:rPr>
        <w:t>quốc</w:t>
      </w:r>
      <w:proofErr w:type="spellEnd"/>
      <w:r w:rsidRPr="00994921">
        <w:rPr>
          <w:i/>
        </w:rPr>
        <w:t xml:space="preserve"> </w:t>
      </w:r>
      <w:proofErr w:type="spellStart"/>
      <w:r w:rsidRPr="00994921">
        <w:rPr>
          <w:i/>
        </w:rPr>
        <w:t>tế</w:t>
      </w:r>
      <w:proofErr w:type="spellEnd"/>
      <w:r w:rsidRPr="00994921">
        <w:rPr>
          <w:i/>
        </w:rPr>
        <w:t xml:space="preserve"> </w:t>
      </w:r>
      <w:proofErr w:type="spellStart"/>
      <w:r w:rsidRPr="00994921">
        <w:rPr>
          <w:i/>
        </w:rPr>
        <w:t>về</w:t>
      </w:r>
      <w:proofErr w:type="spellEnd"/>
      <w:r w:rsidRPr="00994921">
        <w:rPr>
          <w:i/>
        </w:rPr>
        <w:t xml:space="preserve"> </w:t>
      </w:r>
      <w:proofErr w:type="spellStart"/>
      <w:r w:rsidRPr="00994921">
        <w:rPr>
          <w:i/>
        </w:rPr>
        <w:t>bảo</w:t>
      </w:r>
      <w:proofErr w:type="spellEnd"/>
      <w:r w:rsidRPr="00994921">
        <w:rPr>
          <w:i/>
        </w:rPr>
        <w:t xml:space="preserve"> </w:t>
      </w:r>
      <w:proofErr w:type="spellStart"/>
      <w:r w:rsidRPr="00994921">
        <w:rPr>
          <w:i/>
        </w:rPr>
        <w:t>đảm</w:t>
      </w:r>
      <w:proofErr w:type="spellEnd"/>
      <w:r w:rsidRPr="00994921">
        <w:rPr>
          <w:i/>
        </w:rPr>
        <w:t xml:space="preserve"> </w:t>
      </w:r>
      <w:proofErr w:type="spellStart"/>
      <w:r w:rsidRPr="00994921">
        <w:rPr>
          <w:i/>
        </w:rPr>
        <w:t>quyền</w:t>
      </w:r>
      <w:proofErr w:type="spellEnd"/>
      <w:r w:rsidRPr="00994921">
        <w:rPr>
          <w:i/>
        </w:rPr>
        <w:t xml:space="preserve"> con </w:t>
      </w:r>
      <w:proofErr w:type="spellStart"/>
      <w:r w:rsidRPr="00994921">
        <w:rPr>
          <w:i/>
        </w:rPr>
        <w:t>người</w:t>
      </w:r>
      <w:proofErr w:type="spellEnd"/>
      <w:r w:rsidRPr="00994921">
        <w:rPr>
          <w:i/>
        </w:rPr>
        <w:t xml:space="preserve"> </w:t>
      </w:r>
      <w:proofErr w:type="spellStart"/>
      <w:r w:rsidRPr="00994921">
        <w:rPr>
          <w:i/>
        </w:rPr>
        <w:t>của</w:t>
      </w:r>
      <w:proofErr w:type="spellEnd"/>
      <w:r w:rsidRPr="00994921">
        <w:rPr>
          <w:i/>
        </w:rPr>
        <w:t xml:space="preserve"> </w:t>
      </w:r>
      <w:proofErr w:type="spellStart"/>
      <w:r w:rsidRPr="00994921">
        <w:rPr>
          <w:i/>
        </w:rPr>
        <w:t>phụ</w:t>
      </w:r>
      <w:proofErr w:type="spellEnd"/>
      <w:r w:rsidRPr="00994921">
        <w:rPr>
          <w:i/>
        </w:rPr>
        <w:t xml:space="preserve"> </w:t>
      </w:r>
      <w:proofErr w:type="spellStart"/>
      <w:r w:rsidRPr="00994921">
        <w:rPr>
          <w:i/>
        </w:rPr>
        <w:t>nữ</w:t>
      </w:r>
      <w:proofErr w:type="spellEnd"/>
      <w:r w:rsidRPr="00994921">
        <w:rPr>
          <w:i/>
        </w:rPr>
        <w:t xml:space="preserve"> </w:t>
      </w:r>
      <w:proofErr w:type="spellStart"/>
      <w:r w:rsidRPr="00994921">
        <w:rPr>
          <w:i/>
        </w:rPr>
        <w:t>trong</w:t>
      </w:r>
      <w:proofErr w:type="spellEnd"/>
      <w:r w:rsidRPr="00994921">
        <w:rPr>
          <w:i/>
        </w:rPr>
        <w:t xml:space="preserve"> </w:t>
      </w:r>
      <w:proofErr w:type="spellStart"/>
      <w:r w:rsidRPr="00994921">
        <w:rPr>
          <w:i/>
        </w:rPr>
        <w:t>tư</w:t>
      </w:r>
      <w:proofErr w:type="spellEnd"/>
      <w:r w:rsidRPr="00994921">
        <w:rPr>
          <w:i/>
        </w:rPr>
        <w:t xml:space="preserve"> </w:t>
      </w:r>
      <w:proofErr w:type="spellStart"/>
      <w:r w:rsidRPr="00994921">
        <w:rPr>
          <w:i/>
        </w:rPr>
        <w:t>pháp</w:t>
      </w:r>
      <w:proofErr w:type="spellEnd"/>
      <w:r w:rsidRPr="00994921">
        <w:rPr>
          <w:i/>
        </w:rPr>
        <w:t xml:space="preserve"> </w:t>
      </w:r>
      <w:proofErr w:type="spellStart"/>
      <w:r w:rsidRPr="00994921">
        <w:rPr>
          <w:i/>
        </w:rPr>
        <w:t>hình</w:t>
      </w:r>
      <w:proofErr w:type="spellEnd"/>
      <w:r w:rsidRPr="00994921">
        <w:rPr>
          <w:i/>
        </w:rPr>
        <w:t xml:space="preserve"> </w:t>
      </w:r>
      <w:proofErr w:type="spellStart"/>
      <w:r w:rsidRPr="00994921">
        <w:rPr>
          <w:i/>
        </w:rPr>
        <w:t>sự</w:t>
      </w:r>
      <w:proofErr w:type="spellEnd"/>
      <w:r>
        <w:t xml:space="preserve">, </w:t>
      </w:r>
      <w:proofErr w:type="spellStart"/>
      <w:r>
        <w:t>Tạp</w:t>
      </w:r>
      <w:proofErr w:type="spellEnd"/>
      <w:r>
        <w:t xml:space="preserve"> </w:t>
      </w:r>
      <w:proofErr w:type="spellStart"/>
      <w:r>
        <w:t>chí</w:t>
      </w:r>
      <w:proofErr w:type="spellEnd"/>
      <w:r>
        <w:t xml:space="preserve"> </w:t>
      </w:r>
      <w:proofErr w:type="spellStart"/>
      <w:r>
        <w:t>dân</w:t>
      </w:r>
      <w:proofErr w:type="spellEnd"/>
      <w:r>
        <w:t xml:space="preserve"> </w:t>
      </w:r>
      <w:proofErr w:type="spellStart"/>
      <w:r>
        <w:t>chủ</w:t>
      </w:r>
      <w:proofErr w:type="spellEnd"/>
      <w:r>
        <w:t xml:space="preserve"> </w:t>
      </w:r>
      <w:proofErr w:type="spellStart"/>
      <w:r>
        <w:t>và</w:t>
      </w:r>
      <w:proofErr w:type="spellEnd"/>
      <w:r>
        <w:t xml:space="preserve"> </w:t>
      </w:r>
      <w:proofErr w:type="spellStart"/>
      <w:r>
        <w:t>pháp</w:t>
      </w:r>
      <w:proofErr w:type="spellEnd"/>
      <w:r>
        <w:t xml:space="preserve"> </w:t>
      </w:r>
      <w:proofErr w:type="spellStart"/>
      <w:r>
        <w:t>luật</w:t>
      </w:r>
      <w:proofErr w:type="spellEnd"/>
      <w:r>
        <w:t>.</w:t>
      </w:r>
    </w:p>
    <w:p w14:paraId="0ECC4247" w14:textId="77777777" w:rsidR="009C4096" w:rsidRDefault="009C4096" w:rsidP="009C4096">
      <w:pPr>
        <w:widowControl w:val="0"/>
        <w:spacing w:before="120" w:after="120"/>
      </w:pPr>
      <w:r>
        <w:tab/>
        <w:t xml:space="preserve">2. UN Women (2017), </w:t>
      </w:r>
      <w:proofErr w:type="spellStart"/>
      <w:r w:rsidRPr="008361B8">
        <w:rPr>
          <w:i/>
        </w:rPr>
        <w:t>Tiếp</w:t>
      </w:r>
      <w:proofErr w:type="spellEnd"/>
      <w:r w:rsidRPr="008361B8">
        <w:rPr>
          <w:i/>
        </w:rPr>
        <w:t xml:space="preserve"> </w:t>
      </w:r>
      <w:proofErr w:type="spellStart"/>
      <w:r w:rsidRPr="008361B8">
        <w:rPr>
          <w:i/>
        </w:rPr>
        <w:t>cận</w:t>
      </w:r>
      <w:proofErr w:type="spellEnd"/>
      <w:r w:rsidRPr="008361B8">
        <w:rPr>
          <w:i/>
        </w:rPr>
        <w:t xml:space="preserve"> </w:t>
      </w:r>
      <w:proofErr w:type="spellStart"/>
      <w:r w:rsidRPr="008361B8">
        <w:rPr>
          <w:i/>
        </w:rPr>
        <w:t>tư</w:t>
      </w:r>
      <w:proofErr w:type="spellEnd"/>
      <w:r w:rsidRPr="008361B8">
        <w:rPr>
          <w:i/>
        </w:rPr>
        <w:t xml:space="preserve"> </w:t>
      </w:r>
      <w:proofErr w:type="spellStart"/>
      <w:r w:rsidRPr="008361B8">
        <w:rPr>
          <w:i/>
        </w:rPr>
        <w:t>pháp</w:t>
      </w:r>
      <w:proofErr w:type="spellEnd"/>
      <w:r w:rsidRPr="008361B8">
        <w:rPr>
          <w:i/>
        </w:rPr>
        <w:t xml:space="preserve"> </w:t>
      </w:r>
      <w:proofErr w:type="spellStart"/>
      <w:r w:rsidRPr="008361B8">
        <w:rPr>
          <w:i/>
        </w:rPr>
        <w:t>hình</w:t>
      </w:r>
      <w:proofErr w:type="spellEnd"/>
      <w:r w:rsidRPr="008361B8">
        <w:rPr>
          <w:i/>
        </w:rPr>
        <w:t xml:space="preserve"> </w:t>
      </w:r>
      <w:proofErr w:type="spellStart"/>
      <w:r w:rsidRPr="008361B8">
        <w:rPr>
          <w:i/>
        </w:rPr>
        <w:t>sự</w:t>
      </w:r>
      <w:proofErr w:type="spellEnd"/>
      <w:r w:rsidRPr="008361B8">
        <w:rPr>
          <w:i/>
        </w:rPr>
        <w:t xml:space="preserve"> </w:t>
      </w:r>
      <w:proofErr w:type="spellStart"/>
      <w:r w:rsidRPr="008361B8">
        <w:rPr>
          <w:i/>
        </w:rPr>
        <w:t>của</w:t>
      </w:r>
      <w:proofErr w:type="spellEnd"/>
      <w:r w:rsidRPr="008361B8">
        <w:rPr>
          <w:i/>
        </w:rPr>
        <w:t xml:space="preserve"> </w:t>
      </w:r>
      <w:proofErr w:type="spellStart"/>
      <w:r w:rsidRPr="008361B8">
        <w:rPr>
          <w:i/>
        </w:rPr>
        <w:t>phụ</w:t>
      </w:r>
      <w:proofErr w:type="spellEnd"/>
      <w:r w:rsidRPr="008361B8">
        <w:rPr>
          <w:i/>
        </w:rPr>
        <w:t xml:space="preserve"> </w:t>
      </w:r>
      <w:proofErr w:type="spellStart"/>
      <w:r w:rsidRPr="008361B8">
        <w:rPr>
          <w:i/>
        </w:rPr>
        <w:t>nữ</w:t>
      </w:r>
      <w:proofErr w:type="spellEnd"/>
      <w:r w:rsidRPr="008361B8">
        <w:rPr>
          <w:i/>
        </w:rPr>
        <w:t xml:space="preserve"> </w:t>
      </w:r>
      <w:proofErr w:type="spellStart"/>
      <w:r w:rsidRPr="008361B8">
        <w:rPr>
          <w:i/>
        </w:rPr>
        <w:t>bị</w:t>
      </w:r>
      <w:proofErr w:type="spellEnd"/>
      <w:r w:rsidRPr="008361B8">
        <w:rPr>
          <w:i/>
        </w:rPr>
        <w:t xml:space="preserve"> </w:t>
      </w:r>
      <w:proofErr w:type="spellStart"/>
      <w:r w:rsidRPr="008361B8">
        <w:rPr>
          <w:i/>
        </w:rPr>
        <w:t>bạo</w:t>
      </w:r>
      <w:proofErr w:type="spellEnd"/>
      <w:r w:rsidRPr="008361B8">
        <w:rPr>
          <w:i/>
        </w:rPr>
        <w:t xml:space="preserve"> </w:t>
      </w:r>
      <w:proofErr w:type="spellStart"/>
      <w:r w:rsidRPr="008361B8">
        <w:rPr>
          <w:i/>
        </w:rPr>
        <w:t>lực</w:t>
      </w:r>
      <w:proofErr w:type="spellEnd"/>
      <w:r w:rsidRPr="008361B8">
        <w:rPr>
          <w:i/>
        </w:rPr>
        <w:t xml:space="preserve"> ở Việt Nam</w:t>
      </w:r>
      <w:r>
        <w:t xml:space="preserve">, Báo </w:t>
      </w:r>
      <w:proofErr w:type="spellStart"/>
      <w:r>
        <w:t>cáo</w:t>
      </w:r>
      <w:proofErr w:type="spellEnd"/>
      <w:r>
        <w:t xml:space="preserve"> </w:t>
      </w:r>
      <w:proofErr w:type="spellStart"/>
      <w:r>
        <w:t>nghiên</w:t>
      </w:r>
      <w:proofErr w:type="spellEnd"/>
      <w:r>
        <w:t xml:space="preserve"> </w:t>
      </w:r>
      <w:proofErr w:type="spellStart"/>
      <w:r>
        <w:t>cứu</w:t>
      </w:r>
      <w:proofErr w:type="spellEnd"/>
      <w:r>
        <w:t>.</w:t>
      </w:r>
    </w:p>
    <w:p w14:paraId="4D175444" w14:textId="77777777" w:rsidR="009C4096" w:rsidRDefault="009C4096" w:rsidP="009C4096">
      <w:pPr>
        <w:widowControl w:val="0"/>
        <w:spacing w:before="120" w:after="120"/>
      </w:pPr>
      <w:r>
        <w:tab/>
        <w:t xml:space="preserve">3. UN Women (2021), </w:t>
      </w:r>
      <w:r w:rsidRPr="00AB741B">
        <w:rPr>
          <w:i/>
        </w:rPr>
        <w:t xml:space="preserve">UN Women- </w:t>
      </w:r>
      <w:proofErr w:type="spellStart"/>
      <w:r w:rsidRPr="00AB741B">
        <w:rPr>
          <w:i/>
        </w:rPr>
        <w:t>Kết</w:t>
      </w:r>
      <w:proofErr w:type="spellEnd"/>
      <w:r w:rsidRPr="00AB741B">
        <w:rPr>
          <w:i/>
        </w:rPr>
        <w:t xml:space="preserve"> </w:t>
      </w:r>
      <w:proofErr w:type="spellStart"/>
      <w:r w:rsidRPr="00AB741B">
        <w:rPr>
          <w:i/>
        </w:rPr>
        <w:t>quả</w:t>
      </w:r>
      <w:proofErr w:type="spellEnd"/>
      <w:r w:rsidRPr="00AB741B">
        <w:rPr>
          <w:i/>
        </w:rPr>
        <w:t xml:space="preserve"> </w:t>
      </w:r>
      <w:proofErr w:type="spellStart"/>
      <w:r w:rsidRPr="00AB741B">
        <w:rPr>
          <w:i/>
        </w:rPr>
        <w:t>và</w:t>
      </w:r>
      <w:proofErr w:type="spellEnd"/>
      <w:r w:rsidRPr="00AB741B">
        <w:rPr>
          <w:i/>
        </w:rPr>
        <w:t xml:space="preserve"> </w:t>
      </w:r>
      <w:proofErr w:type="spellStart"/>
      <w:r w:rsidRPr="00AB741B">
        <w:rPr>
          <w:i/>
        </w:rPr>
        <w:t>thành</w:t>
      </w:r>
      <w:proofErr w:type="spellEnd"/>
      <w:r w:rsidRPr="00AB741B">
        <w:rPr>
          <w:i/>
        </w:rPr>
        <w:t xml:space="preserve"> </w:t>
      </w:r>
      <w:proofErr w:type="spellStart"/>
      <w:r w:rsidRPr="00AB741B">
        <w:rPr>
          <w:i/>
        </w:rPr>
        <w:t>tựu</w:t>
      </w:r>
      <w:proofErr w:type="spellEnd"/>
      <w:r w:rsidRPr="00AB741B">
        <w:rPr>
          <w:i/>
        </w:rPr>
        <w:t xml:space="preserve"> </w:t>
      </w:r>
      <w:proofErr w:type="spellStart"/>
      <w:r w:rsidRPr="00AB741B">
        <w:rPr>
          <w:i/>
        </w:rPr>
        <w:t>đạt</w:t>
      </w:r>
      <w:proofErr w:type="spellEnd"/>
      <w:r w:rsidRPr="00AB741B">
        <w:rPr>
          <w:i/>
        </w:rPr>
        <w:t xml:space="preserve"> </w:t>
      </w:r>
      <w:proofErr w:type="spellStart"/>
      <w:r w:rsidRPr="00AB741B">
        <w:rPr>
          <w:i/>
        </w:rPr>
        <w:t>được</w:t>
      </w:r>
      <w:proofErr w:type="spellEnd"/>
      <w:r w:rsidRPr="00AB741B">
        <w:rPr>
          <w:i/>
        </w:rPr>
        <w:t xml:space="preserve"> </w:t>
      </w:r>
      <w:proofErr w:type="spellStart"/>
      <w:r w:rsidRPr="00AB741B">
        <w:rPr>
          <w:i/>
        </w:rPr>
        <w:t>giai</w:t>
      </w:r>
      <w:proofErr w:type="spellEnd"/>
      <w:r w:rsidRPr="00AB741B">
        <w:rPr>
          <w:i/>
        </w:rPr>
        <w:t xml:space="preserve"> </w:t>
      </w:r>
      <w:proofErr w:type="spellStart"/>
      <w:r w:rsidRPr="00AB741B">
        <w:rPr>
          <w:i/>
        </w:rPr>
        <w:t>đoạn</w:t>
      </w:r>
      <w:proofErr w:type="spellEnd"/>
      <w:r w:rsidRPr="00AB741B">
        <w:rPr>
          <w:i/>
        </w:rPr>
        <w:t xml:space="preserve"> 2017-2021</w:t>
      </w:r>
      <w:r>
        <w:t xml:space="preserve">, Báo </w:t>
      </w:r>
      <w:proofErr w:type="spellStart"/>
      <w:r>
        <w:t>cáo</w:t>
      </w:r>
      <w:proofErr w:type="spellEnd"/>
      <w:r>
        <w:t xml:space="preserve"> </w:t>
      </w:r>
      <w:proofErr w:type="spellStart"/>
      <w:r>
        <w:t>nghiên</w:t>
      </w:r>
      <w:proofErr w:type="spellEnd"/>
      <w:r>
        <w:t xml:space="preserve"> </w:t>
      </w:r>
      <w:proofErr w:type="spellStart"/>
      <w:r>
        <w:t>cứu</w:t>
      </w:r>
      <w:proofErr w:type="spellEnd"/>
      <w:r>
        <w:t xml:space="preserve">. </w:t>
      </w:r>
    </w:p>
    <w:p w14:paraId="13089091" w14:textId="793268C2" w:rsidR="009C4096" w:rsidRDefault="009C4096" w:rsidP="009C4096">
      <w:pPr>
        <w:widowControl w:val="0"/>
        <w:spacing w:before="120" w:after="120"/>
      </w:pPr>
      <w:r>
        <w:tab/>
        <w:t xml:space="preserve">4. </w:t>
      </w:r>
      <w:r w:rsidRPr="008361B8">
        <w:t>United Nations, Human Rights: Question and Answers, New York and Geneva, 2006</w:t>
      </w:r>
      <w:r>
        <w:t xml:space="preserve">. </w:t>
      </w:r>
    </w:p>
    <w:p w14:paraId="1DE9C8C6" w14:textId="12F8D9A0" w:rsidR="00B00775" w:rsidRDefault="00B00775" w:rsidP="009C4096">
      <w:pPr>
        <w:widowControl w:val="0"/>
        <w:spacing w:before="120" w:after="120"/>
      </w:pPr>
      <w:r>
        <w:br w:type="page"/>
      </w:r>
    </w:p>
    <w:p w14:paraId="53F2D3F0" w14:textId="77777777" w:rsidR="009C4096" w:rsidRPr="0027305C" w:rsidRDefault="009C4096" w:rsidP="009C4096">
      <w:pPr>
        <w:widowControl w:val="0"/>
        <w:spacing w:before="120" w:after="120"/>
        <w:jc w:val="center"/>
        <w:rPr>
          <w:rFonts w:eastAsia="Times New Roman" w:cs="Times New Roman"/>
          <w:b/>
          <w:szCs w:val="28"/>
          <w:lang w:val="pt-BR"/>
        </w:rPr>
      </w:pPr>
      <w:r w:rsidRPr="0027305C">
        <w:rPr>
          <w:rFonts w:eastAsia="Times New Roman" w:cs="Times New Roman"/>
          <w:b/>
          <w:szCs w:val="28"/>
          <w:lang w:val="pt-BR"/>
        </w:rPr>
        <w:lastRenderedPageBreak/>
        <w:t>TÂM LÝ NẠN NHÂN BẠO LỰC GIA ĐÌNH VÀ MỘT SỐ KINH NGHIỆM TRONG CÔNG TÁC PHÒNG NGỪA TRÊN THẾ GIỚI</w:t>
      </w:r>
    </w:p>
    <w:p w14:paraId="25B9710F" w14:textId="77777777" w:rsidR="009C4096" w:rsidRDefault="009C4096" w:rsidP="009C4096">
      <w:pPr>
        <w:widowControl w:val="0"/>
        <w:spacing w:before="120" w:after="120" w:line="276" w:lineRule="auto"/>
        <w:ind w:firstLine="720"/>
        <w:jc w:val="right"/>
        <w:rPr>
          <w:rFonts w:eastAsia="Times New Roman" w:cs="Times New Roman"/>
          <w:b/>
          <w:iCs/>
          <w:szCs w:val="28"/>
          <w:lang w:val="pt-BR"/>
        </w:rPr>
      </w:pPr>
      <w:r w:rsidRPr="000E56CE">
        <w:rPr>
          <w:rFonts w:eastAsia="Times New Roman" w:cs="Times New Roman"/>
          <w:b/>
          <w:iCs/>
          <w:szCs w:val="28"/>
          <w:lang w:val="pt-BR"/>
        </w:rPr>
        <w:t>TS. Nguyễn Văn Long</w:t>
      </w:r>
      <w:r w:rsidRPr="000E56CE">
        <w:rPr>
          <w:rFonts w:eastAsia="Times New Roman" w:cs="Times New Roman"/>
          <w:b/>
          <w:iCs/>
          <w:szCs w:val="28"/>
          <w:lang w:val="pt-BR"/>
        </w:rPr>
        <w:br/>
      </w:r>
      <w:r w:rsidRPr="008D0983">
        <w:rPr>
          <w:rFonts w:cs="Times New Roman"/>
          <w:i/>
          <w:iCs/>
          <w:szCs w:val="28"/>
          <w:lang w:val="pt-BR"/>
        </w:rPr>
        <w:t>Phó trưởng khoa Tâm lý, Học viện An ninh nhân dân</w:t>
      </w:r>
      <w:r w:rsidRPr="000E56CE">
        <w:rPr>
          <w:rFonts w:eastAsia="Times New Roman" w:cs="Times New Roman"/>
          <w:b/>
          <w:iCs/>
          <w:szCs w:val="28"/>
          <w:lang w:val="pt-BR"/>
        </w:rPr>
        <w:t>;</w:t>
      </w:r>
    </w:p>
    <w:p w14:paraId="5633223E" w14:textId="77777777" w:rsidR="009C4096" w:rsidRPr="008D0983" w:rsidRDefault="009C4096" w:rsidP="009C4096">
      <w:pPr>
        <w:widowControl w:val="0"/>
        <w:spacing w:before="120" w:after="120" w:line="276" w:lineRule="auto"/>
        <w:ind w:firstLine="720"/>
        <w:jc w:val="right"/>
        <w:rPr>
          <w:rFonts w:cs="Times New Roman"/>
          <w:i/>
          <w:iCs/>
          <w:szCs w:val="28"/>
          <w:lang w:val="pt-BR"/>
        </w:rPr>
      </w:pPr>
      <w:r w:rsidRPr="000E56CE">
        <w:rPr>
          <w:rFonts w:eastAsia="Times New Roman" w:cs="Times New Roman"/>
          <w:b/>
          <w:iCs/>
          <w:szCs w:val="28"/>
          <w:lang w:val="pt-BR"/>
        </w:rPr>
        <w:t>Th</w:t>
      </w:r>
      <w:r w:rsidRPr="0027305C">
        <w:rPr>
          <w:rFonts w:eastAsia="Times New Roman" w:cs="Times New Roman"/>
          <w:b/>
          <w:iCs/>
          <w:szCs w:val="28"/>
          <w:lang w:val="vi-VN"/>
        </w:rPr>
        <w:t>S</w:t>
      </w:r>
      <w:r w:rsidRPr="000E56CE">
        <w:rPr>
          <w:rFonts w:eastAsia="Times New Roman" w:cs="Times New Roman"/>
          <w:b/>
          <w:iCs/>
          <w:szCs w:val="28"/>
          <w:lang w:val="pt-BR"/>
        </w:rPr>
        <w:t>.</w:t>
      </w:r>
      <w:r w:rsidRPr="0027305C">
        <w:rPr>
          <w:rFonts w:eastAsia="Times New Roman" w:cs="Times New Roman"/>
          <w:b/>
          <w:iCs/>
          <w:szCs w:val="28"/>
          <w:lang w:val="vi-VN"/>
        </w:rPr>
        <w:t xml:space="preserve"> </w:t>
      </w:r>
      <w:r w:rsidRPr="000E56CE">
        <w:rPr>
          <w:rFonts w:eastAsia="Times New Roman" w:cs="Times New Roman"/>
          <w:b/>
          <w:iCs/>
          <w:szCs w:val="28"/>
          <w:lang w:val="pt-BR"/>
        </w:rPr>
        <w:t>Nguyễn Văn Dũng</w:t>
      </w:r>
      <w:r>
        <w:rPr>
          <w:rFonts w:eastAsia="Times New Roman" w:cs="Times New Roman"/>
          <w:b/>
          <w:iCs/>
          <w:szCs w:val="28"/>
          <w:lang w:val="pt-BR"/>
        </w:rPr>
        <w:br/>
      </w:r>
      <w:r w:rsidRPr="008D0983">
        <w:rPr>
          <w:rFonts w:cs="Times New Roman"/>
          <w:i/>
          <w:iCs/>
          <w:szCs w:val="28"/>
          <w:lang w:val="pt-BR"/>
        </w:rPr>
        <w:t>Khoa Tâm lý, Học viện An ninh nhân dân</w:t>
      </w:r>
    </w:p>
    <w:p w14:paraId="02B57D8B" w14:textId="77777777" w:rsidR="009C4096" w:rsidRPr="000E56CE" w:rsidRDefault="009C4096" w:rsidP="009C4096">
      <w:pPr>
        <w:widowControl w:val="0"/>
        <w:spacing w:before="120" w:after="120"/>
        <w:ind w:firstLine="720"/>
        <w:rPr>
          <w:rFonts w:eastAsia="Times New Roman" w:cs="Times New Roman"/>
          <w:b/>
          <w:szCs w:val="28"/>
          <w:lang w:val="vi-VN"/>
        </w:rPr>
      </w:pPr>
    </w:p>
    <w:p w14:paraId="079DE8E2" w14:textId="77777777" w:rsidR="009C4096" w:rsidRPr="001118FD" w:rsidRDefault="009C4096" w:rsidP="009C4096">
      <w:pPr>
        <w:widowControl w:val="0"/>
        <w:spacing w:before="120" w:after="120"/>
        <w:ind w:firstLine="720"/>
        <w:rPr>
          <w:rFonts w:eastAsia="Times New Roman" w:cs="Times New Roman"/>
          <w:szCs w:val="28"/>
          <w:lang w:val="vi-VN"/>
        </w:rPr>
      </w:pPr>
      <w:r w:rsidRPr="001118FD">
        <w:rPr>
          <w:rFonts w:eastAsia="Times New Roman" w:cs="Times New Roman"/>
          <w:b/>
          <w:szCs w:val="28"/>
          <w:lang w:val="vi-VN"/>
        </w:rPr>
        <w:t xml:space="preserve">1. </w:t>
      </w:r>
      <w:r w:rsidRPr="001118FD">
        <w:rPr>
          <w:rFonts w:eastAsia="Times New Roman" w:cs="Times New Roman"/>
          <w:szCs w:val="28"/>
          <w:lang w:val="vi-VN"/>
        </w:rPr>
        <w:t>Bạo lực gia đình đang là vấn nạn không phải của riêng của bất cứ quốc gia nào trên thế giới và được nhiều ngành khoa học nghiên cứu trong đó có tâm lý học. Một trong nội dung tâm lý học tập trung làm rõ là tâm lý nạn nhân, hậu quả tâm lý nạn nhân của bạo lực gia đình. Từ đó, nhiều kinh nghiệm trong công tác phòng ngừa bạo lực gia đình của một số quốc gia trên thế giới đã được chỉ ra và cần được nghiên cứu để có thể tính toán áp dụng ở Việt Nam.</w:t>
      </w:r>
    </w:p>
    <w:p w14:paraId="4FFBE019" w14:textId="77777777" w:rsidR="009C4096" w:rsidRPr="0027305C" w:rsidRDefault="009C4096" w:rsidP="009C4096">
      <w:pPr>
        <w:widowControl w:val="0"/>
        <w:spacing w:before="120" w:after="120"/>
        <w:ind w:firstLine="720"/>
        <w:rPr>
          <w:rFonts w:eastAsia="Times New Roman" w:cs="Times New Roman"/>
          <w:szCs w:val="28"/>
          <w:lang w:val="vi-VN"/>
        </w:rPr>
      </w:pPr>
      <w:r w:rsidRPr="001118FD">
        <w:rPr>
          <w:rFonts w:eastAsia="Times New Roman" w:cs="Times New Roman"/>
          <w:b/>
          <w:szCs w:val="28"/>
          <w:lang w:val="vi-VN"/>
        </w:rPr>
        <w:t xml:space="preserve">2. </w:t>
      </w:r>
      <w:r w:rsidRPr="001118FD">
        <w:rPr>
          <w:rFonts w:eastAsia="Times New Roman" w:cs="Times New Roman"/>
          <w:szCs w:val="28"/>
          <w:lang w:val="vi-VN"/>
        </w:rPr>
        <w:t xml:space="preserve">Những năm gần đây, bạo lực gia đình là một vấn đề được các nước trên thế giới và Việt Nam đặc biệt quan tâm. Theo Báo cáo về bạo lực gia đình của Liên Hiệp Quốc năm 2020, khoảng 33% phụ nữ trên thế giới đã phải chịu sự đánh đập, cưỡng bức hoặc bị ngược đãi một lần trong đời bởi chính người chồng của họ. Ở Việt Nam, trong năm 2019, cứ 3 phụ nữ thì có gần 2 phụ nữ (62,9%) từng chịu ít nhất một hình thức bạo lực thể xác, tình dục, tinh thần hay kinh tế, bị kiểm soát hành vi do chồng/bạn tình gây ra trong đời. </w:t>
      </w:r>
      <w:r w:rsidRPr="0027305C">
        <w:rPr>
          <w:rFonts w:eastAsia="Times New Roman" w:cs="Times New Roman"/>
          <w:szCs w:val="28"/>
          <w:lang w:val="vi-VN"/>
        </w:rPr>
        <w:t xml:space="preserve">Có nhiều nguyên nhân khác nhau ảnh hưởng đến sự gia tăng vấn nạn </w:t>
      </w:r>
      <w:r w:rsidRPr="001118FD">
        <w:rPr>
          <w:rFonts w:eastAsia="Times New Roman" w:cs="Times New Roman"/>
          <w:szCs w:val="28"/>
          <w:lang w:val="vi-VN"/>
        </w:rPr>
        <w:t>bạo lực gia đình</w:t>
      </w:r>
      <w:r w:rsidRPr="0027305C">
        <w:rPr>
          <w:rFonts w:eastAsia="Times New Roman" w:cs="Times New Roman"/>
          <w:szCs w:val="28"/>
          <w:lang w:val="vi-VN"/>
        </w:rPr>
        <w:t xml:space="preserve"> trong đó có nguyên nhân đến từ nạn nhân. Nạn nhân của bạo lực gia đình là có thể bất cứ ai, bất kể lứa tuổi, chủng tộc, giới tính, xu hướng tính dục và tầng lớp trong xã hội. Tuy nhiên, phụ nữ là đối tượng có nguy cơ cao nhất, tiếp theo là trẻ em, rồi người trong nhóm LGBT và hầu hết người thực hiện bạo hành là nam giới. </w:t>
      </w:r>
    </w:p>
    <w:p w14:paraId="0CD1002F" w14:textId="77777777" w:rsidR="009C4096" w:rsidRPr="0027305C" w:rsidRDefault="009C4096" w:rsidP="009C4096">
      <w:pPr>
        <w:widowControl w:val="0"/>
        <w:spacing w:before="120" w:after="120"/>
        <w:ind w:firstLine="720"/>
        <w:rPr>
          <w:rFonts w:eastAsia="Times New Roman" w:cs="Times New Roman"/>
          <w:b/>
          <w:szCs w:val="28"/>
          <w:lang w:val="vi-VN"/>
        </w:rPr>
      </w:pPr>
      <w:r w:rsidRPr="0027305C">
        <w:rPr>
          <w:rFonts w:eastAsia="Times New Roman" w:cs="Times New Roman"/>
          <w:b/>
          <w:szCs w:val="28"/>
          <w:lang w:val="vi-VN"/>
        </w:rPr>
        <w:t xml:space="preserve">3. </w:t>
      </w:r>
      <w:r w:rsidRPr="0027305C">
        <w:rPr>
          <w:rFonts w:eastAsia="Times New Roman" w:cs="Times New Roman"/>
          <w:szCs w:val="28"/>
          <w:lang w:val="vi-VN"/>
        </w:rPr>
        <w:t>Nguyên nhân tâm lý của hành vi bạo lực gia đình được chỉ ra bao gồm xuất phát từ vấn đề nhận thức của cả nạn nhân và chủ thể bạo lực gia đình; từ việc nạn nhân có thái độ ủng hộ hành vi bạo lực và cả nguyên nhân nạn nhân có thái độ cam chịu.</w:t>
      </w:r>
    </w:p>
    <w:p w14:paraId="4900BED9" w14:textId="77777777" w:rsidR="009C4096" w:rsidRPr="0027305C" w:rsidRDefault="009C4096" w:rsidP="009C4096">
      <w:pPr>
        <w:widowControl w:val="0"/>
        <w:spacing w:before="120" w:after="120"/>
        <w:ind w:firstLine="720"/>
        <w:rPr>
          <w:rFonts w:eastAsia="Times New Roman" w:cs="Times New Roman"/>
          <w:iCs/>
          <w:szCs w:val="28"/>
          <w:lang w:val="vi-VN"/>
        </w:rPr>
      </w:pPr>
      <w:r w:rsidRPr="0027305C">
        <w:rPr>
          <w:rFonts w:eastAsia="Times New Roman" w:cs="Times New Roman"/>
          <w:b/>
          <w:szCs w:val="28"/>
          <w:lang w:val="vi-VN"/>
        </w:rPr>
        <w:lastRenderedPageBreak/>
        <w:t>4.</w:t>
      </w:r>
      <w:r w:rsidRPr="0027305C">
        <w:rPr>
          <w:rFonts w:eastAsia="Times New Roman" w:cs="Times New Roman"/>
          <w:szCs w:val="28"/>
          <w:lang w:val="vi-VN"/>
        </w:rPr>
        <w:t xml:space="preserve"> Tâm lý của nạn nhận của bạo lực gia đình bị ảnh hưởng ở các mức độ khác nhau. Nạn nhân của bạo lực gia đình không chỉ gánh chịu những hậu quả về sức khỏe, kinh tế mà còn bị ảnh hưởng về tâm lý. Những biểu hiện tâm lý đặc trưng của nạn nhân bạo lực gia đình gồm (1) </w:t>
      </w:r>
      <w:r w:rsidRPr="0027305C">
        <w:rPr>
          <w:rFonts w:eastAsia="Times New Roman" w:cs="Times New Roman"/>
          <w:iCs/>
          <w:szCs w:val="28"/>
          <w:lang w:val="vi-VN"/>
        </w:rPr>
        <w:t>n</w:t>
      </w:r>
      <w:r w:rsidRPr="0027305C">
        <w:rPr>
          <w:rFonts w:eastAsia="Times New Roman" w:cs="Times New Roman"/>
          <w:szCs w:val="28"/>
          <w:lang w:val="vi-VN"/>
        </w:rPr>
        <w:t>ạn nhân của hành vi bạo lực gia đình có thể bị rối loạn căng thẳng sau sang chấn</w:t>
      </w:r>
      <w:r w:rsidRPr="0027305C">
        <w:rPr>
          <w:rFonts w:eastAsia="Times New Roman" w:cs="Times New Roman"/>
          <w:iCs/>
          <w:szCs w:val="28"/>
          <w:lang w:val="vi-VN"/>
        </w:rPr>
        <w:t xml:space="preserve">; (2) nạn nhân của bạo lực gia đình có sự thay đổi trong nhận thức như </w:t>
      </w:r>
      <w:r w:rsidRPr="0027305C">
        <w:rPr>
          <w:rFonts w:eastAsia="Times New Roman" w:cs="Times New Roman"/>
          <w:szCs w:val="28"/>
          <w:lang w:val="vi-VN"/>
        </w:rPr>
        <w:t xml:space="preserve">tự đổ lỗi cho bản thân hay lòng tự trọng suy giảm; (3) </w:t>
      </w:r>
      <w:r w:rsidRPr="0027305C">
        <w:rPr>
          <w:rFonts w:eastAsia="Times New Roman" w:cs="Times New Roman"/>
          <w:iCs/>
          <w:szCs w:val="28"/>
          <w:lang w:val="vi-VN"/>
        </w:rPr>
        <w:t xml:space="preserve">nạn nhân của bạo lực gia đình tăng nguy cơ sử dụng các chất kích thích; (4) bạo lực gia đình có ảnh hưởng sâu sắc đến tâm lý trẻ em. </w:t>
      </w:r>
    </w:p>
    <w:p w14:paraId="3CA67861" w14:textId="77777777" w:rsidR="009C4096" w:rsidRPr="0027305C" w:rsidRDefault="009C4096" w:rsidP="009C4096">
      <w:pPr>
        <w:widowControl w:val="0"/>
        <w:spacing w:before="120" w:after="120"/>
        <w:ind w:firstLine="720"/>
        <w:rPr>
          <w:rFonts w:eastAsia="Times New Roman" w:cs="Times New Roman"/>
          <w:b/>
          <w:szCs w:val="28"/>
          <w:lang w:val="vi-VN"/>
        </w:rPr>
      </w:pPr>
      <w:r w:rsidRPr="0027305C">
        <w:rPr>
          <w:rFonts w:eastAsia="Times New Roman" w:cs="Times New Roman"/>
          <w:b/>
          <w:szCs w:val="28"/>
          <w:lang w:val="vi-VN"/>
        </w:rPr>
        <w:t xml:space="preserve">5. </w:t>
      </w:r>
      <w:r w:rsidRPr="0027305C">
        <w:rPr>
          <w:rFonts w:eastAsia="Times New Roman" w:cs="Times New Roman"/>
          <w:szCs w:val="28"/>
          <w:lang w:val="vi-VN"/>
        </w:rPr>
        <w:t xml:space="preserve">Hiện nay, một số quốc gia đã thành công trong giải quyết vấn đề BLGĐ có thể học hỏi và tiếp thu kinh nghiệm như </w:t>
      </w:r>
      <w:r w:rsidRPr="0027305C">
        <w:rPr>
          <w:rFonts w:eastAsia="Times New Roman" w:cs="Times New Roman"/>
          <w:bCs/>
          <w:i/>
          <w:iCs/>
          <w:szCs w:val="28"/>
          <w:lang w:val="vi-VN"/>
        </w:rPr>
        <w:t>Úc</w:t>
      </w:r>
      <w:r w:rsidRPr="0027305C">
        <w:rPr>
          <w:rFonts w:eastAsia="Times New Roman" w:cs="Times New Roman"/>
          <w:szCs w:val="28"/>
          <w:lang w:val="vi-VN"/>
        </w:rPr>
        <w:t xml:space="preserve"> (áp dụng cách tiếp cận ở ba cấp độ, bao gồm: phòng ngừa ban đầu, phòng ngừa thức cấp và ứng phó); </w:t>
      </w:r>
      <w:r w:rsidRPr="0027305C">
        <w:rPr>
          <w:rFonts w:eastAsia="Times New Roman" w:cs="Times New Roman"/>
          <w:bCs/>
          <w:i/>
          <w:iCs/>
          <w:szCs w:val="28"/>
          <w:lang w:val="vi-VN"/>
        </w:rPr>
        <w:t>Nhật Bản</w:t>
      </w:r>
      <w:r w:rsidRPr="0027305C">
        <w:rPr>
          <w:rFonts w:eastAsia="Times New Roman" w:cs="Times New Roman"/>
          <w:szCs w:val="28"/>
          <w:lang w:val="vi-VN"/>
        </w:rPr>
        <w:t xml:space="preserve"> (hệ thống pháp lý về phòng, chống bạo lực gia đình khá hoàn thiện; thành lập các Trung tâm tư vấn và hỗ trợ về bạo lực hôn nhân); </w:t>
      </w:r>
      <w:r w:rsidRPr="0027305C">
        <w:rPr>
          <w:rFonts w:eastAsia="Times New Roman" w:cs="Times New Roman"/>
          <w:bCs/>
          <w:i/>
          <w:iCs/>
          <w:szCs w:val="28"/>
          <w:lang w:val="vi-VN"/>
        </w:rPr>
        <w:t>Trung Quốc (</w:t>
      </w:r>
      <w:r w:rsidRPr="0027305C">
        <w:rPr>
          <w:rFonts w:eastAsia="Times New Roman" w:cs="Times New Roman"/>
          <w:szCs w:val="28"/>
          <w:lang w:val="vi-VN"/>
        </w:rPr>
        <w:t xml:space="preserve">xây dựng hệ thống pháp lý về phòng, chống bạo lực gia đình khá hoàn chỉnh; chú trọng tuyên truyền; phát triển một chương trình riêng chuyên cung cấp thông tin và tuyên truyền nâng cao hiểu biết của người dân về nạn bạo lực gia đình; thành lập các Trung tâm dịch vụ pháp lý phục vụ cho hoạt động phòng, chống bạo lực gia đình như các Trung tâm tư vấn tâm lý cho phụ nữ); </w:t>
      </w:r>
      <w:r w:rsidRPr="0027305C">
        <w:rPr>
          <w:rFonts w:eastAsia="Times New Roman" w:cs="Times New Roman"/>
          <w:bCs/>
          <w:i/>
          <w:iCs/>
          <w:szCs w:val="28"/>
          <w:lang w:val="vi-VN"/>
        </w:rPr>
        <w:t>Hàn Quốc</w:t>
      </w:r>
      <w:r w:rsidRPr="0027305C">
        <w:rPr>
          <w:rFonts w:eastAsia="Times New Roman" w:cs="Times New Roman"/>
          <w:szCs w:val="28"/>
          <w:lang w:val="vi-VN"/>
        </w:rPr>
        <w:t xml:space="preserve"> (xây dựng hệ thống hỗ trợ nạn nhân bị bạo hành).</w:t>
      </w:r>
    </w:p>
    <w:p w14:paraId="5964EA24" w14:textId="77777777" w:rsidR="009C4096" w:rsidRPr="0027305C" w:rsidRDefault="009C4096" w:rsidP="009C4096">
      <w:pPr>
        <w:widowControl w:val="0"/>
        <w:spacing w:before="120" w:after="120"/>
        <w:ind w:firstLine="720"/>
        <w:rPr>
          <w:rFonts w:eastAsia="Times New Roman" w:cs="Times New Roman"/>
          <w:szCs w:val="28"/>
          <w:lang w:val="vi-VN"/>
        </w:rPr>
      </w:pPr>
      <w:r w:rsidRPr="0027305C">
        <w:rPr>
          <w:rFonts w:eastAsia="Times New Roman" w:cs="Times New Roman"/>
          <w:b/>
          <w:szCs w:val="28"/>
          <w:lang w:val="vi-VN"/>
        </w:rPr>
        <w:t xml:space="preserve">6. </w:t>
      </w:r>
      <w:r w:rsidRPr="0027305C">
        <w:rPr>
          <w:rFonts w:eastAsia="Times New Roman" w:cs="Times New Roman"/>
          <w:szCs w:val="28"/>
          <w:lang w:val="vi-VN"/>
        </w:rPr>
        <w:t xml:space="preserve">Nguyên nhân của bạo lực gia đình cũng có thể xuất phát từ chính thái độ của nạn nhân về giới. Tâm lý cam chịu của nạn nhân cũng chính là nguyên nhân góp phần thúc đẩy sự gia tăng bạo lực gia đình. Bạo lực gia đình ảnh hưởng sâu sắc đến tâm lý nạn nhân. Để xoá bỏ bạo lực gia đình, Việt Nam cần học hỏi, tiếp thu kinh nghiệm trong phòng ngừa từ một số quốc gia đã thành công trong lĩnh vực này như (1) rà soát, sửa đổi, bổ sung chính sách và pháp luật liên quan đến nận nhân bạo lực gia đình; ban hành chính sách thúc đẩy phòng ngừa thông qua giáo dục cho cả phụ nữ và nam giới, đặc biệt là giới trẻ về chuẩn mực xã hội về bình đẳng giới và quan hệ tôn trọng lẫn nhau (2) tăng cường phòng ngừa bạo lực gia đình thông qua các giải pháp phòng ngừa sớm, không cho bạo lực xảy ra; (3) tối đa hoá hợp tác và điều phối giữa các cơ quan ban ngành nhằm tăng cường </w:t>
      </w:r>
      <w:r w:rsidRPr="0027305C">
        <w:rPr>
          <w:rFonts w:eastAsia="Times New Roman" w:cs="Times New Roman"/>
          <w:szCs w:val="28"/>
          <w:lang w:val="vi-VN"/>
        </w:rPr>
        <w:lastRenderedPageBreak/>
        <w:t xml:space="preserve">quyền năng cho phụ nữ để họ đối phó với bạo lực gia đình thông qua đào tạo kỹ năng sống, giáo dục, đào tạo nghề và trợ giúp về pháp lý; (4) tăng cường triển khai các dịch vụ thiết yếu về phòng ngừa và ứng phó, điều trị và hỗ trợ nạn nhân bạo lực gia đình. </w:t>
      </w:r>
    </w:p>
    <w:p w14:paraId="0F775D2B" w14:textId="77777777" w:rsidR="009C4096" w:rsidRPr="0027305C" w:rsidRDefault="009C4096" w:rsidP="009C4096">
      <w:pPr>
        <w:widowControl w:val="0"/>
        <w:spacing w:before="120" w:after="120"/>
        <w:ind w:firstLine="720"/>
        <w:jc w:val="left"/>
        <w:rPr>
          <w:rFonts w:eastAsia="Times New Roman" w:cs="Times New Roman"/>
          <w:b/>
          <w:szCs w:val="28"/>
          <w:lang w:val="vi-VN"/>
        </w:rPr>
      </w:pPr>
      <w:r w:rsidRPr="0027305C">
        <w:rPr>
          <w:rFonts w:eastAsia="Times New Roman" w:cs="Times New Roman"/>
          <w:b/>
          <w:szCs w:val="28"/>
          <w:lang w:val="vi-VN"/>
        </w:rPr>
        <w:t>TÀI LIỆU THAM KHẢO</w:t>
      </w:r>
    </w:p>
    <w:p w14:paraId="713DF849" w14:textId="77777777" w:rsidR="009C4096" w:rsidRPr="00C561D0" w:rsidRDefault="009C4096" w:rsidP="009C4096">
      <w:pPr>
        <w:widowControl w:val="0"/>
        <w:spacing w:before="120" w:after="120"/>
        <w:ind w:firstLine="720"/>
        <w:rPr>
          <w:rFonts w:eastAsia="Times New Roman" w:cs="Times New Roman"/>
          <w:spacing w:val="-4"/>
          <w:szCs w:val="28"/>
          <w:highlight w:val="white"/>
          <w:lang w:val="vi-VN"/>
        </w:rPr>
      </w:pPr>
      <w:r w:rsidRPr="00C561D0">
        <w:rPr>
          <w:rFonts w:eastAsia="Times New Roman" w:cs="Times New Roman"/>
          <w:spacing w:val="-4"/>
          <w:szCs w:val="28"/>
          <w:highlight w:val="white"/>
          <w:lang w:val="vi-VN"/>
        </w:rPr>
        <w:t xml:space="preserve">1. Nguyễn Hữu Minh, Trần Vân Anh (2009), </w:t>
      </w:r>
      <w:r w:rsidRPr="00C561D0">
        <w:rPr>
          <w:rFonts w:eastAsia="Times New Roman" w:cs="Times New Roman"/>
          <w:i/>
          <w:spacing w:val="-4"/>
          <w:szCs w:val="28"/>
          <w:highlight w:val="white"/>
          <w:lang w:val="vi-VN"/>
        </w:rPr>
        <w:t>Bạo lực gia đình đối với phụ nữ Việt Nam: Thực trạng, diễn tiến và nguyên nhân</w:t>
      </w:r>
      <w:r w:rsidRPr="00C561D0">
        <w:rPr>
          <w:rFonts w:eastAsia="Times New Roman" w:cs="Times New Roman"/>
          <w:spacing w:val="-4"/>
          <w:szCs w:val="28"/>
          <w:highlight w:val="white"/>
          <w:lang w:val="vi-VN"/>
        </w:rPr>
        <w:t>, NXB Khoa học xã hội, Hà Nội.</w:t>
      </w:r>
    </w:p>
    <w:p w14:paraId="716AF52A" w14:textId="77777777" w:rsidR="009C4096" w:rsidRPr="0027305C" w:rsidRDefault="009C4096" w:rsidP="009C4096">
      <w:pPr>
        <w:widowControl w:val="0"/>
        <w:spacing w:before="120" w:after="120"/>
        <w:ind w:firstLine="720"/>
        <w:rPr>
          <w:rFonts w:eastAsia="Times New Roman" w:cs="Times New Roman"/>
          <w:szCs w:val="28"/>
          <w:highlight w:val="white"/>
          <w:lang w:val="vi-VN"/>
        </w:rPr>
      </w:pPr>
      <w:r w:rsidRPr="0027305C">
        <w:rPr>
          <w:rFonts w:eastAsia="Times New Roman" w:cs="Times New Roman"/>
          <w:szCs w:val="28"/>
          <w:highlight w:val="white"/>
          <w:lang w:val="vi-VN"/>
        </w:rPr>
        <w:t>2.</w:t>
      </w:r>
      <w:r w:rsidRPr="001D654E">
        <w:rPr>
          <w:rFonts w:eastAsia="Times New Roman" w:cs="Times New Roman"/>
          <w:szCs w:val="28"/>
          <w:highlight w:val="white"/>
          <w:lang w:val="vi-VN"/>
        </w:rPr>
        <w:t xml:space="preserve"> </w:t>
      </w:r>
      <w:r w:rsidRPr="0027305C">
        <w:rPr>
          <w:rFonts w:eastAsia="Times New Roman" w:cs="Times New Roman"/>
          <w:szCs w:val="28"/>
          <w:highlight w:val="white"/>
          <w:lang w:val="vi-VN"/>
        </w:rPr>
        <w:t xml:space="preserve">Nguyễn Thị Hồng Thủy (2015), </w:t>
      </w:r>
      <w:r w:rsidRPr="0027305C">
        <w:rPr>
          <w:rFonts w:eastAsia="Times New Roman" w:cs="Times New Roman"/>
          <w:i/>
          <w:spacing w:val="-16"/>
          <w:szCs w:val="28"/>
          <w:highlight w:val="white"/>
          <w:lang w:val="vi-VN"/>
        </w:rPr>
        <w:t>Bạo lực gia đình và những hệ quả của nó</w:t>
      </w:r>
      <w:r w:rsidRPr="0027305C">
        <w:rPr>
          <w:rFonts w:eastAsia="Times New Roman" w:cs="Times New Roman"/>
          <w:szCs w:val="28"/>
          <w:highlight w:val="white"/>
          <w:lang w:val="vi-VN"/>
        </w:rPr>
        <w:t>.</w:t>
      </w:r>
    </w:p>
    <w:p w14:paraId="2F4C34C9" w14:textId="77777777" w:rsidR="009C4096" w:rsidRPr="0027305C" w:rsidRDefault="009C4096" w:rsidP="009C4096">
      <w:pPr>
        <w:widowControl w:val="0"/>
        <w:spacing w:before="120" w:after="120"/>
        <w:ind w:firstLine="720"/>
        <w:rPr>
          <w:rFonts w:eastAsia="Times New Roman" w:cs="Times New Roman"/>
          <w:szCs w:val="28"/>
          <w:highlight w:val="white"/>
          <w:lang w:val="vi-VN"/>
        </w:rPr>
      </w:pPr>
      <w:r w:rsidRPr="0027305C">
        <w:rPr>
          <w:rFonts w:eastAsia="Times New Roman" w:cs="Times New Roman"/>
          <w:szCs w:val="28"/>
          <w:highlight w:val="white"/>
          <w:lang w:val="vi-VN"/>
        </w:rPr>
        <w:t xml:space="preserve">3. Nguyễn Khắc Hải (2018), </w:t>
      </w:r>
      <w:r w:rsidRPr="0027305C">
        <w:rPr>
          <w:rFonts w:eastAsia="Times New Roman" w:cs="Times New Roman"/>
          <w:i/>
          <w:szCs w:val="28"/>
          <w:highlight w:val="white"/>
          <w:lang w:val="vi-VN"/>
        </w:rPr>
        <w:t>Nạn nhân của tội phạm</w:t>
      </w:r>
      <w:r w:rsidRPr="0027305C">
        <w:rPr>
          <w:rFonts w:eastAsia="Times New Roman" w:cs="Times New Roman"/>
          <w:szCs w:val="28"/>
          <w:highlight w:val="white"/>
          <w:lang w:val="vi-VN"/>
        </w:rPr>
        <w:t>.</w:t>
      </w:r>
    </w:p>
    <w:p w14:paraId="1991C57C" w14:textId="77777777" w:rsidR="009C4096" w:rsidRPr="0027305C" w:rsidRDefault="009C4096" w:rsidP="009C4096">
      <w:pPr>
        <w:widowControl w:val="0"/>
        <w:spacing w:before="120" w:after="120"/>
        <w:ind w:firstLine="720"/>
        <w:rPr>
          <w:rFonts w:eastAsia="Times New Roman" w:cs="Times New Roman"/>
          <w:szCs w:val="28"/>
          <w:highlight w:val="white"/>
        </w:rPr>
      </w:pPr>
      <w:r w:rsidRPr="0027305C">
        <w:rPr>
          <w:rFonts w:eastAsia="Times New Roman" w:cs="Times New Roman"/>
          <w:szCs w:val="28"/>
          <w:highlight w:val="white"/>
        </w:rPr>
        <w:t xml:space="preserve">4. UN Women (2020), </w:t>
      </w:r>
      <w:hyperlink r:id="rId15">
        <w:r w:rsidRPr="0027305C">
          <w:rPr>
            <w:rFonts w:eastAsia="Times New Roman" w:cs="Times New Roman"/>
            <w:i/>
            <w:szCs w:val="28"/>
            <w:highlight w:val="white"/>
          </w:rPr>
          <w:t>Intensification of efforts to eliminate all forms of violence against women</w:t>
        </w:r>
        <w:r w:rsidRPr="0027305C">
          <w:rPr>
            <w:rFonts w:eastAsia="Times New Roman" w:cs="Times New Roman"/>
            <w:szCs w:val="28"/>
            <w:highlight w:val="white"/>
          </w:rPr>
          <w:t>: Report of the Secretary-General (2020)</w:t>
        </w:r>
      </w:hyperlink>
      <w:r w:rsidRPr="0027305C">
        <w:rPr>
          <w:rFonts w:eastAsia="Times New Roman" w:cs="Times New Roman"/>
          <w:szCs w:val="28"/>
          <w:highlight w:val="white"/>
        </w:rPr>
        <w:t>, p.4.</w:t>
      </w:r>
    </w:p>
    <w:p w14:paraId="0851DDF2" w14:textId="77777777" w:rsidR="009C4096" w:rsidRPr="0027305C" w:rsidRDefault="009C4096" w:rsidP="009C4096">
      <w:pPr>
        <w:widowControl w:val="0"/>
        <w:spacing w:before="120" w:after="120"/>
        <w:ind w:firstLine="720"/>
        <w:rPr>
          <w:rFonts w:eastAsia="Times New Roman" w:cs="Times New Roman"/>
          <w:szCs w:val="28"/>
          <w:highlight w:val="white"/>
        </w:rPr>
      </w:pPr>
      <w:r w:rsidRPr="0027305C">
        <w:rPr>
          <w:rFonts w:eastAsia="Times New Roman" w:cs="Times New Roman"/>
          <w:szCs w:val="28"/>
          <w:highlight w:val="white"/>
        </w:rPr>
        <w:t xml:space="preserve">5. UNFPA (2020), </w:t>
      </w:r>
      <w:proofErr w:type="spellStart"/>
      <w:r w:rsidRPr="0027305C">
        <w:rPr>
          <w:rFonts w:eastAsia="Times New Roman" w:cs="Times New Roman"/>
          <w:i/>
          <w:szCs w:val="28"/>
          <w:highlight w:val="white"/>
        </w:rPr>
        <w:t>Kết</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quả</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điều</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tra</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về</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bạo</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lực</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gia</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đình</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đối</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với</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phụ</w:t>
      </w:r>
      <w:proofErr w:type="spellEnd"/>
      <w:r w:rsidRPr="0027305C">
        <w:rPr>
          <w:rFonts w:eastAsia="Times New Roman" w:cs="Times New Roman"/>
          <w:i/>
          <w:szCs w:val="28"/>
          <w:highlight w:val="white"/>
        </w:rPr>
        <w:t xml:space="preserve"> </w:t>
      </w:r>
      <w:proofErr w:type="spellStart"/>
      <w:r w:rsidRPr="0027305C">
        <w:rPr>
          <w:rFonts w:eastAsia="Times New Roman" w:cs="Times New Roman"/>
          <w:i/>
          <w:szCs w:val="28"/>
          <w:highlight w:val="white"/>
        </w:rPr>
        <w:t>nữ</w:t>
      </w:r>
      <w:proofErr w:type="spellEnd"/>
      <w:r w:rsidRPr="0027305C">
        <w:rPr>
          <w:rFonts w:eastAsia="Times New Roman" w:cs="Times New Roman"/>
          <w:i/>
          <w:szCs w:val="28"/>
          <w:highlight w:val="white"/>
        </w:rPr>
        <w:t xml:space="preserve"> Việt Nam </w:t>
      </w:r>
      <w:proofErr w:type="spellStart"/>
      <w:r w:rsidRPr="0027305C">
        <w:rPr>
          <w:rFonts w:eastAsia="Times New Roman" w:cs="Times New Roman"/>
          <w:i/>
          <w:szCs w:val="28"/>
          <w:highlight w:val="white"/>
        </w:rPr>
        <w:t>năm</w:t>
      </w:r>
      <w:proofErr w:type="spellEnd"/>
      <w:r w:rsidRPr="0027305C">
        <w:rPr>
          <w:rFonts w:eastAsia="Times New Roman" w:cs="Times New Roman"/>
          <w:i/>
          <w:szCs w:val="28"/>
          <w:highlight w:val="white"/>
        </w:rPr>
        <w:t xml:space="preserve"> 2019</w:t>
      </w:r>
      <w:r w:rsidRPr="0027305C">
        <w:rPr>
          <w:rFonts w:eastAsia="Times New Roman" w:cs="Times New Roman"/>
          <w:szCs w:val="28"/>
          <w:highlight w:val="white"/>
        </w:rPr>
        <w:t>.</w:t>
      </w:r>
    </w:p>
    <w:p w14:paraId="47BC53B9" w14:textId="77777777" w:rsidR="009C4096" w:rsidRDefault="009C4096" w:rsidP="009C4096">
      <w:pPr>
        <w:widowControl w:val="0"/>
        <w:spacing w:before="120" w:after="120"/>
        <w:ind w:firstLine="720"/>
        <w:rPr>
          <w:rFonts w:eastAsia="Times New Roman" w:cs="Times New Roman"/>
          <w:szCs w:val="28"/>
          <w:highlight w:val="white"/>
        </w:rPr>
      </w:pPr>
      <w:r>
        <w:rPr>
          <w:rFonts w:eastAsia="Times New Roman" w:cs="Times New Roman"/>
          <w:szCs w:val="28"/>
          <w:highlight w:val="white"/>
        </w:rPr>
        <w:br w:type="page"/>
      </w:r>
    </w:p>
    <w:p w14:paraId="481D4795" w14:textId="3CA869A8" w:rsidR="00F2049D" w:rsidRPr="0027305C" w:rsidRDefault="00F2049D" w:rsidP="00F2049D">
      <w:pPr>
        <w:widowControl w:val="0"/>
        <w:spacing w:before="120" w:after="120"/>
        <w:jc w:val="center"/>
        <w:rPr>
          <w:rFonts w:eastAsia="Calibri" w:cs="Times New Roman"/>
          <w:b/>
          <w:szCs w:val="28"/>
          <w:lang w:val="pt-BR"/>
        </w:rPr>
      </w:pPr>
      <w:r w:rsidRPr="0027305C">
        <w:rPr>
          <w:rFonts w:eastAsia="Calibri" w:cs="Times New Roman"/>
          <w:b/>
          <w:szCs w:val="28"/>
          <w:lang w:val="pt-BR"/>
        </w:rPr>
        <w:lastRenderedPageBreak/>
        <w:t xml:space="preserve">THỰC TIỄN PHÒNG CHỐNG XÂM HẠI TRẺ EM Ở VIỆT NAM - </w:t>
      </w:r>
      <w:r>
        <w:rPr>
          <w:rFonts w:eastAsia="Calibri" w:cs="Times New Roman"/>
          <w:b/>
          <w:szCs w:val="28"/>
          <w:lang w:val="pt-BR"/>
        </w:rPr>
        <w:br/>
      </w:r>
      <w:r w:rsidRPr="0027305C">
        <w:rPr>
          <w:rFonts w:eastAsia="Calibri" w:cs="Times New Roman"/>
          <w:b/>
          <w:szCs w:val="28"/>
          <w:lang w:val="pt-BR"/>
        </w:rPr>
        <w:t>MỘT SỐ KIẾN NGHỊ, ĐỀ XUẤT</w:t>
      </w:r>
    </w:p>
    <w:p w14:paraId="264FFE5D" w14:textId="77777777" w:rsidR="00F2049D" w:rsidRPr="0027305C" w:rsidRDefault="00F2049D" w:rsidP="00F2049D">
      <w:pPr>
        <w:widowControl w:val="0"/>
        <w:spacing w:before="120" w:after="120" w:line="276" w:lineRule="auto"/>
        <w:jc w:val="right"/>
        <w:rPr>
          <w:rFonts w:eastAsia="Calibri" w:cs="Times New Roman"/>
          <w:b/>
          <w:szCs w:val="28"/>
          <w:lang w:val="pt-BR"/>
        </w:rPr>
      </w:pPr>
      <w:r w:rsidRPr="0027305C">
        <w:rPr>
          <w:rFonts w:eastAsia="Calibri" w:cs="Times New Roman"/>
          <w:b/>
          <w:szCs w:val="28"/>
          <w:lang w:val="pt-BR"/>
        </w:rPr>
        <w:t>PGS. TS. Phạm Quốc Dũng</w:t>
      </w:r>
      <w:r>
        <w:rPr>
          <w:rFonts w:eastAsia="Calibri" w:cs="Times New Roman"/>
          <w:b/>
          <w:szCs w:val="28"/>
          <w:lang w:val="pt-BR"/>
        </w:rPr>
        <w:br/>
      </w:r>
      <w:r w:rsidRPr="008D0983">
        <w:rPr>
          <w:rFonts w:cs="Times New Roman"/>
          <w:i/>
          <w:iCs/>
          <w:szCs w:val="28"/>
          <w:lang w:val="pt-BR"/>
        </w:rPr>
        <w:t>Chánh Văn phòng Học viện An ninh nhân dân</w:t>
      </w:r>
    </w:p>
    <w:p w14:paraId="65DE0A74" w14:textId="77777777" w:rsidR="00F2049D" w:rsidRPr="0027305C" w:rsidRDefault="00F2049D" w:rsidP="00F2049D">
      <w:pPr>
        <w:widowControl w:val="0"/>
        <w:spacing w:before="120" w:after="120"/>
        <w:jc w:val="right"/>
        <w:rPr>
          <w:rFonts w:eastAsia="Calibri" w:cs="Times New Roman"/>
          <w:b/>
          <w:szCs w:val="28"/>
          <w:lang w:val="pt-BR"/>
        </w:rPr>
      </w:pPr>
    </w:p>
    <w:p w14:paraId="1243E7B9"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Hiện nay, công tác phòng, chống xâm hại trẻ em ở Việt Nam đã được chú trọng và đạt được một số kết quả như việc phổ biến, giáo dục pháp luật về phòng, chống bạo lực, xâm hại trẻ em được tổ chức theo nhiều hình thức đa dạng, phong phú và đã đạt được những kết quả nhất định; hoạt động truyền thông để trẻ em được tiếp cận, thụ hưởng dịch vụ trợ giúp pháp lý miễn phí của Nhà nước được tăng cường và triển khai một cách kịp thời, hiệu quả. </w:t>
      </w:r>
    </w:p>
    <w:p w14:paraId="521D670B"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Tuy nhiên, công tác phòng ngừa xâm hại trẻ em hiện nay vẫn còn một số tồn tại. Tình trạng trẻ em bị xâm hại ngày càng diễn biến phức tạp, gia tăng về mức độ, số lượng vụ việc, nhất là bóc lột sức lao động của trẻ em, các vụ hiếp dâm, dâm ô trẻ em, bạo hành gia đình, bạo lực học đường... </w:t>
      </w:r>
    </w:p>
    <w:p w14:paraId="4D06EBBC"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Theo số liệu thống kê của Bộ Công an, chỉ tính riêng năm 2020 cả nước phát hiện 1.945 vụ, xâm hại 2.008 trẻ em (trong đó xâm hại tình dục 1.349 vụ, 1.576 trẻ em bị xâm hại tình dục). Khoảng 97% số vụ được phát hiện những kẻ xâm hại tình dục có quen biết với nạn nhân . </w:t>
      </w:r>
    </w:p>
    <w:p w14:paraId="1D8E63DD"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Bên cạnh đó, theo thống kê từ Tổng đài quốc gia bảo vệ trẻ em 111, trong 6 tháng đầu năm 2021, Tổng đài đã tiếp nhận 171.019 cuộc gọi đến, trong đó có 706 ca phải hỗ trợ, can thiệp (tăng 299 ca so với cùng kỳ năm trước). Trong các ca hỗ trợ, can thiệp cho trẻ em, có 362 ca bạo lực trẻ em, chiếm 51,27% (cao hơn cùng kỳ năm 2020 là 167 ca, tương đương 3,36%); 122 ca xâm hại tình dục trẻ em, chiếm 17,28% (tăng hơn cùng kỳ năm trước 13 ca). Tỷ lệ trẻ em bị xâm hại tình dục bởi bạn bè, người quen chiếm 31,1%; bởi người thân trong gia đình vẫn tương đối cao, chiếm 23,8% (tăng 5,4% so với cùng kỳ năm 2020) . Điều này dẫn đến việc cần phải có những biện pháp cấp bách, toàn diện và kịp thời để bảo vệ quyền của trẻ em trước những hành vi xâm hại và phòng, chống xâm hại trẻ em.</w:t>
      </w:r>
    </w:p>
    <w:p w14:paraId="7A99E395"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i/>
          <w:iCs/>
          <w:szCs w:val="28"/>
          <w:lang w:val="pt-BR"/>
        </w:rPr>
        <w:lastRenderedPageBreak/>
        <w:t>Thứ nhất</w:t>
      </w:r>
      <w:r w:rsidRPr="0027305C">
        <w:rPr>
          <w:rFonts w:eastAsia="Calibri" w:cs="Times New Roman"/>
          <w:szCs w:val="28"/>
          <w:lang w:val="pt-BR"/>
        </w:rPr>
        <w:t>, để tăng cường hiệu quả phòng ngừa hành vi xâm hại với trẻ em cần:</w:t>
      </w:r>
    </w:p>
    <w:p w14:paraId="7CBCC436"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 Để trẻ em có ý thức tự bảo vệ mình khỏi sự xâm hại của các hành vi vi phạm pháp luật cần tăng cường các biện pháp giáo dục pháp luật và giới tính, gia đình và nhà trường cần trang bị cho các em những kiến thức nhất định phù hợp với khả năng nhận thức và lứa tuổi của các em để các em có thể tự bảo vệ mình. </w:t>
      </w:r>
    </w:p>
    <w:p w14:paraId="70C039D6"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 Tiến hành tuyên truyền, phổ biến đến tất cả mọi người hiểu về xâm hại tình dục trẻ em là gì. Trước tiên cần cung cấp cho chính bố mẹ những thông tin pháp luật về phòng, chống xâm hại trẻ em cũng như trang bị cho bố mẹ những hiểu biết về giới tính để từ đó họ chính là người hướng dẫn, giúp các con của họ tránh những nguy cơ bị xâm hại. Tiếp đến là trách nhiệm của nhà trường và các tổ chức xã hội cũng phải được tăng cường hơn, không chỉ hiểu biết về các hành vi vi phạm pháp luật và còn nâng cao ý thức trách nhiệm của mọi người dân đối với vấn đề tố giác tội phạm, bảo vệ trẻ em. </w:t>
      </w:r>
    </w:p>
    <w:p w14:paraId="1977A814"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Học hỏi kinh nghiệm của các nước trên thế giới về việc lựa chọn những người thường xuyên tiếp xúc và làm việc với trẻ, những người này phải là những người có tiêu chuẩn đạo đức và có điều kiện về lý lịch tư pháp tốt.</w:t>
      </w:r>
    </w:p>
    <w:p w14:paraId="1E77B8F2"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Bộ Công an với vai trò nòng cốt trong phòng ngừa tội phạm cũng cần quan tâm lựa chọn các cán bộ, chiến sĩ ở cơ sở có trình độ, kinh nghiệm và nhất là kỹ năng vận động quần chúng và đặc biệt có cách làm việc với nạn nhân phù hợp tâm lý của trẻ em.</w:t>
      </w:r>
    </w:p>
    <w:p w14:paraId="71FEDFCC"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i/>
          <w:iCs/>
          <w:szCs w:val="28"/>
          <w:lang w:val="pt-BR"/>
        </w:rPr>
        <w:t>Thứ hai, </w:t>
      </w:r>
      <w:r w:rsidRPr="0027305C">
        <w:rPr>
          <w:rFonts w:eastAsia="Calibri" w:cs="Times New Roman"/>
          <w:szCs w:val="28"/>
          <w:lang w:val="pt-BR"/>
        </w:rPr>
        <w:t>hoàn thiện pháp luật, góp phần hiệu quả trong bảo vệ trẻ em</w:t>
      </w:r>
    </w:p>
    <w:p w14:paraId="59DC84AD"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Theo Điều 1 Công ước về quyền trẻ em của Liên hợp quốc (CRC) năm 1989 thì trẻ em có nghĩa là bất kỳ người nào dưới 18 tuổi. Trong khi đó, tại Điều 1 Luật Trẻ em năm 2016, trẻ em được ghi nhận là người dưới 16 tuổi. Vấn đề này cũng cần được nghiên cứu để mở rộng phạm vi, tăng cường hơn nữa hiệu lực bảo vệ trẻ em khỏi sự xâm hại của tội phạm.</w:t>
      </w:r>
    </w:p>
    <w:p w14:paraId="7BDACC84" w14:textId="77777777" w:rsidR="00F2049D" w:rsidRPr="0027305C" w:rsidRDefault="00F2049D" w:rsidP="00F2049D">
      <w:pPr>
        <w:widowControl w:val="0"/>
        <w:spacing w:before="120" w:after="120"/>
        <w:ind w:firstLine="720"/>
        <w:rPr>
          <w:rFonts w:eastAsia="Calibri" w:cs="Times New Roman"/>
          <w:szCs w:val="28"/>
          <w:lang w:val="pt-BR"/>
        </w:rPr>
      </w:pPr>
      <w:r w:rsidRPr="0027305C">
        <w:rPr>
          <w:rFonts w:eastAsia="Calibri" w:cs="Times New Roman"/>
          <w:szCs w:val="28"/>
          <w:lang w:val="pt-BR"/>
        </w:rPr>
        <w:t xml:space="preserve">+ Riêng đối với hành vi xâm hại tình dục trẻ em, quy định của pháp luật </w:t>
      </w:r>
      <w:r w:rsidRPr="0027305C">
        <w:rPr>
          <w:rFonts w:eastAsia="Calibri" w:cs="Times New Roman"/>
          <w:szCs w:val="28"/>
          <w:lang w:val="pt-BR"/>
        </w:rPr>
        <w:lastRenderedPageBreak/>
        <w:t>Việt Nam đang theo hướng liệt kê các hành vi xâm hại tình dục mà chưa bao quát hết, chưa dự báo hết các hành vi xâm hại tình dục trẻ em. Do vậy cần có hướng dẫn thống nhất cách hiểu đối với nội dung này.</w:t>
      </w:r>
    </w:p>
    <w:p w14:paraId="13E4E4D5" w14:textId="77777777" w:rsidR="00F2049D" w:rsidRPr="0027305C" w:rsidRDefault="00F2049D" w:rsidP="00F2049D">
      <w:pPr>
        <w:widowControl w:val="0"/>
        <w:spacing w:before="120" w:after="120"/>
        <w:ind w:firstLine="720"/>
        <w:jc w:val="left"/>
        <w:rPr>
          <w:rFonts w:eastAsia="Calibri" w:cs="Times New Roman"/>
          <w:b/>
          <w:bCs/>
          <w:szCs w:val="28"/>
          <w:lang w:val="pt-BR"/>
        </w:rPr>
      </w:pPr>
      <w:r w:rsidRPr="0027305C">
        <w:rPr>
          <w:rFonts w:eastAsia="Calibri" w:cs="Times New Roman"/>
          <w:b/>
          <w:bCs/>
          <w:szCs w:val="28"/>
          <w:lang w:val="pt-BR"/>
        </w:rPr>
        <w:t>TÀI LIỆU THAM KHẢO</w:t>
      </w:r>
    </w:p>
    <w:p w14:paraId="4F2B830A" w14:textId="77777777" w:rsidR="00F2049D" w:rsidRPr="0027305C" w:rsidRDefault="00F2049D" w:rsidP="00F2049D">
      <w:pPr>
        <w:widowControl w:val="0"/>
        <w:spacing w:before="120" w:after="120"/>
        <w:contextualSpacing/>
        <w:jc w:val="left"/>
        <w:rPr>
          <w:rFonts w:eastAsia="Calibri" w:cs="Times New Roman"/>
          <w:szCs w:val="28"/>
          <w:lang w:val="pt-BR"/>
        </w:rPr>
      </w:pPr>
      <w:r w:rsidRPr="0027305C">
        <w:rPr>
          <w:rFonts w:eastAsia="Calibri" w:cs="Times New Roman"/>
          <w:szCs w:val="28"/>
          <w:lang w:val="pt-BR"/>
        </w:rPr>
        <w:tab/>
        <w:t>1. Công ước của Liên hợp quốc về Quyền trẻ em năm 1989;</w:t>
      </w:r>
    </w:p>
    <w:p w14:paraId="534EF14C" w14:textId="77777777" w:rsidR="00F2049D" w:rsidRPr="0027305C" w:rsidRDefault="00F2049D" w:rsidP="00F2049D">
      <w:pPr>
        <w:widowControl w:val="0"/>
        <w:spacing w:before="120" w:after="120"/>
        <w:contextualSpacing/>
        <w:jc w:val="left"/>
        <w:rPr>
          <w:rFonts w:eastAsia="Calibri" w:cs="Times New Roman"/>
          <w:szCs w:val="28"/>
          <w:lang w:val="pt-BR"/>
        </w:rPr>
      </w:pPr>
      <w:r w:rsidRPr="0027305C">
        <w:rPr>
          <w:rFonts w:eastAsia="Calibri" w:cs="Times New Roman"/>
          <w:szCs w:val="28"/>
          <w:lang w:val="pt-BR"/>
        </w:rPr>
        <w:tab/>
        <w:t>2. Quốc hội (2016), Luật Trẻ em, Hà Nội</w:t>
      </w:r>
    </w:p>
    <w:p w14:paraId="73C783EE" w14:textId="0AA63DAE" w:rsidR="00F2049D" w:rsidRPr="00F2049D" w:rsidRDefault="00F2049D" w:rsidP="00F2049D">
      <w:pPr>
        <w:widowControl w:val="0"/>
        <w:spacing w:before="120" w:after="120"/>
        <w:ind w:firstLine="720"/>
        <w:jc w:val="center"/>
        <w:rPr>
          <w:rFonts w:cs="Times New Roman"/>
          <w:bCs/>
          <w:iCs/>
          <w:color w:val="000000"/>
          <w:szCs w:val="28"/>
          <w:shd w:val="clear" w:color="auto" w:fill="FFFFFF"/>
          <w:lang w:val="pt-BR"/>
        </w:rPr>
      </w:pPr>
      <w:r>
        <w:rPr>
          <w:rFonts w:cs="Times New Roman"/>
          <w:bCs/>
          <w:iCs/>
          <w:color w:val="000000"/>
          <w:szCs w:val="28"/>
          <w:shd w:val="clear" w:color="auto" w:fill="FFFFFF"/>
          <w:lang w:val="pt-BR"/>
        </w:rPr>
        <w:br w:type="page"/>
      </w:r>
    </w:p>
    <w:p w14:paraId="7DC745C4" w14:textId="330E0726" w:rsidR="0047698F" w:rsidRPr="0027305C" w:rsidRDefault="0047698F" w:rsidP="004B2122">
      <w:pPr>
        <w:widowControl w:val="0"/>
        <w:spacing w:before="120" w:after="120"/>
        <w:jc w:val="center"/>
        <w:rPr>
          <w:rFonts w:cs="Times New Roman"/>
          <w:b/>
          <w:bCs/>
          <w:szCs w:val="28"/>
        </w:rPr>
      </w:pPr>
      <w:r w:rsidRPr="0027305C">
        <w:rPr>
          <w:rFonts w:cs="Times New Roman"/>
          <w:b/>
          <w:bCs/>
          <w:szCs w:val="28"/>
        </w:rPr>
        <w:lastRenderedPageBreak/>
        <w:t xml:space="preserve">VAI TRÒ CỦA GIÁO DỤC GIỚI TÍNH </w:t>
      </w:r>
      <w:r w:rsidR="0055162C">
        <w:rPr>
          <w:rFonts w:cs="Times New Roman"/>
          <w:b/>
          <w:bCs/>
          <w:szCs w:val="28"/>
        </w:rPr>
        <w:br/>
      </w:r>
      <w:r w:rsidRPr="0027305C">
        <w:rPr>
          <w:rFonts w:cs="Times New Roman"/>
          <w:b/>
          <w:bCs/>
          <w:szCs w:val="28"/>
        </w:rPr>
        <w:t>VỚI VIỆC PHÒNG, CHỐNG XÂM HẠI TÌNH DỤC Ở TRẺ EM</w:t>
      </w:r>
    </w:p>
    <w:p w14:paraId="1CB0C6BD" w14:textId="181ACBED" w:rsidR="0047698F" w:rsidRPr="0027305C" w:rsidRDefault="0047698F" w:rsidP="004B2122">
      <w:pPr>
        <w:widowControl w:val="0"/>
        <w:spacing w:before="120" w:after="120"/>
        <w:ind w:left="1276" w:firstLine="720"/>
        <w:jc w:val="right"/>
        <w:rPr>
          <w:rFonts w:cs="Times New Roman"/>
          <w:b/>
          <w:bCs/>
          <w:szCs w:val="28"/>
        </w:rPr>
      </w:pPr>
      <w:r w:rsidRPr="0027305C">
        <w:rPr>
          <w:rFonts w:cs="Times New Roman"/>
          <w:b/>
          <w:bCs/>
          <w:szCs w:val="28"/>
        </w:rPr>
        <w:t>TS</w:t>
      </w:r>
      <w:r w:rsidR="002F756B" w:rsidRPr="0027305C">
        <w:rPr>
          <w:rFonts w:cs="Times New Roman"/>
          <w:b/>
          <w:bCs/>
          <w:szCs w:val="28"/>
        </w:rPr>
        <w:t>.</w:t>
      </w:r>
      <w:r w:rsidRPr="0027305C">
        <w:rPr>
          <w:rFonts w:cs="Times New Roman"/>
          <w:b/>
          <w:bCs/>
          <w:szCs w:val="28"/>
        </w:rPr>
        <w:t xml:space="preserve"> Vũ Hải Vân</w:t>
      </w:r>
      <w:r w:rsidR="001F65AC">
        <w:rPr>
          <w:rFonts w:cs="Times New Roman"/>
          <w:b/>
          <w:bCs/>
          <w:szCs w:val="28"/>
        </w:rPr>
        <w:br/>
      </w:r>
      <w:r w:rsidRPr="008D0983">
        <w:rPr>
          <w:rFonts w:cs="Times New Roman"/>
          <w:i/>
          <w:iCs/>
          <w:szCs w:val="28"/>
          <w:lang w:val="pt-BR"/>
        </w:rPr>
        <w:t xml:space="preserve">Phó trưởng khoa LLCT&amp;KHXHNV - Học viện </w:t>
      </w:r>
      <w:proofErr w:type="gramStart"/>
      <w:r w:rsidR="002F756B" w:rsidRPr="008D0983">
        <w:rPr>
          <w:rFonts w:cs="Times New Roman"/>
          <w:i/>
          <w:iCs/>
          <w:szCs w:val="28"/>
          <w:lang w:val="pt-BR"/>
        </w:rPr>
        <w:t>An</w:t>
      </w:r>
      <w:proofErr w:type="gramEnd"/>
      <w:r w:rsidR="002F756B" w:rsidRPr="008D0983">
        <w:rPr>
          <w:rFonts w:cs="Times New Roman"/>
          <w:i/>
          <w:iCs/>
          <w:szCs w:val="28"/>
          <w:lang w:val="pt-BR"/>
        </w:rPr>
        <w:t xml:space="preserve"> ninh nhân dân</w:t>
      </w:r>
    </w:p>
    <w:p w14:paraId="0F22C5C4" w14:textId="77777777" w:rsidR="002F756B" w:rsidRPr="0027305C" w:rsidRDefault="002F756B" w:rsidP="004B2122">
      <w:pPr>
        <w:widowControl w:val="0"/>
        <w:spacing w:before="120" w:after="120"/>
        <w:ind w:left="3600" w:hanging="1615"/>
        <w:jc w:val="right"/>
        <w:rPr>
          <w:rFonts w:cs="Times New Roman"/>
          <w:b/>
          <w:bCs/>
          <w:szCs w:val="28"/>
        </w:rPr>
      </w:pPr>
    </w:p>
    <w:p w14:paraId="44C4F110" w14:textId="5E0AAF1B" w:rsidR="0047698F" w:rsidRPr="0027305C" w:rsidRDefault="0047698F" w:rsidP="004B2122">
      <w:pPr>
        <w:widowControl w:val="0"/>
        <w:spacing w:before="120" w:after="120"/>
        <w:ind w:firstLine="720"/>
        <w:rPr>
          <w:rFonts w:cs="Times New Roman"/>
          <w:szCs w:val="28"/>
        </w:rPr>
      </w:pP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Pr="0027305C">
        <w:rPr>
          <w:rFonts w:cs="Times New Roman"/>
          <w:szCs w:val="28"/>
        </w:rPr>
        <w:t xml:space="preserve"> </w:t>
      </w: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(XHTD)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ác</w:t>
      </w:r>
      <w:proofErr w:type="spellEnd"/>
      <w:r w:rsidRPr="0027305C">
        <w:rPr>
          <w:rFonts w:cs="Times New Roman"/>
          <w:szCs w:val="28"/>
        </w:rPr>
        <w:t xml:space="preserve">, </w:t>
      </w:r>
      <w:proofErr w:type="spellStart"/>
      <w:r w:rsidRPr="0027305C">
        <w:rPr>
          <w:rFonts w:cs="Times New Roman"/>
          <w:szCs w:val="28"/>
        </w:rPr>
        <w:t>gây</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tổn</w:t>
      </w:r>
      <w:proofErr w:type="spellEnd"/>
      <w:r w:rsidRPr="0027305C">
        <w:rPr>
          <w:rFonts w:cs="Times New Roman"/>
          <w:szCs w:val="28"/>
        </w:rPr>
        <w:t xml:space="preserve"> </w:t>
      </w:r>
      <w:proofErr w:type="spellStart"/>
      <w:r w:rsidRPr="0027305C">
        <w:rPr>
          <w:rFonts w:cs="Times New Roman"/>
          <w:szCs w:val="28"/>
        </w:rPr>
        <w:t>thương</w:t>
      </w:r>
      <w:proofErr w:type="spellEnd"/>
      <w:r w:rsidRPr="0027305C">
        <w:rPr>
          <w:rFonts w:cs="Times New Roman"/>
          <w:szCs w:val="28"/>
        </w:rPr>
        <w:t xml:space="preserve"> </w:t>
      </w:r>
      <w:proofErr w:type="spellStart"/>
      <w:r w:rsidRPr="0027305C">
        <w:rPr>
          <w:rFonts w:cs="Times New Roman"/>
          <w:szCs w:val="28"/>
        </w:rPr>
        <w:t>sâu</w:t>
      </w:r>
      <w:proofErr w:type="spellEnd"/>
      <w:r w:rsidRPr="0027305C">
        <w:rPr>
          <w:rFonts w:cs="Times New Roman"/>
          <w:szCs w:val="28"/>
        </w:rPr>
        <w:t xml:space="preserve"> </w:t>
      </w:r>
      <w:proofErr w:type="spellStart"/>
      <w:r w:rsidRPr="0027305C">
        <w:rPr>
          <w:rFonts w:cs="Times New Roman"/>
          <w:szCs w:val="28"/>
        </w:rPr>
        <w:t>sắc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chất</w:t>
      </w:r>
      <w:proofErr w:type="spellEnd"/>
      <w:r w:rsidRPr="0027305C">
        <w:rPr>
          <w:rFonts w:cs="Times New Roman"/>
          <w:szCs w:val="28"/>
        </w:rPr>
        <w:t xml:space="preserve">, </w:t>
      </w:r>
      <w:proofErr w:type="spellStart"/>
      <w:r w:rsidRPr="0027305C">
        <w:rPr>
          <w:rFonts w:cs="Times New Roman"/>
          <w:szCs w:val="28"/>
        </w:rPr>
        <w:t>tinh</w:t>
      </w:r>
      <w:proofErr w:type="spellEnd"/>
      <w:r w:rsidRPr="0027305C">
        <w:rPr>
          <w:rFonts w:cs="Times New Roman"/>
          <w:szCs w:val="28"/>
        </w:rPr>
        <w:t xml:space="preserve"> </w:t>
      </w:r>
      <w:proofErr w:type="spellStart"/>
      <w:r w:rsidRPr="0027305C">
        <w:rPr>
          <w:rFonts w:cs="Times New Roman"/>
          <w:szCs w:val="28"/>
        </w:rPr>
        <w:t>thần</w:t>
      </w:r>
      <w:proofErr w:type="spellEnd"/>
      <w:r w:rsidRPr="0027305C">
        <w:rPr>
          <w:rFonts w:cs="Times New Roman"/>
          <w:szCs w:val="28"/>
        </w:rPr>
        <w:t xml:space="preserve">,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chỉ</w:t>
      </w:r>
      <w:proofErr w:type="spellEnd"/>
      <w:r w:rsidRPr="0027305C">
        <w:rPr>
          <w:rFonts w:cs="Times New Roman"/>
          <w:szCs w:val="28"/>
        </w:rPr>
        <w:t xml:space="preserve"> </w:t>
      </w:r>
      <w:proofErr w:type="spellStart"/>
      <w:r w:rsidRPr="0027305C">
        <w:rPr>
          <w:rFonts w:cs="Times New Roman"/>
          <w:szCs w:val="28"/>
        </w:rPr>
        <w:t>ảnh</w:t>
      </w:r>
      <w:proofErr w:type="spellEnd"/>
      <w:r w:rsidRPr="0027305C">
        <w:rPr>
          <w:rFonts w:cs="Times New Roman"/>
          <w:szCs w:val="28"/>
        </w:rPr>
        <w:t xml:space="preserve"> </w:t>
      </w:r>
      <w:proofErr w:type="spellStart"/>
      <w:r w:rsidRPr="0027305C">
        <w:rPr>
          <w:rFonts w:cs="Times New Roman"/>
          <w:szCs w:val="28"/>
        </w:rPr>
        <w:t>hưởng</w:t>
      </w:r>
      <w:proofErr w:type="spellEnd"/>
      <w:r w:rsidRPr="0027305C">
        <w:rPr>
          <w:rFonts w:cs="Times New Roman"/>
          <w:szCs w:val="28"/>
        </w:rPr>
        <w:t xml:space="preserve"> </w:t>
      </w:r>
      <w:proofErr w:type="spellStart"/>
      <w:r w:rsidRPr="0027305C">
        <w:rPr>
          <w:rFonts w:cs="Times New Roman"/>
          <w:szCs w:val="28"/>
        </w:rPr>
        <w:t>nhất</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mà</w:t>
      </w:r>
      <w:proofErr w:type="spellEnd"/>
      <w:r w:rsidRPr="0027305C">
        <w:rPr>
          <w:rFonts w:cs="Times New Roman"/>
          <w:szCs w:val="28"/>
        </w:rPr>
        <w:t xml:space="preserve"> </w:t>
      </w:r>
      <w:proofErr w:type="spellStart"/>
      <w:r w:rsidRPr="0027305C">
        <w:rPr>
          <w:rFonts w:cs="Times New Roman"/>
          <w:szCs w:val="28"/>
        </w:rPr>
        <w:t>ảnh</w:t>
      </w:r>
      <w:proofErr w:type="spellEnd"/>
      <w:r w:rsidRPr="0027305C">
        <w:rPr>
          <w:rFonts w:cs="Times New Roman"/>
          <w:szCs w:val="28"/>
        </w:rPr>
        <w:t xml:space="preserve"> </w:t>
      </w:r>
      <w:proofErr w:type="spellStart"/>
      <w:r w:rsidRPr="0027305C">
        <w:rPr>
          <w:rFonts w:cs="Times New Roman"/>
          <w:szCs w:val="28"/>
        </w:rPr>
        <w:t>hưởng</w:t>
      </w:r>
      <w:proofErr w:type="spellEnd"/>
      <w:r w:rsidRPr="0027305C">
        <w:rPr>
          <w:rFonts w:cs="Times New Roman"/>
          <w:szCs w:val="28"/>
        </w:rPr>
        <w:t xml:space="preserve"> </w:t>
      </w:r>
      <w:proofErr w:type="spellStart"/>
      <w:r w:rsidRPr="0027305C">
        <w:rPr>
          <w:rFonts w:cs="Times New Roman"/>
          <w:szCs w:val="28"/>
        </w:rPr>
        <w:t>lâu</w:t>
      </w:r>
      <w:proofErr w:type="spellEnd"/>
      <w:r w:rsidRPr="0027305C">
        <w:rPr>
          <w:rFonts w:cs="Times New Roman"/>
          <w:szCs w:val="28"/>
        </w:rPr>
        <w:t xml:space="preserve"> </w:t>
      </w:r>
      <w:proofErr w:type="spellStart"/>
      <w:r w:rsidRPr="0027305C">
        <w:rPr>
          <w:rFonts w:cs="Times New Roman"/>
          <w:szCs w:val="28"/>
        </w:rPr>
        <w:t>dài</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cuộc</w:t>
      </w:r>
      <w:proofErr w:type="spellEnd"/>
      <w:r w:rsidRPr="0027305C">
        <w:rPr>
          <w:rFonts w:cs="Times New Roman"/>
          <w:szCs w:val="28"/>
        </w:rPr>
        <w:t xml:space="preserve"> </w:t>
      </w:r>
      <w:proofErr w:type="spellStart"/>
      <w:r w:rsidRPr="0027305C">
        <w:rPr>
          <w:rFonts w:cs="Times New Roman"/>
          <w:szCs w:val="28"/>
        </w:rPr>
        <w:t>sống</w:t>
      </w:r>
      <w:proofErr w:type="spellEnd"/>
      <w:r w:rsidRPr="0027305C">
        <w:rPr>
          <w:rFonts w:cs="Times New Roman"/>
          <w:szCs w:val="28"/>
        </w:rPr>
        <w:t xml:space="preserve"> </w:t>
      </w:r>
      <w:proofErr w:type="spellStart"/>
      <w:r w:rsidRPr="0027305C">
        <w:rPr>
          <w:rFonts w:cs="Times New Roman"/>
          <w:szCs w:val="28"/>
        </w:rPr>
        <w:t>sau</w:t>
      </w:r>
      <w:proofErr w:type="spellEnd"/>
      <w:r w:rsidRPr="0027305C">
        <w:rPr>
          <w:rFonts w:cs="Times New Roman"/>
          <w:szCs w:val="28"/>
        </w:rPr>
        <w:t xml:space="preserve"> </w:t>
      </w:r>
      <w:proofErr w:type="spellStart"/>
      <w:r w:rsidRPr="0027305C">
        <w:rPr>
          <w:rFonts w:cs="Times New Roman"/>
          <w:szCs w:val="28"/>
        </w:rPr>
        <w:t>này</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ảnh</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hưởng</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nghiêm</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trọng</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đến</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gia</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đình</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trẻ</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em</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bị</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hại</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và</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trật</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tự</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xã</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eastAsia="Times New Roman" w:cs="Times New Roman"/>
          <w:szCs w:val="28"/>
          <w:bdr w:val="none" w:sz="0" w:space="0" w:color="auto" w:frame="1"/>
          <w:shd w:val="clear" w:color="auto" w:fill="FFFFFF"/>
        </w:rPr>
        <w:t>hội</w:t>
      </w:r>
      <w:proofErr w:type="spellEnd"/>
      <w:r w:rsidRPr="0027305C">
        <w:rPr>
          <w:rFonts w:eastAsia="Times New Roman" w:cs="Times New Roman"/>
          <w:szCs w:val="28"/>
          <w:bdr w:val="none" w:sz="0" w:space="0" w:color="auto" w:frame="1"/>
          <w:shd w:val="clear" w:color="auto" w:fill="FFFFFF"/>
        </w:rPr>
        <w:t xml:space="preserve">. </w:t>
      </w:r>
      <w:proofErr w:type="spellStart"/>
      <w:r w:rsidRPr="0027305C">
        <w:rPr>
          <w:rFonts w:cs="Times New Roman"/>
          <w:szCs w:val="28"/>
        </w:rPr>
        <w:t>Hiện</w:t>
      </w:r>
      <w:proofErr w:type="spellEnd"/>
      <w:r w:rsidRPr="0027305C">
        <w:rPr>
          <w:rFonts w:cs="Times New Roman"/>
          <w:szCs w:val="28"/>
        </w:rPr>
        <w:t xml:space="preserve"> nay, XHTD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đang</w:t>
      </w:r>
      <w:proofErr w:type="spellEnd"/>
      <w:r w:rsidRPr="0027305C">
        <w:rPr>
          <w:rFonts w:cs="Times New Roman"/>
          <w:szCs w:val="28"/>
        </w:rPr>
        <w:t xml:space="preserve"> </w:t>
      </w:r>
      <w:proofErr w:type="spellStart"/>
      <w:r w:rsidRPr="0027305C">
        <w:rPr>
          <w:rFonts w:cs="Times New Roman"/>
          <w:szCs w:val="28"/>
        </w:rPr>
        <w:t>trở</w:t>
      </w:r>
      <w:proofErr w:type="spellEnd"/>
      <w:r w:rsidRPr="0027305C">
        <w:rPr>
          <w:rFonts w:cs="Times New Roman"/>
          <w:szCs w:val="28"/>
        </w:rPr>
        <w:t xml:space="preserve"> </w:t>
      </w:r>
      <w:proofErr w:type="spellStart"/>
      <w:r w:rsidRPr="0027305C">
        <w:rPr>
          <w:rFonts w:cs="Times New Roman"/>
          <w:szCs w:val="28"/>
        </w:rPr>
        <w:t>thành</w:t>
      </w:r>
      <w:proofErr w:type="spellEnd"/>
      <w:r w:rsidRPr="0027305C">
        <w:rPr>
          <w:rFonts w:cs="Times New Roman"/>
          <w:szCs w:val="28"/>
        </w:rPr>
        <w:t xml:space="preserve"> </w:t>
      </w:r>
      <w:proofErr w:type="spellStart"/>
      <w:r w:rsidRPr="0027305C">
        <w:rPr>
          <w:rFonts w:cs="Times New Roman"/>
          <w:szCs w:val="28"/>
        </w:rPr>
        <w:t>vấn</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toàn</w:t>
      </w:r>
      <w:proofErr w:type="spellEnd"/>
      <w:r w:rsidRPr="0027305C">
        <w:rPr>
          <w:rFonts w:cs="Times New Roman"/>
          <w:szCs w:val="28"/>
        </w:rPr>
        <w:t xml:space="preserve"> </w:t>
      </w:r>
      <w:proofErr w:type="spellStart"/>
      <w:r w:rsidRPr="0027305C">
        <w:rPr>
          <w:rFonts w:cs="Times New Roman"/>
          <w:szCs w:val="28"/>
        </w:rPr>
        <w:t>cầu</w:t>
      </w:r>
      <w:proofErr w:type="spellEnd"/>
      <w:r w:rsidRPr="0027305C">
        <w:rPr>
          <w:rFonts w:cs="Times New Roman"/>
          <w:szCs w:val="28"/>
        </w:rPr>
        <w:t xml:space="preserve">, </w:t>
      </w:r>
      <w:proofErr w:type="spellStart"/>
      <w:r w:rsidRPr="0027305C">
        <w:rPr>
          <w:rFonts w:cs="Times New Roman"/>
          <w:szCs w:val="28"/>
        </w:rPr>
        <w:t>luôn</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tâm</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phủ</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cộng</w:t>
      </w:r>
      <w:proofErr w:type="spellEnd"/>
      <w:r w:rsidRPr="0027305C">
        <w:rPr>
          <w:rFonts w:cs="Times New Roman"/>
          <w:szCs w:val="28"/>
        </w:rPr>
        <w:t xml:space="preserve"> </w:t>
      </w:r>
      <w:proofErr w:type="spellStart"/>
      <w:r w:rsidRPr="0027305C">
        <w:rPr>
          <w:rFonts w:cs="Times New Roman"/>
          <w:szCs w:val="28"/>
        </w:rPr>
        <w:t>đồng</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nghiên</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chỉ</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một</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nguyên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dẫn</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XHTD </w:t>
      </w:r>
      <w:proofErr w:type="spellStart"/>
      <w:r w:rsidRPr="0027305C">
        <w:rPr>
          <w:rFonts w:cs="Times New Roman"/>
          <w:szCs w:val="28"/>
        </w:rPr>
        <w:t>là</w:t>
      </w:r>
      <w:proofErr w:type="spellEnd"/>
      <w:r w:rsidRPr="0027305C">
        <w:rPr>
          <w:rFonts w:cs="Times New Roman"/>
          <w:szCs w:val="28"/>
        </w:rPr>
        <w:t xml:space="preserve"> do </w:t>
      </w:r>
      <w:r w:rsidR="001118FD">
        <w:rPr>
          <w:rFonts w:cs="Times New Roman"/>
          <w:szCs w:val="28"/>
        </w:rPr>
        <w:t>“</w:t>
      </w:r>
      <w:proofErr w:type="spellStart"/>
      <w:r w:rsidRPr="0027305C">
        <w:rPr>
          <w:rFonts w:cs="Times New Roman"/>
          <w:szCs w:val="28"/>
        </w:rPr>
        <w:t>phần</w:t>
      </w:r>
      <w:proofErr w:type="spellEnd"/>
      <w:r w:rsidRPr="0027305C">
        <w:rPr>
          <w:rFonts w:cs="Times New Roman"/>
          <w:szCs w:val="28"/>
        </w:rPr>
        <w:t xml:space="preserve"> </w:t>
      </w:r>
      <w:proofErr w:type="spellStart"/>
      <w:r w:rsidRPr="0027305C">
        <w:rPr>
          <w:rFonts w:cs="Times New Roman"/>
          <w:szCs w:val="28"/>
        </w:rPr>
        <w:t>lớn</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tâm</w:t>
      </w:r>
      <w:proofErr w:type="spellEnd"/>
      <w:r w:rsidRPr="0027305C">
        <w:rPr>
          <w:rFonts w:cs="Times New Roman"/>
          <w:szCs w:val="28"/>
        </w:rPr>
        <w:t xml:space="preserve"> </w:t>
      </w:r>
      <w:proofErr w:type="spellStart"/>
      <w:r w:rsidRPr="0027305C">
        <w:rPr>
          <w:rFonts w:cs="Times New Roman"/>
          <w:szCs w:val="28"/>
        </w:rPr>
        <w:t>trang</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kỹ</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tự</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biết</w:t>
      </w:r>
      <w:proofErr w:type="spellEnd"/>
      <w:r w:rsidRPr="0027305C">
        <w:rPr>
          <w:rFonts w:cs="Times New Roman"/>
          <w:szCs w:val="28"/>
        </w:rPr>
        <w:t xml:space="preserve">, </w:t>
      </w:r>
      <w:proofErr w:type="spellStart"/>
      <w:r w:rsidRPr="0027305C">
        <w:rPr>
          <w:rFonts w:cs="Times New Roman"/>
          <w:szCs w:val="28"/>
        </w:rPr>
        <w:t>tự</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vệ</w:t>
      </w:r>
      <w:proofErr w:type="spellEnd"/>
      <w:r w:rsidRPr="0027305C">
        <w:rPr>
          <w:rFonts w:cs="Times New Roman"/>
          <w:szCs w:val="28"/>
        </w:rPr>
        <w:t xml:space="preserve"> </w:t>
      </w:r>
      <w:proofErr w:type="spellStart"/>
      <w:r w:rsidRPr="0027305C">
        <w:rPr>
          <w:rFonts w:cs="Times New Roman"/>
          <w:szCs w:val="28"/>
        </w:rPr>
        <w:t>trước</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nguy</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xâm</w:t>
      </w:r>
      <w:proofErr w:type="spellEnd"/>
      <w:r w:rsidRPr="0027305C">
        <w:rPr>
          <w:rFonts w:cs="Times New Roman"/>
          <w:szCs w:val="28"/>
        </w:rPr>
        <w:t xml:space="preserve"> </w:t>
      </w:r>
      <w:proofErr w:type="spellStart"/>
      <w:r w:rsidRPr="0027305C">
        <w:rPr>
          <w:rFonts w:cs="Times New Roman"/>
          <w:szCs w:val="28"/>
        </w:rPr>
        <w:t>hại</w:t>
      </w:r>
      <w:proofErr w:type="spellEnd"/>
      <w:r w:rsidR="001118FD">
        <w:rPr>
          <w:rFonts w:cs="Times New Roman"/>
          <w:szCs w:val="28"/>
        </w:rPr>
        <w:t>”</w:t>
      </w:r>
      <w:r w:rsidRPr="0027305C">
        <w:rPr>
          <w:rFonts w:cs="Times New Roman"/>
          <w:szCs w:val="28"/>
        </w:rPr>
        <w:t xml:space="preserve"> [3, tr7]. </w:t>
      </w:r>
    </w:p>
    <w:p w14:paraId="5260D9B0"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 xml:space="preserve">Ở Việt Nam, trong thời gian gần đây, xảy ra hàng loạt vụ việc XHTD trẻ em với tính chất vụ việc ngày càng nghiêm trọng, phức tạp. Vì vậy, đã gây bức xúc dư luận và hoang mang cho nhiều bậc phụ huynh, để lại nhiều hậu quả xấu, ảnh hưởng tiêu cực đến sự phát triển lâu dài của mỗi trẻ em, phá vỡ sự bình yên của xã hội và thực sự đã trở thành vấn đề rất đáng báo động. </w:t>
      </w:r>
    </w:p>
    <w:p w14:paraId="688C1DD6"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 xml:space="preserve">Nguyên nhân của các vụ XHTD ở Việt Nam được xác định bao gồm: (1) một số quy định của pháp luật Việt Nam chưa theo kịp tình hình thực tiễn, chưa tương thích với pháp luật quốc tế và nhất là chưa đủ sức răn đe, (2) mặt trái của kinh tế thị trường, (3) hạn chế của công tác tuyên truyền và (4) hạn chế của giáo dục giới tính (GDGT) cũng là vấn đề quan trọng dẫn đến sự gia tăng số lượng các vụ XHTD ở trẻ em. </w:t>
      </w:r>
    </w:p>
    <w:p w14:paraId="62617FF8"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Từ những nguyên nhân cơ bản nêu trên, có thể thấy GDGT là một nội dung quan trọng trong cung cấp những tri thức, kĩ năng, thái độ cho trẻ nhằm ứng phó, phòng ngừa với các hành vi</w:t>
      </w:r>
      <w:r w:rsidRPr="0027305C">
        <w:rPr>
          <w:rFonts w:eastAsia="Times New Roman" w:cs="Times New Roman"/>
          <w:szCs w:val="28"/>
          <w:lang w:val="vi-VN"/>
        </w:rPr>
        <w:t xml:space="preserve"> XHTD. GDGT trong </w:t>
      </w:r>
      <w:r w:rsidRPr="0027305C">
        <w:rPr>
          <w:rFonts w:cs="Times New Roman"/>
          <w:szCs w:val="28"/>
          <w:lang w:val="vi-VN"/>
        </w:rPr>
        <w:t>phòng, chống XHTD trẻ em được nhiều quốc gia trên thế giới, trong đó có Việt Nam đề cập đến.</w:t>
      </w:r>
      <w:r w:rsidRPr="0027305C">
        <w:rPr>
          <w:rFonts w:eastAsia="Times New Roman" w:cs="Times New Roman"/>
          <w:szCs w:val="28"/>
          <w:lang w:val="vi-VN"/>
        </w:rPr>
        <w:t xml:space="preserve"> Tuy nhiên, thực tiễn cho thấy, bên cạnh những kết quả đã đạt được, GDGT của các quốc gia </w:t>
      </w:r>
      <w:r w:rsidRPr="0027305C">
        <w:rPr>
          <w:rFonts w:eastAsia="Times New Roman" w:cs="Times New Roman"/>
          <w:szCs w:val="28"/>
          <w:lang w:val="vi-VN"/>
        </w:rPr>
        <w:lastRenderedPageBreak/>
        <w:t>trên thế giới như Nhật Bản, Anh, một số bang của Mỹ, Hàn Quốc, Thái Lan… chưa có sự thống nhất trong quan điểm giáo dục, thời điểm giáo dục cũng như mức độ tham gia của gia đình đối với hoạt động GDGT trong phòng, chống XHTD.</w:t>
      </w:r>
      <w:bookmarkStart w:id="6" w:name="_Hlk120233122"/>
      <w:r w:rsidRPr="0027305C">
        <w:rPr>
          <w:rFonts w:eastAsia="Times New Roman" w:cs="Times New Roman"/>
          <w:szCs w:val="28"/>
          <w:lang w:val="vi-VN"/>
        </w:rPr>
        <w:t xml:space="preserve"> Tại Việt Nam, </w:t>
      </w:r>
      <w:r w:rsidRPr="0027305C">
        <w:rPr>
          <w:rFonts w:cs="Times New Roman"/>
          <w:szCs w:val="28"/>
          <w:lang w:val="vi-VN"/>
        </w:rPr>
        <w:t>nội dung GDGT chưa có chương trình giảng dạy chính thức, độc lập và nội dung GDGT chưa toàn diện, còn nặng về lý thuyết. Phần lớn các gia đình Việt Nam chưa có thói quen dạy trẻ về giới tính, coi đây là vấn đề cấm kỵ từ đó, dẫn tới các em thiếu hiểu biết về đặc điểm tâm sinh lý lứa tuổi, về kiến thức, kỹ năng phòng tránh xâm hại tình dục. Hơn nữa, nhận thức của các cha mẹ về xâm hại tình dục trẻ em còn rất nhiều hạn chế. Ở các trường học, GDGT cũng đã được thực hiện, tuy nhiên chưa thực sự chú trọng, hiệu quả chưa cao, nhiều trường còn coi đó là một học trình bộ môn mà không phải thi nên học cho xong, dạy cho xong.</w:t>
      </w:r>
    </w:p>
    <w:bookmarkEnd w:id="6"/>
    <w:p w14:paraId="51773624"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Từ thực trạng GDGT ở Việt Nam và kinh nghiệm quốc tế, để nâng cao chất lượng, hiệu quả công tác GDGT trong phòng, chống XHTD, cần thực hiện tốt những giải pháp sau:</w:t>
      </w:r>
    </w:p>
    <w:p w14:paraId="6564F63E" w14:textId="77777777" w:rsidR="0047698F" w:rsidRPr="001D5056" w:rsidRDefault="0047698F" w:rsidP="004B2122">
      <w:pPr>
        <w:widowControl w:val="0"/>
        <w:spacing w:before="120" w:after="120"/>
        <w:ind w:firstLine="720"/>
        <w:rPr>
          <w:rFonts w:cs="Times New Roman"/>
          <w:spacing w:val="-4"/>
          <w:szCs w:val="28"/>
          <w:lang w:val="vi-VN"/>
        </w:rPr>
      </w:pPr>
      <w:r w:rsidRPr="001D5056">
        <w:rPr>
          <w:rFonts w:cs="Times New Roman"/>
          <w:spacing w:val="-4"/>
          <w:szCs w:val="28"/>
          <w:lang w:val="vi-VN"/>
        </w:rPr>
        <w:t xml:space="preserve">(1) Nâng cao nhận thức và năng lực giáo dục giới tính cho phụ huynh, học sinh, cán bộ quản lí, giáo viên và các lực lượng tham gia công tác giáo dục giới tính. </w:t>
      </w:r>
    </w:p>
    <w:p w14:paraId="6D478954"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Thực tế cho thấy còn nhiều hạn chế trong nhận thức và năng lực trong GDGT của cán bộ quản lí, giáo viên và cha mẹ của trẻ. Vì vậy, cần trang bị, cung cấp các kiến thức cơ bản về giới và giới tính, tầm quan trọng của việc thực hiện bình đẳng giới, xóa bỏ phân biệt giới và định kiến về giới, những nội dung cơ bản của GDGT và vai trò của GDGT đối với phòng, chống XHTD.</w:t>
      </w:r>
    </w:p>
    <w:p w14:paraId="6C6C4F6D"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(2) Giáo dục giới tính cần được thực hiện từ sớm và toàn diện.</w:t>
      </w:r>
    </w:p>
    <w:p w14:paraId="123008CE" w14:textId="77777777" w:rsidR="0047698F" w:rsidRPr="0027305C" w:rsidRDefault="0047698F" w:rsidP="004B2122">
      <w:pPr>
        <w:widowControl w:val="0"/>
        <w:spacing w:before="120" w:after="120"/>
        <w:rPr>
          <w:rFonts w:cs="Times New Roman"/>
          <w:szCs w:val="28"/>
          <w:lang w:val="vi-VN"/>
        </w:rPr>
      </w:pPr>
      <w:r w:rsidRPr="0027305C">
        <w:rPr>
          <w:rFonts w:cs="Times New Roman"/>
          <w:szCs w:val="28"/>
          <w:lang w:val="vi-VN"/>
        </w:rPr>
        <w:tab/>
        <w:t>Thực tế các vụ việc XHTD trên thế giới và ở Việt Nam đã cho thấy, nhiều trẻ em đã bị XHTD từ rất nhỏ bởi chính những người trong gia đình, người thân quen. Vì thế, cần t</w:t>
      </w:r>
      <w:r w:rsidRPr="0027305C">
        <w:rPr>
          <w:rFonts w:cs="Times New Roman"/>
          <w:szCs w:val="28"/>
          <w:shd w:val="clear" w:color="auto" w:fill="FFFFFF"/>
          <w:lang w:val="vi-VN"/>
        </w:rPr>
        <w:t xml:space="preserve">hực hiện cách tiếp cận suốt đời để phòng, chống XHTD, GDGT phải được bắt đầu </w:t>
      </w:r>
      <w:r w:rsidRPr="0027305C">
        <w:rPr>
          <w:rFonts w:cs="Times New Roman"/>
          <w:szCs w:val="28"/>
          <w:lang w:val="vi-VN"/>
        </w:rPr>
        <w:t>sớm (mẫu giáo).</w:t>
      </w:r>
    </w:p>
    <w:p w14:paraId="57CE7238"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t>(3) Nâng cao vai trò, trách nhiệm của cha mẹ trong giáo dục giới tính nhằm phòng. chống xâm hại tình dục ở trẻ em.</w:t>
      </w:r>
    </w:p>
    <w:p w14:paraId="2600AEB4" w14:textId="77777777" w:rsidR="0047698F" w:rsidRPr="0027305C" w:rsidRDefault="0047698F" w:rsidP="004B2122">
      <w:pPr>
        <w:widowControl w:val="0"/>
        <w:spacing w:before="120" w:after="120"/>
        <w:ind w:firstLine="720"/>
        <w:rPr>
          <w:rFonts w:cs="Times New Roman"/>
          <w:szCs w:val="28"/>
          <w:lang w:val="vi-VN"/>
        </w:rPr>
      </w:pPr>
      <w:r w:rsidRPr="0027305C">
        <w:rPr>
          <w:rFonts w:cs="Times New Roman"/>
          <w:szCs w:val="28"/>
          <w:lang w:val="vi-VN"/>
        </w:rPr>
        <w:lastRenderedPageBreak/>
        <w:t>GDGT nhằm phòng chống XHTD ở trẻ em ko phải là trách nhiệm riêng của nhà trường, nó đòi hỏi phải có sự tham gia tích cực của gia đình, cha mẹ của trẻ. Để thực hiện tốt nhiệm vụ này, trước tiên cha mẹ cần xác định rõ vai trò, trách nhiệm của bản thân đối với việc GDGT cho trẻ nhằm phòng, chống XHTD.</w:t>
      </w:r>
    </w:p>
    <w:p w14:paraId="033AF980" w14:textId="77777777" w:rsidR="0047698F" w:rsidRPr="0027305C" w:rsidRDefault="0047698F" w:rsidP="004B2122">
      <w:pPr>
        <w:pStyle w:val="FootnoteText"/>
        <w:widowControl w:val="0"/>
        <w:spacing w:before="120" w:after="120" w:line="360" w:lineRule="auto"/>
        <w:rPr>
          <w:rFonts w:ascii="Times New Roman" w:hAnsi="Times New Roman"/>
          <w:b/>
          <w:bCs/>
          <w:sz w:val="28"/>
          <w:szCs w:val="28"/>
          <w:lang w:val="vi-VN"/>
        </w:rPr>
      </w:pPr>
      <w:bookmarkStart w:id="7" w:name="_Hlk120301935"/>
      <w:bookmarkStart w:id="8" w:name="_Hlk120284321"/>
      <w:r w:rsidRPr="0027305C">
        <w:rPr>
          <w:rFonts w:ascii="Times New Roman" w:hAnsi="Times New Roman"/>
          <w:b/>
          <w:bCs/>
          <w:sz w:val="28"/>
          <w:szCs w:val="28"/>
          <w:lang w:val="vi-VN"/>
        </w:rPr>
        <w:tab/>
        <w:t>TÀI LIỆU THAM KHẢO</w:t>
      </w:r>
    </w:p>
    <w:p w14:paraId="08824944" w14:textId="77777777" w:rsidR="0047698F" w:rsidRPr="0027305C" w:rsidRDefault="0047698F" w:rsidP="004B2122">
      <w:pPr>
        <w:pStyle w:val="FootnoteText"/>
        <w:widowControl w:val="0"/>
        <w:spacing w:before="120" w:after="120" w:line="360" w:lineRule="auto"/>
        <w:jc w:val="both"/>
        <w:rPr>
          <w:rFonts w:ascii="Times New Roman" w:hAnsi="Times New Roman"/>
          <w:sz w:val="28"/>
          <w:szCs w:val="28"/>
          <w:lang w:val="vi-VN"/>
        </w:rPr>
      </w:pPr>
      <w:r w:rsidRPr="0027305C">
        <w:rPr>
          <w:rFonts w:ascii="Times New Roman" w:hAnsi="Times New Roman"/>
          <w:sz w:val="28"/>
          <w:szCs w:val="28"/>
          <w:lang w:val="vi-VN"/>
        </w:rPr>
        <w:tab/>
        <w:t xml:space="preserve">1. Bộ Công An (2020) Công văn số 1174/BCA-C02 ngày 01/4/2020 </w:t>
      </w:r>
    </w:p>
    <w:p w14:paraId="09417E2A" w14:textId="77777777" w:rsidR="0047698F" w:rsidRPr="0027305C" w:rsidRDefault="0047698F" w:rsidP="004B2122">
      <w:pPr>
        <w:pStyle w:val="NormalWeb"/>
        <w:widowControl w:val="0"/>
        <w:spacing w:before="120" w:beforeAutospacing="0" w:after="120" w:afterAutospacing="0" w:line="360" w:lineRule="auto"/>
        <w:jc w:val="both"/>
        <w:rPr>
          <w:sz w:val="28"/>
          <w:szCs w:val="28"/>
          <w:lang w:val="vi-VN"/>
        </w:rPr>
      </w:pPr>
      <w:r w:rsidRPr="0027305C">
        <w:rPr>
          <w:sz w:val="28"/>
          <w:szCs w:val="28"/>
          <w:lang w:val="vi-VN"/>
        </w:rPr>
        <w:tab/>
        <w:t>2. Bộ GD-ĐT (2020</w:t>
      </w:r>
      <w:r w:rsidRPr="00DA1891">
        <w:rPr>
          <w:sz w:val="28"/>
          <w:szCs w:val="28"/>
          <w:lang w:val="vi-VN"/>
        </w:rPr>
        <w:t xml:space="preserve">). </w:t>
      </w:r>
      <w:r w:rsidRPr="00DA1891">
        <w:rPr>
          <w:rStyle w:val="Strong"/>
          <w:b w:val="0"/>
          <w:bCs w:val="0"/>
          <w:i/>
          <w:iCs/>
          <w:sz w:val="28"/>
          <w:szCs w:val="28"/>
          <w:lang w:val="vi-VN"/>
        </w:rPr>
        <w:t>Quyết định Ban hành Kế hoạch hành động phòng ngừa, hỗ trợ, can thiệp bạo lực, xâm hại tình dục trẻ em trong các cơ sở giáo dục giai đoạn 2020-2025. Số 987/QĐ-BGDĐT</w:t>
      </w:r>
      <w:r w:rsidRPr="00DA1891">
        <w:rPr>
          <w:rStyle w:val="Strong"/>
          <w:b w:val="0"/>
          <w:bCs w:val="0"/>
          <w:sz w:val="28"/>
          <w:szCs w:val="28"/>
          <w:lang w:val="vi-VN"/>
        </w:rPr>
        <w:t>. Hà Nội, ngày 17/4/2020.</w:t>
      </w:r>
    </w:p>
    <w:p w14:paraId="3091CE2B" w14:textId="77777777" w:rsidR="0047698F" w:rsidRPr="0027305C" w:rsidRDefault="0047698F" w:rsidP="004B2122">
      <w:pPr>
        <w:pStyle w:val="FootnoteText"/>
        <w:widowControl w:val="0"/>
        <w:spacing w:before="120" w:after="120" w:line="360" w:lineRule="auto"/>
        <w:jc w:val="both"/>
        <w:rPr>
          <w:rFonts w:ascii="Times New Roman" w:hAnsi="Times New Roman"/>
          <w:sz w:val="28"/>
          <w:szCs w:val="28"/>
          <w:lang w:val="vi-VN"/>
        </w:rPr>
      </w:pPr>
      <w:r w:rsidRPr="0027305C">
        <w:rPr>
          <w:rFonts w:ascii="Times New Roman" w:hAnsi="Times New Roman"/>
          <w:sz w:val="28"/>
          <w:szCs w:val="28"/>
          <w:lang w:val="vi-VN"/>
        </w:rPr>
        <w:tab/>
        <w:t xml:space="preserve">3. Chính phủ (2020), </w:t>
      </w:r>
      <w:r w:rsidRPr="0027305C">
        <w:rPr>
          <w:rFonts w:ascii="Times New Roman" w:hAnsi="Times New Roman"/>
          <w:i/>
          <w:iCs/>
          <w:sz w:val="28"/>
          <w:szCs w:val="28"/>
          <w:lang w:val="vi-VN"/>
        </w:rPr>
        <w:t>Báo cáo việc thực hiện chính sách, pháp luật về phòng, chống xâm hại trẻ em</w:t>
      </w:r>
      <w:r w:rsidRPr="0027305C">
        <w:rPr>
          <w:rFonts w:ascii="Times New Roman" w:hAnsi="Times New Roman"/>
          <w:sz w:val="28"/>
          <w:szCs w:val="28"/>
          <w:lang w:val="vi-VN"/>
        </w:rPr>
        <w:t>. Số 217/BC-CP, ngày 14/5/2020</w:t>
      </w:r>
    </w:p>
    <w:p w14:paraId="649F05B0" w14:textId="77777777" w:rsidR="0047698F" w:rsidRPr="0027305C" w:rsidRDefault="0047698F" w:rsidP="004B2122">
      <w:pPr>
        <w:pStyle w:val="FootnoteText"/>
        <w:widowControl w:val="0"/>
        <w:spacing w:before="120" w:after="120" w:line="360" w:lineRule="auto"/>
        <w:jc w:val="both"/>
        <w:rPr>
          <w:rFonts w:ascii="Times New Roman" w:hAnsi="Times New Roman"/>
          <w:sz w:val="28"/>
          <w:szCs w:val="28"/>
          <w:lang w:val="vi-VN"/>
        </w:rPr>
      </w:pPr>
      <w:r w:rsidRPr="0027305C">
        <w:rPr>
          <w:rFonts w:ascii="Times New Roman" w:hAnsi="Times New Roman"/>
          <w:sz w:val="28"/>
          <w:szCs w:val="28"/>
          <w:lang w:val="vi-VN"/>
        </w:rPr>
        <w:tab/>
        <w:t xml:space="preserve">4. Quốc hội nước Cộng hòa xã hội chủ nghĩa Việt Nam (2016), </w:t>
      </w:r>
      <w:r w:rsidRPr="0027305C">
        <w:rPr>
          <w:rFonts w:ascii="Times New Roman" w:hAnsi="Times New Roman"/>
          <w:i/>
          <w:iCs/>
          <w:sz w:val="28"/>
          <w:szCs w:val="28"/>
          <w:lang w:val="vi-VN"/>
        </w:rPr>
        <w:t>Luật trẻ em</w:t>
      </w:r>
      <w:bookmarkEnd w:id="7"/>
      <w:bookmarkEnd w:id="8"/>
      <w:r w:rsidRPr="0027305C">
        <w:rPr>
          <w:rFonts w:ascii="Times New Roman" w:hAnsi="Times New Roman"/>
          <w:i/>
          <w:iCs/>
          <w:sz w:val="28"/>
          <w:szCs w:val="28"/>
          <w:lang w:val="vi-VN"/>
        </w:rPr>
        <w:t>.</w:t>
      </w:r>
    </w:p>
    <w:p w14:paraId="43AA217B" w14:textId="77777777" w:rsidR="0047698F" w:rsidRPr="0027305C" w:rsidRDefault="0047698F" w:rsidP="004B2122">
      <w:pPr>
        <w:pStyle w:val="NormalWeb"/>
        <w:widowControl w:val="0"/>
        <w:spacing w:before="120" w:beforeAutospacing="0" w:after="120" w:afterAutospacing="0" w:line="360" w:lineRule="auto"/>
        <w:jc w:val="both"/>
        <w:rPr>
          <w:sz w:val="28"/>
          <w:szCs w:val="28"/>
        </w:rPr>
      </w:pPr>
      <w:r w:rsidRPr="0027305C">
        <w:rPr>
          <w:sz w:val="28"/>
          <w:szCs w:val="28"/>
          <w:lang w:val="vi-VN"/>
        </w:rPr>
        <w:tab/>
      </w:r>
      <w:r w:rsidRPr="0027305C">
        <w:rPr>
          <w:sz w:val="28"/>
          <w:szCs w:val="28"/>
        </w:rPr>
        <w:t>5. Council of Europe (2007). Convention on the Protection of Children against Sexual Exploitation and Sexual Abuse. Council of Europe Treaty Series - No. 201. </w:t>
      </w:r>
    </w:p>
    <w:p w14:paraId="12127A52" w14:textId="77777777" w:rsidR="00396309" w:rsidRDefault="00396309" w:rsidP="004B2122">
      <w:pPr>
        <w:widowControl w:val="0"/>
        <w:shd w:val="clear" w:color="auto" w:fill="FFFFFF"/>
        <w:spacing w:before="120" w:after="120"/>
        <w:rPr>
          <w:rFonts w:eastAsia="Times New Roman" w:cs="Times New Roman"/>
          <w:b/>
          <w:bCs/>
          <w:szCs w:val="28"/>
        </w:rPr>
      </w:pPr>
      <w:r>
        <w:rPr>
          <w:rFonts w:eastAsia="Times New Roman" w:cs="Times New Roman"/>
          <w:b/>
          <w:bCs/>
          <w:szCs w:val="28"/>
        </w:rPr>
        <w:br w:type="page"/>
      </w:r>
    </w:p>
    <w:p w14:paraId="07F572A7" w14:textId="2BAC3C96" w:rsidR="00DF412F" w:rsidRPr="00955367" w:rsidRDefault="00DF412F" w:rsidP="00DF412F">
      <w:pPr>
        <w:pStyle w:val="NormalWeb"/>
        <w:widowControl w:val="0"/>
        <w:shd w:val="clear" w:color="auto" w:fill="FFFFFF"/>
        <w:spacing w:before="0" w:beforeAutospacing="0" w:after="0" w:afterAutospacing="0" w:line="360" w:lineRule="auto"/>
        <w:jc w:val="center"/>
        <w:rPr>
          <w:rStyle w:val="Strong"/>
          <w:rFonts w:eastAsia="SimSun"/>
          <w:color w:val="000000"/>
          <w:sz w:val="26"/>
          <w:szCs w:val="30"/>
          <w:bdr w:val="none" w:sz="0" w:space="0" w:color="auto" w:frame="1"/>
        </w:rPr>
      </w:pPr>
      <w:r w:rsidRPr="00955367">
        <w:rPr>
          <w:rStyle w:val="Strong"/>
          <w:rFonts w:eastAsia="SimSun"/>
          <w:color w:val="000000"/>
          <w:sz w:val="26"/>
          <w:szCs w:val="30"/>
          <w:bdr w:val="none" w:sz="0" w:space="0" w:color="auto" w:frame="1"/>
        </w:rPr>
        <w:lastRenderedPageBreak/>
        <w:t>TỘI PHẠM XÂM HẠI TRẺ EM VÀ TRÁCH NHIỆM CỦA NGÀNH TRUYỀN THÔNG TRONG PHÒNG, CHỐNG TỘI PHẠM XÂM HẠI TRẺ EM</w:t>
      </w:r>
    </w:p>
    <w:p w14:paraId="6E3C136F" w14:textId="77777777" w:rsidR="00DF412F" w:rsidRPr="00955367" w:rsidRDefault="00DF412F" w:rsidP="00DF412F">
      <w:pPr>
        <w:pStyle w:val="NormalWeb"/>
        <w:widowControl w:val="0"/>
        <w:shd w:val="clear" w:color="auto" w:fill="FFFFFF"/>
        <w:spacing w:before="0" w:beforeAutospacing="0" w:after="0" w:afterAutospacing="0" w:line="360" w:lineRule="auto"/>
        <w:jc w:val="right"/>
        <w:rPr>
          <w:rStyle w:val="Strong"/>
          <w:rFonts w:eastAsia="SimSun"/>
          <w:color w:val="000000"/>
          <w:sz w:val="26"/>
          <w:szCs w:val="30"/>
          <w:bdr w:val="none" w:sz="0" w:space="0" w:color="auto" w:frame="1"/>
        </w:rPr>
      </w:pPr>
      <w:r w:rsidRPr="00955367">
        <w:rPr>
          <w:rStyle w:val="Strong"/>
          <w:rFonts w:eastAsia="SimSun"/>
          <w:color w:val="000000"/>
          <w:sz w:val="26"/>
          <w:szCs w:val="30"/>
          <w:bdr w:val="none" w:sz="0" w:space="0" w:color="auto" w:frame="1"/>
        </w:rPr>
        <w:t xml:space="preserve">TS. </w:t>
      </w:r>
      <w:proofErr w:type="spellStart"/>
      <w:r w:rsidRPr="00955367">
        <w:rPr>
          <w:rStyle w:val="Strong"/>
          <w:rFonts w:eastAsia="SimSun"/>
          <w:color w:val="000000"/>
          <w:sz w:val="26"/>
          <w:szCs w:val="30"/>
          <w:bdr w:val="none" w:sz="0" w:space="0" w:color="auto" w:frame="1"/>
        </w:rPr>
        <w:t>Trần</w:t>
      </w:r>
      <w:proofErr w:type="spellEnd"/>
      <w:r w:rsidRPr="00955367">
        <w:rPr>
          <w:rStyle w:val="Strong"/>
          <w:rFonts w:eastAsia="SimSun"/>
          <w:color w:val="000000"/>
          <w:sz w:val="26"/>
          <w:szCs w:val="30"/>
          <w:bdr w:val="none" w:sz="0" w:space="0" w:color="auto" w:frame="1"/>
        </w:rPr>
        <w:t xml:space="preserve"> </w:t>
      </w:r>
      <w:proofErr w:type="spellStart"/>
      <w:r w:rsidRPr="00955367">
        <w:rPr>
          <w:rStyle w:val="Strong"/>
          <w:rFonts w:eastAsia="SimSun"/>
          <w:color w:val="000000"/>
          <w:sz w:val="26"/>
          <w:szCs w:val="30"/>
          <w:bdr w:val="none" w:sz="0" w:space="0" w:color="auto" w:frame="1"/>
        </w:rPr>
        <w:t>Thi</w:t>
      </w:r>
      <w:proofErr w:type="spellEnd"/>
      <w:r w:rsidRPr="00955367">
        <w:rPr>
          <w:rStyle w:val="Strong"/>
          <w:rFonts w:eastAsia="SimSun"/>
          <w:color w:val="000000"/>
          <w:sz w:val="26"/>
          <w:szCs w:val="30"/>
          <w:bdr w:val="none" w:sz="0" w:space="0" w:color="auto" w:frame="1"/>
        </w:rPr>
        <w:t>̣ Tú Anh</w:t>
      </w:r>
    </w:p>
    <w:p w14:paraId="11C26DF5" w14:textId="77777777" w:rsidR="00DF412F" w:rsidRPr="00955367" w:rsidRDefault="00DF412F" w:rsidP="00DF412F">
      <w:pPr>
        <w:pStyle w:val="NormalWeb"/>
        <w:widowControl w:val="0"/>
        <w:spacing w:before="0" w:beforeAutospacing="0" w:after="0" w:afterAutospacing="0" w:line="360" w:lineRule="auto"/>
        <w:jc w:val="right"/>
        <w:rPr>
          <w:rStyle w:val="Strong"/>
          <w:rFonts w:eastAsia="SimSun"/>
          <w:b w:val="0"/>
          <w:bCs w:val="0"/>
          <w:i/>
          <w:iCs/>
          <w:color w:val="000000"/>
          <w:sz w:val="26"/>
          <w:szCs w:val="30"/>
          <w:bdr w:val="none" w:sz="0" w:space="0" w:color="auto" w:frame="1"/>
        </w:rPr>
      </w:pPr>
      <w:proofErr w:type="spellStart"/>
      <w:r w:rsidRPr="00955367">
        <w:rPr>
          <w:rStyle w:val="Strong"/>
          <w:rFonts w:eastAsia="SimSun"/>
          <w:b w:val="0"/>
          <w:bCs w:val="0"/>
          <w:i/>
          <w:iCs/>
          <w:color w:val="000000"/>
          <w:sz w:val="26"/>
          <w:szCs w:val="30"/>
          <w:bdr w:val="none" w:sz="0" w:space="0" w:color="auto" w:frame="1"/>
        </w:rPr>
        <w:t>Viện</w:t>
      </w:r>
      <w:proofErr w:type="spellEnd"/>
      <w:r w:rsidRPr="00955367">
        <w:rPr>
          <w:rStyle w:val="Strong"/>
          <w:rFonts w:eastAsia="SimSun"/>
          <w:b w:val="0"/>
          <w:bCs w:val="0"/>
          <w:i/>
          <w:iCs/>
          <w:color w:val="000000"/>
          <w:sz w:val="26"/>
          <w:szCs w:val="30"/>
          <w:bdr w:val="none" w:sz="0" w:space="0" w:color="auto" w:frame="1"/>
        </w:rPr>
        <w:t xml:space="preserve"> Khoa họ</w:t>
      </w:r>
      <w:proofErr w:type="spellStart"/>
      <w:r w:rsidRPr="00955367">
        <w:rPr>
          <w:rStyle w:val="Strong"/>
          <w:rFonts w:eastAsia="SimSun"/>
          <w:b w:val="0"/>
          <w:bCs w:val="0"/>
          <w:i/>
          <w:iCs/>
          <w:color w:val="000000"/>
          <w:sz w:val="26"/>
          <w:szCs w:val="30"/>
          <w:bdr w:val="none" w:sz="0" w:space="0" w:color="auto" w:frame="1"/>
        </w:rPr>
        <w:t>c an</w:t>
      </w:r>
      <w:proofErr w:type="spell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ninh</w:t>
      </w:r>
      <w:proofErr w:type="spell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Học</w:t>
      </w:r>
      <w:proofErr w:type="spell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viện</w:t>
      </w:r>
      <w:proofErr w:type="spellEnd"/>
      <w:r w:rsidRPr="00955367">
        <w:rPr>
          <w:rStyle w:val="Strong"/>
          <w:rFonts w:eastAsia="SimSun"/>
          <w:b w:val="0"/>
          <w:bCs w:val="0"/>
          <w:i/>
          <w:iCs/>
          <w:color w:val="000000"/>
          <w:sz w:val="26"/>
          <w:szCs w:val="30"/>
          <w:bdr w:val="none" w:sz="0" w:space="0" w:color="auto" w:frame="1"/>
        </w:rPr>
        <w:t xml:space="preserve"> </w:t>
      </w:r>
      <w:proofErr w:type="gramStart"/>
      <w:r w:rsidRPr="00955367">
        <w:rPr>
          <w:rStyle w:val="Strong"/>
          <w:rFonts w:eastAsia="SimSun"/>
          <w:b w:val="0"/>
          <w:bCs w:val="0"/>
          <w:i/>
          <w:iCs/>
          <w:color w:val="000000"/>
          <w:sz w:val="26"/>
          <w:szCs w:val="30"/>
          <w:bdr w:val="none" w:sz="0" w:space="0" w:color="auto" w:frame="1"/>
        </w:rPr>
        <w:t>An</w:t>
      </w:r>
      <w:proofErr w:type="gram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ninh</w:t>
      </w:r>
      <w:proofErr w:type="spell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nhân</w:t>
      </w:r>
      <w:proofErr w:type="spellEnd"/>
      <w:r w:rsidRPr="00955367">
        <w:rPr>
          <w:rStyle w:val="Strong"/>
          <w:rFonts w:eastAsia="SimSun"/>
          <w:b w:val="0"/>
          <w:bCs w:val="0"/>
          <w:i/>
          <w:iCs/>
          <w:color w:val="000000"/>
          <w:sz w:val="26"/>
          <w:szCs w:val="30"/>
          <w:bdr w:val="none" w:sz="0" w:space="0" w:color="auto" w:frame="1"/>
        </w:rPr>
        <w:t xml:space="preserve"> </w:t>
      </w:r>
      <w:proofErr w:type="spellStart"/>
      <w:r w:rsidRPr="00955367">
        <w:rPr>
          <w:rStyle w:val="Strong"/>
          <w:rFonts w:eastAsia="SimSun"/>
          <w:b w:val="0"/>
          <w:bCs w:val="0"/>
          <w:i/>
          <w:iCs/>
          <w:color w:val="000000"/>
          <w:sz w:val="26"/>
          <w:szCs w:val="30"/>
          <w:bdr w:val="none" w:sz="0" w:space="0" w:color="auto" w:frame="1"/>
        </w:rPr>
        <w:t>dân</w:t>
      </w:r>
      <w:proofErr w:type="spellEnd"/>
    </w:p>
    <w:p w14:paraId="6B010161" w14:textId="0CD260DD" w:rsidR="00DF412F" w:rsidRDefault="00DF412F" w:rsidP="00DF412F">
      <w:pPr>
        <w:pStyle w:val="NormalWeb"/>
        <w:widowControl w:val="0"/>
        <w:shd w:val="clear" w:color="auto" w:fill="FFFFFF"/>
        <w:spacing w:before="120" w:beforeAutospacing="0" w:after="120" w:afterAutospacing="0" w:line="360" w:lineRule="auto"/>
        <w:ind w:firstLine="720"/>
        <w:jc w:val="both"/>
        <w:rPr>
          <w:color w:val="000000" w:themeColor="text1"/>
          <w:sz w:val="28"/>
          <w:szCs w:val="28"/>
        </w:rPr>
      </w:pPr>
      <w:proofErr w:type="spellStart"/>
      <w:r>
        <w:rPr>
          <w:color w:val="000000" w:themeColor="text1"/>
          <w:sz w:val="28"/>
          <w:szCs w:val="28"/>
        </w:rPr>
        <w:t>Thực</w:t>
      </w:r>
      <w:proofErr w:type="spellEnd"/>
      <w:r>
        <w:rPr>
          <w:color w:val="000000" w:themeColor="text1"/>
          <w:sz w:val="28"/>
          <w:szCs w:val="28"/>
        </w:rPr>
        <w:t xml:space="preserve"> </w:t>
      </w:r>
      <w:proofErr w:type="spellStart"/>
      <w:r>
        <w:rPr>
          <w:color w:val="000000" w:themeColor="text1"/>
          <w:sz w:val="28"/>
          <w:szCs w:val="28"/>
        </w:rPr>
        <w:t>tiễn</w:t>
      </w:r>
      <w:proofErr w:type="spellEnd"/>
      <w:r>
        <w:rPr>
          <w:color w:val="000000" w:themeColor="text1"/>
          <w:sz w:val="28"/>
          <w:szCs w:val="28"/>
        </w:rPr>
        <w:t xml:space="preserve"> </w:t>
      </w:r>
      <w:proofErr w:type="spellStart"/>
      <w:r>
        <w:rPr>
          <w:color w:val="000000" w:themeColor="text1"/>
          <w:sz w:val="28"/>
          <w:szCs w:val="28"/>
        </w:rPr>
        <w:t>thời</w:t>
      </w:r>
      <w:proofErr w:type="spellEnd"/>
      <w:r>
        <w:rPr>
          <w:color w:val="000000" w:themeColor="text1"/>
          <w:sz w:val="28"/>
          <w:szCs w:val="28"/>
        </w:rPr>
        <w:t xml:space="preserve"> </w:t>
      </w:r>
      <w:proofErr w:type="spellStart"/>
      <w:r>
        <w:rPr>
          <w:color w:val="000000" w:themeColor="text1"/>
          <w:sz w:val="28"/>
          <w:szCs w:val="28"/>
        </w:rPr>
        <w:t>gian</w:t>
      </w:r>
      <w:proofErr w:type="spellEnd"/>
      <w:r>
        <w:rPr>
          <w:color w:val="000000" w:themeColor="text1"/>
          <w:sz w:val="28"/>
          <w:szCs w:val="28"/>
        </w:rPr>
        <w:t xml:space="preserve"> qua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thấy</w:t>
      </w:r>
      <w:proofErr w:type="spellEnd"/>
      <w:r>
        <w:rPr>
          <w:color w:val="000000" w:themeColor="text1"/>
          <w:sz w:val="28"/>
          <w:szCs w:val="28"/>
        </w:rPr>
        <w:t xml:space="preserve">, </w:t>
      </w:r>
      <w:proofErr w:type="spellStart"/>
      <w:r w:rsidRPr="00205D53">
        <w:rPr>
          <w:color w:val="000000" w:themeColor="text1"/>
          <w:sz w:val="28"/>
          <w:szCs w:val="28"/>
        </w:rPr>
        <w:t>tình</w:t>
      </w:r>
      <w:proofErr w:type="spellEnd"/>
      <w:r w:rsidRPr="00205D53">
        <w:rPr>
          <w:color w:val="000000" w:themeColor="text1"/>
          <w:sz w:val="28"/>
          <w:szCs w:val="28"/>
        </w:rPr>
        <w:t xml:space="preserve"> </w:t>
      </w:r>
      <w:proofErr w:type="spellStart"/>
      <w:r w:rsidRPr="00205D53">
        <w:rPr>
          <w:color w:val="000000" w:themeColor="text1"/>
          <w:sz w:val="28"/>
          <w:szCs w:val="28"/>
        </w:rPr>
        <w:t>trạng</w:t>
      </w:r>
      <w:proofErr w:type="spellEnd"/>
      <w:r w:rsidRPr="00205D53">
        <w:rPr>
          <w:color w:val="000000" w:themeColor="text1"/>
          <w:sz w:val="28"/>
          <w:szCs w:val="28"/>
        </w:rPr>
        <w:t xml:space="preserve"> </w:t>
      </w:r>
      <w:proofErr w:type="spellStart"/>
      <w:r w:rsidRPr="00205D53">
        <w:rPr>
          <w:color w:val="000000" w:themeColor="text1"/>
          <w:sz w:val="28"/>
          <w:szCs w:val="28"/>
        </w:rPr>
        <w:t>tội</w:t>
      </w:r>
      <w:proofErr w:type="spellEnd"/>
      <w:r w:rsidRPr="00205D53">
        <w:rPr>
          <w:color w:val="000000" w:themeColor="text1"/>
          <w:sz w:val="28"/>
          <w:szCs w:val="28"/>
        </w:rPr>
        <w:t xml:space="preserve"> </w:t>
      </w:r>
      <w:proofErr w:type="spellStart"/>
      <w:r w:rsidRPr="00205D53">
        <w:rPr>
          <w:color w:val="000000" w:themeColor="text1"/>
          <w:sz w:val="28"/>
          <w:szCs w:val="28"/>
        </w:rPr>
        <w:t>phạm</w:t>
      </w:r>
      <w:proofErr w:type="spellEnd"/>
      <w:r w:rsidRPr="00205D53">
        <w:rPr>
          <w:color w:val="000000" w:themeColor="text1"/>
          <w:sz w:val="28"/>
          <w:szCs w:val="28"/>
        </w:rPr>
        <w:t xml:space="preserve"> </w:t>
      </w:r>
      <w:proofErr w:type="spellStart"/>
      <w:r w:rsidRPr="00205D53">
        <w:rPr>
          <w:color w:val="000000" w:themeColor="text1"/>
          <w:sz w:val="28"/>
          <w:szCs w:val="28"/>
        </w:rPr>
        <w:t>xâm</w:t>
      </w:r>
      <w:proofErr w:type="spellEnd"/>
      <w:r w:rsidRPr="00205D53">
        <w:rPr>
          <w:color w:val="000000" w:themeColor="text1"/>
          <w:sz w:val="28"/>
          <w:szCs w:val="28"/>
        </w:rPr>
        <w:t xml:space="preserve"> </w:t>
      </w:r>
      <w:proofErr w:type="spellStart"/>
      <w:r w:rsidRPr="00205D53">
        <w:rPr>
          <w:color w:val="000000" w:themeColor="text1"/>
          <w:sz w:val="28"/>
          <w:szCs w:val="28"/>
        </w:rPr>
        <w:t>hại</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Pr>
          <w:color w:val="000000" w:themeColor="text1"/>
          <w:sz w:val="28"/>
          <w:szCs w:val="28"/>
        </w:rPr>
        <w:t xml:space="preserve"> ở Việt Nam</w:t>
      </w:r>
      <w:r w:rsidRPr="00205D53">
        <w:rPr>
          <w:color w:val="000000" w:themeColor="text1"/>
          <w:sz w:val="28"/>
          <w:szCs w:val="28"/>
        </w:rPr>
        <w:t xml:space="preserve"> </w:t>
      </w:r>
      <w:proofErr w:type="spellStart"/>
      <w:r>
        <w:rPr>
          <w:color w:val="000000" w:themeColor="text1"/>
          <w:sz w:val="28"/>
          <w:szCs w:val="28"/>
        </w:rPr>
        <w:t>vẫn</w:t>
      </w:r>
      <w:proofErr w:type="spellEnd"/>
      <w:r>
        <w:rPr>
          <w:color w:val="000000" w:themeColor="text1"/>
          <w:sz w:val="28"/>
          <w:szCs w:val="28"/>
        </w:rPr>
        <w:t xml:space="preserve"> </w:t>
      </w:r>
      <w:proofErr w:type="spellStart"/>
      <w:r>
        <w:rPr>
          <w:color w:val="000000" w:themeColor="text1"/>
          <w:sz w:val="28"/>
          <w:szCs w:val="28"/>
        </w:rPr>
        <w:t>xuất</w:t>
      </w:r>
      <w:proofErr w:type="spellEnd"/>
      <w:r>
        <w:rPr>
          <w:color w:val="000000" w:themeColor="text1"/>
          <w:sz w:val="28"/>
          <w:szCs w:val="28"/>
        </w:rPr>
        <w:t xml:space="preserve"> </w:t>
      </w:r>
      <w:proofErr w:type="spellStart"/>
      <w:r>
        <w:rPr>
          <w:color w:val="000000" w:themeColor="text1"/>
          <w:sz w:val="28"/>
          <w:szCs w:val="28"/>
        </w:rPr>
        <w:t>hiện</w:t>
      </w:r>
      <w:proofErr w:type="spellEnd"/>
      <w:r>
        <w:rPr>
          <w:color w:val="000000" w:themeColor="text1"/>
          <w:sz w:val="28"/>
          <w:szCs w:val="28"/>
        </w:rPr>
        <w:t xml:space="preserve"> </w:t>
      </w:r>
      <w:proofErr w:type="spellStart"/>
      <w:r>
        <w:rPr>
          <w:color w:val="000000" w:themeColor="text1"/>
          <w:sz w:val="28"/>
          <w:szCs w:val="28"/>
        </w:rPr>
        <w:t>với</w:t>
      </w:r>
      <w:proofErr w:type="spellEnd"/>
      <w:r w:rsidRPr="00205D53">
        <w:rPr>
          <w:color w:val="000000" w:themeColor="text1"/>
          <w:sz w:val="28"/>
          <w:szCs w:val="28"/>
        </w:rPr>
        <w:t xml:space="preserve"> </w:t>
      </w:r>
      <w:proofErr w:type="spellStart"/>
      <w:r w:rsidRPr="00205D53">
        <w:rPr>
          <w:color w:val="000000" w:themeColor="text1"/>
          <w:sz w:val="28"/>
          <w:szCs w:val="28"/>
        </w:rPr>
        <w:t>diễn</w:t>
      </w:r>
      <w:proofErr w:type="spellEnd"/>
      <w:r w:rsidRPr="00205D53">
        <w:rPr>
          <w:color w:val="000000" w:themeColor="text1"/>
          <w:sz w:val="28"/>
          <w:szCs w:val="28"/>
        </w:rPr>
        <w:t xml:space="preserve"> </w:t>
      </w:r>
      <w:proofErr w:type="spellStart"/>
      <w:r w:rsidRPr="00205D53">
        <w:rPr>
          <w:color w:val="000000" w:themeColor="text1"/>
          <w:sz w:val="28"/>
          <w:szCs w:val="28"/>
        </w:rPr>
        <w:t>biến</w:t>
      </w:r>
      <w:proofErr w:type="spellEnd"/>
      <w:r w:rsidRPr="00205D53">
        <w:rPr>
          <w:color w:val="000000" w:themeColor="text1"/>
          <w:sz w:val="28"/>
          <w:szCs w:val="28"/>
        </w:rPr>
        <w:t xml:space="preserve"> </w:t>
      </w:r>
      <w:proofErr w:type="spellStart"/>
      <w:r w:rsidRPr="00205D53">
        <w:rPr>
          <w:color w:val="000000" w:themeColor="text1"/>
          <w:sz w:val="28"/>
          <w:szCs w:val="28"/>
        </w:rPr>
        <w:t>phức</w:t>
      </w:r>
      <w:proofErr w:type="spellEnd"/>
      <w:r w:rsidRPr="00205D53">
        <w:rPr>
          <w:color w:val="000000" w:themeColor="text1"/>
          <w:sz w:val="28"/>
          <w:szCs w:val="28"/>
        </w:rPr>
        <w:t xml:space="preserve"> </w:t>
      </w:r>
      <w:proofErr w:type="spellStart"/>
      <w:r w:rsidRPr="00205D53">
        <w:rPr>
          <w:color w:val="000000" w:themeColor="text1"/>
          <w:sz w:val="28"/>
          <w:szCs w:val="28"/>
        </w:rPr>
        <w:t>tạp</w:t>
      </w:r>
      <w:proofErr w:type="spellEnd"/>
      <w:r w:rsidRPr="00205D53">
        <w:rPr>
          <w:color w:val="000000" w:themeColor="text1"/>
          <w:sz w:val="28"/>
          <w:szCs w:val="28"/>
        </w:rPr>
        <w:t xml:space="preserve"> </w:t>
      </w:r>
      <w:proofErr w:type="spellStart"/>
      <w:r w:rsidRPr="00205D53">
        <w:rPr>
          <w:color w:val="000000" w:themeColor="text1"/>
          <w:sz w:val="28"/>
          <w:szCs w:val="28"/>
        </w:rPr>
        <w:t>và</w:t>
      </w:r>
      <w:proofErr w:type="spellEnd"/>
      <w:r w:rsidRPr="00205D53">
        <w:rPr>
          <w:color w:val="000000" w:themeColor="text1"/>
          <w:sz w:val="28"/>
          <w:szCs w:val="28"/>
        </w:rPr>
        <w:t xml:space="preserve"> </w:t>
      </w:r>
      <w:proofErr w:type="spellStart"/>
      <w:r w:rsidRPr="00205D53">
        <w:rPr>
          <w:color w:val="000000" w:themeColor="text1"/>
          <w:sz w:val="28"/>
          <w:szCs w:val="28"/>
        </w:rPr>
        <w:t>nhiều</w:t>
      </w:r>
      <w:proofErr w:type="spellEnd"/>
      <w:r w:rsidRPr="00205D53">
        <w:rPr>
          <w:color w:val="000000" w:themeColor="text1"/>
          <w:sz w:val="28"/>
          <w:szCs w:val="28"/>
        </w:rPr>
        <w:t xml:space="preserve"> </w:t>
      </w:r>
      <w:proofErr w:type="spellStart"/>
      <w:r w:rsidRPr="00205D53">
        <w:rPr>
          <w:color w:val="000000" w:themeColor="text1"/>
          <w:sz w:val="28"/>
          <w:szCs w:val="28"/>
        </w:rPr>
        <w:t>thủ</w:t>
      </w:r>
      <w:proofErr w:type="spellEnd"/>
      <w:r w:rsidRPr="00205D53">
        <w:rPr>
          <w:color w:val="000000" w:themeColor="text1"/>
          <w:sz w:val="28"/>
          <w:szCs w:val="28"/>
        </w:rPr>
        <w:t xml:space="preserve"> </w:t>
      </w:r>
      <w:proofErr w:type="spellStart"/>
      <w:r w:rsidRPr="00205D53">
        <w:rPr>
          <w:color w:val="000000" w:themeColor="text1"/>
          <w:sz w:val="28"/>
          <w:szCs w:val="28"/>
        </w:rPr>
        <w:t>đoạn</w:t>
      </w:r>
      <w:proofErr w:type="spellEnd"/>
      <w:r w:rsidRPr="00205D53">
        <w:rPr>
          <w:color w:val="000000" w:themeColor="text1"/>
          <w:sz w:val="28"/>
          <w:szCs w:val="28"/>
        </w:rPr>
        <w:t xml:space="preserve"> </w:t>
      </w:r>
      <w:proofErr w:type="spellStart"/>
      <w:r w:rsidRPr="00205D53">
        <w:rPr>
          <w:color w:val="000000" w:themeColor="text1"/>
          <w:sz w:val="28"/>
          <w:szCs w:val="28"/>
        </w:rPr>
        <w:t>mới</w:t>
      </w:r>
      <w:proofErr w:type="spellEnd"/>
      <w:r w:rsidRPr="00205D53">
        <w:rPr>
          <w:color w:val="000000" w:themeColor="text1"/>
          <w:sz w:val="28"/>
          <w:szCs w:val="28"/>
        </w:rPr>
        <w:t xml:space="preserve">, </w:t>
      </w:r>
      <w:proofErr w:type="spellStart"/>
      <w:r w:rsidRPr="00205D53">
        <w:rPr>
          <w:color w:val="000000" w:themeColor="text1"/>
          <w:sz w:val="28"/>
          <w:szCs w:val="28"/>
        </w:rPr>
        <w:t>đặc</w:t>
      </w:r>
      <w:proofErr w:type="spellEnd"/>
      <w:r w:rsidRPr="00205D53">
        <w:rPr>
          <w:color w:val="000000" w:themeColor="text1"/>
          <w:sz w:val="28"/>
          <w:szCs w:val="28"/>
        </w:rPr>
        <w:t xml:space="preserve"> </w:t>
      </w:r>
      <w:proofErr w:type="spellStart"/>
      <w:r w:rsidRPr="00205D53">
        <w:rPr>
          <w:color w:val="000000" w:themeColor="text1"/>
          <w:sz w:val="28"/>
          <w:szCs w:val="28"/>
        </w:rPr>
        <w:t>biệt</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xâm</w:t>
      </w:r>
      <w:proofErr w:type="spellEnd"/>
      <w:r w:rsidRPr="00205D53">
        <w:rPr>
          <w:color w:val="000000" w:themeColor="text1"/>
          <w:sz w:val="28"/>
          <w:szCs w:val="28"/>
        </w:rPr>
        <w:t xml:space="preserve"> </w:t>
      </w:r>
      <w:proofErr w:type="spellStart"/>
      <w:r w:rsidRPr="00205D53">
        <w:rPr>
          <w:color w:val="000000" w:themeColor="text1"/>
          <w:sz w:val="28"/>
          <w:szCs w:val="28"/>
        </w:rPr>
        <w:t>phạm</w:t>
      </w:r>
      <w:proofErr w:type="spellEnd"/>
      <w:r w:rsidRPr="00205D53">
        <w:rPr>
          <w:color w:val="000000" w:themeColor="text1"/>
          <w:sz w:val="28"/>
          <w:szCs w:val="28"/>
        </w:rPr>
        <w:t xml:space="preserve"> </w:t>
      </w:r>
      <w:proofErr w:type="spellStart"/>
      <w:r w:rsidRPr="00205D53">
        <w:rPr>
          <w:color w:val="000000" w:themeColor="text1"/>
          <w:sz w:val="28"/>
          <w:szCs w:val="28"/>
        </w:rPr>
        <w:t>tình</w:t>
      </w:r>
      <w:proofErr w:type="spellEnd"/>
      <w:r w:rsidRPr="00205D53">
        <w:rPr>
          <w:color w:val="000000" w:themeColor="text1"/>
          <w:sz w:val="28"/>
          <w:szCs w:val="28"/>
        </w:rPr>
        <w:t xml:space="preserve"> </w:t>
      </w:r>
      <w:proofErr w:type="spellStart"/>
      <w:r w:rsidRPr="00205D53">
        <w:rPr>
          <w:color w:val="000000" w:themeColor="text1"/>
          <w:sz w:val="28"/>
          <w:szCs w:val="28"/>
        </w:rPr>
        <w:t>dục</w:t>
      </w:r>
      <w:proofErr w:type="spellEnd"/>
      <w:r w:rsidRPr="00205D53">
        <w:rPr>
          <w:color w:val="000000" w:themeColor="text1"/>
          <w:sz w:val="28"/>
          <w:szCs w:val="28"/>
        </w:rPr>
        <w:t xml:space="preserve"> </w:t>
      </w:r>
      <w:proofErr w:type="spellStart"/>
      <w:r w:rsidRPr="00205D53">
        <w:rPr>
          <w:color w:val="000000" w:themeColor="text1"/>
          <w:sz w:val="28"/>
          <w:szCs w:val="28"/>
        </w:rPr>
        <w:t>đối</w:t>
      </w:r>
      <w:proofErr w:type="spellEnd"/>
      <w:r w:rsidRPr="00205D53">
        <w:rPr>
          <w:color w:val="000000" w:themeColor="text1"/>
          <w:sz w:val="28"/>
          <w:szCs w:val="28"/>
        </w:rPr>
        <w:t xml:space="preserve"> </w:t>
      </w:r>
      <w:proofErr w:type="spellStart"/>
      <w:r w:rsidRPr="00205D53">
        <w:rPr>
          <w:color w:val="000000" w:themeColor="text1"/>
          <w:sz w:val="28"/>
          <w:szCs w:val="28"/>
        </w:rPr>
        <w:t>với</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sidRPr="00205D53">
        <w:rPr>
          <w:color w:val="000000" w:themeColor="text1"/>
          <w:sz w:val="28"/>
          <w:szCs w:val="28"/>
        </w:rPr>
        <w:t xml:space="preserve"> </w:t>
      </w:r>
      <w:proofErr w:type="spellStart"/>
      <w:r w:rsidRPr="00205D53">
        <w:rPr>
          <w:color w:val="000000" w:themeColor="text1"/>
          <w:sz w:val="28"/>
          <w:szCs w:val="28"/>
        </w:rPr>
        <w:t>và</w:t>
      </w:r>
      <w:proofErr w:type="spellEnd"/>
      <w:r w:rsidRPr="00205D53">
        <w:rPr>
          <w:color w:val="000000" w:themeColor="text1"/>
          <w:sz w:val="28"/>
          <w:szCs w:val="28"/>
        </w:rPr>
        <w:t xml:space="preserve"> </w:t>
      </w:r>
      <w:proofErr w:type="spellStart"/>
      <w:r w:rsidRPr="00205D53">
        <w:rPr>
          <w:color w:val="000000" w:themeColor="text1"/>
          <w:sz w:val="28"/>
          <w:szCs w:val="28"/>
        </w:rPr>
        <w:t>bạo</w:t>
      </w:r>
      <w:proofErr w:type="spellEnd"/>
      <w:r w:rsidRPr="00205D53">
        <w:rPr>
          <w:color w:val="000000" w:themeColor="text1"/>
          <w:sz w:val="28"/>
          <w:szCs w:val="28"/>
        </w:rPr>
        <w:t xml:space="preserve"> </w:t>
      </w:r>
      <w:proofErr w:type="spellStart"/>
      <w:r w:rsidRPr="00205D53">
        <w:rPr>
          <w:color w:val="000000" w:themeColor="text1"/>
          <w:sz w:val="28"/>
          <w:szCs w:val="28"/>
        </w:rPr>
        <w:t>lực</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sidRPr="00205D53">
        <w:rPr>
          <w:color w:val="000000" w:themeColor="text1"/>
          <w:sz w:val="28"/>
          <w:szCs w:val="28"/>
        </w:rPr>
        <w:t xml:space="preserve">. </w:t>
      </w:r>
      <w:proofErr w:type="spellStart"/>
      <w:r>
        <w:rPr>
          <w:color w:val="000000" w:themeColor="text1"/>
          <w:sz w:val="28"/>
          <w:szCs w:val="28"/>
        </w:rPr>
        <w:t>Một</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nguyên</w:t>
      </w:r>
      <w:proofErr w:type="spellEnd"/>
      <w:r>
        <w:rPr>
          <w:color w:val="000000" w:themeColor="text1"/>
          <w:sz w:val="28"/>
          <w:szCs w:val="28"/>
        </w:rPr>
        <w:t xml:space="preserve"> </w:t>
      </w:r>
      <w:proofErr w:type="spellStart"/>
      <w:r>
        <w:rPr>
          <w:color w:val="000000" w:themeColor="text1"/>
          <w:sz w:val="28"/>
          <w:szCs w:val="28"/>
        </w:rPr>
        <w:t>nhân</w:t>
      </w:r>
      <w:proofErr w:type="spellEnd"/>
      <w:r>
        <w:rPr>
          <w:color w:val="000000" w:themeColor="text1"/>
          <w:sz w:val="28"/>
          <w:szCs w:val="28"/>
        </w:rPr>
        <w:t xml:space="preserve"> </w:t>
      </w:r>
      <w:proofErr w:type="spellStart"/>
      <w:r>
        <w:rPr>
          <w:color w:val="000000" w:themeColor="text1"/>
          <w:sz w:val="28"/>
          <w:szCs w:val="28"/>
        </w:rPr>
        <w:t>cơ</w:t>
      </w:r>
      <w:proofErr w:type="spellEnd"/>
      <w:r>
        <w:rPr>
          <w:color w:val="000000" w:themeColor="text1"/>
          <w:sz w:val="28"/>
          <w:szCs w:val="28"/>
        </w:rPr>
        <w:t xml:space="preserve"> </w:t>
      </w:r>
      <w:proofErr w:type="spellStart"/>
      <w:r>
        <w:rPr>
          <w:color w:val="000000" w:themeColor="text1"/>
          <w:sz w:val="28"/>
          <w:szCs w:val="28"/>
        </w:rPr>
        <w:t>bản</w:t>
      </w:r>
      <w:proofErr w:type="spellEnd"/>
      <w:r>
        <w:rPr>
          <w:color w:val="000000" w:themeColor="text1"/>
          <w:sz w:val="28"/>
          <w:szCs w:val="28"/>
        </w:rPr>
        <w:t xml:space="preserve"> </w:t>
      </w:r>
      <w:proofErr w:type="spellStart"/>
      <w:r>
        <w:rPr>
          <w:color w:val="000000" w:themeColor="text1"/>
          <w:sz w:val="28"/>
          <w:szCs w:val="28"/>
        </w:rPr>
        <w:t>dẫn</w:t>
      </w:r>
      <w:proofErr w:type="spellEnd"/>
      <w:r>
        <w:rPr>
          <w:color w:val="000000" w:themeColor="text1"/>
          <w:sz w:val="28"/>
          <w:szCs w:val="28"/>
        </w:rPr>
        <w:t xml:space="preserve"> </w:t>
      </w:r>
      <w:proofErr w:type="spellStart"/>
      <w:r>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tình</w:t>
      </w:r>
      <w:proofErr w:type="spellEnd"/>
      <w:r>
        <w:rPr>
          <w:color w:val="000000" w:themeColor="text1"/>
          <w:sz w:val="28"/>
          <w:szCs w:val="28"/>
        </w:rPr>
        <w:t xml:space="preserve"> </w:t>
      </w:r>
      <w:proofErr w:type="spellStart"/>
      <w:r>
        <w:rPr>
          <w:color w:val="000000" w:themeColor="text1"/>
          <w:sz w:val="28"/>
          <w:szCs w:val="28"/>
        </w:rPr>
        <w:t>trạng</w:t>
      </w:r>
      <w:proofErr w:type="spellEnd"/>
      <w:r>
        <w:rPr>
          <w:color w:val="000000" w:themeColor="text1"/>
          <w:sz w:val="28"/>
          <w:szCs w:val="28"/>
        </w:rPr>
        <w:t xml:space="preserve"> </w:t>
      </w:r>
      <w:proofErr w:type="spellStart"/>
      <w:r>
        <w:rPr>
          <w:color w:val="000000" w:themeColor="text1"/>
          <w:sz w:val="28"/>
          <w:szCs w:val="28"/>
        </w:rPr>
        <w:t>này</w:t>
      </w:r>
      <w:proofErr w:type="spellEnd"/>
      <w:r>
        <w:rPr>
          <w:color w:val="000000" w:themeColor="text1"/>
          <w:sz w:val="28"/>
          <w:szCs w:val="28"/>
        </w:rPr>
        <w:t xml:space="preserve"> </w:t>
      </w:r>
      <w:proofErr w:type="spellStart"/>
      <w:r>
        <w:rPr>
          <w:color w:val="000000" w:themeColor="text1"/>
          <w:sz w:val="28"/>
          <w:szCs w:val="28"/>
        </w:rPr>
        <w:t>là</w:t>
      </w:r>
      <w:proofErr w:type="spellEnd"/>
      <w:r>
        <w:rPr>
          <w:color w:val="000000" w:themeColor="text1"/>
          <w:sz w:val="28"/>
          <w:szCs w:val="28"/>
        </w:rPr>
        <w:t xml:space="preserve"> do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hạn</w:t>
      </w:r>
      <w:proofErr w:type="spellEnd"/>
      <w:r>
        <w:rPr>
          <w:color w:val="000000" w:themeColor="text1"/>
          <w:sz w:val="28"/>
          <w:szCs w:val="28"/>
        </w:rPr>
        <w:t xml:space="preserve"> </w:t>
      </w:r>
      <w:proofErr w:type="spellStart"/>
      <w:r>
        <w:rPr>
          <w:color w:val="000000" w:themeColor="text1"/>
          <w:sz w:val="28"/>
          <w:szCs w:val="28"/>
        </w:rPr>
        <w:t>chế</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nhận</w:t>
      </w:r>
      <w:proofErr w:type="spellEnd"/>
      <w:r>
        <w:rPr>
          <w:color w:val="000000" w:themeColor="text1"/>
          <w:sz w:val="28"/>
          <w:szCs w:val="28"/>
        </w:rPr>
        <w:t xml:space="preserve"> </w:t>
      </w:r>
      <w:proofErr w:type="spellStart"/>
      <w:r>
        <w:rPr>
          <w:color w:val="000000" w:themeColor="text1"/>
          <w:sz w:val="28"/>
          <w:szCs w:val="28"/>
        </w:rPr>
        <w:t>thức</w:t>
      </w:r>
      <w:proofErr w:type="spellEnd"/>
      <w:r>
        <w:rPr>
          <w:color w:val="000000" w:themeColor="text1"/>
          <w:sz w:val="28"/>
          <w:szCs w:val="28"/>
        </w:rPr>
        <w:t xml:space="preserve">, </w:t>
      </w:r>
      <w:proofErr w:type="spellStart"/>
      <w:r>
        <w:rPr>
          <w:color w:val="000000" w:themeColor="text1"/>
          <w:sz w:val="28"/>
          <w:szCs w:val="28"/>
        </w:rPr>
        <w:t>hiểu</w:t>
      </w:r>
      <w:proofErr w:type="spellEnd"/>
      <w:r>
        <w:rPr>
          <w:color w:val="000000" w:themeColor="text1"/>
          <w:sz w:val="28"/>
          <w:szCs w:val="28"/>
        </w:rPr>
        <w:t xml:space="preserve"> </w:t>
      </w:r>
      <w:proofErr w:type="spellStart"/>
      <w:r>
        <w:rPr>
          <w:color w:val="000000" w:themeColor="text1"/>
          <w:sz w:val="28"/>
          <w:szCs w:val="28"/>
        </w:rPr>
        <w:t>biết</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bị</w:t>
      </w:r>
      <w:proofErr w:type="spellEnd"/>
      <w:r>
        <w:rPr>
          <w:color w:val="000000" w:themeColor="text1"/>
          <w:sz w:val="28"/>
          <w:szCs w:val="28"/>
        </w:rPr>
        <w:t xml:space="preserve"> </w:t>
      </w:r>
      <w:proofErr w:type="spellStart"/>
      <w:r>
        <w:rPr>
          <w:color w:val="000000" w:themeColor="text1"/>
          <w:sz w:val="28"/>
          <w:szCs w:val="28"/>
        </w:rPr>
        <w:t>hại</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cộng</w:t>
      </w:r>
      <w:proofErr w:type="spellEnd"/>
      <w:r>
        <w:rPr>
          <w:color w:val="000000" w:themeColor="text1"/>
          <w:sz w:val="28"/>
          <w:szCs w:val="28"/>
        </w:rPr>
        <w:t xml:space="preserve"> </w:t>
      </w:r>
      <w:proofErr w:type="spellStart"/>
      <w:r>
        <w:rPr>
          <w:color w:val="000000" w:themeColor="text1"/>
          <w:sz w:val="28"/>
          <w:szCs w:val="28"/>
        </w:rPr>
        <w:t>đồng</w:t>
      </w:r>
      <w:proofErr w:type="spellEnd"/>
      <w:r>
        <w:rPr>
          <w:color w:val="000000" w:themeColor="text1"/>
          <w:sz w:val="28"/>
          <w:szCs w:val="28"/>
        </w:rPr>
        <w:t xml:space="preserve"> </w:t>
      </w:r>
      <w:proofErr w:type="spellStart"/>
      <w:r>
        <w:rPr>
          <w:color w:val="000000" w:themeColor="text1"/>
          <w:sz w:val="28"/>
          <w:szCs w:val="28"/>
        </w:rPr>
        <w:t>xung</w:t>
      </w:r>
      <w:proofErr w:type="spellEnd"/>
      <w:r>
        <w:rPr>
          <w:color w:val="000000" w:themeColor="text1"/>
          <w:sz w:val="28"/>
          <w:szCs w:val="28"/>
        </w:rPr>
        <w:t xml:space="preserve"> </w:t>
      </w:r>
      <w:proofErr w:type="spellStart"/>
      <w:r>
        <w:rPr>
          <w:color w:val="000000" w:themeColor="text1"/>
          <w:sz w:val="28"/>
          <w:szCs w:val="28"/>
        </w:rPr>
        <w:t>quanh</w:t>
      </w:r>
      <w:proofErr w:type="spellEnd"/>
      <w:r>
        <w:rPr>
          <w:color w:val="000000" w:themeColor="text1"/>
          <w:sz w:val="28"/>
          <w:szCs w:val="28"/>
        </w:rPr>
        <w:t xml:space="preserve"> </w:t>
      </w:r>
      <w:proofErr w:type="spellStart"/>
      <w:r>
        <w:rPr>
          <w:color w:val="000000" w:themeColor="text1"/>
          <w:sz w:val="28"/>
          <w:szCs w:val="28"/>
        </w:rPr>
        <w:t>cũng</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động</w:t>
      </w:r>
      <w:proofErr w:type="spellEnd"/>
      <w:r>
        <w:rPr>
          <w:color w:val="000000" w:themeColor="text1"/>
          <w:sz w:val="28"/>
          <w:szCs w:val="28"/>
        </w:rPr>
        <w:t xml:space="preserve"> </w:t>
      </w:r>
      <w:proofErr w:type="spellStart"/>
      <w:r>
        <w:rPr>
          <w:color w:val="000000" w:themeColor="text1"/>
          <w:sz w:val="28"/>
          <w:szCs w:val="28"/>
        </w:rPr>
        <w:t>tiêu</w:t>
      </w:r>
      <w:proofErr w:type="spellEnd"/>
      <w:r>
        <w:rPr>
          <w:color w:val="000000" w:themeColor="text1"/>
          <w:sz w:val="28"/>
          <w:szCs w:val="28"/>
        </w:rPr>
        <w:t xml:space="preserve"> </w:t>
      </w:r>
      <w:proofErr w:type="spellStart"/>
      <w:r>
        <w:rPr>
          <w:color w:val="000000" w:themeColor="text1"/>
          <w:sz w:val="28"/>
          <w:szCs w:val="28"/>
        </w:rPr>
        <w:t>cực</w:t>
      </w:r>
      <w:proofErr w:type="spellEnd"/>
      <w:r>
        <w:rPr>
          <w:color w:val="000000" w:themeColor="text1"/>
          <w:sz w:val="28"/>
          <w:szCs w:val="28"/>
        </w:rPr>
        <w:t xml:space="preserve"> </w:t>
      </w:r>
      <w:proofErr w:type="spellStart"/>
      <w:r>
        <w:rPr>
          <w:color w:val="000000" w:themeColor="text1"/>
          <w:sz w:val="28"/>
          <w:szCs w:val="28"/>
        </w:rPr>
        <w:t>từ</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tin </w:t>
      </w:r>
      <w:proofErr w:type="spellStart"/>
      <w:r>
        <w:rPr>
          <w:color w:val="000000" w:themeColor="text1"/>
          <w:sz w:val="28"/>
          <w:szCs w:val="28"/>
        </w:rPr>
        <w:t>xấu</w:t>
      </w:r>
      <w:proofErr w:type="spellEnd"/>
      <w:r>
        <w:rPr>
          <w:color w:val="000000" w:themeColor="text1"/>
          <w:sz w:val="28"/>
          <w:szCs w:val="28"/>
        </w:rPr>
        <w:t xml:space="preserve">, </w:t>
      </w:r>
      <w:proofErr w:type="spellStart"/>
      <w:r>
        <w:rPr>
          <w:color w:val="000000" w:themeColor="text1"/>
          <w:sz w:val="28"/>
          <w:szCs w:val="28"/>
        </w:rPr>
        <w:t>độc</w:t>
      </w:r>
      <w:proofErr w:type="spellEnd"/>
      <w:r>
        <w:rPr>
          <w:color w:val="000000" w:themeColor="text1"/>
          <w:sz w:val="28"/>
          <w:szCs w:val="28"/>
        </w:rPr>
        <w:t xml:space="preserve"> </w:t>
      </w:r>
      <w:proofErr w:type="spellStart"/>
      <w:r>
        <w:rPr>
          <w:color w:val="000000" w:themeColor="text1"/>
          <w:sz w:val="28"/>
          <w:szCs w:val="28"/>
        </w:rPr>
        <w:t>hại</w:t>
      </w:r>
      <w:proofErr w:type="spellEnd"/>
      <w:r>
        <w:rPr>
          <w:color w:val="000000" w:themeColor="text1"/>
          <w:sz w:val="28"/>
          <w:szCs w:val="28"/>
        </w:rPr>
        <w:t xml:space="preserve"> </w:t>
      </w:r>
      <w:proofErr w:type="spellStart"/>
      <w:r>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người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Chính</w:t>
      </w:r>
      <w:proofErr w:type="spellEnd"/>
      <w:r>
        <w:rPr>
          <w:color w:val="000000" w:themeColor="text1"/>
          <w:sz w:val="28"/>
          <w:szCs w:val="28"/>
        </w:rPr>
        <w:t xml:space="preserve"> </w:t>
      </w:r>
      <w:proofErr w:type="spellStart"/>
      <w:r>
        <w:rPr>
          <w:color w:val="000000" w:themeColor="text1"/>
          <w:sz w:val="28"/>
          <w:szCs w:val="28"/>
        </w:rPr>
        <w:t>vì</w:t>
      </w:r>
      <w:proofErr w:type="spellEnd"/>
      <w:r>
        <w:rPr>
          <w:color w:val="000000" w:themeColor="text1"/>
          <w:sz w:val="28"/>
          <w:szCs w:val="28"/>
        </w:rPr>
        <w:t xml:space="preserve"> </w:t>
      </w:r>
      <w:proofErr w:type="spellStart"/>
      <w:r>
        <w:rPr>
          <w:color w:val="000000" w:themeColor="text1"/>
          <w:sz w:val="28"/>
          <w:szCs w:val="28"/>
        </w:rPr>
        <w:t>vậy</w:t>
      </w:r>
      <w:proofErr w:type="spellEnd"/>
      <w:r>
        <w:rPr>
          <w:color w:val="000000" w:themeColor="text1"/>
          <w:sz w:val="28"/>
          <w:szCs w:val="28"/>
        </w:rPr>
        <w:t xml:space="preserve">, </w:t>
      </w:r>
      <w:proofErr w:type="spellStart"/>
      <w:r>
        <w:rPr>
          <w:color w:val="000000" w:themeColor="text1"/>
          <w:sz w:val="28"/>
          <w:szCs w:val="28"/>
        </w:rPr>
        <w:t>việc</w:t>
      </w:r>
      <w:proofErr w:type="spellEnd"/>
      <w:r>
        <w:rPr>
          <w:color w:val="000000" w:themeColor="text1"/>
          <w:sz w:val="28"/>
          <w:szCs w:val="28"/>
        </w:rPr>
        <w:t xml:space="preserve"> </w:t>
      </w:r>
      <w:proofErr w:type="spellStart"/>
      <w:r>
        <w:rPr>
          <w:color w:val="000000" w:themeColor="text1"/>
          <w:sz w:val="28"/>
          <w:szCs w:val="28"/>
        </w:rPr>
        <w:t>phát</w:t>
      </w:r>
      <w:proofErr w:type="spellEnd"/>
      <w:r>
        <w:rPr>
          <w:color w:val="000000" w:themeColor="text1"/>
          <w:sz w:val="28"/>
          <w:szCs w:val="28"/>
        </w:rPr>
        <w:t xml:space="preserve"> </w:t>
      </w:r>
      <w:proofErr w:type="spellStart"/>
      <w:r>
        <w:rPr>
          <w:color w:val="000000" w:themeColor="text1"/>
          <w:sz w:val="28"/>
          <w:szCs w:val="28"/>
        </w:rPr>
        <w:t>huy</w:t>
      </w:r>
      <w:proofErr w:type="spellEnd"/>
      <w:r>
        <w:rPr>
          <w:color w:val="000000" w:themeColor="text1"/>
          <w:sz w:val="28"/>
          <w:szCs w:val="28"/>
        </w:rPr>
        <w:t xml:space="preserve"> </w:t>
      </w:r>
      <w:proofErr w:type="spellStart"/>
      <w:r>
        <w:rPr>
          <w:color w:val="000000" w:themeColor="text1"/>
          <w:sz w:val="28"/>
          <w:szCs w:val="28"/>
        </w:rPr>
        <w:t>vai</w:t>
      </w:r>
      <w:proofErr w:type="spellEnd"/>
      <w:r>
        <w:rPr>
          <w:color w:val="000000" w:themeColor="text1"/>
          <w:sz w:val="28"/>
          <w:szCs w:val="28"/>
        </w:rPr>
        <w:t xml:space="preserve"> </w:t>
      </w:r>
      <w:proofErr w:type="spellStart"/>
      <w:r>
        <w:rPr>
          <w:color w:val="000000" w:themeColor="text1"/>
          <w:sz w:val="28"/>
          <w:szCs w:val="28"/>
        </w:rPr>
        <w:t>trò</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ngành</w:t>
      </w:r>
      <w:proofErr w:type="spellEnd"/>
      <w:r>
        <w:rPr>
          <w:color w:val="000000" w:themeColor="text1"/>
          <w:sz w:val="28"/>
          <w:szCs w:val="28"/>
        </w:rPr>
        <w:t xml:space="preserve">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w:t>
      </w:r>
      <w:proofErr w:type="spellStart"/>
      <w:r>
        <w:rPr>
          <w:color w:val="000000" w:themeColor="text1"/>
          <w:sz w:val="28"/>
          <w:szCs w:val="28"/>
        </w:rPr>
        <w:t>có</w:t>
      </w:r>
      <w:proofErr w:type="spellEnd"/>
      <w:r>
        <w:rPr>
          <w:color w:val="000000" w:themeColor="text1"/>
          <w:sz w:val="28"/>
          <w:szCs w:val="28"/>
        </w:rPr>
        <w:t xml:space="preserve"> ý </w:t>
      </w:r>
      <w:proofErr w:type="spellStart"/>
      <w:r>
        <w:rPr>
          <w:color w:val="000000" w:themeColor="text1"/>
          <w:sz w:val="28"/>
          <w:szCs w:val="28"/>
        </w:rPr>
        <w:t>nghĩa</w:t>
      </w:r>
      <w:proofErr w:type="spellEnd"/>
      <w:r>
        <w:rPr>
          <w:color w:val="000000" w:themeColor="text1"/>
          <w:sz w:val="28"/>
          <w:szCs w:val="28"/>
        </w:rPr>
        <w:t xml:space="preserve"> </w:t>
      </w:r>
      <w:proofErr w:type="spellStart"/>
      <w:r>
        <w:rPr>
          <w:color w:val="000000" w:themeColor="text1"/>
          <w:sz w:val="28"/>
          <w:szCs w:val="28"/>
        </w:rPr>
        <w:t>hết</w:t>
      </w:r>
      <w:proofErr w:type="spellEnd"/>
      <w:r>
        <w:rPr>
          <w:color w:val="000000" w:themeColor="text1"/>
          <w:sz w:val="28"/>
          <w:szCs w:val="28"/>
        </w:rPr>
        <w:t xml:space="preserve"> </w:t>
      </w:r>
      <w:proofErr w:type="spellStart"/>
      <w:r>
        <w:rPr>
          <w:color w:val="000000" w:themeColor="text1"/>
          <w:sz w:val="28"/>
          <w:szCs w:val="28"/>
        </w:rPr>
        <w:t>sức</w:t>
      </w:r>
      <w:proofErr w:type="spellEnd"/>
      <w:r>
        <w:rPr>
          <w:color w:val="000000" w:themeColor="text1"/>
          <w:sz w:val="28"/>
          <w:szCs w:val="28"/>
        </w:rPr>
        <w:t xml:space="preserve"> </w:t>
      </w:r>
      <w:proofErr w:type="spellStart"/>
      <w:r>
        <w:rPr>
          <w:color w:val="000000" w:themeColor="text1"/>
          <w:sz w:val="28"/>
          <w:szCs w:val="28"/>
        </w:rPr>
        <w:t>quan</w:t>
      </w:r>
      <w:proofErr w:type="spellEnd"/>
      <w:r>
        <w:rPr>
          <w:color w:val="000000" w:themeColor="text1"/>
          <w:sz w:val="28"/>
          <w:szCs w:val="28"/>
        </w:rPr>
        <w:t xml:space="preserve"> </w:t>
      </w:r>
      <w:proofErr w:type="spellStart"/>
      <w:r>
        <w:rPr>
          <w:color w:val="000000" w:themeColor="text1"/>
          <w:sz w:val="28"/>
          <w:szCs w:val="28"/>
        </w:rPr>
        <w:t>trọng</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phòng</w:t>
      </w:r>
      <w:proofErr w:type="spellEnd"/>
      <w:r>
        <w:rPr>
          <w:color w:val="000000" w:themeColor="text1"/>
          <w:sz w:val="28"/>
          <w:szCs w:val="28"/>
        </w:rPr>
        <w:t xml:space="preserve"> </w:t>
      </w:r>
      <w:proofErr w:type="spellStart"/>
      <w:r>
        <w:rPr>
          <w:color w:val="000000" w:themeColor="text1"/>
          <w:sz w:val="28"/>
          <w:szCs w:val="28"/>
        </w:rPr>
        <w:t>ngừa</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đấu</w:t>
      </w:r>
      <w:proofErr w:type="spellEnd"/>
      <w:r>
        <w:rPr>
          <w:color w:val="000000" w:themeColor="text1"/>
          <w:sz w:val="28"/>
          <w:szCs w:val="28"/>
        </w:rPr>
        <w:t xml:space="preserve"> </w:t>
      </w:r>
      <w:proofErr w:type="spellStart"/>
      <w:r>
        <w:rPr>
          <w:color w:val="000000" w:themeColor="text1"/>
          <w:sz w:val="28"/>
          <w:szCs w:val="28"/>
        </w:rPr>
        <w:t>tranh</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nói</w:t>
      </w:r>
      <w:proofErr w:type="spellEnd"/>
      <w:r>
        <w:rPr>
          <w:color w:val="000000" w:themeColor="text1"/>
          <w:sz w:val="28"/>
          <w:szCs w:val="28"/>
        </w:rPr>
        <w:t xml:space="preserve"> </w:t>
      </w:r>
      <w:proofErr w:type="spellStart"/>
      <w:r>
        <w:rPr>
          <w:color w:val="000000" w:themeColor="text1"/>
          <w:sz w:val="28"/>
          <w:szCs w:val="28"/>
        </w:rPr>
        <w:t>chung</w:t>
      </w:r>
      <w:proofErr w:type="spellEnd"/>
      <w:r>
        <w:rPr>
          <w:color w:val="000000" w:themeColor="text1"/>
          <w:sz w:val="28"/>
          <w:szCs w:val="28"/>
        </w:rPr>
        <w:t xml:space="preserve"> </w:t>
      </w:r>
      <w:proofErr w:type="spellStart"/>
      <w:r>
        <w:rPr>
          <w:color w:val="000000" w:themeColor="text1"/>
          <w:sz w:val="28"/>
          <w:szCs w:val="28"/>
        </w:rPr>
        <w:t>và</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xâm</w:t>
      </w:r>
      <w:proofErr w:type="spellEnd"/>
      <w:r>
        <w:rPr>
          <w:color w:val="000000" w:themeColor="text1"/>
          <w:sz w:val="28"/>
          <w:szCs w:val="28"/>
        </w:rPr>
        <w:t xml:space="preserve"> </w:t>
      </w:r>
      <w:proofErr w:type="spellStart"/>
      <w:r>
        <w:rPr>
          <w:color w:val="000000" w:themeColor="text1"/>
          <w:sz w:val="28"/>
          <w:szCs w:val="28"/>
        </w:rPr>
        <w:t>hại</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em</w:t>
      </w:r>
      <w:proofErr w:type="spellEnd"/>
      <w:r>
        <w:rPr>
          <w:color w:val="000000" w:themeColor="text1"/>
          <w:sz w:val="28"/>
          <w:szCs w:val="28"/>
        </w:rPr>
        <w:t xml:space="preserve"> </w:t>
      </w:r>
      <w:proofErr w:type="spellStart"/>
      <w:r>
        <w:rPr>
          <w:color w:val="000000" w:themeColor="text1"/>
          <w:sz w:val="28"/>
          <w:szCs w:val="28"/>
        </w:rPr>
        <w:t>nói</w:t>
      </w:r>
      <w:proofErr w:type="spellEnd"/>
      <w:r>
        <w:rPr>
          <w:color w:val="000000" w:themeColor="text1"/>
          <w:sz w:val="28"/>
          <w:szCs w:val="28"/>
        </w:rPr>
        <w:t xml:space="preserve"> </w:t>
      </w:r>
      <w:proofErr w:type="spellStart"/>
      <w:r>
        <w:rPr>
          <w:color w:val="000000" w:themeColor="text1"/>
          <w:sz w:val="28"/>
          <w:szCs w:val="28"/>
        </w:rPr>
        <w:t>riêng</w:t>
      </w:r>
      <w:proofErr w:type="spellEnd"/>
      <w:r>
        <w:rPr>
          <w:color w:val="000000" w:themeColor="text1"/>
          <w:sz w:val="28"/>
          <w:szCs w:val="28"/>
        </w:rPr>
        <w:t>.</w:t>
      </w:r>
    </w:p>
    <w:p w14:paraId="209EDAFB" w14:textId="77777777" w:rsidR="00DF412F" w:rsidRDefault="00DF412F" w:rsidP="00DF412F">
      <w:pPr>
        <w:pStyle w:val="NormalWeb"/>
        <w:widowControl w:val="0"/>
        <w:shd w:val="clear" w:color="auto" w:fill="FFFFFF"/>
        <w:spacing w:before="120" w:beforeAutospacing="0" w:after="120" w:afterAutospacing="0" w:line="360" w:lineRule="auto"/>
        <w:ind w:firstLine="720"/>
        <w:jc w:val="both"/>
        <w:rPr>
          <w:color w:val="000000" w:themeColor="text1"/>
          <w:sz w:val="28"/>
          <w:szCs w:val="28"/>
        </w:rPr>
      </w:pPr>
      <w:proofErr w:type="spellStart"/>
      <w:r>
        <w:rPr>
          <w:color w:val="000000" w:themeColor="text1"/>
          <w:sz w:val="28"/>
          <w:szCs w:val="28"/>
        </w:rPr>
        <w:t>Thời</w:t>
      </w:r>
      <w:proofErr w:type="spellEnd"/>
      <w:r>
        <w:rPr>
          <w:color w:val="000000" w:themeColor="text1"/>
          <w:sz w:val="28"/>
          <w:szCs w:val="28"/>
        </w:rPr>
        <w:t xml:space="preserve"> </w:t>
      </w:r>
      <w:proofErr w:type="spellStart"/>
      <w:r>
        <w:rPr>
          <w:color w:val="000000" w:themeColor="text1"/>
          <w:sz w:val="28"/>
          <w:szCs w:val="28"/>
        </w:rPr>
        <w:t>gian</w:t>
      </w:r>
      <w:proofErr w:type="spellEnd"/>
      <w:r>
        <w:rPr>
          <w:color w:val="000000" w:themeColor="text1"/>
          <w:sz w:val="28"/>
          <w:szCs w:val="28"/>
        </w:rPr>
        <w:t xml:space="preserve"> </w:t>
      </w:r>
      <w:proofErr w:type="spellStart"/>
      <w:r>
        <w:rPr>
          <w:color w:val="000000" w:themeColor="text1"/>
          <w:sz w:val="28"/>
          <w:szCs w:val="28"/>
        </w:rPr>
        <w:t>vừa</w:t>
      </w:r>
      <w:proofErr w:type="spellEnd"/>
      <w:r>
        <w:rPr>
          <w:color w:val="000000" w:themeColor="text1"/>
          <w:sz w:val="28"/>
          <w:szCs w:val="28"/>
        </w:rPr>
        <w:t xml:space="preserve"> qua, </w:t>
      </w:r>
      <w:proofErr w:type="spellStart"/>
      <w:r>
        <w:rPr>
          <w:color w:val="000000" w:themeColor="text1"/>
          <w:sz w:val="28"/>
          <w:szCs w:val="28"/>
        </w:rPr>
        <w:t>ngành</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thông</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sự</w:t>
      </w:r>
      <w:proofErr w:type="spellEnd"/>
      <w:r>
        <w:rPr>
          <w:color w:val="000000" w:themeColor="text1"/>
          <w:sz w:val="28"/>
          <w:szCs w:val="28"/>
        </w:rPr>
        <w:t xml:space="preserve"> </w:t>
      </w:r>
      <w:proofErr w:type="spellStart"/>
      <w:r>
        <w:rPr>
          <w:color w:val="000000" w:themeColor="text1"/>
          <w:sz w:val="28"/>
          <w:szCs w:val="28"/>
        </w:rPr>
        <w:t>đa</w:t>
      </w:r>
      <w:proofErr w:type="spellEnd"/>
      <w:r>
        <w:rPr>
          <w:color w:val="000000" w:themeColor="text1"/>
          <w:sz w:val="28"/>
          <w:szCs w:val="28"/>
        </w:rPr>
        <w:t xml:space="preserve"> </w:t>
      </w:r>
      <w:proofErr w:type="spellStart"/>
      <w:r>
        <w:rPr>
          <w:color w:val="000000" w:themeColor="text1"/>
          <w:sz w:val="28"/>
          <w:szCs w:val="28"/>
        </w:rPr>
        <w:t>dạng</w:t>
      </w:r>
      <w:proofErr w:type="spellEnd"/>
      <w:r>
        <w:rPr>
          <w:color w:val="000000" w:themeColor="text1"/>
          <w:sz w:val="28"/>
          <w:szCs w:val="28"/>
        </w:rPr>
        <w:t xml:space="preserve">, </w:t>
      </w:r>
      <w:proofErr w:type="spellStart"/>
      <w:r>
        <w:rPr>
          <w:color w:val="000000" w:themeColor="text1"/>
          <w:sz w:val="28"/>
          <w:szCs w:val="28"/>
        </w:rPr>
        <w:t>phong</w:t>
      </w:r>
      <w:proofErr w:type="spellEnd"/>
      <w:r>
        <w:rPr>
          <w:color w:val="000000" w:themeColor="text1"/>
          <w:sz w:val="28"/>
          <w:szCs w:val="28"/>
        </w:rPr>
        <w:t xml:space="preserve"> </w:t>
      </w:r>
      <w:proofErr w:type="spellStart"/>
      <w:r>
        <w:rPr>
          <w:color w:val="000000" w:themeColor="text1"/>
          <w:sz w:val="28"/>
          <w:szCs w:val="28"/>
        </w:rPr>
        <w:t>phú</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hình</w:t>
      </w:r>
      <w:proofErr w:type="spellEnd"/>
      <w:r>
        <w:rPr>
          <w:color w:val="000000" w:themeColor="text1"/>
          <w:sz w:val="28"/>
          <w:szCs w:val="28"/>
        </w:rPr>
        <w:t xml:space="preserve"> </w:t>
      </w:r>
      <w:proofErr w:type="spellStart"/>
      <w:r>
        <w:rPr>
          <w:color w:val="000000" w:themeColor="text1"/>
          <w:sz w:val="28"/>
          <w:szCs w:val="28"/>
        </w:rPr>
        <w:t>thức</w:t>
      </w:r>
      <w:proofErr w:type="spellEnd"/>
      <w:r>
        <w:rPr>
          <w:color w:val="000000" w:themeColor="text1"/>
          <w:sz w:val="28"/>
          <w:szCs w:val="28"/>
        </w:rPr>
        <w:t xml:space="preserve">, </w:t>
      </w:r>
      <w:proofErr w:type="spellStart"/>
      <w:r>
        <w:rPr>
          <w:color w:val="000000" w:themeColor="text1"/>
          <w:sz w:val="28"/>
          <w:szCs w:val="28"/>
        </w:rPr>
        <w:t>nội</w:t>
      </w:r>
      <w:proofErr w:type="spellEnd"/>
      <w:r>
        <w:rPr>
          <w:color w:val="000000" w:themeColor="text1"/>
          <w:sz w:val="28"/>
          <w:szCs w:val="28"/>
        </w:rPr>
        <w:t xml:space="preserve"> dung </w:t>
      </w:r>
      <w:proofErr w:type="spellStart"/>
      <w:r>
        <w:rPr>
          <w:color w:val="000000" w:themeColor="text1"/>
          <w:sz w:val="28"/>
          <w:szCs w:val="28"/>
        </w:rPr>
        <w:t>truyền</w:t>
      </w:r>
      <w:proofErr w:type="spellEnd"/>
      <w:r>
        <w:rPr>
          <w:color w:val="000000" w:themeColor="text1"/>
          <w:sz w:val="28"/>
          <w:szCs w:val="28"/>
        </w:rPr>
        <w:t xml:space="preserve"> </w:t>
      </w:r>
      <w:proofErr w:type="spellStart"/>
      <w:r>
        <w:rPr>
          <w:color w:val="000000" w:themeColor="text1"/>
          <w:sz w:val="28"/>
          <w:szCs w:val="28"/>
        </w:rPr>
        <w:t>thông</w:t>
      </w:r>
      <w:proofErr w:type="spellEnd"/>
      <w:r w:rsidRPr="00205D53">
        <w:rPr>
          <w:color w:val="000000" w:themeColor="text1"/>
          <w:sz w:val="28"/>
          <w:szCs w:val="28"/>
        </w:rPr>
        <w:t xml:space="preserve"> </w:t>
      </w:r>
      <w:proofErr w:type="spellStart"/>
      <w:r w:rsidRPr="00205D53">
        <w:rPr>
          <w:color w:val="000000" w:themeColor="text1"/>
          <w:sz w:val="28"/>
          <w:szCs w:val="28"/>
        </w:rPr>
        <w:t>đã</w:t>
      </w:r>
      <w:proofErr w:type="spellEnd"/>
      <w:r w:rsidRPr="00205D53">
        <w:rPr>
          <w:color w:val="000000" w:themeColor="text1"/>
          <w:sz w:val="28"/>
          <w:szCs w:val="28"/>
        </w:rPr>
        <w:t xml:space="preserve"> </w:t>
      </w:r>
      <w:proofErr w:type="spellStart"/>
      <w:r w:rsidRPr="00205D53">
        <w:rPr>
          <w:color w:val="000000" w:themeColor="text1"/>
          <w:sz w:val="28"/>
          <w:szCs w:val="28"/>
        </w:rPr>
        <w:t>phát</w:t>
      </w:r>
      <w:proofErr w:type="spellEnd"/>
      <w:r w:rsidRPr="00205D53">
        <w:rPr>
          <w:color w:val="000000" w:themeColor="text1"/>
          <w:sz w:val="28"/>
          <w:szCs w:val="28"/>
        </w:rPr>
        <w:t xml:space="preserve"> </w:t>
      </w:r>
      <w:proofErr w:type="spellStart"/>
      <w:r w:rsidRPr="00205D53">
        <w:rPr>
          <w:color w:val="000000" w:themeColor="text1"/>
          <w:sz w:val="28"/>
          <w:szCs w:val="28"/>
        </w:rPr>
        <w:t>huy</w:t>
      </w:r>
      <w:proofErr w:type="spellEnd"/>
      <w:r w:rsidRPr="00205D53">
        <w:rPr>
          <w:color w:val="000000" w:themeColor="text1"/>
          <w:sz w:val="28"/>
          <w:szCs w:val="28"/>
        </w:rPr>
        <w:t xml:space="preserve"> </w:t>
      </w:r>
      <w:proofErr w:type="spellStart"/>
      <w:r w:rsidRPr="00205D53">
        <w:rPr>
          <w:color w:val="000000" w:themeColor="text1"/>
          <w:sz w:val="28"/>
          <w:szCs w:val="28"/>
        </w:rPr>
        <w:t>thế</w:t>
      </w:r>
      <w:proofErr w:type="spellEnd"/>
      <w:r w:rsidRPr="00205D53">
        <w:rPr>
          <w:color w:val="000000" w:themeColor="text1"/>
          <w:sz w:val="28"/>
          <w:szCs w:val="28"/>
        </w:rPr>
        <w:t xml:space="preserve"> </w:t>
      </w:r>
      <w:proofErr w:type="spellStart"/>
      <w:r w:rsidRPr="00205D53">
        <w:rPr>
          <w:color w:val="000000" w:themeColor="text1"/>
          <w:sz w:val="28"/>
          <w:szCs w:val="28"/>
        </w:rPr>
        <w:t>mạnh</w:t>
      </w:r>
      <w:proofErr w:type="spellEnd"/>
      <w:r w:rsidRPr="00205D53">
        <w:rPr>
          <w:color w:val="000000" w:themeColor="text1"/>
          <w:sz w:val="28"/>
          <w:szCs w:val="28"/>
        </w:rPr>
        <w:t xml:space="preserve"> </w:t>
      </w:r>
      <w:proofErr w:type="spellStart"/>
      <w:r w:rsidRPr="00205D53">
        <w:rPr>
          <w:color w:val="000000" w:themeColor="text1"/>
          <w:sz w:val="28"/>
          <w:szCs w:val="28"/>
        </w:rPr>
        <w:t>của</w:t>
      </w:r>
      <w:proofErr w:type="spellEnd"/>
      <w:r w:rsidRPr="00205D53">
        <w:rPr>
          <w:color w:val="000000" w:themeColor="text1"/>
          <w:sz w:val="28"/>
          <w:szCs w:val="28"/>
        </w:rPr>
        <w:t xml:space="preserve"> </w:t>
      </w:r>
      <w:proofErr w:type="spellStart"/>
      <w:r w:rsidRPr="00205D53">
        <w:rPr>
          <w:color w:val="000000" w:themeColor="text1"/>
          <w:sz w:val="28"/>
          <w:szCs w:val="28"/>
        </w:rPr>
        <w:t>mình</w:t>
      </w:r>
      <w:proofErr w:type="spellEnd"/>
      <w:r>
        <w:rPr>
          <w:color w:val="000000" w:themeColor="text1"/>
          <w:sz w:val="28"/>
          <w:szCs w:val="28"/>
        </w:rPr>
        <w:t xml:space="preserve"> </w:t>
      </w:r>
      <w:proofErr w:type="spellStart"/>
      <w:r>
        <w:rPr>
          <w:color w:val="000000" w:themeColor="text1"/>
          <w:sz w:val="28"/>
          <w:szCs w:val="28"/>
        </w:rPr>
        <w:t>đóng</w:t>
      </w:r>
      <w:proofErr w:type="spellEnd"/>
      <w:r>
        <w:rPr>
          <w:color w:val="000000" w:themeColor="text1"/>
          <w:sz w:val="28"/>
          <w:szCs w:val="28"/>
        </w:rPr>
        <w:t xml:space="preserve"> </w:t>
      </w:r>
      <w:proofErr w:type="spellStart"/>
      <w:r>
        <w:rPr>
          <w:color w:val="000000" w:themeColor="text1"/>
          <w:sz w:val="28"/>
          <w:szCs w:val="28"/>
        </w:rPr>
        <w:t>góp</w:t>
      </w:r>
      <w:proofErr w:type="spellEnd"/>
      <w:r>
        <w:rPr>
          <w:color w:val="000000" w:themeColor="text1"/>
          <w:sz w:val="28"/>
          <w:szCs w:val="28"/>
        </w:rPr>
        <w:t xml:space="preserve"> </w:t>
      </w:r>
      <w:proofErr w:type="spellStart"/>
      <w:r>
        <w:rPr>
          <w:color w:val="000000" w:themeColor="text1"/>
          <w:sz w:val="28"/>
          <w:szCs w:val="28"/>
        </w:rPr>
        <w:t>lớn</w:t>
      </w:r>
      <w:proofErr w:type="spellEnd"/>
      <w:r>
        <w:rPr>
          <w:color w:val="000000" w:themeColor="text1"/>
          <w:sz w:val="28"/>
          <w:szCs w:val="28"/>
        </w:rPr>
        <w:t xml:space="preserve"> </w:t>
      </w:r>
      <w:proofErr w:type="spellStart"/>
      <w:r>
        <w:rPr>
          <w:color w:val="000000" w:themeColor="text1"/>
          <w:sz w:val="28"/>
          <w:szCs w:val="28"/>
        </w:rPr>
        <w:t>đối</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tác</w:t>
      </w:r>
      <w:proofErr w:type="spellEnd"/>
      <w:r w:rsidRPr="00205D53">
        <w:rPr>
          <w:color w:val="000000" w:themeColor="text1"/>
          <w:sz w:val="28"/>
          <w:szCs w:val="28"/>
        </w:rPr>
        <w:t xml:space="preserve"> </w:t>
      </w:r>
      <w:proofErr w:type="spellStart"/>
      <w:r w:rsidRPr="00205D53">
        <w:rPr>
          <w:color w:val="000000" w:themeColor="text1"/>
          <w:sz w:val="28"/>
          <w:szCs w:val="28"/>
        </w:rPr>
        <w:t>phòng</w:t>
      </w:r>
      <w:proofErr w:type="spellEnd"/>
      <w:r w:rsidRPr="00205D53">
        <w:rPr>
          <w:color w:val="000000" w:themeColor="text1"/>
          <w:sz w:val="28"/>
          <w:szCs w:val="28"/>
        </w:rPr>
        <w:t xml:space="preserve">, </w:t>
      </w:r>
      <w:proofErr w:type="spellStart"/>
      <w:r w:rsidRPr="00205D53">
        <w:rPr>
          <w:color w:val="000000" w:themeColor="text1"/>
          <w:sz w:val="28"/>
          <w:szCs w:val="28"/>
        </w:rPr>
        <w:t>chống</w:t>
      </w:r>
      <w:proofErr w:type="spellEnd"/>
      <w:r w:rsidRPr="00205D53">
        <w:rPr>
          <w:color w:val="000000" w:themeColor="text1"/>
          <w:sz w:val="28"/>
          <w:szCs w:val="28"/>
        </w:rPr>
        <w:t xml:space="preserve"> </w:t>
      </w:r>
      <w:proofErr w:type="spellStart"/>
      <w:r w:rsidRPr="00205D53">
        <w:rPr>
          <w:color w:val="000000" w:themeColor="text1"/>
          <w:sz w:val="28"/>
          <w:szCs w:val="28"/>
        </w:rPr>
        <w:t>tội</w:t>
      </w:r>
      <w:proofErr w:type="spellEnd"/>
      <w:r w:rsidRPr="00205D53">
        <w:rPr>
          <w:color w:val="000000" w:themeColor="text1"/>
          <w:sz w:val="28"/>
          <w:szCs w:val="28"/>
        </w:rPr>
        <w:t xml:space="preserve"> </w:t>
      </w:r>
      <w:proofErr w:type="spellStart"/>
      <w:r w:rsidRPr="00205D53">
        <w:rPr>
          <w:color w:val="000000" w:themeColor="text1"/>
          <w:sz w:val="28"/>
          <w:szCs w:val="28"/>
        </w:rPr>
        <w:t>phạm</w:t>
      </w:r>
      <w:proofErr w:type="spellEnd"/>
      <w:r w:rsidRPr="00205D53">
        <w:rPr>
          <w:color w:val="000000" w:themeColor="text1"/>
          <w:sz w:val="28"/>
          <w:szCs w:val="28"/>
        </w:rPr>
        <w:t xml:space="preserve"> </w:t>
      </w:r>
      <w:proofErr w:type="spellStart"/>
      <w:r w:rsidRPr="00205D53">
        <w:rPr>
          <w:color w:val="000000" w:themeColor="text1"/>
          <w:sz w:val="28"/>
          <w:szCs w:val="28"/>
        </w:rPr>
        <w:t>xâm</w:t>
      </w:r>
      <w:proofErr w:type="spellEnd"/>
      <w:r w:rsidRPr="00205D53">
        <w:rPr>
          <w:color w:val="000000" w:themeColor="text1"/>
          <w:sz w:val="28"/>
          <w:szCs w:val="28"/>
        </w:rPr>
        <w:t xml:space="preserve"> </w:t>
      </w:r>
      <w:proofErr w:type="spellStart"/>
      <w:r w:rsidRPr="00205D53">
        <w:rPr>
          <w:color w:val="000000" w:themeColor="text1"/>
          <w:sz w:val="28"/>
          <w:szCs w:val="28"/>
        </w:rPr>
        <w:t>hại</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sidRPr="00205D53">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qua:</w:t>
      </w:r>
      <w:r w:rsidRPr="00205D53">
        <w:rPr>
          <w:color w:val="000000" w:themeColor="text1"/>
          <w:sz w:val="28"/>
          <w:szCs w:val="28"/>
        </w:rPr>
        <w:t xml:space="preserve"> </w:t>
      </w:r>
      <w:proofErr w:type="spellStart"/>
      <w:r>
        <w:rPr>
          <w:color w:val="000000" w:themeColor="text1"/>
          <w:sz w:val="28"/>
          <w:szCs w:val="28"/>
        </w:rPr>
        <w:t>Đ</w:t>
      </w:r>
      <w:r w:rsidRPr="00205D53">
        <w:rPr>
          <w:color w:val="000000" w:themeColor="text1"/>
          <w:sz w:val="28"/>
          <w:szCs w:val="28"/>
        </w:rPr>
        <w:t>ăng</w:t>
      </w:r>
      <w:proofErr w:type="spellEnd"/>
      <w:r w:rsidRPr="00205D53">
        <w:rPr>
          <w:color w:val="000000" w:themeColor="text1"/>
          <w:sz w:val="28"/>
          <w:szCs w:val="28"/>
        </w:rPr>
        <w:t xml:space="preserve"> tin </w:t>
      </w:r>
      <w:proofErr w:type="spellStart"/>
      <w:r w:rsidRPr="00205D53">
        <w:rPr>
          <w:color w:val="000000" w:themeColor="text1"/>
          <w:sz w:val="28"/>
          <w:szCs w:val="28"/>
        </w:rPr>
        <w:t>bài</w:t>
      </w:r>
      <w:proofErr w:type="spellEnd"/>
      <w:r w:rsidRPr="00205D53">
        <w:rPr>
          <w:color w:val="000000" w:themeColor="text1"/>
          <w:sz w:val="28"/>
          <w:szCs w:val="28"/>
        </w:rPr>
        <w:t xml:space="preserve"> </w:t>
      </w:r>
      <w:proofErr w:type="spellStart"/>
      <w:r w:rsidRPr="00205D53">
        <w:rPr>
          <w:color w:val="000000" w:themeColor="text1"/>
          <w:sz w:val="28"/>
          <w:szCs w:val="28"/>
        </w:rPr>
        <w:t>công</w:t>
      </w:r>
      <w:proofErr w:type="spellEnd"/>
      <w:r w:rsidRPr="00205D53">
        <w:rPr>
          <w:color w:val="000000" w:themeColor="text1"/>
          <w:sz w:val="28"/>
          <w:szCs w:val="28"/>
        </w:rPr>
        <w:t xml:space="preserve"> </w:t>
      </w:r>
      <w:proofErr w:type="spellStart"/>
      <w:r w:rsidRPr="00205D53">
        <w:rPr>
          <w:color w:val="000000" w:themeColor="text1"/>
          <w:sz w:val="28"/>
          <w:szCs w:val="28"/>
        </w:rPr>
        <w:t>khai</w:t>
      </w:r>
      <w:proofErr w:type="spellEnd"/>
      <w:r w:rsidRPr="00205D53">
        <w:rPr>
          <w:color w:val="000000" w:themeColor="text1"/>
          <w:sz w:val="28"/>
          <w:szCs w:val="28"/>
        </w:rPr>
        <w:t xml:space="preserve"> </w:t>
      </w:r>
      <w:proofErr w:type="spellStart"/>
      <w:r w:rsidRPr="00205D53">
        <w:rPr>
          <w:color w:val="000000" w:themeColor="text1"/>
          <w:sz w:val="28"/>
          <w:szCs w:val="28"/>
        </w:rPr>
        <w:t>để</w:t>
      </w:r>
      <w:proofErr w:type="spellEnd"/>
      <w:r w:rsidRPr="00205D53">
        <w:rPr>
          <w:color w:val="000000" w:themeColor="text1"/>
          <w:sz w:val="28"/>
          <w:szCs w:val="28"/>
        </w:rPr>
        <w:t xml:space="preserve"> </w:t>
      </w:r>
      <w:proofErr w:type="spellStart"/>
      <w:r>
        <w:rPr>
          <w:color w:val="000000" w:themeColor="text1"/>
          <w:sz w:val="28"/>
          <w:szCs w:val="28"/>
        </w:rPr>
        <w:t>phát</w:t>
      </w:r>
      <w:proofErr w:type="spellEnd"/>
      <w:r>
        <w:rPr>
          <w:color w:val="000000" w:themeColor="text1"/>
          <w:sz w:val="28"/>
          <w:szCs w:val="28"/>
        </w:rPr>
        <w:t xml:space="preserve"> </w:t>
      </w:r>
      <w:proofErr w:type="spellStart"/>
      <w:r>
        <w:rPr>
          <w:color w:val="000000" w:themeColor="text1"/>
          <w:sz w:val="28"/>
          <w:szCs w:val="28"/>
        </w:rPr>
        <w:t>giác</w:t>
      </w:r>
      <w:proofErr w:type="spellEnd"/>
      <w:r>
        <w:rPr>
          <w:color w:val="000000" w:themeColor="text1"/>
          <w:sz w:val="28"/>
          <w:szCs w:val="28"/>
        </w:rPr>
        <w:t xml:space="preserve"> </w:t>
      </w:r>
      <w:proofErr w:type="spellStart"/>
      <w:r>
        <w:rPr>
          <w:color w:val="000000" w:themeColor="text1"/>
          <w:sz w:val="28"/>
          <w:szCs w:val="28"/>
        </w:rPr>
        <w:t>hành</w:t>
      </w:r>
      <w:proofErr w:type="spellEnd"/>
      <w:r>
        <w:rPr>
          <w:color w:val="000000" w:themeColor="text1"/>
          <w:sz w:val="28"/>
          <w:szCs w:val="28"/>
        </w:rPr>
        <w:t xml:space="preserve"> vi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w:t>
      </w:r>
      <w:r w:rsidRPr="00205D53">
        <w:rPr>
          <w:color w:val="000000" w:themeColor="text1"/>
          <w:sz w:val="28"/>
          <w:szCs w:val="28"/>
        </w:rPr>
        <w:t xml:space="preserve"> </w:t>
      </w:r>
      <w:proofErr w:type="spellStart"/>
      <w:r>
        <w:rPr>
          <w:color w:val="000000" w:themeColor="text1"/>
          <w:sz w:val="28"/>
          <w:szCs w:val="28"/>
        </w:rPr>
        <w:t>T</w:t>
      </w:r>
      <w:r w:rsidRPr="00205D53">
        <w:rPr>
          <w:color w:val="000000" w:themeColor="text1"/>
          <w:sz w:val="28"/>
          <w:szCs w:val="28"/>
        </w:rPr>
        <w:t>húc</w:t>
      </w:r>
      <w:proofErr w:type="spellEnd"/>
      <w:r w:rsidRPr="00205D53">
        <w:rPr>
          <w:color w:val="000000" w:themeColor="text1"/>
          <w:sz w:val="28"/>
          <w:szCs w:val="28"/>
        </w:rPr>
        <w:t xml:space="preserve"> </w:t>
      </w:r>
      <w:proofErr w:type="spellStart"/>
      <w:r w:rsidRPr="00205D53">
        <w:rPr>
          <w:color w:val="000000" w:themeColor="text1"/>
          <w:sz w:val="28"/>
          <w:szCs w:val="28"/>
        </w:rPr>
        <w:t>đẩy</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cơ</w:t>
      </w:r>
      <w:proofErr w:type="spellEnd"/>
      <w:r w:rsidRPr="00205D53">
        <w:rPr>
          <w:color w:val="000000" w:themeColor="text1"/>
          <w:sz w:val="28"/>
          <w:szCs w:val="28"/>
        </w:rPr>
        <w:t xml:space="preserve"> </w:t>
      </w:r>
      <w:proofErr w:type="spellStart"/>
      <w:r w:rsidRPr="00205D53">
        <w:rPr>
          <w:color w:val="000000" w:themeColor="text1"/>
          <w:sz w:val="28"/>
          <w:szCs w:val="28"/>
        </w:rPr>
        <w:t>quan</w:t>
      </w:r>
      <w:proofErr w:type="spellEnd"/>
      <w:r w:rsidRPr="00205D53">
        <w:rPr>
          <w:color w:val="000000" w:themeColor="text1"/>
          <w:sz w:val="28"/>
          <w:szCs w:val="28"/>
        </w:rPr>
        <w:t xml:space="preserve"> </w:t>
      </w:r>
      <w:proofErr w:type="spellStart"/>
      <w:r w:rsidRPr="00205D53">
        <w:rPr>
          <w:color w:val="000000" w:themeColor="text1"/>
          <w:sz w:val="28"/>
          <w:szCs w:val="28"/>
        </w:rPr>
        <w:t>chức</w:t>
      </w:r>
      <w:proofErr w:type="spellEnd"/>
      <w:r w:rsidRPr="00205D53">
        <w:rPr>
          <w:color w:val="000000" w:themeColor="text1"/>
          <w:sz w:val="28"/>
          <w:szCs w:val="28"/>
        </w:rPr>
        <w:t xml:space="preserve"> </w:t>
      </w:r>
      <w:proofErr w:type="spellStart"/>
      <w:r w:rsidRPr="00205D53">
        <w:rPr>
          <w:color w:val="000000" w:themeColor="text1"/>
          <w:sz w:val="28"/>
          <w:szCs w:val="28"/>
        </w:rPr>
        <w:t>năng</w:t>
      </w:r>
      <w:proofErr w:type="spellEnd"/>
      <w:r w:rsidRPr="00205D53">
        <w:rPr>
          <w:color w:val="000000" w:themeColor="text1"/>
          <w:sz w:val="28"/>
          <w:szCs w:val="28"/>
        </w:rPr>
        <w:t xml:space="preserve"> </w:t>
      </w:r>
      <w:proofErr w:type="spellStart"/>
      <w:r w:rsidRPr="00205D53">
        <w:rPr>
          <w:color w:val="000000" w:themeColor="text1"/>
          <w:sz w:val="28"/>
          <w:szCs w:val="28"/>
        </w:rPr>
        <w:t>thực</w:t>
      </w:r>
      <w:proofErr w:type="spellEnd"/>
      <w:r w:rsidRPr="00205D53">
        <w:rPr>
          <w:color w:val="000000" w:themeColor="text1"/>
          <w:sz w:val="28"/>
          <w:szCs w:val="28"/>
        </w:rPr>
        <w:t xml:space="preserve"> </w:t>
      </w:r>
      <w:proofErr w:type="spellStart"/>
      <w:r w:rsidRPr="00205D53">
        <w:rPr>
          <w:color w:val="000000" w:themeColor="text1"/>
          <w:sz w:val="28"/>
          <w:szCs w:val="28"/>
        </w:rPr>
        <w:t>thi</w:t>
      </w:r>
      <w:proofErr w:type="spellEnd"/>
      <w:r w:rsidRPr="00205D53">
        <w:rPr>
          <w:color w:val="000000" w:themeColor="text1"/>
          <w:sz w:val="28"/>
          <w:szCs w:val="28"/>
        </w:rPr>
        <w:t xml:space="preserve"> </w:t>
      </w:r>
      <w:proofErr w:type="spellStart"/>
      <w:r w:rsidRPr="00205D53">
        <w:rPr>
          <w:color w:val="000000" w:themeColor="text1"/>
          <w:sz w:val="28"/>
          <w:szCs w:val="28"/>
        </w:rPr>
        <w:t>pháp</w:t>
      </w:r>
      <w:proofErr w:type="spellEnd"/>
      <w:r w:rsidRPr="00205D53">
        <w:rPr>
          <w:color w:val="000000" w:themeColor="text1"/>
          <w:sz w:val="28"/>
          <w:szCs w:val="28"/>
        </w:rPr>
        <w:t xml:space="preserve"> </w:t>
      </w:r>
      <w:proofErr w:type="spellStart"/>
      <w:r w:rsidRPr="00205D53">
        <w:rPr>
          <w:color w:val="000000" w:themeColor="text1"/>
          <w:sz w:val="28"/>
          <w:szCs w:val="28"/>
        </w:rPr>
        <w:t>luật</w:t>
      </w:r>
      <w:proofErr w:type="spellEnd"/>
      <w:r>
        <w:rPr>
          <w:color w:val="000000" w:themeColor="text1"/>
          <w:sz w:val="28"/>
          <w:szCs w:val="28"/>
        </w:rPr>
        <w:t xml:space="preserve"> </w:t>
      </w:r>
      <w:proofErr w:type="spellStart"/>
      <w:r>
        <w:rPr>
          <w:color w:val="000000" w:themeColor="text1"/>
          <w:sz w:val="28"/>
          <w:szCs w:val="28"/>
        </w:rPr>
        <w:t>nâng</w:t>
      </w:r>
      <w:proofErr w:type="spellEnd"/>
      <w:r>
        <w:rPr>
          <w:color w:val="000000" w:themeColor="text1"/>
          <w:sz w:val="28"/>
          <w:szCs w:val="28"/>
        </w:rPr>
        <w:t xml:space="preserve"> </w:t>
      </w:r>
      <w:proofErr w:type="spellStart"/>
      <w:r>
        <w:rPr>
          <w:color w:val="000000" w:themeColor="text1"/>
          <w:sz w:val="28"/>
          <w:szCs w:val="28"/>
        </w:rPr>
        <w:t>cao</w:t>
      </w:r>
      <w:proofErr w:type="spellEnd"/>
      <w:r>
        <w:rPr>
          <w:color w:val="000000" w:themeColor="text1"/>
          <w:sz w:val="28"/>
          <w:szCs w:val="28"/>
        </w:rPr>
        <w:t xml:space="preserve"> </w:t>
      </w:r>
      <w:proofErr w:type="spellStart"/>
      <w:r>
        <w:rPr>
          <w:color w:val="000000" w:themeColor="text1"/>
          <w:sz w:val="28"/>
          <w:szCs w:val="28"/>
        </w:rPr>
        <w:t>hiệu</w:t>
      </w:r>
      <w:proofErr w:type="spellEnd"/>
      <w:r>
        <w:rPr>
          <w:color w:val="000000" w:themeColor="text1"/>
          <w:sz w:val="28"/>
          <w:szCs w:val="28"/>
        </w:rPr>
        <w:t xml:space="preserve"> </w:t>
      </w:r>
      <w:proofErr w:type="spellStart"/>
      <w:r>
        <w:rPr>
          <w:color w:val="000000" w:themeColor="text1"/>
          <w:sz w:val="28"/>
          <w:szCs w:val="28"/>
        </w:rPr>
        <w:t>quả</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tác</w:t>
      </w:r>
      <w:proofErr w:type="spellEnd"/>
      <w:r>
        <w:rPr>
          <w:color w:val="000000" w:themeColor="text1"/>
          <w:sz w:val="28"/>
          <w:szCs w:val="28"/>
        </w:rPr>
        <w:t xml:space="preserve"> </w:t>
      </w:r>
      <w:proofErr w:type="spellStart"/>
      <w:r>
        <w:rPr>
          <w:color w:val="000000" w:themeColor="text1"/>
          <w:sz w:val="28"/>
          <w:szCs w:val="28"/>
        </w:rPr>
        <w:t>đấu</w:t>
      </w:r>
      <w:proofErr w:type="spellEnd"/>
      <w:r>
        <w:rPr>
          <w:color w:val="000000" w:themeColor="text1"/>
          <w:sz w:val="28"/>
          <w:szCs w:val="28"/>
        </w:rPr>
        <w:t xml:space="preserve"> </w:t>
      </w:r>
      <w:proofErr w:type="spellStart"/>
      <w:r>
        <w:rPr>
          <w:color w:val="000000" w:themeColor="text1"/>
          <w:sz w:val="28"/>
          <w:szCs w:val="28"/>
        </w:rPr>
        <w:t>tranh</w:t>
      </w:r>
      <w:proofErr w:type="spellEnd"/>
      <w:r>
        <w:rPr>
          <w:color w:val="000000" w:themeColor="text1"/>
          <w:sz w:val="28"/>
          <w:szCs w:val="28"/>
        </w:rPr>
        <w:t xml:space="preserve">, </w:t>
      </w:r>
      <w:proofErr w:type="spellStart"/>
      <w:r>
        <w:rPr>
          <w:color w:val="000000" w:themeColor="text1"/>
          <w:sz w:val="28"/>
          <w:szCs w:val="28"/>
        </w:rPr>
        <w:t>xử</w:t>
      </w:r>
      <w:proofErr w:type="spellEnd"/>
      <w:r>
        <w:rPr>
          <w:color w:val="000000" w:themeColor="text1"/>
          <w:sz w:val="28"/>
          <w:szCs w:val="28"/>
        </w:rPr>
        <w:t xml:space="preserve"> </w:t>
      </w:r>
      <w:proofErr w:type="spellStart"/>
      <w:r>
        <w:rPr>
          <w:color w:val="000000" w:themeColor="text1"/>
          <w:sz w:val="28"/>
          <w:szCs w:val="28"/>
        </w:rPr>
        <w:t>lý</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T</w:t>
      </w:r>
      <w:r w:rsidRPr="00205D53">
        <w:rPr>
          <w:color w:val="000000" w:themeColor="text1"/>
          <w:sz w:val="28"/>
          <w:szCs w:val="28"/>
        </w:rPr>
        <w:t>uyên</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pháp</w:t>
      </w:r>
      <w:proofErr w:type="spellEnd"/>
      <w:r w:rsidRPr="00205D53">
        <w:rPr>
          <w:color w:val="000000" w:themeColor="text1"/>
          <w:sz w:val="28"/>
          <w:szCs w:val="28"/>
        </w:rPr>
        <w:t xml:space="preserve"> </w:t>
      </w:r>
      <w:proofErr w:type="spellStart"/>
      <w:r w:rsidRPr="00205D53">
        <w:rPr>
          <w:color w:val="000000" w:themeColor="text1"/>
          <w:sz w:val="28"/>
          <w:szCs w:val="28"/>
        </w:rPr>
        <w:t>luật</w:t>
      </w:r>
      <w:proofErr w:type="spellEnd"/>
      <w:r w:rsidRPr="00205D53">
        <w:rPr>
          <w:color w:val="000000" w:themeColor="text1"/>
          <w:sz w:val="28"/>
          <w:szCs w:val="28"/>
        </w:rPr>
        <w:t xml:space="preserve"> </w:t>
      </w:r>
      <w:proofErr w:type="spellStart"/>
      <w:r w:rsidRPr="00205D53">
        <w:rPr>
          <w:color w:val="000000" w:themeColor="text1"/>
          <w:sz w:val="28"/>
          <w:szCs w:val="28"/>
        </w:rPr>
        <w:t>cho</w:t>
      </w:r>
      <w:proofErr w:type="spellEnd"/>
      <w:r w:rsidRPr="00205D53">
        <w:rPr>
          <w:color w:val="000000" w:themeColor="text1"/>
          <w:sz w:val="28"/>
          <w:szCs w:val="28"/>
        </w:rPr>
        <w:t xml:space="preserve"> </w:t>
      </w:r>
      <w:proofErr w:type="spellStart"/>
      <w:r w:rsidRPr="00205D53">
        <w:rPr>
          <w:color w:val="000000" w:themeColor="text1"/>
          <w:sz w:val="28"/>
          <w:szCs w:val="28"/>
        </w:rPr>
        <w:t>người</w:t>
      </w:r>
      <w:proofErr w:type="spellEnd"/>
      <w:r w:rsidRPr="00205D53">
        <w:rPr>
          <w:color w:val="000000" w:themeColor="text1"/>
          <w:sz w:val="28"/>
          <w:szCs w:val="28"/>
        </w:rPr>
        <w:t xml:space="preserve"> </w:t>
      </w:r>
      <w:proofErr w:type="spellStart"/>
      <w:r w:rsidRPr="00205D53">
        <w:rPr>
          <w:color w:val="000000" w:themeColor="text1"/>
          <w:sz w:val="28"/>
          <w:szCs w:val="28"/>
        </w:rPr>
        <w:t>dân</w:t>
      </w:r>
      <w:proofErr w:type="spellEnd"/>
      <w:r w:rsidRPr="00205D53">
        <w:rPr>
          <w:color w:val="000000" w:themeColor="text1"/>
          <w:sz w:val="28"/>
          <w:szCs w:val="28"/>
        </w:rPr>
        <w:t xml:space="preserve"> </w:t>
      </w:r>
      <w:proofErr w:type="spellStart"/>
      <w:r w:rsidRPr="00205D53">
        <w:rPr>
          <w:color w:val="000000" w:themeColor="text1"/>
          <w:sz w:val="28"/>
          <w:szCs w:val="28"/>
        </w:rPr>
        <w:t>nhằm</w:t>
      </w:r>
      <w:proofErr w:type="spellEnd"/>
      <w:r w:rsidRPr="00205D53">
        <w:rPr>
          <w:color w:val="000000" w:themeColor="text1"/>
          <w:sz w:val="28"/>
          <w:szCs w:val="28"/>
        </w:rPr>
        <w:t xml:space="preserve"> </w:t>
      </w:r>
      <w:proofErr w:type="spellStart"/>
      <w:r w:rsidRPr="00205D53">
        <w:rPr>
          <w:color w:val="000000" w:themeColor="text1"/>
          <w:sz w:val="28"/>
          <w:szCs w:val="28"/>
        </w:rPr>
        <w:t>phòng</w:t>
      </w:r>
      <w:proofErr w:type="spellEnd"/>
      <w:r w:rsidRPr="00205D53">
        <w:rPr>
          <w:color w:val="000000" w:themeColor="text1"/>
          <w:sz w:val="28"/>
          <w:szCs w:val="28"/>
        </w:rPr>
        <w:t xml:space="preserve"> </w:t>
      </w:r>
      <w:proofErr w:type="spellStart"/>
      <w:r w:rsidRPr="00205D53">
        <w:rPr>
          <w:color w:val="000000" w:themeColor="text1"/>
          <w:sz w:val="28"/>
          <w:szCs w:val="28"/>
        </w:rPr>
        <w:t>ngừa</w:t>
      </w:r>
      <w:proofErr w:type="spellEnd"/>
      <w:r w:rsidRPr="00205D53">
        <w:rPr>
          <w:color w:val="000000" w:themeColor="text1"/>
          <w:sz w:val="28"/>
          <w:szCs w:val="28"/>
        </w:rPr>
        <w:t xml:space="preserve">, </w:t>
      </w:r>
      <w:proofErr w:type="spellStart"/>
      <w:r w:rsidRPr="00205D53">
        <w:rPr>
          <w:color w:val="000000" w:themeColor="text1"/>
          <w:sz w:val="28"/>
          <w:szCs w:val="28"/>
        </w:rPr>
        <w:t>ngăn</w:t>
      </w:r>
      <w:proofErr w:type="spellEnd"/>
      <w:r w:rsidRPr="00205D53">
        <w:rPr>
          <w:color w:val="000000" w:themeColor="text1"/>
          <w:sz w:val="28"/>
          <w:szCs w:val="28"/>
        </w:rPr>
        <w:t xml:space="preserve"> </w:t>
      </w:r>
      <w:proofErr w:type="spellStart"/>
      <w:r w:rsidRPr="00205D53">
        <w:rPr>
          <w:color w:val="000000" w:themeColor="text1"/>
          <w:sz w:val="28"/>
          <w:szCs w:val="28"/>
        </w:rPr>
        <w:t>chặn</w:t>
      </w:r>
      <w:proofErr w:type="spellEnd"/>
      <w:r w:rsidRPr="00205D53">
        <w:rPr>
          <w:color w:val="000000" w:themeColor="text1"/>
          <w:sz w:val="28"/>
          <w:szCs w:val="28"/>
        </w:rPr>
        <w:t xml:space="preserve"> </w:t>
      </w:r>
      <w:proofErr w:type="spellStart"/>
      <w:r w:rsidRPr="00205D53">
        <w:rPr>
          <w:color w:val="000000" w:themeColor="text1"/>
          <w:sz w:val="28"/>
          <w:szCs w:val="28"/>
        </w:rPr>
        <w:t>tội</w:t>
      </w:r>
      <w:proofErr w:type="spellEnd"/>
      <w:r w:rsidRPr="00205D53">
        <w:rPr>
          <w:color w:val="000000" w:themeColor="text1"/>
          <w:sz w:val="28"/>
          <w:szCs w:val="28"/>
        </w:rPr>
        <w:t xml:space="preserve"> </w:t>
      </w:r>
      <w:proofErr w:type="spellStart"/>
      <w:r w:rsidRPr="00205D53">
        <w:rPr>
          <w:color w:val="000000" w:themeColor="text1"/>
          <w:sz w:val="28"/>
          <w:szCs w:val="28"/>
        </w:rPr>
        <w:t>phạm</w:t>
      </w:r>
      <w:proofErr w:type="spellEnd"/>
      <w:r w:rsidRPr="00205D53">
        <w:rPr>
          <w:color w:val="000000" w:themeColor="text1"/>
          <w:sz w:val="28"/>
          <w:szCs w:val="28"/>
        </w:rPr>
        <w:t xml:space="preserve"> </w:t>
      </w:r>
      <w:proofErr w:type="spellStart"/>
      <w:r w:rsidRPr="00205D53">
        <w:rPr>
          <w:color w:val="000000" w:themeColor="text1"/>
          <w:sz w:val="28"/>
          <w:szCs w:val="28"/>
        </w:rPr>
        <w:t>xâm</w:t>
      </w:r>
      <w:proofErr w:type="spellEnd"/>
      <w:r w:rsidRPr="00205D53">
        <w:rPr>
          <w:color w:val="000000" w:themeColor="text1"/>
          <w:sz w:val="28"/>
          <w:szCs w:val="28"/>
        </w:rPr>
        <w:t xml:space="preserve"> </w:t>
      </w:r>
      <w:proofErr w:type="spellStart"/>
      <w:r w:rsidRPr="00205D53">
        <w:rPr>
          <w:color w:val="000000" w:themeColor="text1"/>
          <w:sz w:val="28"/>
          <w:szCs w:val="28"/>
        </w:rPr>
        <w:t>hại</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Pr>
          <w:color w:val="000000" w:themeColor="text1"/>
          <w:sz w:val="28"/>
          <w:szCs w:val="28"/>
        </w:rPr>
        <w:t xml:space="preserve">… Tuy </w:t>
      </w:r>
      <w:proofErr w:type="spellStart"/>
      <w:r>
        <w:rPr>
          <w:color w:val="000000" w:themeColor="text1"/>
          <w:sz w:val="28"/>
          <w:szCs w:val="28"/>
        </w:rPr>
        <w:t>nhiên</w:t>
      </w:r>
      <w:proofErr w:type="spellEnd"/>
      <w:r>
        <w:rPr>
          <w:color w:val="000000" w:themeColor="text1"/>
          <w:sz w:val="28"/>
          <w:szCs w:val="28"/>
        </w:rPr>
        <w:t xml:space="preserve">, </w:t>
      </w:r>
      <w:proofErr w:type="spellStart"/>
      <w:r>
        <w:rPr>
          <w:color w:val="000000" w:themeColor="text1"/>
          <w:sz w:val="28"/>
          <w:szCs w:val="28"/>
        </w:rPr>
        <w:t>bên</w:t>
      </w:r>
      <w:proofErr w:type="spellEnd"/>
      <w:r>
        <w:rPr>
          <w:color w:val="000000" w:themeColor="text1"/>
          <w:sz w:val="28"/>
          <w:szCs w:val="28"/>
        </w:rPr>
        <w:t xml:space="preserve"> </w:t>
      </w:r>
      <w:proofErr w:type="spellStart"/>
      <w:r>
        <w:rPr>
          <w:color w:val="000000" w:themeColor="text1"/>
          <w:sz w:val="28"/>
          <w:szCs w:val="28"/>
        </w:rPr>
        <w:t>cạnh</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quả</w:t>
      </w:r>
      <w:proofErr w:type="spellEnd"/>
      <w:r>
        <w:rPr>
          <w:color w:val="000000" w:themeColor="text1"/>
          <w:sz w:val="28"/>
          <w:szCs w:val="28"/>
        </w:rPr>
        <w:t xml:space="preserve"> </w:t>
      </w:r>
      <w:proofErr w:type="spellStart"/>
      <w:r>
        <w:rPr>
          <w:color w:val="000000" w:themeColor="text1"/>
          <w:sz w:val="28"/>
          <w:szCs w:val="28"/>
        </w:rPr>
        <w:t>tích</w:t>
      </w:r>
      <w:proofErr w:type="spellEnd"/>
      <w:r>
        <w:rPr>
          <w:color w:val="000000" w:themeColor="text1"/>
          <w:sz w:val="28"/>
          <w:szCs w:val="28"/>
        </w:rPr>
        <w:t xml:space="preserve"> </w:t>
      </w:r>
      <w:proofErr w:type="spellStart"/>
      <w:r>
        <w:rPr>
          <w:color w:val="000000" w:themeColor="text1"/>
          <w:sz w:val="28"/>
          <w:szCs w:val="28"/>
        </w:rPr>
        <w:t>cực</w:t>
      </w:r>
      <w:proofErr w:type="spellEnd"/>
      <w:r>
        <w:rPr>
          <w:color w:val="000000" w:themeColor="text1"/>
          <w:sz w:val="28"/>
          <w:szCs w:val="28"/>
        </w:rPr>
        <w:t xml:space="preserve"> </w:t>
      </w:r>
      <w:proofErr w:type="spellStart"/>
      <w:r>
        <w:rPr>
          <w:color w:val="000000" w:themeColor="text1"/>
          <w:sz w:val="28"/>
          <w:szCs w:val="28"/>
        </w:rPr>
        <w:t>đã</w:t>
      </w:r>
      <w:proofErr w:type="spellEnd"/>
      <w:r>
        <w:rPr>
          <w:color w:val="000000" w:themeColor="text1"/>
          <w:sz w:val="28"/>
          <w:szCs w:val="28"/>
        </w:rPr>
        <w:t xml:space="preserve"> </w:t>
      </w:r>
      <w:proofErr w:type="spellStart"/>
      <w:r>
        <w:rPr>
          <w:color w:val="000000" w:themeColor="text1"/>
          <w:sz w:val="28"/>
          <w:szCs w:val="28"/>
        </w:rPr>
        <w:t>đạt</w:t>
      </w:r>
      <w:proofErr w:type="spellEnd"/>
      <w:r>
        <w:rPr>
          <w:color w:val="000000" w:themeColor="text1"/>
          <w:sz w:val="28"/>
          <w:szCs w:val="28"/>
        </w:rPr>
        <w:t xml:space="preserve"> </w:t>
      </w:r>
      <w:proofErr w:type="spellStart"/>
      <w:r>
        <w:rPr>
          <w:color w:val="000000" w:themeColor="text1"/>
          <w:sz w:val="28"/>
          <w:szCs w:val="28"/>
        </w:rPr>
        <w:t>được</w:t>
      </w:r>
      <w:proofErr w:type="spellEnd"/>
      <w:r>
        <w:rPr>
          <w:color w:val="000000" w:themeColor="text1"/>
          <w:sz w:val="28"/>
          <w:szCs w:val="28"/>
        </w:rPr>
        <w:t xml:space="preserve"> </w:t>
      </w:r>
      <w:proofErr w:type="spellStart"/>
      <w:r>
        <w:rPr>
          <w:color w:val="000000" w:themeColor="text1"/>
          <w:sz w:val="28"/>
          <w:szCs w:val="28"/>
        </w:rPr>
        <w:t>thì</w:t>
      </w:r>
      <w:proofErr w:type="spellEnd"/>
      <w:r>
        <w:rPr>
          <w:color w:val="000000" w:themeColor="text1"/>
          <w:sz w:val="28"/>
          <w:szCs w:val="28"/>
        </w:rPr>
        <w:t xml:space="preserve"> </w:t>
      </w:r>
      <w:proofErr w:type="spellStart"/>
      <w:r>
        <w:rPr>
          <w:color w:val="000000" w:themeColor="text1"/>
          <w:sz w:val="28"/>
          <w:szCs w:val="28"/>
        </w:rPr>
        <w:t>công</w:t>
      </w:r>
      <w:proofErr w:type="spellEnd"/>
      <w:r>
        <w:rPr>
          <w:color w:val="000000" w:themeColor="text1"/>
          <w:sz w:val="28"/>
          <w:szCs w:val="28"/>
        </w:rPr>
        <w:t xml:space="preserve"> </w:t>
      </w:r>
      <w:proofErr w:type="spellStart"/>
      <w:r>
        <w:rPr>
          <w:color w:val="000000" w:themeColor="text1"/>
          <w:sz w:val="28"/>
          <w:szCs w:val="28"/>
        </w:rPr>
        <w:t>tác</w:t>
      </w:r>
      <w:proofErr w:type="spellEnd"/>
      <w:r>
        <w:rPr>
          <w:color w:val="000000" w:themeColor="text1"/>
          <w:sz w:val="28"/>
          <w:szCs w:val="28"/>
        </w:rPr>
        <w:t xml:space="preserve"> </w:t>
      </w:r>
      <w:proofErr w:type="spellStart"/>
      <w:r>
        <w:rPr>
          <w:color w:val="000000" w:themeColor="text1"/>
          <w:sz w:val="28"/>
          <w:szCs w:val="28"/>
        </w:rPr>
        <w:t>truyền</w:t>
      </w:r>
      <w:proofErr w:type="spellEnd"/>
      <w:r>
        <w:rPr>
          <w:color w:val="000000" w:themeColor="text1"/>
          <w:sz w:val="28"/>
          <w:szCs w:val="28"/>
        </w:rPr>
        <w:t xml:space="preserve"> </w:t>
      </w:r>
      <w:proofErr w:type="spellStart"/>
      <w:r>
        <w:rPr>
          <w:color w:val="000000" w:themeColor="text1"/>
          <w:sz w:val="28"/>
          <w:szCs w:val="28"/>
        </w:rPr>
        <w:t>thông</w:t>
      </w:r>
      <w:proofErr w:type="spellEnd"/>
      <w:r>
        <w:rPr>
          <w:color w:val="000000" w:themeColor="text1"/>
          <w:sz w:val="28"/>
          <w:szCs w:val="28"/>
        </w:rPr>
        <w:t xml:space="preserve"> </w:t>
      </w:r>
      <w:proofErr w:type="spellStart"/>
      <w:r>
        <w:rPr>
          <w:color w:val="000000" w:themeColor="text1"/>
          <w:sz w:val="28"/>
          <w:szCs w:val="28"/>
        </w:rPr>
        <w:t>trong</w:t>
      </w:r>
      <w:proofErr w:type="spellEnd"/>
      <w:r>
        <w:rPr>
          <w:color w:val="000000" w:themeColor="text1"/>
          <w:sz w:val="28"/>
          <w:szCs w:val="28"/>
        </w:rPr>
        <w:t xml:space="preserve"> </w:t>
      </w:r>
      <w:proofErr w:type="spellStart"/>
      <w:r>
        <w:rPr>
          <w:color w:val="000000" w:themeColor="text1"/>
          <w:sz w:val="28"/>
          <w:szCs w:val="28"/>
        </w:rPr>
        <w:t>phòng</w:t>
      </w:r>
      <w:proofErr w:type="spellEnd"/>
      <w:r>
        <w:rPr>
          <w:color w:val="000000" w:themeColor="text1"/>
          <w:sz w:val="28"/>
          <w:szCs w:val="28"/>
        </w:rPr>
        <w:t xml:space="preserve">, </w:t>
      </w:r>
      <w:proofErr w:type="spellStart"/>
      <w:r>
        <w:rPr>
          <w:color w:val="000000" w:themeColor="text1"/>
          <w:sz w:val="28"/>
          <w:szCs w:val="28"/>
        </w:rPr>
        <w:t>chống</w:t>
      </w:r>
      <w:proofErr w:type="spellEnd"/>
      <w:r>
        <w:rPr>
          <w:color w:val="000000" w:themeColor="text1"/>
          <w:sz w:val="28"/>
          <w:szCs w:val="28"/>
        </w:rPr>
        <w:t xml:space="preserve"> </w:t>
      </w:r>
      <w:proofErr w:type="spellStart"/>
      <w:r>
        <w:rPr>
          <w:color w:val="000000" w:themeColor="text1"/>
          <w:sz w:val="28"/>
          <w:szCs w:val="28"/>
        </w:rPr>
        <w:t>tội</w:t>
      </w:r>
      <w:proofErr w:type="spellEnd"/>
      <w:r>
        <w:rPr>
          <w:color w:val="000000" w:themeColor="text1"/>
          <w:sz w:val="28"/>
          <w:szCs w:val="28"/>
        </w:rPr>
        <w:t xml:space="preserve"> </w:t>
      </w:r>
      <w:proofErr w:type="spellStart"/>
      <w:r>
        <w:rPr>
          <w:color w:val="000000" w:themeColor="text1"/>
          <w:sz w:val="28"/>
          <w:szCs w:val="28"/>
        </w:rPr>
        <w:t>phạm</w:t>
      </w:r>
      <w:proofErr w:type="spellEnd"/>
      <w:r>
        <w:rPr>
          <w:color w:val="000000" w:themeColor="text1"/>
          <w:sz w:val="28"/>
          <w:szCs w:val="28"/>
        </w:rPr>
        <w:t xml:space="preserve"> </w:t>
      </w:r>
      <w:proofErr w:type="spellStart"/>
      <w:r>
        <w:rPr>
          <w:color w:val="000000" w:themeColor="text1"/>
          <w:sz w:val="28"/>
          <w:szCs w:val="28"/>
        </w:rPr>
        <w:t>xâm</w:t>
      </w:r>
      <w:proofErr w:type="spellEnd"/>
      <w:r>
        <w:rPr>
          <w:color w:val="000000" w:themeColor="text1"/>
          <w:sz w:val="28"/>
          <w:szCs w:val="28"/>
        </w:rPr>
        <w:t xml:space="preserve"> </w:t>
      </w:r>
      <w:proofErr w:type="spellStart"/>
      <w:r>
        <w:rPr>
          <w:color w:val="000000" w:themeColor="text1"/>
          <w:sz w:val="28"/>
          <w:szCs w:val="28"/>
        </w:rPr>
        <w:t>hại</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em</w:t>
      </w:r>
      <w:proofErr w:type="spellEnd"/>
      <w:r>
        <w:rPr>
          <w:color w:val="000000" w:themeColor="text1"/>
          <w:sz w:val="28"/>
          <w:szCs w:val="28"/>
        </w:rPr>
        <w:t xml:space="preserve"> </w:t>
      </w:r>
      <w:proofErr w:type="spellStart"/>
      <w:r>
        <w:rPr>
          <w:color w:val="000000" w:themeColor="text1"/>
          <w:sz w:val="28"/>
          <w:szCs w:val="28"/>
        </w:rPr>
        <w:t>còn</w:t>
      </w:r>
      <w:proofErr w:type="spellEnd"/>
      <w:r>
        <w:rPr>
          <w:color w:val="000000" w:themeColor="text1"/>
          <w:sz w:val="28"/>
          <w:szCs w:val="28"/>
        </w:rPr>
        <w:t xml:space="preserve"> </w:t>
      </w:r>
      <w:proofErr w:type="spellStart"/>
      <w:r>
        <w:rPr>
          <w:color w:val="000000" w:themeColor="text1"/>
          <w:sz w:val="28"/>
          <w:szCs w:val="28"/>
        </w:rPr>
        <w:t>những</w:t>
      </w:r>
      <w:proofErr w:type="spellEnd"/>
      <w:r>
        <w:rPr>
          <w:color w:val="000000" w:themeColor="text1"/>
          <w:sz w:val="28"/>
          <w:szCs w:val="28"/>
        </w:rPr>
        <w:t xml:space="preserve"> </w:t>
      </w:r>
      <w:proofErr w:type="spellStart"/>
      <w:r>
        <w:rPr>
          <w:color w:val="000000" w:themeColor="text1"/>
          <w:sz w:val="28"/>
          <w:szCs w:val="28"/>
        </w:rPr>
        <w:t>hạn</w:t>
      </w:r>
      <w:proofErr w:type="spellEnd"/>
      <w:r>
        <w:rPr>
          <w:color w:val="000000" w:themeColor="text1"/>
          <w:sz w:val="28"/>
          <w:szCs w:val="28"/>
        </w:rPr>
        <w:t xml:space="preserve"> </w:t>
      </w:r>
      <w:proofErr w:type="spellStart"/>
      <w:r>
        <w:rPr>
          <w:color w:val="000000" w:themeColor="text1"/>
          <w:sz w:val="28"/>
          <w:szCs w:val="28"/>
        </w:rPr>
        <w:t>chế</w:t>
      </w:r>
      <w:proofErr w:type="spellEnd"/>
      <w:r>
        <w:rPr>
          <w:color w:val="000000" w:themeColor="text1"/>
          <w:sz w:val="28"/>
          <w:szCs w:val="28"/>
        </w:rPr>
        <w:t xml:space="preserve"> </w:t>
      </w:r>
      <w:proofErr w:type="spellStart"/>
      <w:r>
        <w:rPr>
          <w:color w:val="000000" w:themeColor="text1"/>
          <w:sz w:val="28"/>
          <w:szCs w:val="28"/>
        </w:rPr>
        <w:t>nhất</w:t>
      </w:r>
      <w:proofErr w:type="spellEnd"/>
      <w:r>
        <w:rPr>
          <w:color w:val="000000" w:themeColor="text1"/>
          <w:sz w:val="28"/>
          <w:szCs w:val="28"/>
        </w:rPr>
        <w:t xml:space="preserve"> </w:t>
      </w:r>
      <w:proofErr w:type="spellStart"/>
      <w:r>
        <w:rPr>
          <w:color w:val="000000" w:themeColor="text1"/>
          <w:sz w:val="28"/>
          <w:szCs w:val="28"/>
        </w:rPr>
        <w:t>định</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c</w:t>
      </w:r>
      <w:r w:rsidRPr="00205D53">
        <w:rPr>
          <w:color w:val="000000" w:themeColor="text1"/>
          <w:sz w:val="28"/>
          <w:szCs w:val="28"/>
        </w:rPr>
        <w:t>ông</w:t>
      </w:r>
      <w:proofErr w:type="spellEnd"/>
      <w:r w:rsidRPr="00205D53">
        <w:rPr>
          <w:color w:val="000000" w:themeColor="text1"/>
          <w:sz w:val="28"/>
          <w:szCs w:val="28"/>
        </w:rPr>
        <w:t xml:space="preserve"> </w:t>
      </w:r>
      <w:proofErr w:type="spellStart"/>
      <w:r w:rsidRPr="00205D53">
        <w:rPr>
          <w:color w:val="000000" w:themeColor="text1"/>
          <w:sz w:val="28"/>
          <w:szCs w:val="28"/>
        </w:rPr>
        <w:t>tác</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thông</w:t>
      </w:r>
      <w:proofErr w:type="spellEnd"/>
      <w:r w:rsidRPr="00205D53">
        <w:rPr>
          <w:color w:val="000000" w:themeColor="text1"/>
          <w:sz w:val="28"/>
          <w:szCs w:val="28"/>
        </w:rPr>
        <w:t xml:space="preserve">, </w:t>
      </w:r>
      <w:proofErr w:type="spellStart"/>
      <w:r w:rsidRPr="00205D53">
        <w:rPr>
          <w:color w:val="000000" w:themeColor="text1"/>
          <w:sz w:val="28"/>
          <w:szCs w:val="28"/>
        </w:rPr>
        <w:t>giáo</w:t>
      </w:r>
      <w:proofErr w:type="spellEnd"/>
      <w:r w:rsidRPr="00205D53">
        <w:rPr>
          <w:color w:val="000000" w:themeColor="text1"/>
          <w:sz w:val="28"/>
          <w:szCs w:val="28"/>
        </w:rPr>
        <w:t xml:space="preserve"> </w:t>
      </w:r>
      <w:proofErr w:type="spellStart"/>
      <w:r w:rsidRPr="00205D53">
        <w:rPr>
          <w:color w:val="000000" w:themeColor="text1"/>
          <w:sz w:val="28"/>
          <w:szCs w:val="28"/>
        </w:rPr>
        <w:t>dục</w:t>
      </w:r>
      <w:proofErr w:type="spellEnd"/>
      <w:r w:rsidRPr="00205D53">
        <w:rPr>
          <w:color w:val="000000" w:themeColor="text1"/>
          <w:sz w:val="28"/>
          <w:szCs w:val="28"/>
        </w:rPr>
        <w:t xml:space="preserve">, </w:t>
      </w:r>
      <w:proofErr w:type="spellStart"/>
      <w:r w:rsidRPr="00205D53">
        <w:rPr>
          <w:color w:val="000000" w:themeColor="text1"/>
          <w:sz w:val="28"/>
          <w:szCs w:val="28"/>
        </w:rPr>
        <w:t>vận</w:t>
      </w:r>
      <w:proofErr w:type="spellEnd"/>
      <w:r w:rsidRPr="00205D53">
        <w:rPr>
          <w:color w:val="000000" w:themeColor="text1"/>
          <w:sz w:val="28"/>
          <w:szCs w:val="28"/>
        </w:rPr>
        <w:t xml:space="preserve"> </w:t>
      </w:r>
      <w:proofErr w:type="spellStart"/>
      <w:r w:rsidRPr="00205D53">
        <w:rPr>
          <w:color w:val="000000" w:themeColor="text1"/>
          <w:sz w:val="28"/>
          <w:szCs w:val="28"/>
        </w:rPr>
        <w:t>động</w:t>
      </w:r>
      <w:proofErr w:type="spellEnd"/>
      <w:r w:rsidRPr="00205D53">
        <w:rPr>
          <w:color w:val="000000" w:themeColor="text1"/>
          <w:sz w:val="28"/>
          <w:szCs w:val="28"/>
        </w:rPr>
        <w:t xml:space="preserve"> </w:t>
      </w:r>
      <w:proofErr w:type="spellStart"/>
      <w:r w:rsidRPr="00205D53">
        <w:rPr>
          <w:color w:val="000000" w:themeColor="text1"/>
          <w:sz w:val="28"/>
          <w:szCs w:val="28"/>
        </w:rPr>
        <w:t>xã</w:t>
      </w:r>
      <w:proofErr w:type="spellEnd"/>
      <w:r w:rsidRPr="00205D53">
        <w:rPr>
          <w:color w:val="000000" w:themeColor="text1"/>
          <w:sz w:val="28"/>
          <w:szCs w:val="28"/>
        </w:rPr>
        <w:t xml:space="preserve"> </w:t>
      </w:r>
      <w:proofErr w:type="spellStart"/>
      <w:r w:rsidRPr="00205D53">
        <w:rPr>
          <w:color w:val="000000" w:themeColor="text1"/>
          <w:sz w:val="28"/>
          <w:szCs w:val="28"/>
        </w:rPr>
        <w:t>hội</w:t>
      </w:r>
      <w:proofErr w:type="spellEnd"/>
      <w:r w:rsidRPr="00205D53">
        <w:rPr>
          <w:color w:val="000000" w:themeColor="text1"/>
          <w:sz w:val="28"/>
          <w:szCs w:val="28"/>
        </w:rPr>
        <w:t xml:space="preserve"> </w:t>
      </w:r>
      <w:proofErr w:type="spellStart"/>
      <w:r w:rsidRPr="00205D53">
        <w:rPr>
          <w:color w:val="000000" w:themeColor="text1"/>
          <w:sz w:val="28"/>
          <w:szCs w:val="28"/>
        </w:rPr>
        <w:t>chưa</w:t>
      </w:r>
      <w:proofErr w:type="spellEnd"/>
      <w:r w:rsidRPr="00205D53">
        <w:rPr>
          <w:color w:val="000000" w:themeColor="text1"/>
          <w:sz w:val="28"/>
          <w:szCs w:val="28"/>
        </w:rPr>
        <w:t xml:space="preserve"> bao </w:t>
      </w:r>
      <w:proofErr w:type="spellStart"/>
      <w:r w:rsidRPr="00205D53">
        <w:rPr>
          <w:color w:val="000000" w:themeColor="text1"/>
          <w:sz w:val="28"/>
          <w:szCs w:val="28"/>
        </w:rPr>
        <w:t>phủ</w:t>
      </w:r>
      <w:proofErr w:type="spellEnd"/>
      <w:r w:rsidRPr="00205D53">
        <w:rPr>
          <w:color w:val="000000" w:themeColor="text1"/>
          <w:sz w:val="28"/>
          <w:szCs w:val="28"/>
        </w:rPr>
        <w:t xml:space="preserve"> </w:t>
      </w:r>
      <w:proofErr w:type="spellStart"/>
      <w:r w:rsidRPr="00205D53">
        <w:rPr>
          <w:color w:val="000000" w:themeColor="text1"/>
          <w:sz w:val="28"/>
          <w:szCs w:val="28"/>
        </w:rPr>
        <w:t>được</w:t>
      </w:r>
      <w:proofErr w:type="spellEnd"/>
      <w:r w:rsidRPr="00205D53">
        <w:rPr>
          <w:color w:val="000000" w:themeColor="text1"/>
          <w:sz w:val="28"/>
          <w:szCs w:val="28"/>
        </w:rPr>
        <w:t xml:space="preserve"> </w:t>
      </w:r>
      <w:proofErr w:type="spellStart"/>
      <w:r w:rsidRPr="00205D53">
        <w:rPr>
          <w:color w:val="000000" w:themeColor="text1"/>
          <w:sz w:val="28"/>
          <w:szCs w:val="28"/>
        </w:rPr>
        <w:t>hết</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địa</w:t>
      </w:r>
      <w:proofErr w:type="spellEnd"/>
      <w:r w:rsidRPr="00205D53">
        <w:rPr>
          <w:color w:val="000000" w:themeColor="text1"/>
          <w:sz w:val="28"/>
          <w:szCs w:val="28"/>
        </w:rPr>
        <w:t xml:space="preserve"> </w:t>
      </w:r>
      <w:proofErr w:type="spellStart"/>
      <w:r w:rsidRPr="00205D53">
        <w:rPr>
          <w:color w:val="000000" w:themeColor="text1"/>
          <w:sz w:val="28"/>
          <w:szCs w:val="28"/>
        </w:rPr>
        <w:t>bàn</w:t>
      </w:r>
      <w:proofErr w:type="spellEnd"/>
      <w:r w:rsidRPr="00205D53">
        <w:rPr>
          <w:color w:val="000000" w:themeColor="text1"/>
          <w:sz w:val="28"/>
          <w:szCs w:val="28"/>
        </w:rPr>
        <w:t xml:space="preserve">, </w:t>
      </w:r>
      <w:proofErr w:type="spellStart"/>
      <w:r w:rsidRPr="00205D53">
        <w:rPr>
          <w:color w:val="000000" w:themeColor="text1"/>
          <w:sz w:val="28"/>
          <w:szCs w:val="28"/>
        </w:rPr>
        <w:t>đối</w:t>
      </w:r>
      <w:proofErr w:type="spellEnd"/>
      <w:r w:rsidRPr="00205D53">
        <w:rPr>
          <w:color w:val="000000" w:themeColor="text1"/>
          <w:sz w:val="28"/>
          <w:szCs w:val="28"/>
        </w:rPr>
        <w:t xml:space="preserve"> </w:t>
      </w:r>
      <w:proofErr w:type="spellStart"/>
      <w:r w:rsidRPr="00205D53">
        <w:rPr>
          <w:color w:val="000000" w:themeColor="text1"/>
          <w:sz w:val="28"/>
          <w:szCs w:val="28"/>
        </w:rPr>
        <w:t>tượng</w:t>
      </w:r>
      <w:proofErr w:type="spellEnd"/>
      <w:r w:rsidRPr="00205D53">
        <w:rPr>
          <w:color w:val="000000" w:themeColor="text1"/>
          <w:sz w:val="28"/>
          <w:szCs w:val="28"/>
        </w:rPr>
        <w:t xml:space="preserve">; </w:t>
      </w:r>
      <w:proofErr w:type="spellStart"/>
      <w:r w:rsidRPr="00205D53">
        <w:rPr>
          <w:color w:val="000000" w:themeColor="text1"/>
          <w:sz w:val="28"/>
          <w:szCs w:val="28"/>
        </w:rPr>
        <w:t>số</w:t>
      </w:r>
      <w:proofErr w:type="spellEnd"/>
      <w:r w:rsidRPr="00205D53">
        <w:rPr>
          <w:color w:val="000000" w:themeColor="text1"/>
          <w:sz w:val="28"/>
          <w:szCs w:val="28"/>
        </w:rPr>
        <w:t xml:space="preserve"> </w:t>
      </w:r>
      <w:proofErr w:type="spellStart"/>
      <w:r w:rsidRPr="00205D53">
        <w:rPr>
          <w:color w:val="000000" w:themeColor="text1"/>
          <w:sz w:val="28"/>
          <w:szCs w:val="28"/>
        </w:rPr>
        <w:t>người</w:t>
      </w:r>
      <w:proofErr w:type="spellEnd"/>
      <w:r w:rsidRPr="00205D53">
        <w:rPr>
          <w:color w:val="000000" w:themeColor="text1"/>
          <w:sz w:val="28"/>
          <w:szCs w:val="28"/>
        </w:rPr>
        <w:t xml:space="preserve"> </w:t>
      </w:r>
      <w:proofErr w:type="spellStart"/>
      <w:r w:rsidRPr="00205D53">
        <w:rPr>
          <w:color w:val="000000" w:themeColor="text1"/>
          <w:sz w:val="28"/>
          <w:szCs w:val="28"/>
        </w:rPr>
        <w:t>thực</w:t>
      </w:r>
      <w:proofErr w:type="spellEnd"/>
      <w:r w:rsidRPr="00205D53">
        <w:rPr>
          <w:color w:val="000000" w:themeColor="text1"/>
          <w:sz w:val="28"/>
          <w:szCs w:val="28"/>
        </w:rPr>
        <w:t xml:space="preserve"> </w:t>
      </w:r>
      <w:proofErr w:type="spellStart"/>
      <w:r w:rsidRPr="00205D53">
        <w:rPr>
          <w:color w:val="000000" w:themeColor="text1"/>
          <w:sz w:val="28"/>
          <w:szCs w:val="28"/>
        </w:rPr>
        <w:t>hiện</w:t>
      </w:r>
      <w:proofErr w:type="spellEnd"/>
      <w:r w:rsidRPr="00205D53">
        <w:rPr>
          <w:color w:val="000000" w:themeColor="text1"/>
          <w:sz w:val="28"/>
          <w:szCs w:val="28"/>
        </w:rPr>
        <w:t xml:space="preserve"> </w:t>
      </w:r>
      <w:proofErr w:type="spellStart"/>
      <w:r w:rsidRPr="00205D53">
        <w:rPr>
          <w:color w:val="000000" w:themeColor="text1"/>
          <w:sz w:val="28"/>
          <w:szCs w:val="28"/>
        </w:rPr>
        <w:t>được</w:t>
      </w:r>
      <w:proofErr w:type="spellEnd"/>
      <w:r w:rsidRPr="00205D53">
        <w:rPr>
          <w:color w:val="000000" w:themeColor="text1"/>
          <w:sz w:val="28"/>
          <w:szCs w:val="28"/>
        </w:rPr>
        <w:t xml:space="preserve"> </w:t>
      </w:r>
      <w:proofErr w:type="spellStart"/>
      <w:r w:rsidRPr="00205D53">
        <w:rPr>
          <w:color w:val="000000" w:themeColor="text1"/>
          <w:sz w:val="28"/>
          <w:szCs w:val="28"/>
        </w:rPr>
        <w:t>nghiệp</w:t>
      </w:r>
      <w:proofErr w:type="spellEnd"/>
      <w:r w:rsidRPr="00205D53">
        <w:rPr>
          <w:color w:val="000000" w:themeColor="text1"/>
          <w:sz w:val="28"/>
          <w:szCs w:val="28"/>
        </w:rPr>
        <w:t xml:space="preserve"> </w:t>
      </w:r>
      <w:proofErr w:type="spellStart"/>
      <w:r w:rsidRPr="00205D53">
        <w:rPr>
          <w:color w:val="000000" w:themeColor="text1"/>
          <w:sz w:val="28"/>
          <w:szCs w:val="28"/>
        </w:rPr>
        <w:t>vụ</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thông</w:t>
      </w:r>
      <w:proofErr w:type="spellEnd"/>
      <w:r w:rsidRPr="00205D53">
        <w:rPr>
          <w:color w:val="000000" w:themeColor="text1"/>
          <w:sz w:val="28"/>
          <w:szCs w:val="28"/>
        </w:rPr>
        <w:t xml:space="preserve">, </w:t>
      </w:r>
      <w:proofErr w:type="spellStart"/>
      <w:r w:rsidRPr="00205D53">
        <w:rPr>
          <w:color w:val="000000" w:themeColor="text1"/>
          <w:sz w:val="28"/>
          <w:szCs w:val="28"/>
        </w:rPr>
        <w:t>tư</w:t>
      </w:r>
      <w:proofErr w:type="spellEnd"/>
      <w:r w:rsidRPr="00205D53">
        <w:rPr>
          <w:color w:val="000000" w:themeColor="text1"/>
          <w:sz w:val="28"/>
          <w:szCs w:val="28"/>
        </w:rPr>
        <w:t xml:space="preserve"> </w:t>
      </w:r>
      <w:proofErr w:type="spellStart"/>
      <w:r w:rsidRPr="00205D53">
        <w:rPr>
          <w:color w:val="000000" w:themeColor="text1"/>
          <w:sz w:val="28"/>
          <w:szCs w:val="28"/>
        </w:rPr>
        <w:t>vấn</w:t>
      </w:r>
      <w:proofErr w:type="spellEnd"/>
      <w:r w:rsidRPr="00205D53">
        <w:rPr>
          <w:color w:val="000000" w:themeColor="text1"/>
          <w:sz w:val="28"/>
          <w:szCs w:val="28"/>
        </w:rPr>
        <w:t xml:space="preserve"> </w:t>
      </w:r>
      <w:proofErr w:type="spellStart"/>
      <w:r w:rsidRPr="00205D53">
        <w:rPr>
          <w:color w:val="000000" w:themeColor="text1"/>
          <w:sz w:val="28"/>
          <w:szCs w:val="28"/>
        </w:rPr>
        <w:t>còn</w:t>
      </w:r>
      <w:proofErr w:type="spellEnd"/>
      <w:r w:rsidRPr="00205D53">
        <w:rPr>
          <w:color w:val="000000" w:themeColor="text1"/>
          <w:sz w:val="28"/>
          <w:szCs w:val="28"/>
        </w:rPr>
        <w:t xml:space="preserve"> </w:t>
      </w:r>
      <w:proofErr w:type="spellStart"/>
      <w:r w:rsidRPr="00205D53">
        <w:rPr>
          <w:color w:val="000000" w:themeColor="text1"/>
          <w:sz w:val="28"/>
          <w:szCs w:val="28"/>
        </w:rPr>
        <w:t>hạn</w:t>
      </w:r>
      <w:proofErr w:type="spellEnd"/>
      <w:r w:rsidRPr="00205D53">
        <w:rPr>
          <w:color w:val="000000" w:themeColor="text1"/>
          <w:sz w:val="28"/>
          <w:szCs w:val="28"/>
        </w:rPr>
        <w:t xml:space="preserve"> </w:t>
      </w:r>
      <w:proofErr w:type="spellStart"/>
      <w:r w:rsidRPr="00205D53">
        <w:rPr>
          <w:color w:val="000000" w:themeColor="text1"/>
          <w:sz w:val="28"/>
          <w:szCs w:val="28"/>
        </w:rPr>
        <w:t>chế</w:t>
      </w:r>
      <w:proofErr w:type="spellEnd"/>
      <w:r w:rsidRPr="00205D53">
        <w:rPr>
          <w:color w:val="000000" w:themeColor="text1"/>
          <w:sz w:val="28"/>
          <w:szCs w:val="28"/>
        </w:rPr>
        <w:t xml:space="preserve"> </w:t>
      </w:r>
      <w:proofErr w:type="spellStart"/>
      <w:r w:rsidRPr="00205D53">
        <w:rPr>
          <w:color w:val="000000" w:themeColor="text1"/>
          <w:sz w:val="28"/>
          <w:szCs w:val="28"/>
        </w:rPr>
        <w:t>nên</w:t>
      </w:r>
      <w:proofErr w:type="spellEnd"/>
      <w:r w:rsidRPr="00205D53">
        <w:rPr>
          <w:color w:val="000000" w:themeColor="text1"/>
          <w:sz w:val="28"/>
          <w:szCs w:val="28"/>
        </w:rPr>
        <w:t xml:space="preserve"> </w:t>
      </w:r>
      <w:proofErr w:type="spellStart"/>
      <w:r w:rsidRPr="00205D53">
        <w:rPr>
          <w:color w:val="000000" w:themeColor="text1"/>
          <w:sz w:val="28"/>
          <w:szCs w:val="28"/>
        </w:rPr>
        <w:t>chất</w:t>
      </w:r>
      <w:proofErr w:type="spellEnd"/>
      <w:r w:rsidRPr="00205D53">
        <w:rPr>
          <w:color w:val="000000" w:themeColor="text1"/>
          <w:sz w:val="28"/>
          <w:szCs w:val="28"/>
        </w:rPr>
        <w:t xml:space="preserve"> </w:t>
      </w:r>
      <w:proofErr w:type="spellStart"/>
      <w:r w:rsidRPr="00205D53">
        <w:rPr>
          <w:color w:val="000000" w:themeColor="text1"/>
          <w:sz w:val="28"/>
          <w:szCs w:val="28"/>
        </w:rPr>
        <w:t>lượng</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thông</w:t>
      </w:r>
      <w:proofErr w:type="spellEnd"/>
      <w:r w:rsidRPr="00205D53">
        <w:rPr>
          <w:color w:val="000000" w:themeColor="text1"/>
          <w:sz w:val="28"/>
          <w:szCs w:val="28"/>
        </w:rPr>
        <w:t xml:space="preserve"> </w:t>
      </w:r>
      <w:proofErr w:type="spellStart"/>
      <w:r w:rsidRPr="00205D53">
        <w:rPr>
          <w:color w:val="000000" w:themeColor="text1"/>
          <w:sz w:val="28"/>
          <w:szCs w:val="28"/>
        </w:rPr>
        <w:t>trực</w:t>
      </w:r>
      <w:proofErr w:type="spellEnd"/>
      <w:r w:rsidRPr="00205D53">
        <w:rPr>
          <w:color w:val="000000" w:themeColor="text1"/>
          <w:sz w:val="28"/>
          <w:szCs w:val="28"/>
        </w:rPr>
        <w:t xml:space="preserve"> </w:t>
      </w:r>
      <w:proofErr w:type="spellStart"/>
      <w:r w:rsidRPr="00205D53">
        <w:rPr>
          <w:color w:val="000000" w:themeColor="text1"/>
          <w:sz w:val="28"/>
          <w:szCs w:val="28"/>
        </w:rPr>
        <w:t>tiếp</w:t>
      </w:r>
      <w:proofErr w:type="spellEnd"/>
      <w:r w:rsidRPr="00205D53">
        <w:rPr>
          <w:color w:val="000000" w:themeColor="text1"/>
          <w:sz w:val="28"/>
          <w:szCs w:val="28"/>
        </w:rPr>
        <w:t xml:space="preserve"> </w:t>
      </w:r>
      <w:proofErr w:type="spellStart"/>
      <w:r w:rsidRPr="00205D53">
        <w:rPr>
          <w:color w:val="000000" w:themeColor="text1"/>
          <w:sz w:val="28"/>
          <w:szCs w:val="28"/>
        </w:rPr>
        <w:t>chưa</w:t>
      </w:r>
      <w:proofErr w:type="spellEnd"/>
      <w:r w:rsidRPr="00205D53">
        <w:rPr>
          <w:color w:val="000000" w:themeColor="text1"/>
          <w:sz w:val="28"/>
          <w:szCs w:val="28"/>
        </w:rPr>
        <w:t xml:space="preserve"> </w:t>
      </w:r>
      <w:proofErr w:type="spellStart"/>
      <w:r w:rsidRPr="00205D53">
        <w:rPr>
          <w:color w:val="000000" w:themeColor="text1"/>
          <w:sz w:val="28"/>
          <w:szCs w:val="28"/>
        </w:rPr>
        <w:t>cao</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sản</w:t>
      </w:r>
      <w:proofErr w:type="spellEnd"/>
      <w:r w:rsidRPr="00205D53">
        <w:rPr>
          <w:color w:val="000000" w:themeColor="text1"/>
          <w:sz w:val="28"/>
          <w:szCs w:val="28"/>
        </w:rPr>
        <w:t xml:space="preserve"> </w:t>
      </w:r>
      <w:proofErr w:type="spellStart"/>
      <w:r w:rsidRPr="00205D53">
        <w:rPr>
          <w:color w:val="000000" w:themeColor="text1"/>
          <w:sz w:val="28"/>
          <w:szCs w:val="28"/>
        </w:rPr>
        <w:t>phẩm</w:t>
      </w:r>
      <w:proofErr w:type="spellEnd"/>
      <w:r w:rsidRPr="00205D53">
        <w:rPr>
          <w:color w:val="000000" w:themeColor="text1"/>
          <w:sz w:val="28"/>
          <w:szCs w:val="28"/>
        </w:rPr>
        <w:t xml:space="preserve"> </w:t>
      </w:r>
      <w:proofErr w:type="spellStart"/>
      <w:r w:rsidRPr="00205D53">
        <w:rPr>
          <w:color w:val="000000" w:themeColor="text1"/>
          <w:sz w:val="28"/>
          <w:szCs w:val="28"/>
        </w:rPr>
        <w:t>truyền</w:t>
      </w:r>
      <w:proofErr w:type="spellEnd"/>
      <w:r w:rsidRPr="00205D53">
        <w:rPr>
          <w:color w:val="000000" w:themeColor="text1"/>
          <w:sz w:val="28"/>
          <w:szCs w:val="28"/>
        </w:rPr>
        <w:t xml:space="preserve"> </w:t>
      </w:r>
      <w:proofErr w:type="spellStart"/>
      <w:r w:rsidRPr="00205D53">
        <w:rPr>
          <w:color w:val="000000" w:themeColor="text1"/>
          <w:sz w:val="28"/>
          <w:szCs w:val="28"/>
        </w:rPr>
        <w:t>thông</w:t>
      </w:r>
      <w:proofErr w:type="spellEnd"/>
      <w:r w:rsidRPr="00205D53">
        <w:rPr>
          <w:color w:val="000000" w:themeColor="text1"/>
          <w:sz w:val="28"/>
          <w:szCs w:val="28"/>
        </w:rPr>
        <w:t xml:space="preserve"> </w:t>
      </w:r>
      <w:proofErr w:type="spellStart"/>
      <w:r w:rsidRPr="00205D53">
        <w:rPr>
          <w:color w:val="000000" w:themeColor="text1"/>
          <w:sz w:val="28"/>
          <w:szCs w:val="28"/>
        </w:rPr>
        <w:t>sản</w:t>
      </w:r>
      <w:proofErr w:type="spellEnd"/>
      <w:r w:rsidRPr="00205D53">
        <w:rPr>
          <w:color w:val="000000" w:themeColor="text1"/>
          <w:sz w:val="28"/>
          <w:szCs w:val="28"/>
        </w:rPr>
        <w:t xml:space="preserve"> </w:t>
      </w:r>
      <w:proofErr w:type="spellStart"/>
      <w:r w:rsidRPr="00205D53">
        <w:rPr>
          <w:color w:val="000000" w:themeColor="text1"/>
          <w:sz w:val="28"/>
          <w:szCs w:val="28"/>
        </w:rPr>
        <w:t>xuất</w:t>
      </w:r>
      <w:proofErr w:type="spellEnd"/>
      <w:r w:rsidRPr="00205D53">
        <w:rPr>
          <w:color w:val="000000" w:themeColor="text1"/>
          <w:sz w:val="28"/>
          <w:szCs w:val="28"/>
        </w:rPr>
        <w:t xml:space="preserve"> </w:t>
      </w:r>
      <w:proofErr w:type="spellStart"/>
      <w:r w:rsidRPr="00205D53">
        <w:rPr>
          <w:color w:val="000000" w:themeColor="text1"/>
          <w:sz w:val="28"/>
          <w:szCs w:val="28"/>
        </w:rPr>
        <w:t>với</w:t>
      </w:r>
      <w:proofErr w:type="spellEnd"/>
      <w:r w:rsidRPr="00205D53">
        <w:rPr>
          <w:color w:val="000000" w:themeColor="text1"/>
          <w:sz w:val="28"/>
          <w:szCs w:val="28"/>
        </w:rPr>
        <w:t xml:space="preserve"> </w:t>
      </w:r>
      <w:proofErr w:type="spellStart"/>
      <w:r w:rsidRPr="00205D53">
        <w:rPr>
          <w:color w:val="000000" w:themeColor="text1"/>
          <w:sz w:val="28"/>
          <w:szCs w:val="28"/>
        </w:rPr>
        <w:t>số</w:t>
      </w:r>
      <w:proofErr w:type="spellEnd"/>
      <w:r w:rsidRPr="00205D53">
        <w:rPr>
          <w:color w:val="000000" w:themeColor="text1"/>
          <w:sz w:val="28"/>
          <w:szCs w:val="28"/>
        </w:rPr>
        <w:t xml:space="preserve"> </w:t>
      </w:r>
      <w:proofErr w:type="spellStart"/>
      <w:r w:rsidRPr="00205D53">
        <w:rPr>
          <w:color w:val="000000" w:themeColor="text1"/>
          <w:sz w:val="28"/>
          <w:szCs w:val="28"/>
        </w:rPr>
        <w:t>lượng</w:t>
      </w:r>
      <w:proofErr w:type="spellEnd"/>
      <w:r w:rsidRPr="00205D53">
        <w:rPr>
          <w:color w:val="000000" w:themeColor="text1"/>
          <w:sz w:val="28"/>
          <w:szCs w:val="28"/>
        </w:rPr>
        <w:t xml:space="preserve"> </w:t>
      </w:r>
      <w:proofErr w:type="spellStart"/>
      <w:r w:rsidRPr="00205D53">
        <w:rPr>
          <w:color w:val="000000" w:themeColor="text1"/>
          <w:sz w:val="28"/>
          <w:szCs w:val="28"/>
        </w:rPr>
        <w:t>ít</w:t>
      </w:r>
      <w:proofErr w:type="spellEnd"/>
      <w:r w:rsidRPr="00205D53">
        <w:rPr>
          <w:color w:val="000000" w:themeColor="text1"/>
          <w:sz w:val="28"/>
          <w:szCs w:val="28"/>
        </w:rPr>
        <w:t xml:space="preserve">, </w:t>
      </w:r>
      <w:proofErr w:type="spellStart"/>
      <w:r w:rsidRPr="00205D53">
        <w:rPr>
          <w:color w:val="000000" w:themeColor="text1"/>
          <w:sz w:val="28"/>
          <w:szCs w:val="28"/>
        </w:rPr>
        <w:t>chưa</w:t>
      </w:r>
      <w:proofErr w:type="spellEnd"/>
      <w:r w:rsidRPr="00205D53">
        <w:rPr>
          <w:color w:val="000000" w:themeColor="text1"/>
          <w:sz w:val="28"/>
          <w:szCs w:val="28"/>
        </w:rPr>
        <w:t xml:space="preserve"> </w:t>
      </w:r>
      <w:proofErr w:type="spellStart"/>
      <w:r w:rsidRPr="00205D53">
        <w:rPr>
          <w:color w:val="000000" w:themeColor="text1"/>
          <w:sz w:val="28"/>
          <w:szCs w:val="28"/>
        </w:rPr>
        <w:t>đến</w:t>
      </w:r>
      <w:proofErr w:type="spellEnd"/>
      <w:r w:rsidRPr="00205D53">
        <w:rPr>
          <w:color w:val="000000" w:themeColor="text1"/>
          <w:sz w:val="28"/>
          <w:szCs w:val="28"/>
        </w:rPr>
        <w:t xml:space="preserve"> </w:t>
      </w:r>
      <w:proofErr w:type="spellStart"/>
      <w:r w:rsidRPr="00205D53">
        <w:rPr>
          <w:color w:val="000000" w:themeColor="text1"/>
          <w:sz w:val="28"/>
          <w:szCs w:val="28"/>
        </w:rPr>
        <w:t>tay</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gia</w:t>
      </w:r>
      <w:proofErr w:type="spellEnd"/>
      <w:r w:rsidRPr="00205D53">
        <w:rPr>
          <w:color w:val="000000" w:themeColor="text1"/>
          <w:sz w:val="28"/>
          <w:szCs w:val="28"/>
        </w:rPr>
        <w:t xml:space="preserve"> </w:t>
      </w:r>
      <w:proofErr w:type="spellStart"/>
      <w:r w:rsidRPr="00205D53">
        <w:rPr>
          <w:color w:val="000000" w:themeColor="text1"/>
          <w:sz w:val="28"/>
          <w:szCs w:val="28"/>
        </w:rPr>
        <w:t>đình</w:t>
      </w:r>
      <w:proofErr w:type="spellEnd"/>
      <w:r w:rsidRPr="00205D53">
        <w:rPr>
          <w:color w:val="000000" w:themeColor="text1"/>
          <w:sz w:val="28"/>
          <w:szCs w:val="28"/>
        </w:rPr>
        <w:t xml:space="preserve">... </w:t>
      </w:r>
      <w:proofErr w:type="spellStart"/>
      <w:r>
        <w:rPr>
          <w:color w:val="000000" w:themeColor="text1"/>
          <w:sz w:val="28"/>
          <w:szCs w:val="28"/>
        </w:rPr>
        <w:t>Điều</w:t>
      </w:r>
      <w:proofErr w:type="spellEnd"/>
      <w:r>
        <w:rPr>
          <w:color w:val="000000" w:themeColor="text1"/>
          <w:sz w:val="28"/>
          <w:szCs w:val="28"/>
        </w:rPr>
        <w:t xml:space="preserve"> </w:t>
      </w:r>
      <w:proofErr w:type="spellStart"/>
      <w:r>
        <w:rPr>
          <w:color w:val="000000" w:themeColor="text1"/>
          <w:sz w:val="28"/>
          <w:szCs w:val="28"/>
        </w:rPr>
        <w:t>này</w:t>
      </w:r>
      <w:proofErr w:type="spellEnd"/>
      <w:r>
        <w:rPr>
          <w:color w:val="000000" w:themeColor="text1"/>
          <w:sz w:val="28"/>
          <w:szCs w:val="28"/>
        </w:rPr>
        <w:t xml:space="preserve"> </w:t>
      </w:r>
      <w:proofErr w:type="spellStart"/>
      <w:r w:rsidRPr="00205D53">
        <w:rPr>
          <w:color w:val="000000" w:themeColor="text1"/>
          <w:sz w:val="28"/>
          <w:szCs w:val="28"/>
        </w:rPr>
        <w:t>dẫn</w:t>
      </w:r>
      <w:proofErr w:type="spellEnd"/>
      <w:r w:rsidRPr="00205D53">
        <w:rPr>
          <w:color w:val="000000" w:themeColor="text1"/>
          <w:sz w:val="28"/>
          <w:szCs w:val="28"/>
        </w:rPr>
        <w:t xml:space="preserve"> </w:t>
      </w:r>
      <w:proofErr w:type="spellStart"/>
      <w:r w:rsidRPr="00205D53">
        <w:rPr>
          <w:color w:val="000000" w:themeColor="text1"/>
          <w:sz w:val="28"/>
          <w:szCs w:val="28"/>
        </w:rPr>
        <w:t>đến</w:t>
      </w:r>
      <w:proofErr w:type="spellEnd"/>
      <w:r>
        <w:rPr>
          <w:color w:val="000000" w:themeColor="text1"/>
          <w:sz w:val="28"/>
          <w:szCs w:val="28"/>
        </w:rPr>
        <w:t xml:space="preserve"> </w:t>
      </w:r>
      <w:proofErr w:type="spellStart"/>
      <w:r>
        <w:rPr>
          <w:color w:val="000000" w:themeColor="text1"/>
          <w:sz w:val="28"/>
          <w:szCs w:val="28"/>
        </w:rPr>
        <w:t>chưa</w:t>
      </w:r>
      <w:proofErr w:type="spellEnd"/>
      <w:r>
        <w:rPr>
          <w:color w:val="000000" w:themeColor="text1"/>
          <w:sz w:val="28"/>
          <w:szCs w:val="28"/>
        </w:rPr>
        <w:t xml:space="preserve"> </w:t>
      </w:r>
      <w:proofErr w:type="spellStart"/>
      <w:r>
        <w:rPr>
          <w:color w:val="000000" w:themeColor="text1"/>
          <w:sz w:val="28"/>
          <w:szCs w:val="28"/>
        </w:rPr>
        <w:t>phát</w:t>
      </w:r>
      <w:proofErr w:type="spellEnd"/>
      <w:r>
        <w:rPr>
          <w:color w:val="000000" w:themeColor="text1"/>
          <w:sz w:val="28"/>
          <w:szCs w:val="28"/>
        </w:rPr>
        <w:t xml:space="preserve"> </w:t>
      </w:r>
      <w:proofErr w:type="spellStart"/>
      <w:r>
        <w:rPr>
          <w:color w:val="000000" w:themeColor="text1"/>
          <w:sz w:val="28"/>
          <w:szCs w:val="28"/>
        </w:rPr>
        <w:t>huy</w:t>
      </w:r>
      <w:proofErr w:type="spellEnd"/>
      <w:r>
        <w:rPr>
          <w:color w:val="000000" w:themeColor="text1"/>
          <w:sz w:val="28"/>
          <w:szCs w:val="28"/>
        </w:rPr>
        <w:t xml:space="preserve"> </w:t>
      </w:r>
      <w:proofErr w:type="spellStart"/>
      <w:r>
        <w:rPr>
          <w:color w:val="000000" w:themeColor="text1"/>
          <w:sz w:val="28"/>
          <w:szCs w:val="28"/>
        </w:rPr>
        <w:t>được</w:t>
      </w:r>
      <w:proofErr w:type="spellEnd"/>
      <w:r>
        <w:rPr>
          <w:color w:val="000000" w:themeColor="text1"/>
          <w:sz w:val="28"/>
          <w:szCs w:val="28"/>
        </w:rPr>
        <w:t xml:space="preserve"> </w:t>
      </w:r>
      <w:proofErr w:type="spellStart"/>
      <w:r>
        <w:rPr>
          <w:color w:val="000000" w:themeColor="text1"/>
          <w:sz w:val="28"/>
          <w:szCs w:val="28"/>
        </w:rPr>
        <w:t>hết</w:t>
      </w:r>
      <w:proofErr w:type="spellEnd"/>
      <w:r>
        <w:rPr>
          <w:color w:val="000000" w:themeColor="text1"/>
          <w:sz w:val="28"/>
          <w:szCs w:val="28"/>
        </w:rPr>
        <w:t xml:space="preserve"> </w:t>
      </w:r>
      <w:proofErr w:type="spellStart"/>
      <w:r>
        <w:rPr>
          <w:color w:val="000000" w:themeColor="text1"/>
          <w:sz w:val="28"/>
          <w:szCs w:val="28"/>
        </w:rPr>
        <w:t>vai</w:t>
      </w:r>
      <w:proofErr w:type="spellEnd"/>
      <w:r>
        <w:rPr>
          <w:color w:val="000000" w:themeColor="text1"/>
          <w:sz w:val="28"/>
          <w:szCs w:val="28"/>
        </w:rPr>
        <w:t xml:space="preserve"> </w:t>
      </w:r>
      <w:proofErr w:type="spellStart"/>
      <w:r>
        <w:rPr>
          <w:color w:val="000000" w:themeColor="text1"/>
          <w:sz w:val="28"/>
          <w:szCs w:val="28"/>
        </w:rPr>
        <w:t>tro</w:t>
      </w:r>
      <w:proofErr w:type="spellEnd"/>
      <w:r>
        <w:rPr>
          <w:color w:val="000000" w:themeColor="text1"/>
          <w:sz w:val="28"/>
          <w:szCs w:val="28"/>
        </w:rPr>
        <w:t xml:space="preserve">̀, </w:t>
      </w:r>
      <w:proofErr w:type="spellStart"/>
      <w:r>
        <w:rPr>
          <w:color w:val="000000" w:themeColor="text1"/>
          <w:sz w:val="28"/>
          <w:szCs w:val="28"/>
        </w:rPr>
        <w:t>hiệu</w:t>
      </w:r>
      <w:proofErr w:type="spellEnd"/>
      <w:r>
        <w:rPr>
          <w:color w:val="000000" w:themeColor="text1"/>
          <w:sz w:val="28"/>
          <w:szCs w:val="28"/>
        </w:rPr>
        <w:t xml:space="preserve"> quả </w:t>
      </w:r>
      <w:proofErr w:type="spellStart"/>
      <w:r>
        <w:rPr>
          <w:color w:val="000000" w:themeColor="text1"/>
          <w:sz w:val="28"/>
          <w:szCs w:val="28"/>
        </w:rPr>
        <w:t>cũng</w:t>
      </w:r>
      <w:proofErr w:type="spellEnd"/>
      <w:r>
        <w:rPr>
          <w:color w:val="000000" w:themeColor="text1"/>
          <w:sz w:val="28"/>
          <w:szCs w:val="28"/>
        </w:rPr>
        <w:t xml:space="preserve"> </w:t>
      </w:r>
      <w:proofErr w:type="spellStart"/>
      <w:r>
        <w:rPr>
          <w:color w:val="000000" w:themeColor="text1"/>
          <w:sz w:val="28"/>
          <w:szCs w:val="28"/>
        </w:rPr>
        <w:t>như</w:t>
      </w:r>
      <w:proofErr w:type="spellEnd"/>
      <w:r>
        <w:rPr>
          <w:color w:val="000000" w:themeColor="text1"/>
          <w:sz w:val="28"/>
          <w:szCs w:val="28"/>
        </w:rPr>
        <w:t xml:space="preserve"> </w:t>
      </w:r>
      <w:proofErr w:type="spellStart"/>
      <w:r>
        <w:rPr>
          <w:color w:val="000000" w:themeColor="text1"/>
          <w:sz w:val="28"/>
          <w:szCs w:val="28"/>
        </w:rPr>
        <w:t>tiềm</w:t>
      </w:r>
      <w:proofErr w:type="spellEnd"/>
      <w:r>
        <w:rPr>
          <w:color w:val="000000" w:themeColor="text1"/>
          <w:sz w:val="28"/>
          <w:szCs w:val="28"/>
        </w:rPr>
        <w:t xml:space="preserve"> </w:t>
      </w:r>
      <w:proofErr w:type="spellStart"/>
      <w:r>
        <w:rPr>
          <w:color w:val="000000" w:themeColor="text1"/>
          <w:sz w:val="28"/>
          <w:szCs w:val="28"/>
        </w:rPr>
        <w:t>năng</w:t>
      </w:r>
      <w:proofErr w:type="spellEnd"/>
      <w:r>
        <w:rPr>
          <w:color w:val="000000" w:themeColor="text1"/>
          <w:sz w:val="28"/>
          <w:szCs w:val="28"/>
        </w:rPr>
        <w:t xml:space="preserve"> </w:t>
      </w:r>
      <w:proofErr w:type="spellStart"/>
      <w:r>
        <w:rPr>
          <w:color w:val="000000" w:themeColor="text1"/>
          <w:sz w:val="28"/>
          <w:szCs w:val="28"/>
        </w:rPr>
        <w:t>của</w:t>
      </w:r>
      <w:proofErr w:type="spellEnd"/>
      <w:r>
        <w:rPr>
          <w:color w:val="000000" w:themeColor="text1"/>
          <w:sz w:val="28"/>
          <w:szCs w:val="28"/>
        </w:rPr>
        <w:t xml:space="preserve"> </w:t>
      </w:r>
      <w:proofErr w:type="spellStart"/>
      <w:r>
        <w:rPr>
          <w:color w:val="000000" w:themeColor="text1"/>
          <w:sz w:val="28"/>
          <w:szCs w:val="28"/>
        </w:rPr>
        <w:t>hoạt</w:t>
      </w:r>
      <w:proofErr w:type="spellEnd"/>
      <w:r>
        <w:rPr>
          <w:color w:val="000000" w:themeColor="text1"/>
          <w:sz w:val="28"/>
          <w:szCs w:val="28"/>
        </w:rPr>
        <w:t xml:space="preserve"> </w:t>
      </w:r>
      <w:proofErr w:type="spellStart"/>
      <w:r>
        <w:rPr>
          <w:color w:val="000000" w:themeColor="text1"/>
          <w:sz w:val="28"/>
          <w:szCs w:val="28"/>
        </w:rPr>
        <w:t>động</w:t>
      </w:r>
      <w:proofErr w:type="spellEnd"/>
      <w:r>
        <w:rPr>
          <w:color w:val="000000" w:themeColor="text1"/>
          <w:sz w:val="28"/>
          <w:szCs w:val="28"/>
        </w:rPr>
        <w:t xml:space="preserve"> </w:t>
      </w:r>
      <w:proofErr w:type="spellStart"/>
      <w:r>
        <w:rPr>
          <w:color w:val="000000" w:themeColor="text1"/>
          <w:sz w:val="28"/>
          <w:szCs w:val="28"/>
        </w:rPr>
        <w:t>này</w:t>
      </w:r>
      <w:proofErr w:type="spellEnd"/>
      <w:r>
        <w:rPr>
          <w:color w:val="000000" w:themeColor="text1"/>
          <w:sz w:val="28"/>
          <w:szCs w:val="28"/>
        </w:rPr>
        <w:t xml:space="preserve"> </w:t>
      </w:r>
      <w:proofErr w:type="spellStart"/>
      <w:r w:rsidRPr="00205D53">
        <w:rPr>
          <w:color w:val="000000" w:themeColor="text1"/>
          <w:sz w:val="28"/>
          <w:szCs w:val="28"/>
        </w:rPr>
        <w:t>trong</w:t>
      </w:r>
      <w:proofErr w:type="spellEnd"/>
      <w:r w:rsidRPr="00205D53">
        <w:rPr>
          <w:color w:val="000000" w:themeColor="text1"/>
          <w:sz w:val="28"/>
          <w:szCs w:val="28"/>
        </w:rPr>
        <w:t xml:space="preserve"> </w:t>
      </w:r>
      <w:proofErr w:type="spellStart"/>
      <w:r w:rsidRPr="00205D53">
        <w:rPr>
          <w:color w:val="000000" w:themeColor="text1"/>
          <w:sz w:val="28"/>
          <w:szCs w:val="28"/>
        </w:rPr>
        <w:t>việc</w:t>
      </w:r>
      <w:proofErr w:type="spellEnd"/>
      <w:r w:rsidRPr="00205D53">
        <w:rPr>
          <w:color w:val="000000" w:themeColor="text1"/>
          <w:sz w:val="28"/>
          <w:szCs w:val="28"/>
        </w:rPr>
        <w:t xml:space="preserve"> </w:t>
      </w:r>
      <w:proofErr w:type="spellStart"/>
      <w:r w:rsidRPr="00205D53">
        <w:rPr>
          <w:color w:val="000000" w:themeColor="text1"/>
          <w:sz w:val="28"/>
          <w:szCs w:val="28"/>
        </w:rPr>
        <w:t>bảo</w:t>
      </w:r>
      <w:proofErr w:type="spellEnd"/>
      <w:r w:rsidRPr="00205D53">
        <w:rPr>
          <w:color w:val="000000" w:themeColor="text1"/>
          <w:sz w:val="28"/>
          <w:szCs w:val="28"/>
        </w:rPr>
        <w:t xml:space="preserve"> </w:t>
      </w:r>
      <w:proofErr w:type="spellStart"/>
      <w:r w:rsidRPr="00205D53">
        <w:rPr>
          <w:color w:val="000000" w:themeColor="text1"/>
          <w:sz w:val="28"/>
          <w:szCs w:val="28"/>
        </w:rPr>
        <w:t>vệ</w:t>
      </w:r>
      <w:proofErr w:type="spellEnd"/>
      <w:r w:rsidRPr="00205D53">
        <w:rPr>
          <w:color w:val="000000" w:themeColor="text1"/>
          <w:sz w:val="28"/>
          <w:szCs w:val="28"/>
        </w:rPr>
        <w:t xml:space="preserve"> </w:t>
      </w:r>
      <w:proofErr w:type="spellStart"/>
      <w:r w:rsidRPr="00205D53">
        <w:rPr>
          <w:color w:val="000000" w:themeColor="text1"/>
          <w:sz w:val="28"/>
          <w:szCs w:val="28"/>
        </w:rPr>
        <w:t>sự</w:t>
      </w:r>
      <w:proofErr w:type="spellEnd"/>
      <w:r w:rsidRPr="00205D53">
        <w:rPr>
          <w:color w:val="000000" w:themeColor="text1"/>
          <w:sz w:val="28"/>
          <w:szCs w:val="28"/>
        </w:rPr>
        <w:t xml:space="preserve"> an </w:t>
      </w:r>
      <w:proofErr w:type="spellStart"/>
      <w:r w:rsidRPr="00205D53">
        <w:rPr>
          <w:color w:val="000000" w:themeColor="text1"/>
          <w:sz w:val="28"/>
          <w:szCs w:val="28"/>
        </w:rPr>
        <w:t>toàn</w:t>
      </w:r>
      <w:proofErr w:type="spellEnd"/>
      <w:r w:rsidRPr="00205D53">
        <w:rPr>
          <w:color w:val="000000" w:themeColor="text1"/>
          <w:sz w:val="28"/>
          <w:szCs w:val="28"/>
        </w:rPr>
        <w:t xml:space="preserve"> </w:t>
      </w:r>
      <w:proofErr w:type="spellStart"/>
      <w:r w:rsidRPr="00205D53">
        <w:rPr>
          <w:color w:val="000000" w:themeColor="text1"/>
          <w:sz w:val="28"/>
          <w:szCs w:val="28"/>
        </w:rPr>
        <w:t>cho</w:t>
      </w:r>
      <w:proofErr w:type="spellEnd"/>
      <w:r w:rsidRPr="00205D53">
        <w:rPr>
          <w:color w:val="000000" w:themeColor="text1"/>
          <w:sz w:val="28"/>
          <w:szCs w:val="28"/>
        </w:rPr>
        <w:t xml:space="preserve"> </w:t>
      </w:r>
      <w:proofErr w:type="spellStart"/>
      <w:r w:rsidRPr="00205D53">
        <w:rPr>
          <w:color w:val="000000" w:themeColor="text1"/>
          <w:sz w:val="28"/>
          <w:szCs w:val="28"/>
        </w:rPr>
        <w:t>trẻ</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sidRPr="00205D53">
        <w:rPr>
          <w:color w:val="000000" w:themeColor="text1"/>
          <w:sz w:val="28"/>
          <w:szCs w:val="28"/>
        </w:rPr>
        <w:t xml:space="preserve">, </w:t>
      </w:r>
      <w:proofErr w:type="spellStart"/>
      <w:r w:rsidRPr="00205D53">
        <w:rPr>
          <w:color w:val="000000" w:themeColor="text1"/>
          <w:sz w:val="28"/>
          <w:szCs w:val="28"/>
        </w:rPr>
        <w:t>đặc</w:t>
      </w:r>
      <w:proofErr w:type="spellEnd"/>
      <w:r w:rsidRPr="00205D53">
        <w:rPr>
          <w:color w:val="000000" w:themeColor="text1"/>
          <w:sz w:val="28"/>
          <w:szCs w:val="28"/>
        </w:rPr>
        <w:t xml:space="preserve"> </w:t>
      </w:r>
      <w:proofErr w:type="spellStart"/>
      <w:r w:rsidRPr="00205D53">
        <w:rPr>
          <w:color w:val="000000" w:themeColor="text1"/>
          <w:sz w:val="28"/>
          <w:szCs w:val="28"/>
        </w:rPr>
        <w:t>biệt</w:t>
      </w:r>
      <w:proofErr w:type="spellEnd"/>
      <w:r w:rsidRPr="00205D53">
        <w:rPr>
          <w:color w:val="000000" w:themeColor="text1"/>
          <w:sz w:val="28"/>
          <w:szCs w:val="28"/>
        </w:rPr>
        <w:t xml:space="preserve"> </w:t>
      </w:r>
      <w:proofErr w:type="spellStart"/>
      <w:r w:rsidRPr="00205D53">
        <w:rPr>
          <w:color w:val="000000" w:themeColor="text1"/>
          <w:sz w:val="28"/>
          <w:szCs w:val="28"/>
        </w:rPr>
        <w:t>trước</w:t>
      </w:r>
      <w:proofErr w:type="spellEnd"/>
      <w:r w:rsidRPr="00205D53">
        <w:rPr>
          <w:color w:val="000000" w:themeColor="text1"/>
          <w:sz w:val="28"/>
          <w:szCs w:val="28"/>
        </w:rPr>
        <w:t xml:space="preserve"> </w:t>
      </w:r>
      <w:proofErr w:type="spellStart"/>
      <w:r w:rsidRPr="00205D53">
        <w:rPr>
          <w:color w:val="000000" w:themeColor="text1"/>
          <w:sz w:val="28"/>
          <w:szCs w:val="28"/>
        </w:rPr>
        <w:t>sự</w:t>
      </w:r>
      <w:proofErr w:type="spellEnd"/>
      <w:r w:rsidRPr="00205D53">
        <w:rPr>
          <w:color w:val="000000" w:themeColor="text1"/>
          <w:sz w:val="28"/>
          <w:szCs w:val="28"/>
        </w:rPr>
        <w:t xml:space="preserve"> </w:t>
      </w:r>
      <w:proofErr w:type="spellStart"/>
      <w:r w:rsidRPr="00205D53">
        <w:rPr>
          <w:color w:val="000000" w:themeColor="text1"/>
          <w:sz w:val="28"/>
          <w:szCs w:val="28"/>
        </w:rPr>
        <w:t>xâm</w:t>
      </w:r>
      <w:proofErr w:type="spellEnd"/>
      <w:r w:rsidRPr="00205D53">
        <w:rPr>
          <w:color w:val="000000" w:themeColor="text1"/>
          <w:sz w:val="28"/>
          <w:szCs w:val="28"/>
        </w:rPr>
        <w:t xml:space="preserve"> </w:t>
      </w:r>
      <w:proofErr w:type="spellStart"/>
      <w:r w:rsidRPr="00205D53">
        <w:rPr>
          <w:color w:val="000000" w:themeColor="text1"/>
          <w:sz w:val="28"/>
          <w:szCs w:val="28"/>
        </w:rPr>
        <w:t>hại</w:t>
      </w:r>
      <w:proofErr w:type="spellEnd"/>
      <w:r w:rsidRPr="00205D53">
        <w:rPr>
          <w:color w:val="000000" w:themeColor="text1"/>
          <w:sz w:val="28"/>
          <w:szCs w:val="28"/>
        </w:rPr>
        <w:t xml:space="preserve"> </w:t>
      </w:r>
      <w:proofErr w:type="spellStart"/>
      <w:r w:rsidRPr="00205D53">
        <w:rPr>
          <w:color w:val="000000" w:themeColor="text1"/>
          <w:sz w:val="28"/>
          <w:szCs w:val="28"/>
        </w:rPr>
        <w:t>của</w:t>
      </w:r>
      <w:proofErr w:type="spellEnd"/>
      <w:r w:rsidRPr="00205D53">
        <w:rPr>
          <w:color w:val="000000" w:themeColor="text1"/>
          <w:sz w:val="28"/>
          <w:szCs w:val="28"/>
        </w:rPr>
        <w:t xml:space="preserve"> </w:t>
      </w:r>
      <w:proofErr w:type="spellStart"/>
      <w:r w:rsidRPr="00205D53">
        <w:rPr>
          <w:color w:val="000000" w:themeColor="text1"/>
          <w:sz w:val="28"/>
          <w:szCs w:val="28"/>
        </w:rPr>
        <w:t>tội</w:t>
      </w:r>
      <w:proofErr w:type="spellEnd"/>
      <w:r w:rsidRPr="00205D53">
        <w:rPr>
          <w:color w:val="000000" w:themeColor="text1"/>
          <w:sz w:val="28"/>
          <w:szCs w:val="28"/>
        </w:rPr>
        <w:t xml:space="preserve"> </w:t>
      </w:r>
      <w:proofErr w:type="spellStart"/>
      <w:r w:rsidRPr="00205D53">
        <w:rPr>
          <w:color w:val="000000" w:themeColor="text1"/>
          <w:sz w:val="28"/>
          <w:szCs w:val="28"/>
        </w:rPr>
        <w:t>phạm</w:t>
      </w:r>
      <w:proofErr w:type="spellEnd"/>
      <w:r w:rsidRPr="00205D53">
        <w:rPr>
          <w:color w:val="000000" w:themeColor="text1"/>
          <w:sz w:val="28"/>
          <w:szCs w:val="28"/>
        </w:rPr>
        <w:t xml:space="preserve">, </w:t>
      </w:r>
      <w:proofErr w:type="spellStart"/>
      <w:r w:rsidRPr="00205D53">
        <w:rPr>
          <w:color w:val="000000" w:themeColor="text1"/>
          <w:sz w:val="28"/>
          <w:szCs w:val="28"/>
        </w:rPr>
        <w:t>tránh</w:t>
      </w:r>
      <w:proofErr w:type="spellEnd"/>
      <w:r w:rsidRPr="00205D53">
        <w:rPr>
          <w:color w:val="000000" w:themeColor="text1"/>
          <w:sz w:val="28"/>
          <w:szCs w:val="28"/>
        </w:rPr>
        <w:t xml:space="preserve"> </w:t>
      </w:r>
      <w:proofErr w:type="spellStart"/>
      <w:r w:rsidRPr="00205D53">
        <w:rPr>
          <w:color w:val="000000" w:themeColor="text1"/>
          <w:sz w:val="28"/>
          <w:szCs w:val="28"/>
        </w:rPr>
        <w:t>những</w:t>
      </w:r>
      <w:proofErr w:type="spellEnd"/>
      <w:r w:rsidRPr="00205D53">
        <w:rPr>
          <w:color w:val="000000" w:themeColor="text1"/>
          <w:sz w:val="28"/>
          <w:szCs w:val="28"/>
        </w:rPr>
        <w:t xml:space="preserve"> </w:t>
      </w:r>
      <w:proofErr w:type="spellStart"/>
      <w:r w:rsidRPr="00205D53">
        <w:rPr>
          <w:color w:val="000000" w:themeColor="text1"/>
          <w:sz w:val="28"/>
          <w:szCs w:val="28"/>
        </w:rPr>
        <w:t>hậu</w:t>
      </w:r>
      <w:proofErr w:type="spellEnd"/>
      <w:r w:rsidRPr="00205D53">
        <w:rPr>
          <w:color w:val="000000" w:themeColor="text1"/>
          <w:sz w:val="28"/>
          <w:szCs w:val="28"/>
        </w:rPr>
        <w:t xml:space="preserve"> </w:t>
      </w:r>
      <w:proofErr w:type="spellStart"/>
      <w:r w:rsidRPr="00205D53">
        <w:rPr>
          <w:color w:val="000000" w:themeColor="text1"/>
          <w:sz w:val="28"/>
          <w:szCs w:val="28"/>
        </w:rPr>
        <w:t>quả</w:t>
      </w:r>
      <w:proofErr w:type="spellEnd"/>
      <w:r w:rsidRPr="00205D53">
        <w:rPr>
          <w:color w:val="000000" w:themeColor="text1"/>
          <w:sz w:val="28"/>
          <w:szCs w:val="28"/>
        </w:rPr>
        <w:t xml:space="preserve"> </w:t>
      </w:r>
      <w:proofErr w:type="spellStart"/>
      <w:r w:rsidRPr="00205D53">
        <w:rPr>
          <w:color w:val="000000" w:themeColor="text1"/>
          <w:sz w:val="28"/>
          <w:szCs w:val="28"/>
        </w:rPr>
        <w:t>nặng</w:t>
      </w:r>
      <w:proofErr w:type="spellEnd"/>
      <w:r w:rsidRPr="00205D53">
        <w:rPr>
          <w:color w:val="000000" w:themeColor="text1"/>
          <w:sz w:val="28"/>
          <w:szCs w:val="28"/>
        </w:rPr>
        <w:t xml:space="preserve"> </w:t>
      </w:r>
      <w:proofErr w:type="spellStart"/>
      <w:r w:rsidRPr="00205D53">
        <w:rPr>
          <w:color w:val="000000" w:themeColor="text1"/>
          <w:sz w:val="28"/>
          <w:szCs w:val="28"/>
        </w:rPr>
        <w:t>nề</w:t>
      </w:r>
      <w:proofErr w:type="spellEnd"/>
      <w:r w:rsidRPr="00205D53">
        <w:rPr>
          <w:color w:val="000000" w:themeColor="text1"/>
          <w:sz w:val="28"/>
          <w:szCs w:val="28"/>
        </w:rPr>
        <w:t xml:space="preserve"> </w:t>
      </w:r>
      <w:proofErr w:type="spellStart"/>
      <w:r w:rsidRPr="00205D53">
        <w:rPr>
          <w:color w:val="000000" w:themeColor="text1"/>
          <w:sz w:val="28"/>
          <w:szCs w:val="28"/>
        </w:rPr>
        <w:t>về</w:t>
      </w:r>
      <w:proofErr w:type="spellEnd"/>
      <w:r w:rsidRPr="00205D53">
        <w:rPr>
          <w:color w:val="000000" w:themeColor="text1"/>
          <w:sz w:val="28"/>
          <w:szCs w:val="28"/>
        </w:rPr>
        <w:t xml:space="preserve"> </w:t>
      </w:r>
      <w:proofErr w:type="spellStart"/>
      <w:r w:rsidRPr="00205D53">
        <w:rPr>
          <w:color w:val="000000" w:themeColor="text1"/>
          <w:sz w:val="28"/>
          <w:szCs w:val="28"/>
        </w:rPr>
        <w:t>thể</w:t>
      </w:r>
      <w:proofErr w:type="spellEnd"/>
      <w:r w:rsidRPr="00205D53">
        <w:rPr>
          <w:color w:val="000000" w:themeColor="text1"/>
          <w:sz w:val="28"/>
          <w:szCs w:val="28"/>
        </w:rPr>
        <w:t xml:space="preserve"> </w:t>
      </w:r>
      <w:proofErr w:type="spellStart"/>
      <w:r w:rsidRPr="00205D53">
        <w:rPr>
          <w:color w:val="000000" w:themeColor="text1"/>
          <w:sz w:val="28"/>
          <w:szCs w:val="28"/>
        </w:rPr>
        <w:t>chất</w:t>
      </w:r>
      <w:proofErr w:type="spellEnd"/>
      <w:r w:rsidRPr="00205D53">
        <w:rPr>
          <w:color w:val="000000" w:themeColor="text1"/>
          <w:sz w:val="28"/>
          <w:szCs w:val="28"/>
        </w:rPr>
        <w:t xml:space="preserve"> </w:t>
      </w:r>
      <w:proofErr w:type="spellStart"/>
      <w:r w:rsidRPr="00205D53">
        <w:rPr>
          <w:color w:val="000000" w:themeColor="text1"/>
          <w:sz w:val="28"/>
          <w:szCs w:val="28"/>
        </w:rPr>
        <w:t>và</w:t>
      </w:r>
      <w:proofErr w:type="spellEnd"/>
      <w:r w:rsidRPr="00205D53">
        <w:rPr>
          <w:color w:val="000000" w:themeColor="text1"/>
          <w:sz w:val="28"/>
          <w:szCs w:val="28"/>
        </w:rPr>
        <w:t xml:space="preserve"> </w:t>
      </w:r>
      <w:proofErr w:type="spellStart"/>
      <w:r w:rsidRPr="00205D53">
        <w:rPr>
          <w:color w:val="000000" w:themeColor="text1"/>
          <w:sz w:val="28"/>
          <w:szCs w:val="28"/>
        </w:rPr>
        <w:t>tâm</w:t>
      </w:r>
      <w:proofErr w:type="spellEnd"/>
      <w:r w:rsidRPr="00205D53">
        <w:rPr>
          <w:color w:val="000000" w:themeColor="text1"/>
          <w:sz w:val="28"/>
          <w:szCs w:val="28"/>
        </w:rPr>
        <w:t xml:space="preserve"> </w:t>
      </w:r>
      <w:proofErr w:type="spellStart"/>
      <w:r w:rsidRPr="00205D53">
        <w:rPr>
          <w:color w:val="000000" w:themeColor="text1"/>
          <w:sz w:val="28"/>
          <w:szCs w:val="28"/>
        </w:rPr>
        <w:t>lý</w:t>
      </w:r>
      <w:proofErr w:type="spellEnd"/>
      <w:r w:rsidRPr="00205D53">
        <w:rPr>
          <w:color w:val="000000" w:themeColor="text1"/>
          <w:sz w:val="28"/>
          <w:szCs w:val="28"/>
        </w:rPr>
        <w:t xml:space="preserve"> </w:t>
      </w:r>
      <w:proofErr w:type="spellStart"/>
      <w:r w:rsidRPr="00205D53">
        <w:rPr>
          <w:color w:val="000000" w:themeColor="text1"/>
          <w:sz w:val="28"/>
          <w:szCs w:val="28"/>
        </w:rPr>
        <w:t>cho</w:t>
      </w:r>
      <w:proofErr w:type="spellEnd"/>
      <w:r w:rsidRPr="00205D53">
        <w:rPr>
          <w:color w:val="000000" w:themeColor="text1"/>
          <w:sz w:val="28"/>
          <w:szCs w:val="28"/>
        </w:rPr>
        <w:t xml:space="preserve"> </w:t>
      </w:r>
      <w:proofErr w:type="spellStart"/>
      <w:r w:rsidRPr="00205D53">
        <w:rPr>
          <w:color w:val="000000" w:themeColor="text1"/>
          <w:sz w:val="28"/>
          <w:szCs w:val="28"/>
        </w:rPr>
        <w:t>các</w:t>
      </w:r>
      <w:proofErr w:type="spellEnd"/>
      <w:r w:rsidRPr="00205D53">
        <w:rPr>
          <w:color w:val="000000" w:themeColor="text1"/>
          <w:sz w:val="28"/>
          <w:szCs w:val="28"/>
        </w:rPr>
        <w:t xml:space="preserve"> </w:t>
      </w:r>
      <w:proofErr w:type="spellStart"/>
      <w:r w:rsidRPr="00205D53">
        <w:rPr>
          <w:color w:val="000000" w:themeColor="text1"/>
          <w:sz w:val="28"/>
          <w:szCs w:val="28"/>
        </w:rPr>
        <w:t>em</w:t>
      </w:r>
      <w:proofErr w:type="spellEnd"/>
      <w:r w:rsidRPr="00205D53">
        <w:rPr>
          <w:color w:val="000000" w:themeColor="text1"/>
          <w:sz w:val="28"/>
          <w:szCs w:val="28"/>
        </w:rPr>
        <w:t>.</w:t>
      </w:r>
    </w:p>
    <w:p w14:paraId="1C6B0094" w14:textId="77777777" w:rsidR="00DF412F" w:rsidRDefault="00DF412F" w:rsidP="00DF412F">
      <w:pPr>
        <w:widowControl w:val="0"/>
        <w:shd w:val="clear" w:color="auto" w:fill="FFFFFF"/>
        <w:spacing w:before="120" w:after="120"/>
        <w:ind w:firstLine="720"/>
        <w:rPr>
          <w:color w:val="000000"/>
          <w:szCs w:val="28"/>
        </w:rPr>
      </w:pPr>
      <w:proofErr w:type="spellStart"/>
      <w:r>
        <w:rPr>
          <w:color w:val="000000" w:themeColor="text1"/>
          <w:szCs w:val="28"/>
        </w:rPr>
        <w:t>Để</w:t>
      </w:r>
      <w:proofErr w:type="spellEnd"/>
      <w:r>
        <w:rPr>
          <w:color w:val="000000" w:themeColor="text1"/>
          <w:szCs w:val="28"/>
        </w:rPr>
        <w:t xml:space="preserve"> </w:t>
      </w:r>
      <w:proofErr w:type="spellStart"/>
      <w:r>
        <w:rPr>
          <w:color w:val="000000" w:themeColor="text1"/>
          <w:szCs w:val="28"/>
        </w:rPr>
        <w:t>phát</w:t>
      </w:r>
      <w:proofErr w:type="spellEnd"/>
      <w:r>
        <w:rPr>
          <w:color w:val="000000" w:themeColor="text1"/>
          <w:szCs w:val="28"/>
        </w:rPr>
        <w:t xml:space="preserve"> </w:t>
      </w:r>
      <w:proofErr w:type="spellStart"/>
      <w:r>
        <w:rPr>
          <w:color w:val="000000" w:themeColor="text1"/>
          <w:szCs w:val="28"/>
        </w:rPr>
        <w:t>huy</w:t>
      </w:r>
      <w:proofErr w:type="spellEnd"/>
      <w:r>
        <w:rPr>
          <w:color w:val="000000" w:themeColor="text1"/>
          <w:szCs w:val="28"/>
        </w:rPr>
        <w:t xml:space="preserve"> </w:t>
      </w:r>
      <w:proofErr w:type="spellStart"/>
      <w:r>
        <w:rPr>
          <w:color w:val="000000" w:themeColor="text1"/>
          <w:szCs w:val="28"/>
        </w:rPr>
        <w:t>và</w:t>
      </w:r>
      <w:proofErr w:type="spellEnd"/>
      <w:r>
        <w:rPr>
          <w:color w:val="000000" w:themeColor="text1"/>
          <w:szCs w:val="28"/>
        </w:rPr>
        <w:t xml:space="preserve"> </w:t>
      </w:r>
      <w:proofErr w:type="spellStart"/>
      <w:r>
        <w:rPr>
          <w:color w:val="000000" w:themeColor="text1"/>
          <w:szCs w:val="28"/>
        </w:rPr>
        <w:t>nâng</w:t>
      </w:r>
      <w:proofErr w:type="spellEnd"/>
      <w:r>
        <w:rPr>
          <w:color w:val="000000" w:themeColor="text1"/>
          <w:szCs w:val="28"/>
        </w:rPr>
        <w:t xml:space="preserve"> </w:t>
      </w:r>
      <w:proofErr w:type="spellStart"/>
      <w:r>
        <w:rPr>
          <w:color w:val="000000" w:themeColor="text1"/>
          <w:szCs w:val="28"/>
        </w:rPr>
        <w:t>cao</w:t>
      </w:r>
      <w:proofErr w:type="spellEnd"/>
      <w:r>
        <w:rPr>
          <w:color w:val="000000" w:themeColor="text1"/>
          <w:szCs w:val="28"/>
        </w:rPr>
        <w:t xml:space="preserve"> </w:t>
      </w:r>
      <w:proofErr w:type="spellStart"/>
      <w:r>
        <w:rPr>
          <w:color w:val="000000" w:themeColor="text1"/>
          <w:szCs w:val="28"/>
        </w:rPr>
        <w:t>hơn</w:t>
      </w:r>
      <w:proofErr w:type="spellEnd"/>
      <w:r>
        <w:rPr>
          <w:color w:val="000000" w:themeColor="text1"/>
          <w:szCs w:val="28"/>
        </w:rPr>
        <w:t xml:space="preserve"> </w:t>
      </w:r>
      <w:proofErr w:type="spellStart"/>
      <w:r>
        <w:rPr>
          <w:color w:val="000000" w:themeColor="text1"/>
          <w:szCs w:val="28"/>
        </w:rPr>
        <w:t>nữa</w:t>
      </w:r>
      <w:proofErr w:type="spellEnd"/>
      <w:r>
        <w:rPr>
          <w:color w:val="000000" w:themeColor="text1"/>
          <w:szCs w:val="28"/>
        </w:rPr>
        <w:t xml:space="preserve"> </w:t>
      </w:r>
      <w:proofErr w:type="spellStart"/>
      <w:r>
        <w:rPr>
          <w:color w:val="000000" w:themeColor="text1"/>
          <w:szCs w:val="28"/>
        </w:rPr>
        <w:t>vai</w:t>
      </w:r>
      <w:proofErr w:type="spellEnd"/>
      <w:r>
        <w:rPr>
          <w:color w:val="000000" w:themeColor="text1"/>
          <w:szCs w:val="28"/>
        </w:rPr>
        <w:t xml:space="preserve"> </w:t>
      </w:r>
      <w:proofErr w:type="spellStart"/>
      <w:r>
        <w:rPr>
          <w:color w:val="000000" w:themeColor="text1"/>
          <w:szCs w:val="28"/>
        </w:rPr>
        <w:t>trò</w:t>
      </w:r>
      <w:proofErr w:type="spellEnd"/>
      <w:r>
        <w:rPr>
          <w:color w:val="000000" w:themeColor="text1"/>
          <w:szCs w:val="28"/>
        </w:rPr>
        <w:t xml:space="preserve">, </w:t>
      </w:r>
      <w:proofErr w:type="spellStart"/>
      <w:r>
        <w:rPr>
          <w:color w:val="000000" w:themeColor="text1"/>
          <w:szCs w:val="28"/>
        </w:rPr>
        <w:t>hiệu</w:t>
      </w:r>
      <w:proofErr w:type="spellEnd"/>
      <w:r>
        <w:rPr>
          <w:color w:val="000000" w:themeColor="text1"/>
          <w:szCs w:val="28"/>
        </w:rPr>
        <w:t xml:space="preserve"> </w:t>
      </w:r>
      <w:proofErr w:type="spellStart"/>
      <w:r>
        <w:rPr>
          <w:color w:val="000000" w:themeColor="text1"/>
          <w:szCs w:val="28"/>
        </w:rPr>
        <w:t>quả</w:t>
      </w:r>
      <w:proofErr w:type="spellEnd"/>
      <w:r>
        <w:rPr>
          <w:color w:val="000000" w:themeColor="text1"/>
          <w:szCs w:val="28"/>
        </w:rPr>
        <w:t xml:space="preserve"> </w:t>
      </w:r>
      <w:proofErr w:type="spellStart"/>
      <w:r>
        <w:rPr>
          <w:color w:val="000000" w:themeColor="text1"/>
          <w:szCs w:val="28"/>
        </w:rPr>
        <w:t>của</w:t>
      </w:r>
      <w:proofErr w:type="spellEnd"/>
      <w:r>
        <w:rPr>
          <w:color w:val="000000" w:themeColor="text1"/>
          <w:szCs w:val="28"/>
        </w:rPr>
        <w:t xml:space="preserve"> </w:t>
      </w:r>
      <w:proofErr w:type="spellStart"/>
      <w:r>
        <w:rPr>
          <w:color w:val="000000" w:themeColor="text1"/>
          <w:szCs w:val="28"/>
        </w:rPr>
        <w:t>hoạt</w:t>
      </w:r>
      <w:proofErr w:type="spellEnd"/>
      <w:r>
        <w:rPr>
          <w:color w:val="000000" w:themeColor="text1"/>
          <w:szCs w:val="28"/>
        </w:rPr>
        <w:t xml:space="preserve"> </w:t>
      </w:r>
      <w:proofErr w:type="spellStart"/>
      <w:r>
        <w:rPr>
          <w:color w:val="000000" w:themeColor="text1"/>
          <w:szCs w:val="28"/>
        </w:rPr>
        <w:t>động</w:t>
      </w:r>
      <w:proofErr w:type="spellEnd"/>
      <w:r>
        <w:rPr>
          <w:color w:val="000000" w:themeColor="text1"/>
          <w:szCs w:val="28"/>
        </w:rPr>
        <w:t xml:space="preserve"> </w:t>
      </w:r>
      <w:proofErr w:type="spellStart"/>
      <w:r>
        <w:rPr>
          <w:color w:val="000000" w:themeColor="text1"/>
          <w:szCs w:val="28"/>
        </w:rPr>
        <w:t>truyền</w:t>
      </w:r>
      <w:proofErr w:type="spellEnd"/>
      <w:r>
        <w:rPr>
          <w:color w:val="000000" w:themeColor="text1"/>
          <w:szCs w:val="28"/>
        </w:rPr>
        <w:t xml:space="preserve"> </w:t>
      </w:r>
      <w:proofErr w:type="spellStart"/>
      <w:r>
        <w:rPr>
          <w:color w:val="000000" w:themeColor="text1"/>
          <w:szCs w:val="28"/>
        </w:rPr>
        <w:t>thông</w:t>
      </w:r>
      <w:proofErr w:type="spellEnd"/>
      <w:r>
        <w:rPr>
          <w:color w:val="000000" w:themeColor="text1"/>
          <w:szCs w:val="28"/>
        </w:rPr>
        <w:t xml:space="preserve"> </w:t>
      </w:r>
      <w:proofErr w:type="spellStart"/>
      <w:r>
        <w:rPr>
          <w:color w:val="000000" w:themeColor="text1"/>
          <w:szCs w:val="28"/>
        </w:rPr>
        <w:t>đối</w:t>
      </w:r>
      <w:proofErr w:type="spellEnd"/>
      <w:r>
        <w:rPr>
          <w:color w:val="000000" w:themeColor="text1"/>
          <w:szCs w:val="28"/>
        </w:rPr>
        <w:t xml:space="preserve"> </w:t>
      </w:r>
      <w:proofErr w:type="spellStart"/>
      <w:r>
        <w:rPr>
          <w:color w:val="000000" w:themeColor="text1"/>
          <w:szCs w:val="28"/>
        </w:rPr>
        <w:t>trong</w:t>
      </w:r>
      <w:proofErr w:type="spellEnd"/>
      <w:r>
        <w:rPr>
          <w:color w:val="000000" w:themeColor="text1"/>
          <w:szCs w:val="28"/>
        </w:rPr>
        <w:t xml:space="preserve"> </w:t>
      </w:r>
      <w:proofErr w:type="spellStart"/>
      <w:r>
        <w:rPr>
          <w:color w:val="000000" w:themeColor="text1"/>
          <w:szCs w:val="28"/>
        </w:rPr>
        <w:t>công</w:t>
      </w:r>
      <w:proofErr w:type="spellEnd"/>
      <w:r>
        <w:rPr>
          <w:color w:val="000000" w:themeColor="text1"/>
          <w:szCs w:val="28"/>
        </w:rPr>
        <w:t xml:space="preserve"> </w:t>
      </w:r>
      <w:proofErr w:type="spellStart"/>
      <w:r>
        <w:rPr>
          <w:color w:val="000000" w:themeColor="text1"/>
          <w:szCs w:val="28"/>
        </w:rPr>
        <w:t>tác</w:t>
      </w:r>
      <w:proofErr w:type="spellEnd"/>
      <w:r>
        <w:rPr>
          <w:color w:val="000000" w:themeColor="text1"/>
          <w:szCs w:val="28"/>
        </w:rPr>
        <w:t xml:space="preserve"> </w:t>
      </w:r>
      <w:proofErr w:type="spellStart"/>
      <w:r>
        <w:rPr>
          <w:color w:val="000000" w:themeColor="text1"/>
          <w:szCs w:val="28"/>
        </w:rPr>
        <w:t>phòng</w:t>
      </w:r>
      <w:proofErr w:type="spellEnd"/>
      <w:r>
        <w:rPr>
          <w:color w:val="000000" w:themeColor="text1"/>
          <w:szCs w:val="28"/>
        </w:rPr>
        <w:t xml:space="preserve">, </w:t>
      </w:r>
      <w:proofErr w:type="spellStart"/>
      <w:r>
        <w:rPr>
          <w:color w:val="000000" w:themeColor="text1"/>
          <w:szCs w:val="28"/>
        </w:rPr>
        <w:t>chống</w:t>
      </w:r>
      <w:proofErr w:type="spellEnd"/>
      <w:r>
        <w:rPr>
          <w:color w:val="000000" w:themeColor="text1"/>
          <w:szCs w:val="28"/>
        </w:rPr>
        <w:t xml:space="preserve"> </w:t>
      </w:r>
      <w:proofErr w:type="spellStart"/>
      <w:r>
        <w:rPr>
          <w:color w:val="000000" w:themeColor="text1"/>
          <w:szCs w:val="28"/>
        </w:rPr>
        <w:t>tội</w:t>
      </w:r>
      <w:proofErr w:type="spellEnd"/>
      <w:r>
        <w:rPr>
          <w:color w:val="000000" w:themeColor="text1"/>
          <w:szCs w:val="28"/>
        </w:rPr>
        <w:t xml:space="preserve"> </w:t>
      </w:r>
      <w:proofErr w:type="spellStart"/>
      <w:r>
        <w:rPr>
          <w:color w:val="000000" w:themeColor="text1"/>
          <w:szCs w:val="28"/>
        </w:rPr>
        <w:t>phạm</w:t>
      </w:r>
      <w:proofErr w:type="spellEnd"/>
      <w:r>
        <w:rPr>
          <w:color w:val="000000" w:themeColor="text1"/>
          <w:szCs w:val="28"/>
        </w:rPr>
        <w:t xml:space="preserve"> </w:t>
      </w:r>
      <w:proofErr w:type="spellStart"/>
      <w:r>
        <w:rPr>
          <w:color w:val="000000" w:themeColor="text1"/>
          <w:szCs w:val="28"/>
        </w:rPr>
        <w:t>xâm</w:t>
      </w:r>
      <w:proofErr w:type="spellEnd"/>
      <w:r>
        <w:rPr>
          <w:color w:val="000000" w:themeColor="text1"/>
          <w:szCs w:val="28"/>
        </w:rPr>
        <w:t xml:space="preserve"> </w:t>
      </w:r>
      <w:proofErr w:type="spellStart"/>
      <w:r>
        <w:rPr>
          <w:color w:val="000000" w:themeColor="text1"/>
          <w:szCs w:val="28"/>
        </w:rPr>
        <w:t>hại</w:t>
      </w:r>
      <w:proofErr w:type="spellEnd"/>
      <w:r>
        <w:rPr>
          <w:color w:val="000000" w:themeColor="text1"/>
          <w:szCs w:val="28"/>
        </w:rPr>
        <w:t xml:space="preserve"> </w:t>
      </w:r>
      <w:proofErr w:type="spellStart"/>
      <w:r>
        <w:rPr>
          <w:color w:val="000000" w:themeColor="text1"/>
          <w:szCs w:val="28"/>
        </w:rPr>
        <w:t>trẻ</w:t>
      </w:r>
      <w:proofErr w:type="spellEnd"/>
      <w:r>
        <w:rPr>
          <w:color w:val="000000" w:themeColor="text1"/>
          <w:szCs w:val="28"/>
        </w:rPr>
        <w:t xml:space="preserve"> </w:t>
      </w:r>
      <w:proofErr w:type="spellStart"/>
      <w:r>
        <w:rPr>
          <w:color w:val="000000" w:themeColor="text1"/>
          <w:szCs w:val="28"/>
        </w:rPr>
        <w:t>em</w:t>
      </w:r>
      <w:proofErr w:type="spellEnd"/>
      <w:r>
        <w:rPr>
          <w:color w:val="000000" w:themeColor="text1"/>
          <w:szCs w:val="28"/>
        </w:rPr>
        <w:t xml:space="preserve"> ở Việt Nam, </w:t>
      </w:r>
      <w:proofErr w:type="spellStart"/>
      <w:r>
        <w:rPr>
          <w:color w:val="000000" w:themeColor="text1"/>
          <w:szCs w:val="28"/>
        </w:rPr>
        <w:lastRenderedPageBreak/>
        <w:t>ngành</w:t>
      </w:r>
      <w:proofErr w:type="spellEnd"/>
      <w:r>
        <w:rPr>
          <w:color w:val="000000" w:themeColor="text1"/>
          <w:szCs w:val="28"/>
        </w:rPr>
        <w:t xml:space="preserve"> </w:t>
      </w:r>
      <w:proofErr w:type="spellStart"/>
      <w:r>
        <w:rPr>
          <w:color w:val="000000" w:themeColor="text1"/>
          <w:szCs w:val="28"/>
        </w:rPr>
        <w:t>Truyền</w:t>
      </w:r>
      <w:proofErr w:type="spellEnd"/>
      <w:r>
        <w:rPr>
          <w:color w:val="000000" w:themeColor="text1"/>
          <w:szCs w:val="28"/>
        </w:rPr>
        <w:t xml:space="preserve"> </w:t>
      </w:r>
      <w:proofErr w:type="spellStart"/>
      <w:r>
        <w:rPr>
          <w:color w:val="000000" w:themeColor="text1"/>
          <w:szCs w:val="28"/>
        </w:rPr>
        <w:t>thông</w:t>
      </w:r>
      <w:proofErr w:type="spellEnd"/>
      <w:r>
        <w:rPr>
          <w:color w:val="000000" w:themeColor="text1"/>
          <w:szCs w:val="28"/>
        </w:rPr>
        <w:t xml:space="preserve"> </w:t>
      </w:r>
      <w:proofErr w:type="spellStart"/>
      <w:r>
        <w:rPr>
          <w:color w:val="000000" w:themeColor="text1"/>
          <w:szCs w:val="28"/>
        </w:rPr>
        <w:t>cần</w:t>
      </w:r>
      <w:proofErr w:type="spellEnd"/>
      <w:r>
        <w:rPr>
          <w:color w:val="000000" w:themeColor="text1"/>
          <w:szCs w:val="28"/>
        </w:rPr>
        <w:t xml:space="preserve"> </w:t>
      </w:r>
      <w:proofErr w:type="spellStart"/>
      <w:r>
        <w:rPr>
          <w:color w:val="000000" w:themeColor="text1"/>
          <w:szCs w:val="28"/>
        </w:rPr>
        <w:t>chú</w:t>
      </w:r>
      <w:proofErr w:type="spellEnd"/>
      <w:r>
        <w:rPr>
          <w:color w:val="000000" w:themeColor="text1"/>
          <w:szCs w:val="28"/>
        </w:rPr>
        <w:t xml:space="preserve"> </w:t>
      </w:r>
      <w:proofErr w:type="spellStart"/>
      <w:r>
        <w:rPr>
          <w:color w:val="000000" w:themeColor="text1"/>
          <w:szCs w:val="28"/>
        </w:rPr>
        <w:t>trọng</w:t>
      </w:r>
      <w:proofErr w:type="spellEnd"/>
      <w:r>
        <w:rPr>
          <w:color w:val="000000" w:themeColor="text1"/>
          <w:szCs w:val="28"/>
        </w:rPr>
        <w:t xml:space="preserve"> </w:t>
      </w:r>
      <w:proofErr w:type="spellStart"/>
      <w:r>
        <w:rPr>
          <w:color w:val="000000" w:themeColor="text1"/>
          <w:szCs w:val="28"/>
        </w:rPr>
        <w:t>thực</w:t>
      </w:r>
      <w:proofErr w:type="spellEnd"/>
      <w:r>
        <w:rPr>
          <w:color w:val="000000" w:themeColor="text1"/>
          <w:szCs w:val="28"/>
        </w:rPr>
        <w:t xml:space="preserve"> </w:t>
      </w:r>
      <w:proofErr w:type="spellStart"/>
      <w:r>
        <w:rPr>
          <w:color w:val="000000" w:themeColor="text1"/>
          <w:szCs w:val="28"/>
        </w:rPr>
        <w:t>hiện</w:t>
      </w:r>
      <w:proofErr w:type="spellEnd"/>
      <w:r>
        <w:rPr>
          <w:color w:val="000000" w:themeColor="text1"/>
          <w:szCs w:val="28"/>
        </w:rPr>
        <w:t xml:space="preserve"> </w:t>
      </w:r>
      <w:proofErr w:type="spellStart"/>
      <w:r>
        <w:rPr>
          <w:color w:val="000000" w:themeColor="text1"/>
          <w:szCs w:val="28"/>
        </w:rPr>
        <w:t>tốt</w:t>
      </w:r>
      <w:proofErr w:type="spellEnd"/>
      <w:r>
        <w:rPr>
          <w:color w:val="000000" w:themeColor="text1"/>
          <w:szCs w:val="28"/>
        </w:rPr>
        <w:t xml:space="preserve"> </w:t>
      </w:r>
      <w:proofErr w:type="spellStart"/>
      <w:r>
        <w:rPr>
          <w:color w:val="000000" w:themeColor="text1"/>
          <w:szCs w:val="28"/>
        </w:rPr>
        <w:t>một</w:t>
      </w:r>
      <w:proofErr w:type="spellEnd"/>
      <w:r>
        <w:rPr>
          <w:color w:val="000000" w:themeColor="text1"/>
          <w:szCs w:val="28"/>
        </w:rPr>
        <w:t xml:space="preserve"> </w:t>
      </w:r>
      <w:proofErr w:type="spellStart"/>
      <w:r>
        <w:rPr>
          <w:color w:val="000000" w:themeColor="text1"/>
          <w:szCs w:val="28"/>
        </w:rPr>
        <w:t>số</w:t>
      </w:r>
      <w:proofErr w:type="spellEnd"/>
      <w:r>
        <w:rPr>
          <w:color w:val="000000" w:themeColor="text1"/>
          <w:szCs w:val="28"/>
        </w:rPr>
        <w:t xml:space="preserve"> </w:t>
      </w:r>
      <w:proofErr w:type="spellStart"/>
      <w:r>
        <w:rPr>
          <w:color w:val="000000" w:themeColor="text1"/>
          <w:szCs w:val="28"/>
        </w:rPr>
        <w:t>nội</w:t>
      </w:r>
      <w:proofErr w:type="spellEnd"/>
      <w:r>
        <w:rPr>
          <w:color w:val="000000" w:themeColor="text1"/>
          <w:szCs w:val="28"/>
        </w:rPr>
        <w:t xml:space="preserve"> dung: </w:t>
      </w:r>
      <w:proofErr w:type="spellStart"/>
      <w:r>
        <w:rPr>
          <w:color w:val="000000" w:themeColor="text1"/>
          <w:szCs w:val="28"/>
        </w:rPr>
        <w:t>i</w:t>
      </w:r>
      <w:proofErr w:type="spellEnd"/>
      <w:r>
        <w:rPr>
          <w:color w:val="000000" w:themeColor="text1"/>
          <w:szCs w:val="28"/>
        </w:rPr>
        <w:t xml:space="preserve">) </w:t>
      </w:r>
      <w:proofErr w:type="spellStart"/>
      <w:r w:rsidRPr="00205D53">
        <w:rPr>
          <w:color w:val="000000" w:themeColor="text1"/>
          <w:szCs w:val="28"/>
        </w:rPr>
        <w:t>Đài</w:t>
      </w:r>
      <w:proofErr w:type="spellEnd"/>
      <w:r w:rsidRPr="00205D53">
        <w:rPr>
          <w:color w:val="000000" w:themeColor="text1"/>
          <w:szCs w:val="28"/>
        </w:rPr>
        <w:t xml:space="preserve"> </w:t>
      </w:r>
      <w:proofErr w:type="spellStart"/>
      <w:r w:rsidRPr="00205D53">
        <w:rPr>
          <w:color w:val="000000" w:themeColor="text1"/>
          <w:szCs w:val="28"/>
        </w:rPr>
        <w:t>Tiếng</w:t>
      </w:r>
      <w:proofErr w:type="spellEnd"/>
      <w:r w:rsidRPr="00205D53">
        <w:rPr>
          <w:color w:val="000000" w:themeColor="text1"/>
          <w:szCs w:val="28"/>
        </w:rPr>
        <w:t xml:space="preserve"> </w:t>
      </w:r>
      <w:proofErr w:type="spellStart"/>
      <w:r w:rsidRPr="00205D53">
        <w:rPr>
          <w:color w:val="000000" w:themeColor="text1"/>
          <w:szCs w:val="28"/>
        </w:rPr>
        <w:t>nói</w:t>
      </w:r>
      <w:proofErr w:type="spellEnd"/>
      <w:r w:rsidRPr="00205D53">
        <w:rPr>
          <w:color w:val="000000" w:themeColor="text1"/>
          <w:szCs w:val="28"/>
        </w:rPr>
        <w:t xml:space="preserve"> Việt Nam, </w:t>
      </w:r>
      <w:proofErr w:type="spellStart"/>
      <w:r w:rsidRPr="00205D53">
        <w:rPr>
          <w:color w:val="000000" w:themeColor="text1"/>
          <w:szCs w:val="28"/>
        </w:rPr>
        <w:t>Đài</w:t>
      </w:r>
      <w:proofErr w:type="spellEnd"/>
      <w:r w:rsidRPr="00205D53">
        <w:rPr>
          <w:color w:val="000000" w:themeColor="text1"/>
          <w:szCs w:val="28"/>
        </w:rPr>
        <w:t xml:space="preserve"> </w:t>
      </w:r>
      <w:proofErr w:type="spellStart"/>
      <w:r w:rsidRPr="00205D53">
        <w:rPr>
          <w:color w:val="000000" w:themeColor="text1"/>
          <w:szCs w:val="28"/>
        </w:rPr>
        <w:t>Truyền</w:t>
      </w:r>
      <w:proofErr w:type="spellEnd"/>
      <w:r w:rsidRPr="00205D53">
        <w:rPr>
          <w:color w:val="000000" w:themeColor="text1"/>
          <w:szCs w:val="28"/>
        </w:rPr>
        <w:t xml:space="preserve"> </w:t>
      </w:r>
      <w:proofErr w:type="spellStart"/>
      <w:r w:rsidRPr="00205D53">
        <w:rPr>
          <w:color w:val="000000" w:themeColor="text1"/>
          <w:szCs w:val="28"/>
        </w:rPr>
        <w:t>hình</w:t>
      </w:r>
      <w:proofErr w:type="spellEnd"/>
      <w:r w:rsidRPr="00205D53">
        <w:rPr>
          <w:color w:val="000000" w:themeColor="text1"/>
          <w:szCs w:val="28"/>
        </w:rPr>
        <w:t xml:space="preserve"> Việt Nam </w:t>
      </w:r>
      <w:proofErr w:type="spellStart"/>
      <w:r w:rsidRPr="00205D53">
        <w:rPr>
          <w:color w:val="000000" w:themeColor="text1"/>
          <w:szCs w:val="28"/>
        </w:rPr>
        <w:t>và</w:t>
      </w:r>
      <w:proofErr w:type="spellEnd"/>
      <w:r w:rsidRPr="00205D53">
        <w:rPr>
          <w:color w:val="000000" w:themeColor="text1"/>
          <w:szCs w:val="28"/>
        </w:rPr>
        <w:t xml:space="preserve"> </w:t>
      </w:r>
      <w:proofErr w:type="spellStart"/>
      <w:r w:rsidRPr="00205D53">
        <w:rPr>
          <w:color w:val="000000" w:themeColor="text1"/>
          <w:szCs w:val="28"/>
        </w:rPr>
        <w:t>các</w:t>
      </w:r>
      <w:proofErr w:type="spellEnd"/>
      <w:r w:rsidRPr="00205D53">
        <w:rPr>
          <w:color w:val="000000" w:themeColor="text1"/>
          <w:szCs w:val="28"/>
        </w:rPr>
        <w:t xml:space="preserve"> </w:t>
      </w:r>
      <w:proofErr w:type="spellStart"/>
      <w:r w:rsidRPr="00205D53">
        <w:rPr>
          <w:color w:val="000000" w:themeColor="text1"/>
          <w:szCs w:val="28"/>
        </w:rPr>
        <w:t>cơ</w:t>
      </w:r>
      <w:proofErr w:type="spellEnd"/>
      <w:r w:rsidRPr="00205D53">
        <w:rPr>
          <w:color w:val="000000" w:themeColor="text1"/>
          <w:szCs w:val="28"/>
        </w:rPr>
        <w:t xml:space="preserve"> </w:t>
      </w:r>
      <w:proofErr w:type="spellStart"/>
      <w:r w:rsidRPr="00205D53">
        <w:rPr>
          <w:color w:val="000000" w:themeColor="text1"/>
          <w:szCs w:val="28"/>
        </w:rPr>
        <w:t>quan</w:t>
      </w:r>
      <w:proofErr w:type="spellEnd"/>
      <w:r w:rsidRPr="00205D53">
        <w:rPr>
          <w:color w:val="000000" w:themeColor="text1"/>
          <w:szCs w:val="28"/>
        </w:rPr>
        <w:t xml:space="preserve"> </w:t>
      </w:r>
      <w:proofErr w:type="spellStart"/>
      <w:r w:rsidRPr="00205D53">
        <w:rPr>
          <w:color w:val="000000" w:themeColor="text1"/>
          <w:szCs w:val="28"/>
        </w:rPr>
        <w:t>thông</w:t>
      </w:r>
      <w:proofErr w:type="spellEnd"/>
      <w:r w:rsidRPr="00205D53">
        <w:rPr>
          <w:color w:val="000000" w:themeColor="text1"/>
          <w:szCs w:val="28"/>
        </w:rPr>
        <w:t xml:space="preserve"> </w:t>
      </w:r>
      <w:proofErr w:type="spellStart"/>
      <w:r w:rsidRPr="00205D53">
        <w:rPr>
          <w:color w:val="000000" w:themeColor="text1"/>
          <w:szCs w:val="28"/>
        </w:rPr>
        <w:t>tấn</w:t>
      </w:r>
      <w:proofErr w:type="spellEnd"/>
      <w:r w:rsidRPr="00205D53">
        <w:rPr>
          <w:color w:val="000000" w:themeColor="text1"/>
          <w:szCs w:val="28"/>
        </w:rPr>
        <w:t xml:space="preserve">, </w:t>
      </w:r>
      <w:proofErr w:type="spellStart"/>
      <w:r w:rsidRPr="00205D53">
        <w:rPr>
          <w:color w:val="000000" w:themeColor="text1"/>
          <w:szCs w:val="28"/>
        </w:rPr>
        <w:t>báo</w:t>
      </w:r>
      <w:proofErr w:type="spellEnd"/>
      <w:r w:rsidRPr="00205D53">
        <w:rPr>
          <w:color w:val="000000" w:themeColor="text1"/>
          <w:szCs w:val="28"/>
        </w:rPr>
        <w:t xml:space="preserve"> </w:t>
      </w:r>
      <w:proofErr w:type="spellStart"/>
      <w:r w:rsidRPr="00205D53">
        <w:rPr>
          <w:color w:val="000000" w:themeColor="text1"/>
          <w:szCs w:val="28"/>
        </w:rPr>
        <w:t>chí</w:t>
      </w:r>
      <w:proofErr w:type="spellEnd"/>
      <w:r w:rsidRPr="00205D53">
        <w:rPr>
          <w:color w:val="000000" w:themeColor="text1"/>
          <w:szCs w:val="28"/>
        </w:rPr>
        <w:t xml:space="preserve"> </w:t>
      </w:r>
      <w:proofErr w:type="spellStart"/>
      <w:r w:rsidRPr="00205D53">
        <w:rPr>
          <w:color w:val="000000" w:themeColor="text1"/>
          <w:szCs w:val="28"/>
        </w:rPr>
        <w:t>đẩy</w:t>
      </w:r>
      <w:proofErr w:type="spellEnd"/>
      <w:r w:rsidRPr="00205D53">
        <w:rPr>
          <w:color w:val="000000" w:themeColor="text1"/>
          <w:szCs w:val="28"/>
        </w:rPr>
        <w:t xml:space="preserve"> </w:t>
      </w:r>
      <w:proofErr w:type="spellStart"/>
      <w:r w:rsidRPr="00205D53">
        <w:rPr>
          <w:color w:val="000000" w:themeColor="text1"/>
          <w:szCs w:val="28"/>
        </w:rPr>
        <w:t>mạnh</w:t>
      </w:r>
      <w:proofErr w:type="spellEnd"/>
      <w:r w:rsidRPr="00205D53">
        <w:rPr>
          <w:color w:val="000000" w:themeColor="text1"/>
          <w:szCs w:val="28"/>
        </w:rPr>
        <w:t xml:space="preserve"> </w:t>
      </w:r>
      <w:proofErr w:type="spellStart"/>
      <w:r w:rsidRPr="00205D53">
        <w:rPr>
          <w:color w:val="000000" w:themeColor="text1"/>
          <w:szCs w:val="28"/>
        </w:rPr>
        <w:t>công</w:t>
      </w:r>
      <w:proofErr w:type="spellEnd"/>
      <w:r w:rsidRPr="00205D53">
        <w:rPr>
          <w:color w:val="000000" w:themeColor="text1"/>
          <w:szCs w:val="28"/>
        </w:rPr>
        <w:t xml:space="preserve"> </w:t>
      </w:r>
      <w:proofErr w:type="spellStart"/>
      <w:r w:rsidRPr="00205D53">
        <w:rPr>
          <w:color w:val="000000" w:themeColor="text1"/>
          <w:szCs w:val="28"/>
        </w:rPr>
        <w:t>tác</w:t>
      </w:r>
      <w:proofErr w:type="spellEnd"/>
      <w:r w:rsidRPr="00205D53">
        <w:rPr>
          <w:color w:val="000000" w:themeColor="text1"/>
          <w:szCs w:val="28"/>
        </w:rPr>
        <w:t xml:space="preserve"> </w:t>
      </w:r>
      <w:proofErr w:type="spellStart"/>
      <w:r w:rsidRPr="00205D53">
        <w:rPr>
          <w:color w:val="000000" w:themeColor="text1"/>
          <w:szCs w:val="28"/>
        </w:rPr>
        <w:t>tuyên</w:t>
      </w:r>
      <w:proofErr w:type="spellEnd"/>
      <w:r w:rsidRPr="00205D53">
        <w:rPr>
          <w:color w:val="000000" w:themeColor="text1"/>
          <w:szCs w:val="28"/>
        </w:rPr>
        <w:t xml:space="preserve"> </w:t>
      </w:r>
      <w:proofErr w:type="spellStart"/>
      <w:r w:rsidRPr="00205D53">
        <w:rPr>
          <w:color w:val="000000" w:themeColor="text1"/>
          <w:szCs w:val="28"/>
        </w:rPr>
        <w:t>truyền</w:t>
      </w:r>
      <w:proofErr w:type="spellEnd"/>
      <w:r w:rsidRPr="00205D53">
        <w:rPr>
          <w:color w:val="000000" w:themeColor="text1"/>
          <w:szCs w:val="28"/>
        </w:rPr>
        <w:t xml:space="preserve"> </w:t>
      </w:r>
      <w:proofErr w:type="spellStart"/>
      <w:r w:rsidRPr="00205D53">
        <w:rPr>
          <w:color w:val="000000" w:themeColor="text1"/>
          <w:szCs w:val="28"/>
        </w:rPr>
        <w:t>với</w:t>
      </w:r>
      <w:proofErr w:type="spellEnd"/>
      <w:r w:rsidRPr="00205D53">
        <w:rPr>
          <w:color w:val="000000" w:themeColor="text1"/>
          <w:szCs w:val="28"/>
        </w:rPr>
        <w:t xml:space="preserve"> </w:t>
      </w:r>
      <w:proofErr w:type="spellStart"/>
      <w:r w:rsidRPr="00205D53">
        <w:rPr>
          <w:color w:val="000000" w:themeColor="text1"/>
          <w:szCs w:val="28"/>
        </w:rPr>
        <w:t>nhiều</w:t>
      </w:r>
      <w:proofErr w:type="spellEnd"/>
      <w:r w:rsidRPr="00205D53">
        <w:rPr>
          <w:color w:val="000000" w:themeColor="text1"/>
          <w:szCs w:val="28"/>
        </w:rPr>
        <w:t xml:space="preserve"> </w:t>
      </w:r>
      <w:proofErr w:type="spellStart"/>
      <w:r w:rsidRPr="00205D53">
        <w:rPr>
          <w:color w:val="000000" w:themeColor="text1"/>
          <w:szCs w:val="28"/>
        </w:rPr>
        <w:t>cách</w:t>
      </w:r>
      <w:proofErr w:type="spellEnd"/>
      <w:r w:rsidRPr="00205D53">
        <w:rPr>
          <w:color w:val="000000" w:themeColor="text1"/>
          <w:szCs w:val="28"/>
        </w:rPr>
        <w:t xml:space="preserve"> </w:t>
      </w:r>
      <w:proofErr w:type="spellStart"/>
      <w:r w:rsidRPr="00205D53">
        <w:rPr>
          <w:color w:val="000000" w:themeColor="text1"/>
          <w:szCs w:val="28"/>
        </w:rPr>
        <w:t>làm</w:t>
      </w:r>
      <w:proofErr w:type="spellEnd"/>
      <w:r w:rsidRPr="00205D53">
        <w:rPr>
          <w:color w:val="000000" w:themeColor="text1"/>
          <w:szCs w:val="28"/>
        </w:rPr>
        <w:t xml:space="preserve"> </w:t>
      </w:r>
      <w:proofErr w:type="spellStart"/>
      <w:r w:rsidRPr="00205D53">
        <w:rPr>
          <w:color w:val="000000" w:themeColor="text1"/>
          <w:szCs w:val="28"/>
        </w:rPr>
        <w:t>phong</w:t>
      </w:r>
      <w:proofErr w:type="spellEnd"/>
      <w:r w:rsidRPr="00205D53">
        <w:rPr>
          <w:color w:val="000000" w:themeColor="text1"/>
          <w:szCs w:val="28"/>
        </w:rPr>
        <w:t xml:space="preserve"> </w:t>
      </w:r>
      <w:proofErr w:type="spellStart"/>
      <w:r w:rsidRPr="00205D53">
        <w:rPr>
          <w:color w:val="000000" w:themeColor="text1"/>
          <w:szCs w:val="28"/>
        </w:rPr>
        <w:t>phú</w:t>
      </w:r>
      <w:proofErr w:type="spellEnd"/>
      <w:r w:rsidRPr="00205D53">
        <w:rPr>
          <w:color w:val="000000" w:themeColor="text1"/>
          <w:szCs w:val="28"/>
        </w:rPr>
        <w:t xml:space="preserve">, </w:t>
      </w:r>
      <w:proofErr w:type="spellStart"/>
      <w:r w:rsidRPr="00205D53">
        <w:rPr>
          <w:color w:val="000000" w:themeColor="text1"/>
          <w:szCs w:val="28"/>
        </w:rPr>
        <w:t>đa</w:t>
      </w:r>
      <w:proofErr w:type="spellEnd"/>
      <w:r w:rsidRPr="00205D53">
        <w:rPr>
          <w:color w:val="000000" w:themeColor="text1"/>
          <w:szCs w:val="28"/>
        </w:rPr>
        <w:t xml:space="preserve"> </w:t>
      </w:r>
      <w:proofErr w:type="spellStart"/>
      <w:r w:rsidRPr="00205D53">
        <w:rPr>
          <w:color w:val="000000" w:themeColor="text1"/>
          <w:szCs w:val="28"/>
        </w:rPr>
        <w:t>dạng</w:t>
      </w:r>
      <w:proofErr w:type="spellEnd"/>
      <w:r w:rsidRPr="00205D53">
        <w:rPr>
          <w:color w:val="000000" w:themeColor="text1"/>
          <w:szCs w:val="28"/>
        </w:rPr>
        <w:t xml:space="preserve"> </w:t>
      </w:r>
      <w:proofErr w:type="spellStart"/>
      <w:r w:rsidRPr="00205D53">
        <w:rPr>
          <w:color w:val="000000" w:themeColor="text1"/>
          <w:szCs w:val="28"/>
        </w:rPr>
        <w:t>có</w:t>
      </w:r>
      <w:proofErr w:type="spellEnd"/>
      <w:r w:rsidRPr="00205D53">
        <w:rPr>
          <w:color w:val="000000" w:themeColor="text1"/>
          <w:szCs w:val="28"/>
        </w:rPr>
        <w:t xml:space="preserve"> </w:t>
      </w:r>
      <w:proofErr w:type="spellStart"/>
      <w:r w:rsidRPr="00205D53">
        <w:rPr>
          <w:color w:val="000000" w:themeColor="text1"/>
          <w:szCs w:val="28"/>
        </w:rPr>
        <w:t>sức</w:t>
      </w:r>
      <w:proofErr w:type="spellEnd"/>
      <w:r w:rsidRPr="00205D53">
        <w:rPr>
          <w:color w:val="000000" w:themeColor="text1"/>
          <w:szCs w:val="28"/>
        </w:rPr>
        <w:t xml:space="preserve"> </w:t>
      </w:r>
      <w:proofErr w:type="spellStart"/>
      <w:r w:rsidRPr="00205D53">
        <w:rPr>
          <w:color w:val="000000" w:themeColor="text1"/>
          <w:szCs w:val="28"/>
        </w:rPr>
        <w:t>lan</w:t>
      </w:r>
      <w:proofErr w:type="spellEnd"/>
      <w:r w:rsidRPr="00205D53">
        <w:rPr>
          <w:color w:val="000000" w:themeColor="text1"/>
          <w:szCs w:val="28"/>
        </w:rPr>
        <w:t xml:space="preserve"> </w:t>
      </w:r>
      <w:proofErr w:type="spellStart"/>
      <w:r w:rsidRPr="00205D53">
        <w:rPr>
          <w:color w:val="000000" w:themeColor="text1"/>
          <w:szCs w:val="28"/>
        </w:rPr>
        <w:t>tỏa</w:t>
      </w:r>
      <w:proofErr w:type="spellEnd"/>
      <w:r w:rsidRPr="00205D53">
        <w:rPr>
          <w:color w:val="000000" w:themeColor="text1"/>
          <w:szCs w:val="28"/>
        </w:rPr>
        <w:t xml:space="preserve"> </w:t>
      </w:r>
      <w:proofErr w:type="spellStart"/>
      <w:r w:rsidRPr="00205D53">
        <w:rPr>
          <w:color w:val="000000" w:themeColor="text1"/>
          <w:szCs w:val="28"/>
        </w:rPr>
        <w:t>lớn</w:t>
      </w:r>
      <w:proofErr w:type="spellEnd"/>
      <w:r w:rsidRPr="00205D53">
        <w:rPr>
          <w:color w:val="000000" w:themeColor="text1"/>
          <w:szCs w:val="28"/>
        </w:rPr>
        <w:t xml:space="preserve"> </w:t>
      </w:r>
      <w:proofErr w:type="spellStart"/>
      <w:r w:rsidRPr="00205D53">
        <w:rPr>
          <w:color w:val="000000" w:themeColor="text1"/>
          <w:szCs w:val="28"/>
        </w:rPr>
        <w:t>đến</w:t>
      </w:r>
      <w:proofErr w:type="spellEnd"/>
      <w:r w:rsidRPr="00205D53">
        <w:rPr>
          <w:color w:val="000000" w:themeColor="text1"/>
          <w:szCs w:val="28"/>
        </w:rPr>
        <w:t xml:space="preserve"> </w:t>
      </w:r>
      <w:proofErr w:type="spellStart"/>
      <w:r w:rsidRPr="00205D53">
        <w:rPr>
          <w:color w:val="000000" w:themeColor="text1"/>
          <w:szCs w:val="28"/>
        </w:rPr>
        <w:t>mọi</w:t>
      </w:r>
      <w:proofErr w:type="spellEnd"/>
      <w:r w:rsidRPr="00205D53">
        <w:rPr>
          <w:color w:val="000000" w:themeColor="text1"/>
          <w:szCs w:val="28"/>
        </w:rPr>
        <w:t xml:space="preserve"> </w:t>
      </w:r>
      <w:proofErr w:type="spellStart"/>
      <w:r w:rsidRPr="00205D53">
        <w:rPr>
          <w:color w:val="000000" w:themeColor="text1"/>
          <w:szCs w:val="28"/>
        </w:rPr>
        <w:t>tầng</w:t>
      </w:r>
      <w:proofErr w:type="spellEnd"/>
      <w:r w:rsidRPr="00205D53">
        <w:rPr>
          <w:color w:val="000000" w:themeColor="text1"/>
          <w:szCs w:val="28"/>
        </w:rPr>
        <w:t xml:space="preserve"> </w:t>
      </w:r>
      <w:proofErr w:type="spellStart"/>
      <w:r w:rsidRPr="00205D53">
        <w:rPr>
          <w:color w:val="000000" w:themeColor="text1"/>
          <w:szCs w:val="28"/>
        </w:rPr>
        <w:t>lớp</w:t>
      </w:r>
      <w:proofErr w:type="spellEnd"/>
      <w:r w:rsidRPr="00205D53">
        <w:rPr>
          <w:color w:val="000000" w:themeColor="text1"/>
          <w:szCs w:val="28"/>
        </w:rPr>
        <w:t xml:space="preserve"> </w:t>
      </w:r>
      <w:proofErr w:type="spellStart"/>
      <w:r w:rsidRPr="00205D53">
        <w:rPr>
          <w:color w:val="000000" w:themeColor="text1"/>
          <w:szCs w:val="28"/>
        </w:rPr>
        <w:t>nhân</w:t>
      </w:r>
      <w:proofErr w:type="spellEnd"/>
      <w:r w:rsidRPr="00205D53">
        <w:rPr>
          <w:color w:val="000000" w:themeColor="text1"/>
          <w:szCs w:val="28"/>
        </w:rPr>
        <w:t xml:space="preserve"> </w:t>
      </w:r>
      <w:proofErr w:type="spellStart"/>
      <w:r w:rsidRPr="00205D53">
        <w:rPr>
          <w:color w:val="000000" w:themeColor="text1"/>
          <w:szCs w:val="28"/>
        </w:rPr>
        <w:t>dân</w:t>
      </w:r>
      <w:proofErr w:type="spellEnd"/>
      <w:r w:rsidRPr="00205D53">
        <w:rPr>
          <w:color w:val="000000" w:themeColor="text1"/>
          <w:szCs w:val="28"/>
        </w:rPr>
        <w:t xml:space="preserve"> </w:t>
      </w:r>
      <w:proofErr w:type="spellStart"/>
      <w:r w:rsidRPr="00205D53">
        <w:rPr>
          <w:color w:val="000000" w:themeColor="text1"/>
          <w:szCs w:val="28"/>
        </w:rPr>
        <w:t>về</w:t>
      </w:r>
      <w:proofErr w:type="spellEnd"/>
      <w:r w:rsidRPr="00205D53">
        <w:rPr>
          <w:color w:val="000000" w:themeColor="text1"/>
          <w:szCs w:val="28"/>
        </w:rPr>
        <w:t xml:space="preserve"> </w:t>
      </w:r>
      <w:proofErr w:type="spellStart"/>
      <w:r w:rsidRPr="00205D53">
        <w:rPr>
          <w:color w:val="000000" w:themeColor="text1"/>
          <w:szCs w:val="28"/>
        </w:rPr>
        <w:t>nhận</w:t>
      </w:r>
      <w:proofErr w:type="spellEnd"/>
      <w:r w:rsidRPr="00205D53">
        <w:rPr>
          <w:color w:val="000000" w:themeColor="text1"/>
          <w:szCs w:val="28"/>
        </w:rPr>
        <w:t xml:space="preserve"> </w:t>
      </w:r>
      <w:proofErr w:type="spellStart"/>
      <w:r w:rsidRPr="00205D53">
        <w:rPr>
          <w:color w:val="000000" w:themeColor="text1"/>
          <w:szCs w:val="28"/>
        </w:rPr>
        <w:t>thức</w:t>
      </w:r>
      <w:proofErr w:type="spellEnd"/>
      <w:r>
        <w:rPr>
          <w:color w:val="000000" w:themeColor="text1"/>
          <w:szCs w:val="28"/>
        </w:rPr>
        <w:t xml:space="preserve">; ii) </w:t>
      </w:r>
      <w:proofErr w:type="spellStart"/>
      <w:r w:rsidRPr="00205D53">
        <w:rPr>
          <w:color w:val="000000" w:themeColor="text1"/>
          <w:szCs w:val="28"/>
        </w:rPr>
        <w:t>Đài</w:t>
      </w:r>
      <w:proofErr w:type="spellEnd"/>
      <w:r w:rsidRPr="00205D53">
        <w:rPr>
          <w:color w:val="000000" w:themeColor="text1"/>
          <w:szCs w:val="28"/>
        </w:rPr>
        <w:t xml:space="preserve"> </w:t>
      </w:r>
      <w:proofErr w:type="spellStart"/>
      <w:r w:rsidRPr="00205D53">
        <w:rPr>
          <w:color w:val="000000" w:themeColor="text1"/>
          <w:szCs w:val="28"/>
        </w:rPr>
        <w:t>Tiếng</w:t>
      </w:r>
      <w:proofErr w:type="spellEnd"/>
      <w:r w:rsidRPr="00205D53">
        <w:rPr>
          <w:color w:val="000000" w:themeColor="text1"/>
          <w:szCs w:val="28"/>
        </w:rPr>
        <w:t xml:space="preserve"> </w:t>
      </w:r>
      <w:proofErr w:type="spellStart"/>
      <w:r w:rsidRPr="00205D53">
        <w:rPr>
          <w:color w:val="000000" w:themeColor="text1"/>
          <w:szCs w:val="28"/>
        </w:rPr>
        <w:t>nói</w:t>
      </w:r>
      <w:proofErr w:type="spellEnd"/>
      <w:r w:rsidRPr="00205D53">
        <w:rPr>
          <w:color w:val="000000" w:themeColor="text1"/>
          <w:szCs w:val="28"/>
        </w:rPr>
        <w:t xml:space="preserve"> Việt Nam, </w:t>
      </w:r>
      <w:proofErr w:type="spellStart"/>
      <w:r w:rsidRPr="00205D53">
        <w:rPr>
          <w:color w:val="000000" w:themeColor="text1"/>
          <w:szCs w:val="28"/>
        </w:rPr>
        <w:t>Đài</w:t>
      </w:r>
      <w:proofErr w:type="spellEnd"/>
      <w:r w:rsidRPr="00205D53">
        <w:rPr>
          <w:color w:val="000000" w:themeColor="text1"/>
          <w:szCs w:val="28"/>
        </w:rPr>
        <w:t xml:space="preserve"> </w:t>
      </w:r>
      <w:proofErr w:type="spellStart"/>
      <w:r w:rsidRPr="00205D53">
        <w:rPr>
          <w:color w:val="000000" w:themeColor="text1"/>
          <w:szCs w:val="28"/>
        </w:rPr>
        <w:t>Truyền</w:t>
      </w:r>
      <w:proofErr w:type="spellEnd"/>
      <w:r w:rsidRPr="00205D53">
        <w:rPr>
          <w:color w:val="000000" w:themeColor="text1"/>
          <w:szCs w:val="28"/>
        </w:rPr>
        <w:t xml:space="preserve"> </w:t>
      </w:r>
      <w:proofErr w:type="spellStart"/>
      <w:r w:rsidRPr="00205D53">
        <w:rPr>
          <w:color w:val="000000" w:themeColor="text1"/>
          <w:szCs w:val="28"/>
        </w:rPr>
        <w:t>hình</w:t>
      </w:r>
      <w:proofErr w:type="spellEnd"/>
      <w:r w:rsidRPr="00205D53">
        <w:rPr>
          <w:color w:val="000000" w:themeColor="text1"/>
          <w:szCs w:val="28"/>
        </w:rPr>
        <w:t xml:space="preserve"> Việt Nam </w:t>
      </w:r>
      <w:proofErr w:type="spellStart"/>
      <w:r w:rsidRPr="00205D53">
        <w:rPr>
          <w:color w:val="000000" w:themeColor="text1"/>
          <w:szCs w:val="28"/>
        </w:rPr>
        <w:t>và</w:t>
      </w:r>
      <w:proofErr w:type="spellEnd"/>
      <w:r w:rsidRPr="00205D53">
        <w:rPr>
          <w:color w:val="000000" w:themeColor="text1"/>
          <w:szCs w:val="28"/>
        </w:rPr>
        <w:t xml:space="preserve"> </w:t>
      </w:r>
      <w:proofErr w:type="spellStart"/>
      <w:r w:rsidRPr="00205D53">
        <w:rPr>
          <w:color w:val="000000" w:themeColor="text1"/>
          <w:szCs w:val="28"/>
        </w:rPr>
        <w:t>các</w:t>
      </w:r>
      <w:proofErr w:type="spellEnd"/>
      <w:r w:rsidRPr="00205D53">
        <w:rPr>
          <w:color w:val="000000" w:themeColor="text1"/>
          <w:szCs w:val="28"/>
        </w:rPr>
        <w:t xml:space="preserve"> </w:t>
      </w:r>
      <w:proofErr w:type="spellStart"/>
      <w:r w:rsidRPr="00205D53">
        <w:rPr>
          <w:color w:val="000000" w:themeColor="text1"/>
          <w:szCs w:val="28"/>
        </w:rPr>
        <w:t>cơ</w:t>
      </w:r>
      <w:proofErr w:type="spellEnd"/>
      <w:r w:rsidRPr="00205D53">
        <w:rPr>
          <w:color w:val="000000" w:themeColor="text1"/>
          <w:szCs w:val="28"/>
        </w:rPr>
        <w:t xml:space="preserve"> </w:t>
      </w:r>
      <w:proofErr w:type="spellStart"/>
      <w:r w:rsidRPr="00205D53">
        <w:rPr>
          <w:color w:val="000000" w:themeColor="text1"/>
          <w:szCs w:val="28"/>
        </w:rPr>
        <w:t>quan</w:t>
      </w:r>
      <w:proofErr w:type="spellEnd"/>
      <w:r w:rsidRPr="00205D53">
        <w:rPr>
          <w:color w:val="000000" w:themeColor="text1"/>
          <w:szCs w:val="28"/>
        </w:rPr>
        <w:t xml:space="preserve"> </w:t>
      </w:r>
      <w:proofErr w:type="spellStart"/>
      <w:r w:rsidRPr="00205D53">
        <w:rPr>
          <w:color w:val="000000" w:themeColor="text1"/>
          <w:szCs w:val="28"/>
        </w:rPr>
        <w:t>thông</w:t>
      </w:r>
      <w:proofErr w:type="spellEnd"/>
      <w:r w:rsidRPr="00205D53">
        <w:rPr>
          <w:color w:val="000000" w:themeColor="text1"/>
          <w:szCs w:val="28"/>
        </w:rPr>
        <w:t xml:space="preserve"> </w:t>
      </w:r>
      <w:proofErr w:type="spellStart"/>
      <w:r w:rsidRPr="00205D53">
        <w:rPr>
          <w:color w:val="000000" w:themeColor="text1"/>
          <w:szCs w:val="28"/>
        </w:rPr>
        <w:t>tấn</w:t>
      </w:r>
      <w:proofErr w:type="spellEnd"/>
      <w:r w:rsidRPr="00205D53">
        <w:rPr>
          <w:color w:val="000000" w:themeColor="text1"/>
          <w:szCs w:val="28"/>
        </w:rPr>
        <w:t xml:space="preserve">, </w:t>
      </w:r>
      <w:proofErr w:type="spellStart"/>
      <w:r w:rsidRPr="00205D53">
        <w:rPr>
          <w:color w:val="000000" w:themeColor="text1"/>
          <w:szCs w:val="28"/>
        </w:rPr>
        <w:t>báo</w:t>
      </w:r>
      <w:proofErr w:type="spellEnd"/>
      <w:r w:rsidRPr="00205D53">
        <w:rPr>
          <w:color w:val="000000" w:themeColor="text1"/>
          <w:szCs w:val="28"/>
        </w:rPr>
        <w:t xml:space="preserve"> </w:t>
      </w:r>
      <w:proofErr w:type="spellStart"/>
      <w:r w:rsidRPr="00205D53">
        <w:rPr>
          <w:color w:val="000000" w:themeColor="text1"/>
          <w:szCs w:val="28"/>
        </w:rPr>
        <w:t>chí</w:t>
      </w:r>
      <w:proofErr w:type="spellEnd"/>
      <w:r w:rsidRPr="00205D53">
        <w:rPr>
          <w:color w:val="000000" w:themeColor="text1"/>
          <w:szCs w:val="28"/>
        </w:rPr>
        <w:t xml:space="preserve"> </w:t>
      </w:r>
      <w:proofErr w:type="spellStart"/>
      <w:r w:rsidRPr="00205D53">
        <w:rPr>
          <w:color w:val="000000" w:themeColor="text1"/>
          <w:szCs w:val="28"/>
        </w:rPr>
        <w:t>phối</w:t>
      </w:r>
      <w:proofErr w:type="spellEnd"/>
      <w:r w:rsidRPr="00205D53">
        <w:rPr>
          <w:color w:val="000000" w:themeColor="text1"/>
          <w:szCs w:val="28"/>
        </w:rPr>
        <w:t xml:space="preserve"> </w:t>
      </w:r>
      <w:proofErr w:type="spellStart"/>
      <w:r w:rsidRPr="00205D53">
        <w:rPr>
          <w:color w:val="000000" w:themeColor="text1"/>
          <w:szCs w:val="28"/>
        </w:rPr>
        <w:t>hợp</w:t>
      </w:r>
      <w:proofErr w:type="spellEnd"/>
      <w:r w:rsidRPr="00205D53">
        <w:rPr>
          <w:color w:val="000000" w:themeColor="text1"/>
          <w:szCs w:val="28"/>
        </w:rPr>
        <w:t xml:space="preserve"> </w:t>
      </w:r>
      <w:proofErr w:type="spellStart"/>
      <w:r w:rsidRPr="00205D53">
        <w:rPr>
          <w:color w:val="000000" w:themeColor="text1"/>
          <w:szCs w:val="28"/>
        </w:rPr>
        <w:t>các</w:t>
      </w:r>
      <w:proofErr w:type="spellEnd"/>
      <w:r w:rsidRPr="00205D53">
        <w:rPr>
          <w:color w:val="000000" w:themeColor="text1"/>
          <w:szCs w:val="28"/>
        </w:rPr>
        <w:t xml:space="preserve"> </w:t>
      </w:r>
      <w:proofErr w:type="spellStart"/>
      <w:r w:rsidRPr="00205D53">
        <w:rPr>
          <w:color w:val="000000" w:themeColor="text1"/>
          <w:szCs w:val="28"/>
        </w:rPr>
        <w:t>cơ</w:t>
      </w:r>
      <w:proofErr w:type="spellEnd"/>
      <w:r w:rsidRPr="00205D53">
        <w:rPr>
          <w:color w:val="000000" w:themeColor="text1"/>
          <w:szCs w:val="28"/>
        </w:rPr>
        <w:t xml:space="preserve"> </w:t>
      </w:r>
      <w:proofErr w:type="spellStart"/>
      <w:r w:rsidRPr="00205D53">
        <w:rPr>
          <w:color w:val="000000" w:themeColor="text1"/>
          <w:szCs w:val="28"/>
        </w:rPr>
        <w:t>quan</w:t>
      </w:r>
      <w:proofErr w:type="spellEnd"/>
      <w:r w:rsidRPr="00205D53">
        <w:rPr>
          <w:color w:val="000000" w:themeColor="text1"/>
          <w:szCs w:val="28"/>
        </w:rPr>
        <w:t xml:space="preserve"> </w:t>
      </w:r>
      <w:proofErr w:type="spellStart"/>
      <w:r w:rsidRPr="00205D53">
        <w:rPr>
          <w:color w:val="000000" w:themeColor="text1"/>
          <w:szCs w:val="28"/>
        </w:rPr>
        <w:t>chức</w:t>
      </w:r>
      <w:proofErr w:type="spellEnd"/>
      <w:r w:rsidRPr="00205D53">
        <w:rPr>
          <w:color w:val="000000" w:themeColor="text1"/>
          <w:szCs w:val="28"/>
        </w:rPr>
        <w:t xml:space="preserve"> </w:t>
      </w:r>
      <w:proofErr w:type="spellStart"/>
      <w:r w:rsidRPr="00205D53">
        <w:rPr>
          <w:color w:val="000000" w:themeColor="text1"/>
          <w:szCs w:val="28"/>
        </w:rPr>
        <w:t>năng</w:t>
      </w:r>
      <w:proofErr w:type="spellEnd"/>
      <w:r w:rsidRPr="00205D53">
        <w:rPr>
          <w:color w:val="000000" w:themeColor="text1"/>
          <w:szCs w:val="28"/>
        </w:rPr>
        <w:t xml:space="preserve"> </w:t>
      </w:r>
      <w:proofErr w:type="spellStart"/>
      <w:r w:rsidRPr="00205D53">
        <w:rPr>
          <w:color w:val="000000" w:themeColor="text1"/>
          <w:szCs w:val="28"/>
        </w:rPr>
        <w:t>xây</w:t>
      </w:r>
      <w:proofErr w:type="spellEnd"/>
      <w:r w:rsidRPr="00205D53">
        <w:rPr>
          <w:color w:val="000000" w:themeColor="text1"/>
          <w:szCs w:val="28"/>
        </w:rPr>
        <w:t xml:space="preserve"> </w:t>
      </w:r>
      <w:proofErr w:type="spellStart"/>
      <w:r w:rsidRPr="00205D53">
        <w:rPr>
          <w:color w:val="000000" w:themeColor="text1"/>
          <w:szCs w:val="28"/>
        </w:rPr>
        <w:t>dựng</w:t>
      </w:r>
      <w:proofErr w:type="spellEnd"/>
      <w:r w:rsidRPr="00205D53">
        <w:rPr>
          <w:color w:val="000000" w:themeColor="text1"/>
          <w:szCs w:val="28"/>
        </w:rPr>
        <w:t xml:space="preserve"> </w:t>
      </w:r>
      <w:proofErr w:type="spellStart"/>
      <w:r w:rsidRPr="00205D53">
        <w:rPr>
          <w:color w:val="000000" w:themeColor="text1"/>
          <w:szCs w:val="28"/>
        </w:rPr>
        <w:t>các</w:t>
      </w:r>
      <w:proofErr w:type="spellEnd"/>
      <w:r w:rsidRPr="00205D53">
        <w:rPr>
          <w:color w:val="000000" w:themeColor="text1"/>
          <w:szCs w:val="28"/>
        </w:rPr>
        <w:t xml:space="preserve"> </w:t>
      </w:r>
      <w:proofErr w:type="spellStart"/>
      <w:r w:rsidRPr="00205D53">
        <w:rPr>
          <w:color w:val="000000" w:themeColor="text1"/>
          <w:szCs w:val="28"/>
        </w:rPr>
        <w:t>chương</w:t>
      </w:r>
      <w:proofErr w:type="spellEnd"/>
      <w:r w:rsidRPr="00205D53">
        <w:rPr>
          <w:color w:val="000000" w:themeColor="text1"/>
          <w:szCs w:val="28"/>
        </w:rPr>
        <w:t xml:space="preserve"> </w:t>
      </w:r>
      <w:proofErr w:type="spellStart"/>
      <w:r w:rsidRPr="00205D53">
        <w:rPr>
          <w:color w:val="000000" w:themeColor="text1"/>
          <w:szCs w:val="28"/>
        </w:rPr>
        <w:t>trình</w:t>
      </w:r>
      <w:proofErr w:type="spellEnd"/>
      <w:r w:rsidRPr="00205D53">
        <w:rPr>
          <w:color w:val="000000" w:themeColor="text1"/>
          <w:szCs w:val="28"/>
        </w:rPr>
        <w:t xml:space="preserve"> </w:t>
      </w:r>
      <w:proofErr w:type="spellStart"/>
      <w:r w:rsidRPr="00205D53">
        <w:rPr>
          <w:color w:val="000000" w:themeColor="text1"/>
          <w:szCs w:val="28"/>
        </w:rPr>
        <w:t>tuyên</w:t>
      </w:r>
      <w:proofErr w:type="spellEnd"/>
      <w:r w:rsidRPr="00205D53">
        <w:rPr>
          <w:color w:val="000000" w:themeColor="text1"/>
          <w:szCs w:val="28"/>
        </w:rPr>
        <w:t xml:space="preserve"> </w:t>
      </w:r>
      <w:proofErr w:type="spellStart"/>
      <w:r w:rsidRPr="00205D53">
        <w:rPr>
          <w:color w:val="000000" w:themeColor="text1"/>
          <w:szCs w:val="28"/>
        </w:rPr>
        <w:t>truyền</w:t>
      </w:r>
      <w:proofErr w:type="spellEnd"/>
      <w:r w:rsidRPr="00205D53">
        <w:rPr>
          <w:color w:val="000000" w:themeColor="text1"/>
          <w:szCs w:val="28"/>
        </w:rPr>
        <w:t xml:space="preserve">, </w:t>
      </w:r>
      <w:proofErr w:type="spellStart"/>
      <w:r w:rsidRPr="00205D53">
        <w:rPr>
          <w:color w:val="000000" w:themeColor="text1"/>
          <w:szCs w:val="28"/>
        </w:rPr>
        <w:t>đưa</w:t>
      </w:r>
      <w:proofErr w:type="spellEnd"/>
      <w:r w:rsidRPr="00205D53">
        <w:rPr>
          <w:color w:val="000000" w:themeColor="text1"/>
          <w:szCs w:val="28"/>
        </w:rPr>
        <w:t xml:space="preserve"> </w:t>
      </w:r>
      <w:proofErr w:type="spellStart"/>
      <w:r w:rsidRPr="00205D53">
        <w:rPr>
          <w:color w:val="000000" w:themeColor="text1"/>
          <w:szCs w:val="28"/>
        </w:rPr>
        <w:t>các</w:t>
      </w:r>
      <w:proofErr w:type="spellEnd"/>
      <w:r w:rsidRPr="00205D53">
        <w:rPr>
          <w:color w:val="000000" w:themeColor="text1"/>
          <w:szCs w:val="28"/>
        </w:rPr>
        <w:t xml:space="preserve"> tin, </w:t>
      </w:r>
      <w:proofErr w:type="spellStart"/>
      <w:r w:rsidRPr="00205D53">
        <w:rPr>
          <w:color w:val="000000" w:themeColor="text1"/>
          <w:szCs w:val="28"/>
        </w:rPr>
        <w:t>bài</w:t>
      </w:r>
      <w:proofErr w:type="spellEnd"/>
      <w:r w:rsidRPr="00205D53">
        <w:rPr>
          <w:color w:val="000000" w:themeColor="text1"/>
          <w:szCs w:val="28"/>
        </w:rPr>
        <w:t xml:space="preserve">, </w:t>
      </w:r>
      <w:proofErr w:type="spellStart"/>
      <w:r w:rsidRPr="00205D53">
        <w:rPr>
          <w:color w:val="000000" w:themeColor="text1"/>
          <w:szCs w:val="28"/>
        </w:rPr>
        <w:t>phóng</w:t>
      </w:r>
      <w:proofErr w:type="spellEnd"/>
      <w:r w:rsidRPr="00205D53">
        <w:rPr>
          <w:color w:val="000000" w:themeColor="text1"/>
          <w:szCs w:val="28"/>
        </w:rPr>
        <w:t xml:space="preserve"> </w:t>
      </w:r>
      <w:proofErr w:type="spellStart"/>
      <w:r w:rsidRPr="00205D53">
        <w:rPr>
          <w:color w:val="000000" w:themeColor="text1"/>
          <w:szCs w:val="28"/>
        </w:rPr>
        <w:t>sự</w:t>
      </w:r>
      <w:proofErr w:type="spellEnd"/>
      <w:r w:rsidRPr="00205D53">
        <w:rPr>
          <w:color w:val="000000" w:themeColor="text1"/>
          <w:szCs w:val="28"/>
        </w:rPr>
        <w:t xml:space="preserve"> </w:t>
      </w:r>
      <w:proofErr w:type="spellStart"/>
      <w:r w:rsidRPr="00205D53">
        <w:rPr>
          <w:color w:val="000000" w:themeColor="text1"/>
          <w:szCs w:val="28"/>
        </w:rPr>
        <w:t>có</w:t>
      </w:r>
      <w:proofErr w:type="spellEnd"/>
      <w:r w:rsidRPr="00205D53">
        <w:rPr>
          <w:color w:val="000000" w:themeColor="text1"/>
          <w:szCs w:val="28"/>
        </w:rPr>
        <w:t xml:space="preserve"> </w:t>
      </w:r>
      <w:proofErr w:type="spellStart"/>
      <w:r w:rsidRPr="00205D53">
        <w:rPr>
          <w:color w:val="000000" w:themeColor="text1"/>
          <w:szCs w:val="28"/>
        </w:rPr>
        <w:t>nội</w:t>
      </w:r>
      <w:proofErr w:type="spellEnd"/>
      <w:r w:rsidRPr="00205D53">
        <w:rPr>
          <w:color w:val="000000" w:themeColor="text1"/>
          <w:szCs w:val="28"/>
        </w:rPr>
        <w:t xml:space="preserve"> dung </w:t>
      </w:r>
      <w:proofErr w:type="spellStart"/>
      <w:r w:rsidRPr="00205D53">
        <w:rPr>
          <w:color w:val="000000" w:themeColor="text1"/>
          <w:szCs w:val="28"/>
        </w:rPr>
        <w:t>giáo</w:t>
      </w:r>
      <w:proofErr w:type="spellEnd"/>
      <w:r w:rsidRPr="00205D53">
        <w:rPr>
          <w:color w:val="000000" w:themeColor="text1"/>
          <w:szCs w:val="28"/>
        </w:rPr>
        <w:t xml:space="preserve"> </w:t>
      </w:r>
      <w:proofErr w:type="spellStart"/>
      <w:r w:rsidRPr="00205D53">
        <w:rPr>
          <w:color w:val="000000" w:themeColor="text1"/>
          <w:szCs w:val="28"/>
        </w:rPr>
        <w:t>dục</w:t>
      </w:r>
      <w:proofErr w:type="spellEnd"/>
      <w:r w:rsidRPr="00205D53">
        <w:rPr>
          <w:color w:val="000000" w:themeColor="text1"/>
          <w:szCs w:val="28"/>
        </w:rPr>
        <w:t xml:space="preserve"> </w:t>
      </w:r>
      <w:proofErr w:type="spellStart"/>
      <w:r w:rsidRPr="00205D53">
        <w:rPr>
          <w:color w:val="000000" w:themeColor="text1"/>
          <w:szCs w:val="28"/>
        </w:rPr>
        <w:t>pháp</w:t>
      </w:r>
      <w:proofErr w:type="spellEnd"/>
      <w:r w:rsidRPr="00205D53">
        <w:rPr>
          <w:color w:val="000000" w:themeColor="text1"/>
          <w:szCs w:val="28"/>
        </w:rPr>
        <w:t xml:space="preserve"> </w:t>
      </w:r>
      <w:proofErr w:type="spellStart"/>
      <w:r w:rsidRPr="00205D53">
        <w:rPr>
          <w:color w:val="000000" w:themeColor="text1"/>
          <w:szCs w:val="28"/>
        </w:rPr>
        <w:t>luật</w:t>
      </w:r>
      <w:proofErr w:type="spellEnd"/>
      <w:r w:rsidRPr="00205D53">
        <w:rPr>
          <w:color w:val="000000" w:themeColor="text1"/>
          <w:szCs w:val="28"/>
        </w:rPr>
        <w:t xml:space="preserve"> </w:t>
      </w:r>
      <w:proofErr w:type="spellStart"/>
      <w:r w:rsidRPr="00205D53">
        <w:rPr>
          <w:color w:val="000000" w:themeColor="text1"/>
          <w:szCs w:val="28"/>
        </w:rPr>
        <w:t>nói</w:t>
      </w:r>
      <w:proofErr w:type="spellEnd"/>
      <w:r w:rsidRPr="00205D53">
        <w:rPr>
          <w:color w:val="000000" w:themeColor="text1"/>
          <w:szCs w:val="28"/>
        </w:rPr>
        <w:t xml:space="preserve"> </w:t>
      </w:r>
      <w:proofErr w:type="spellStart"/>
      <w:r w:rsidRPr="00205D53">
        <w:rPr>
          <w:color w:val="000000" w:themeColor="text1"/>
          <w:szCs w:val="28"/>
        </w:rPr>
        <w:t>chung</w:t>
      </w:r>
      <w:proofErr w:type="spellEnd"/>
      <w:r w:rsidRPr="00205D53">
        <w:rPr>
          <w:color w:val="000000" w:themeColor="text1"/>
          <w:szCs w:val="28"/>
        </w:rPr>
        <w:t xml:space="preserve"> </w:t>
      </w:r>
      <w:proofErr w:type="spellStart"/>
      <w:r w:rsidRPr="00205D53">
        <w:rPr>
          <w:color w:val="000000" w:themeColor="text1"/>
          <w:szCs w:val="28"/>
        </w:rPr>
        <w:t>và</w:t>
      </w:r>
      <w:proofErr w:type="spellEnd"/>
      <w:r w:rsidRPr="00205D53">
        <w:rPr>
          <w:color w:val="000000" w:themeColor="text1"/>
          <w:szCs w:val="28"/>
        </w:rPr>
        <w:t xml:space="preserve"> </w:t>
      </w:r>
      <w:proofErr w:type="spellStart"/>
      <w:r w:rsidRPr="00205D53">
        <w:rPr>
          <w:color w:val="000000" w:themeColor="text1"/>
          <w:szCs w:val="28"/>
        </w:rPr>
        <w:t>nội</w:t>
      </w:r>
      <w:proofErr w:type="spellEnd"/>
      <w:r w:rsidRPr="00205D53">
        <w:rPr>
          <w:color w:val="000000" w:themeColor="text1"/>
          <w:szCs w:val="28"/>
        </w:rPr>
        <w:t xml:space="preserve"> dung </w:t>
      </w:r>
      <w:proofErr w:type="spellStart"/>
      <w:r w:rsidRPr="00205D53">
        <w:rPr>
          <w:color w:val="000000" w:themeColor="text1"/>
          <w:szCs w:val="28"/>
        </w:rPr>
        <w:t>giáo</w:t>
      </w:r>
      <w:proofErr w:type="spellEnd"/>
      <w:r w:rsidRPr="00205D53">
        <w:rPr>
          <w:color w:val="000000" w:themeColor="text1"/>
          <w:szCs w:val="28"/>
        </w:rPr>
        <w:t xml:space="preserve"> </w:t>
      </w:r>
      <w:proofErr w:type="spellStart"/>
      <w:r w:rsidRPr="00205D53">
        <w:rPr>
          <w:color w:val="000000" w:themeColor="text1"/>
          <w:szCs w:val="28"/>
        </w:rPr>
        <w:t>dục</w:t>
      </w:r>
      <w:proofErr w:type="spellEnd"/>
      <w:r w:rsidRPr="00205D53">
        <w:rPr>
          <w:color w:val="000000" w:themeColor="text1"/>
          <w:szCs w:val="28"/>
        </w:rPr>
        <w:t xml:space="preserve"> </w:t>
      </w:r>
      <w:proofErr w:type="spellStart"/>
      <w:r w:rsidRPr="00205D53">
        <w:rPr>
          <w:color w:val="000000" w:themeColor="text1"/>
          <w:szCs w:val="28"/>
        </w:rPr>
        <w:t>pháp</w:t>
      </w:r>
      <w:proofErr w:type="spellEnd"/>
      <w:r w:rsidRPr="00205D53">
        <w:rPr>
          <w:color w:val="000000" w:themeColor="text1"/>
          <w:szCs w:val="28"/>
        </w:rPr>
        <w:t xml:space="preserve"> </w:t>
      </w:r>
      <w:proofErr w:type="spellStart"/>
      <w:r w:rsidRPr="00205D53">
        <w:rPr>
          <w:color w:val="000000" w:themeColor="text1"/>
          <w:szCs w:val="28"/>
        </w:rPr>
        <w:t>luật</w:t>
      </w:r>
      <w:proofErr w:type="spellEnd"/>
      <w:r w:rsidRPr="00205D53">
        <w:rPr>
          <w:color w:val="000000" w:themeColor="text1"/>
          <w:szCs w:val="28"/>
        </w:rPr>
        <w:t xml:space="preserve"> </w:t>
      </w:r>
      <w:proofErr w:type="spellStart"/>
      <w:r w:rsidRPr="00205D53">
        <w:rPr>
          <w:color w:val="000000" w:themeColor="text1"/>
          <w:szCs w:val="28"/>
        </w:rPr>
        <w:t>liên</w:t>
      </w:r>
      <w:proofErr w:type="spellEnd"/>
      <w:r w:rsidRPr="00205D53">
        <w:rPr>
          <w:color w:val="000000" w:themeColor="text1"/>
          <w:szCs w:val="28"/>
        </w:rPr>
        <w:t xml:space="preserve"> </w:t>
      </w:r>
      <w:proofErr w:type="spellStart"/>
      <w:r w:rsidRPr="00205D53">
        <w:rPr>
          <w:color w:val="000000" w:themeColor="text1"/>
          <w:szCs w:val="28"/>
        </w:rPr>
        <w:t>quan</w:t>
      </w:r>
      <w:proofErr w:type="spellEnd"/>
      <w:r w:rsidRPr="00205D53">
        <w:rPr>
          <w:color w:val="000000" w:themeColor="text1"/>
          <w:szCs w:val="28"/>
        </w:rPr>
        <w:t xml:space="preserve"> </w:t>
      </w:r>
      <w:proofErr w:type="spellStart"/>
      <w:r w:rsidRPr="00205D53">
        <w:rPr>
          <w:color w:val="000000" w:themeColor="text1"/>
          <w:szCs w:val="28"/>
        </w:rPr>
        <w:t>đến</w:t>
      </w:r>
      <w:proofErr w:type="spellEnd"/>
      <w:r w:rsidRPr="00205D53">
        <w:rPr>
          <w:color w:val="000000" w:themeColor="text1"/>
          <w:szCs w:val="28"/>
        </w:rPr>
        <w:t xml:space="preserve"> </w:t>
      </w:r>
      <w:proofErr w:type="spellStart"/>
      <w:r w:rsidRPr="00205D53">
        <w:rPr>
          <w:color w:val="000000" w:themeColor="text1"/>
          <w:szCs w:val="28"/>
        </w:rPr>
        <w:t>bảo</w:t>
      </w:r>
      <w:proofErr w:type="spellEnd"/>
      <w:r w:rsidRPr="00205D53">
        <w:rPr>
          <w:color w:val="000000" w:themeColor="text1"/>
          <w:szCs w:val="28"/>
        </w:rPr>
        <w:t xml:space="preserve"> </w:t>
      </w:r>
      <w:proofErr w:type="spellStart"/>
      <w:r w:rsidRPr="00205D53">
        <w:rPr>
          <w:color w:val="000000" w:themeColor="text1"/>
          <w:szCs w:val="28"/>
        </w:rPr>
        <w:t>vệ</w:t>
      </w:r>
      <w:proofErr w:type="spellEnd"/>
      <w:r w:rsidRPr="00205D53">
        <w:rPr>
          <w:color w:val="000000" w:themeColor="text1"/>
          <w:szCs w:val="28"/>
        </w:rPr>
        <w:t xml:space="preserve"> </w:t>
      </w:r>
      <w:proofErr w:type="spellStart"/>
      <w:r w:rsidRPr="00205D53">
        <w:rPr>
          <w:color w:val="000000" w:themeColor="text1"/>
          <w:szCs w:val="28"/>
        </w:rPr>
        <w:t>trẻ</w:t>
      </w:r>
      <w:proofErr w:type="spellEnd"/>
      <w:r w:rsidRPr="00205D53">
        <w:rPr>
          <w:color w:val="000000" w:themeColor="text1"/>
          <w:szCs w:val="28"/>
        </w:rPr>
        <w:t xml:space="preserve"> </w:t>
      </w:r>
      <w:proofErr w:type="spellStart"/>
      <w:r w:rsidRPr="00205D53">
        <w:rPr>
          <w:color w:val="000000" w:themeColor="text1"/>
          <w:szCs w:val="28"/>
        </w:rPr>
        <w:t>em</w:t>
      </w:r>
      <w:proofErr w:type="spellEnd"/>
      <w:r w:rsidRPr="00205D53">
        <w:rPr>
          <w:color w:val="000000" w:themeColor="text1"/>
          <w:szCs w:val="28"/>
        </w:rPr>
        <w:t xml:space="preserve"> </w:t>
      </w:r>
      <w:proofErr w:type="spellStart"/>
      <w:r w:rsidRPr="00205D53">
        <w:rPr>
          <w:color w:val="000000" w:themeColor="text1"/>
          <w:szCs w:val="28"/>
        </w:rPr>
        <w:t>nói</w:t>
      </w:r>
      <w:proofErr w:type="spellEnd"/>
      <w:r w:rsidRPr="00205D53">
        <w:rPr>
          <w:color w:val="000000" w:themeColor="text1"/>
          <w:szCs w:val="28"/>
        </w:rPr>
        <w:t xml:space="preserve"> </w:t>
      </w:r>
      <w:proofErr w:type="spellStart"/>
      <w:r w:rsidRPr="00205D53">
        <w:rPr>
          <w:color w:val="000000" w:themeColor="text1"/>
          <w:szCs w:val="28"/>
        </w:rPr>
        <w:t>riêng</w:t>
      </w:r>
      <w:proofErr w:type="spellEnd"/>
      <w:r w:rsidRPr="00205D53">
        <w:rPr>
          <w:color w:val="000000" w:themeColor="text1"/>
          <w:szCs w:val="28"/>
        </w:rPr>
        <w:t xml:space="preserve">; </w:t>
      </w:r>
      <w:proofErr w:type="spellStart"/>
      <w:r w:rsidRPr="00205D53">
        <w:rPr>
          <w:color w:val="000000" w:themeColor="text1"/>
          <w:szCs w:val="28"/>
        </w:rPr>
        <w:t>nội</w:t>
      </w:r>
      <w:proofErr w:type="spellEnd"/>
      <w:r w:rsidRPr="00205D53">
        <w:rPr>
          <w:color w:val="000000" w:themeColor="text1"/>
          <w:szCs w:val="28"/>
        </w:rPr>
        <w:t xml:space="preserve"> dung </w:t>
      </w:r>
      <w:proofErr w:type="spellStart"/>
      <w:r w:rsidRPr="00205D53">
        <w:rPr>
          <w:color w:val="000000" w:themeColor="text1"/>
          <w:szCs w:val="28"/>
        </w:rPr>
        <w:t>về</w:t>
      </w:r>
      <w:proofErr w:type="spellEnd"/>
      <w:r w:rsidRPr="00205D53">
        <w:rPr>
          <w:color w:val="000000" w:themeColor="text1"/>
          <w:szCs w:val="28"/>
        </w:rPr>
        <w:t xml:space="preserve"> </w:t>
      </w:r>
      <w:proofErr w:type="spellStart"/>
      <w:r w:rsidRPr="00205D53">
        <w:rPr>
          <w:color w:val="000000" w:themeColor="text1"/>
          <w:szCs w:val="28"/>
        </w:rPr>
        <w:t>công</w:t>
      </w:r>
      <w:proofErr w:type="spellEnd"/>
      <w:r w:rsidRPr="00205D53">
        <w:rPr>
          <w:color w:val="000000" w:themeColor="text1"/>
          <w:szCs w:val="28"/>
        </w:rPr>
        <w:t xml:space="preserve"> </w:t>
      </w:r>
      <w:proofErr w:type="spellStart"/>
      <w:r w:rsidRPr="00205D53">
        <w:rPr>
          <w:color w:val="000000" w:themeColor="text1"/>
          <w:szCs w:val="28"/>
        </w:rPr>
        <w:t>tác</w:t>
      </w:r>
      <w:proofErr w:type="spellEnd"/>
      <w:r w:rsidRPr="00205D53">
        <w:rPr>
          <w:color w:val="000000" w:themeColor="text1"/>
          <w:szCs w:val="28"/>
        </w:rPr>
        <w:t xml:space="preserve"> </w:t>
      </w:r>
      <w:proofErr w:type="spellStart"/>
      <w:r w:rsidRPr="00205D53">
        <w:rPr>
          <w:color w:val="000000" w:themeColor="text1"/>
          <w:szCs w:val="28"/>
        </w:rPr>
        <w:t>phòng</w:t>
      </w:r>
      <w:proofErr w:type="spellEnd"/>
      <w:r w:rsidRPr="00205D53">
        <w:rPr>
          <w:color w:val="000000" w:themeColor="text1"/>
          <w:szCs w:val="28"/>
        </w:rPr>
        <w:t xml:space="preserve">, </w:t>
      </w:r>
      <w:proofErr w:type="spellStart"/>
      <w:r w:rsidRPr="00205D53">
        <w:rPr>
          <w:color w:val="000000" w:themeColor="text1"/>
          <w:szCs w:val="28"/>
        </w:rPr>
        <w:t>chống</w:t>
      </w:r>
      <w:proofErr w:type="spellEnd"/>
      <w:r w:rsidRPr="00205D53">
        <w:rPr>
          <w:color w:val="000000" w:themeColor="text1"/>
          <w:szCs w:val="28"/>
        </w:rPr>
        <w:t xml:space="preserve"> </w:t>
      </w:r>
      <w:proofErr w:type="spellStart"/>
      <w:r w:rsidRPr="00205D53">
        <w:rPr>
          <w:color w:val="000000" w:themeColor="text1"/>
          <w:szCs w:val="28"/>
        </w:rPr>
        <w:t>tội</w:t>
      </w:r>
      <w:proofErr w:type="spellEnd"/>
      <w:r w:rsidRPr="00205D53">
        <w:rPr>
          <w:color w:val="000000" w:themeColor="text1"/>
          <w:szCs w:val="28"/>
        </w:rPr>
        <w:t xml:space="preserve"> </w:t>
      </w:r>
      <w:proofErr w:type="spellStart"/>
      <w:r w:rsidRPr="00205D53">
        <w:rPr>
          <w:color w:val="000000" w:themeColor="text1"/>
          <w:szCs w:val="28"/>
        </w:rPr>
        <w:t>phạm</w:t>
      </w:r>
      <w:proofErr w:type="spellEnd"/>
      <w:r w:rsidRPr="00205D53">
        <w:rPr>
          <w:color w:val="000000" w:themeColor="text1"/>
          <w:szCs w:val="28"/>
        </w:rPr>
        <w:t xml:space="preserve"> </w:t>
      </w:r>
      <w:proofErr w:type="spellStart"/>
      <w:r w:rsidRPr="00205D53">
        <w:rPr>
          <w:color w:val="000000" w:themeColor="text1"/>
          <w:szCs w:val="28"/>
        </w:rPr>
        <w:t>xâm</w:t>
      </w:r>
      <w:proofErr w:type="spellEnd"/>
      <w:r w:rsidRPr="00205D53">
        <w:rPr>
          <w:color w:val="000000" w:themeColor="text1"/>
          <w:szCs w:val="28"/>
        </w:rPr>
        <w:t xml:space="preserve"> </w:t>
      </w:r>
      <w:proofErr w:type="spellStart"/>
      <w:r w:rsidRPr="00205D53">
        <w:rPr>
          <w:color w:val="000000" w:themeColor="text1"/>
          <w:szCs w:val="28"/>
        </w:rPr>
        <w:t>hại</w:t>
      </w:r>
      <w:proofErr w:type="spellEnd"/>
      <w:r w:rsidRPr="00205D53">
        <w:rPr>
          <w:color w:val="000000" w:themeColor="text1"/>
          <w:szCs w:val="28"/>
        </w:rPr>
        <w:t xml:space="preserve"> </w:t>
      </w:r>
      <w:proofErr w:type="spellStart"/>
      <w:r w:rsidRPr="00205D53">
        <w:rPr>
          <w:color w:val="000000" w:themeColor="text1"/>
          <w:szCs w:val="28"/>
        </w:rPr>
        <w:t>trẻ</w:t>
      </w:r>
      <w:proofErr w:type="spellEnd"/>
      <w:r w:rsidRPr="00205D53">
        <w:rPr>
          <w:color w:val="000000" w:themeColor="text1"/>
          <w:szCs w:val="28"/>
        </w:rPr>
        <w:t xml:space="preserve"> </w:t>
      </w:r>
      <w:proofErr w:type="spellStart"/>
      <w:r w:rsidRPr="00205D53">
        <w:rPr>
          <w:color w:val="000000" w:themeColor="text1"/>
          <w:szCs w:val="28"/>
        </w:rPr>
        <w:t>em</w:t>
      </w:r>
      <w:proofErr w:type="spellEnd"/>
      <w:r w:rsidRPr="00205D53">
        <w:rPr>
          <w:color w:val="000000" w:themeColor="text1"/>
          <w:szCs w:val="28"/>
        </w:rPr>
        <w:t xml:space="preserve">; </w:t>
      </w:r>
      <w:proofErr w:type="spellStart"/>
      <w:r w:rsidRPr="00205D53">
        <w:rPr>
          <w:color w:val="000000" w:themeColor="text1"/>
          <w:szCs w:val="28"/>
        </w:rPr>
        <w:t>nội</w:t>
      </w:r>
      <w:proofErr w:type="spellEnd"/>
      <w:r w:rsidRPr="00205D53">
        <w:rPr>
          <w:color w:val="000000" w:themeColor="text1"/>
          <w:szCs w:val="28"/>
        </w:rPr>
        <w:t xml:space="preserve"> dung </w:t>
      </w:r>
      <w:proofErr w:type="spellStart"/>
      <w:r w:rsidRPr="00205D53">
        <w:rPr>
          <w:color w:val="000000" w:themeColor="text1"/>
          <w:szCs w:val="28"/>
        </w:rPr>
        <w:t>tuyên</w:t>
      </w:r>
      <w:proofErr w:type="spellEnd"/>
      <w:r w:rsidRPr="00205D53">
        <w:rPr>
          <w:color w:val="000000" w:themeColor="text1"/>
          <w:szCs w:val="28"/>
        </w:rPr>
        <w:t xml:space="preserve"> </w:t>
      </w:r>
      <w:proofErr w:type="spellStart"/>
      <w:r w:rsidRPr="00205D53">
        <w:rPr>
          <w:color w:val="000000" w:themeColor="text1"/>
          <w:szCs w:val="28"/>
        </w:rPr>
        <w:t>truyền</w:t>
      </w:r>
      <w:proofErr w:type="spellEnd"/>
      <w:r w:rsidRPr="00205D53">
        <w:rPr>
          <w:color w:val="000000" w:themeColor="text1"/>
          <w:szCs w:val="28"/>
        </w:rPr>
        <w:t xml:space="preserve"> </w:t>
      </w:r>
      <w:proofErr w:type="spellStart"/>
      <w:r w:rsidRPr="00205D53">
        <w:rPr>
          <w:color w:val="000000" w:themeColor="text1"/>
          <w:szCs w:val="28"/>
        </w:rPr>
        <w:t>những</w:t>
      </w:r>
      <w:proofErr w:type="spellEnd"/>
      <w:r w:rsidRPr="00205D53">
        <w:rPr>
          <w:color w:val="000000" w:themeColor="text1"/>
          <w:szCs w:val="28"/>
        </w:rPr>
        <w:t xml:space="preserve"> </w:t>
      </w:r>
      <w:proofErr w:type="spellStart"/>
      <w:r w:rsidRPr="00205D53">
        <w:rPr>
          <w:color w:val="000000" w:themeColor="text1"/>
          <w:szCs w:val="28"/>
        </w:rPr>
        <w:t>gương</w:t>
      </w:r>
      <w:proofErr w:type="spellEnd"/>
      <w:r w:rsidRPr="00205D53">
        <w:rPr>
          <w:color w:val="000000" w:themeColor="text1"/>
          <w:szCs w:val="28"/>
        </w:rPr>
        <w:t xml:space="preserve"> </w:t>
      </w:r>
      <w:proofErr w:type="spellStart"/>
      <w:r w:rsidRPr="00205D53">
        <w:rPr>
          <w:color w:val="000000" w:themeColor="text1"/>
          <w:szCs w:val="28"/>
        </w:rPr>
        <w:t>điển</w:t>
      </w:r>
      <w:proofErr w:type="spellEnd"/>
      <w:r w:rsidRPr="00205D53">
        <w:rPr>
          <w:color w:val="000000" w:themeColor="text1"/>
          <w:szCs w:val="28"/>
        </w:rPr>
        <w:t xml:space="preserve"> </w:t>
      </w:r>
      <w:proofErr w:type="spellStart"/>
      <w:r w:rsidRPr="00205D53">
        <w:rPr>
          <w:color w:val="000000" w:themeColor="text1"/>
          <w:szCs w:val="28"/>
        </w:rPr>
        <w:t>hình</w:t>
      </w:r>
      <w:proofErr w:type="spellEnd"/>
      <w:r w:rsidRPr="00205D53">
        <w:rPr>
          <w:color w:val="000000" w:themeColor="text1"/>
          <w:szCs w:val="28"/>
        </w:rPr>
        <w:t xml:space="preserve"> </w:t>
      </w:r>
      <w:proofErr w:type="spellStart"/>
      <w:r w:rsidRPr="00205D53">
        <w:rPr>
          <w:color w:val="000000" w:themeColor="text1"/>
          <w:szCs w:val="28"/>
        </w:rPr>
        <w:t>tiên</w:t>
      </w:r>
      <w:proofErr w:type="spellEnd"/>
      <w:r w:rsidRPr="00205D53">
        <w:rPr>
          <w:color w:val="000000" w:themeColor="text1"/>
          <w:szCs w:val="28"/>
        </w:rPr>
        <w:t xml:space="preserve"> </w:t>
      </w:r>
      <w:proofErr w:type="spellStart"/>
      <w:r w:rsidRPr="00205D53">
        <w:rPr>
          <w:color w:val="000000" w:themeColor="text1"/>
          <w:szCs w:val="28"/>
        </w:rPr>
        <w:t>tiến</w:t>
      </w:r>
      <w:proofErr w:type="spellEnd"/>
      <w:r>
        <w:rPr>
          <w:color w:val="000000" w:themeColor="text1"/>
          <w:szCs w:val="28"/>
        </w:rPr>
        <w:t xml:space="preserve"> </w:t>
      </w:r>
      <w:proofErr w:type="spellStart"/>
      <w:r w:rsidRPr="00205D53">
        <w:rPr>
          <w:color w:val="000000" w:themeColor="text1"/>
          <w:szCs w:val="28"/>
        </w:rPr>
        <w:t>trong</w:t>
      </w:r>
      <w:proofErr w:type="spellEnd"/>
      <w:r w:rsidRPr="00205D53">
        <w:rPr>
          <w:color w:val="000000" w:themeColor="text1"/>
          <w:szCs w:val="28"/>
        </w:rPr>
        <w:t xml:space="preserve"> </w:t>
      </w:r>
      <w:proofErr w:type="spellStart"/>
      <w:r w:rsidRPr="00205D53">
        <w:rPr>
          <w:color w:val="000000" w:themeColor="text1"/>
          <w:szCs w:val="28"/>
        </w:rPr>
        <w:t>phòng</w:t>
      </w:r>
      <w:proofErr w:type="spellEnd"/>
      <w:r w:rsidRPr="00205D53">
        <w:rPr>
          <w:color w:val="000000" w:themeColor="text1"/>
          <w:szCs w:val="28"/>
        </w:rPr>
        <w:t xml:space="preserve">, </w:t>
      </w:r>
      <w:proofErr w:type="spellStart"/>
      <w:r w:rsidRPr="00205D53">
        <w:rPr>
          <w:color w:val="000000" w:themeColor="text1"/>
          <w:szCs w:val="28"/>
        </w:rPr>
        <w:t>chống</w:t>
      </w:r>
      <w:proofErr w:type="spellEnd"/>
      <w:r w:rsidRPr="00205D53">
        <w:rPr>
          <w:color w:val="000000" w:themeColor="text1"/>
          <w:szCs w:val="28"/>
        </w:rPr>
        <w:t xml:space="preserve"> </w:t>
      </w:r>
      <w:proofErr w:type="spellStart"/>
      <w:r w:rsidRPr="00205D53">
        <w:rPr>
          <w:color w:val="000000" w:themeColor="text1"/>
          <w:szCs w:val="28"/>
        </w:rPr>
        <w:t>tội</w:t>
      </w:r>
      <w:proofErr w:type="spellEnd"/>
      <w:r w:rsidRPr="00205D53">
        <w:rPr>
          <w:color w:val="000000" w:themeColor="text1"/>
          <w:szCs w:val="28"/>
        </w:rPr>
        <w:t xml:space="preserve"> </w:t>
      </w:r>
      <w:proofErr w:type="spellStart"/>
      <w:r w:rsidRPr="00205D53">
        <w:rPr>
          <w:color w:val="000000" w:themeColor="text1"/>
          <w:szCs w:val="28"/>
        </w:rPr>
        <w:t>phạm</w:t>
      </w:r>
      <w:proofErr w:type="spellEnd"/>
      <w:r w:rsidRPr="00205D53">
        <w:rPr>
          <w:color w:val="000000" w:themeColor="text1"/>
          <w:szCs w:val="28"/>
        </w:rPr>
        <w:t xml:space="preserve"> </w:t>
      </w:r>
      <w:proofErr w:type="spellStart"/>
      <w:r w:rsidRPr="00205D53">
        <w:rPr>
          <w:color w:val="000000" w:themeColor="text1"/>
          <w:szCs w:val="28"/>
        </w:rPr>
        <w:t>xâm</w:t>
      </w:r>
      <w:proofErr w:type="spellEnd"/>
      <w:r w:rsidRPr="00205D53">
        <w:rPr>
          <w:color w:val="000000" w:themeColor="text1"/>
          <w:szCs w:val="28"/>
        </w:rPr>
        <w:t xml:space="preserve"> </w:t>
      </w:r>
      <w:proofErr w:type="spellStart"/>
      <w:r w:rsidRPr="00205D53">
        <w:rPr>
          <w:color w:val="000000" w:themeColor="text1"/>
          <w:szCs w:val="28"/>
        </w:rPr>
        <w:t>hại</w:t>
      </w:r>
      <w:proofErr w:type="spellEnd"/>
      <w:r w:rsidRPr="00205D53">
        <w:rPr>
          <w:color w:val="000000" w:themeColor="text1"/>
          <w:szCs w:val="28"/>
        </w:rPr>
        <w:t xml:space="preserve"> </w:t>
      </w:r>
      <w:proofErr w:type="spellStart"/>
      <w:r w:rsidRPr="00205D53">
        <w:rPr>
          <w:color w:val="000000" w:themeColor="text1"/>
          <w:szCs w:val="28"/>
        </w:rPr>
        <w:t>trẻ</w:t>
      </w:r>
      <w:proofErr w:type="spellEnd"/>
      <w:r w:rsidRPr="00205D53">
        <w:rPr>
          <w:color w:val="000000" w:themeColor="text1"/>
          <w:szCs w:val="28"/>
        </w:rPr>
        <w:t xml:space="preserve"> </w:t>
      </w:r>
      <w:proofErr w:type="spellStart"/>
      <w:r w:rsidRPr="00205D53">
        <w:rPr>
          <w:color w:val="000000" w:themeColor="text1"/>
          <w:szCs w:val="28"/>
        </w:rPr>
        <w:t>em</w:t>
      </w:r>
      <w:proofErr w:type="spellEnd"/>
      <w:r>
        <w:rPr>
          <w:color w:val="000000" w:themeColor="text1"/>
          <w:szCs w:val="28"/>
        </w:rPr>
        <w:t>; iii)</w:t>
      </w:r>
      <w:r>
        <w:rPr>
          <w:color w:val="000000" w:themeColor="text1"/>
          <w:szCs w:val="28"/>
          <w:shd w:val="clear" w:color="auto" w:fill="FFFFFF"/>
        </w:rPr>
        <w:t xml:space="preserve"> </w:t>
      </w:r>
      <w:proofErr w:type="spellStart"/>
      <w:r>
        <w:rPr>
          <w:color w:val="000000" w:themeColor="text1"/>
          <w:szCs w:val="28"/>
          <w:shd w:val="clear" w:color="auto" w:fill="FFFFFF"/>
        </w:rPr>
        <w:t>Ngành</w:t>
      </w:r>
      <w:proofErr w:type="spellEnd"/>
      <w:r>
        <w:rPr>
          <w:color w:val="000000" w:themeColor="text1"/>
          <w:szCs w:val="28"/>
          <w:shd w:val="clear" w:color="auto" w:fill="FFFFFF"/>
        </w:rPr>
        <w:t xml:space="preserve"> </w:t>
      </w:r>
      <w:proofErr w:type="spellStart"/>
      <w:r w:rsidRPr="00205D53">
        <w:rPr>
          <w:color w:val="000000" w:themeColor="text1"/>
          <w:szCs w:val="28"/>
          <w:shd w:val="clear" w:color="auto" w:fill="FFFFFF"/>
        </w:rPr>
        <w:t>truyền</w:t>
      </w:r>
      <w:proofErr w:type="spellEnd"/>
      <w:r w:rsidRPr="00205D53">
        <w:rPr>
          <w:color w:val="000000" w:themeColor="text1"/>
          <w:szCs w:val="28"/>
          <w:shd w:val="clear" w:color="auto" w:fill="FFFFFF"/>
        </w:rPr>
        <w:t xml:space="preserve"> </w:t>
      </w:r>
      <w:proofErr w:type="spellStart"/>
      <w:r w:rsidRPr="00205D53">
        <w:rPr>
          <w:color w:val="000000" w:themeColor="text1"/>
          <w:szCs w:val="28"/>
          <w:shd w:val="clear" w:color="auto" w:fill="FFFFFF"/>
        </w:rPr>
        <w:t>thông</w:t>
      </w:r>
      <w:proofErr w:type="spellEnd"/>
      <w:r w:rsidRPr="00205D53">
        <w:rPr>
          <w:color w:val="000000" w:themeColor="text1"/>
          <w:szCs w:val="28"/>
          <w:shd w:val="clear" w:color="auto" w:fill="FFFFFF"/>
        </w:rPr>
        <w:t xml:space="preserve"> </w:t>
      </w:r>
      <w:proofErr w:type="spellStart"/>
      <w:r>
        <w:rPr>
          <w:color w:val="000000" w:themeColor="text1"/>
          <w:szCs w:val="28"/>
          <w:shd w:val="clear" w:color="auto" w:fill="FFFFFF"/>
        </w:rPr>
        <w:t>thực</w:t>
      </w:r>
      <w:proofErr w:type="spellEnd"/>
      <w:r>
        <w:rPr>
          <w:color w:val="000000" w:themeColor="text1"/>
          <w:szCs w:val="28"/>
          <w:shd w:val="clear" w:color="auto" w:fill="FFFFFF"/>
        </w:rPr>
        <w:t xml:space="preserve"> </w:t>
      </w:r>
      <w:proofErr w:type="spellStart"/>
      <w:r>
        <w:rPr>
          <w:color w:val="000000" w:themeColor="text1"/>
          <w:szCs w:val="28"/>
          <w:shd w:val="clear" w:color="auto" w:fill="FFFFFF"/>
        </w:rPr>
        <w:t>hiện</w:t>
      </w:r>
      <w:proofErr w:type="spellEnd"/>
      <w:r>
        <w:rPr>
          <w:color w:val="000000" w:themeColor="text1"/>
          <w:szCs w:val="28"/>
          <w:shd w:val="clear" w:color="auto" w:fill="FFFFFF"/>
        </w:rPr>
        <w:t xml:space="preserve"> </w:t>
      </w:r>
      <w:proofErr w:type="spellStart"/>
      <w:r w:rsidRPr="00C84EF8">
        <w:rPr>
          <w:color w:val="000000" w:themeColor="text1"/>
          <w:szCs w:val="28"/>
        </w:rPr>
        <w:t>xây</w:t>
      </w:r>
      <w:proofErr w:type="spellEnd"/>
      <w:r w:rsidRPr="00C84EF8">
        <w:rPr>
          <w:color w:val="000000" w:themeColor="text1"/>
          <w:szCs w:val="28"/>
        </w:rPr>
        <w:t xml:space="preserve"> </w:t>
      </w:r>
      <w:proofErr w:type="spellStart"/>
      <w:r w:rsidRPr="00C84EF8">
        <w:rPr>
          <w:color w:val="000000" w:themeColor="text1"/>
          <w:szCs w:val="28"/>
        </w:rPr>
        <w:t>dựng</w:t>
      </w:r>
      <w:proofErr w:type="spellEnd"/>
      <w:r w:rsidRPr="00C84EF8">
        <w:rPr>
          <w:color w:val="000000" w:themeColor="text1"/>
          <w:szCs w:val="28"/>
        </w:rPr>
        <w:t xml:space="preserve"> </w:t>
      </w:r>
      <w:proofErr w:type="spellStart"/>
      <w:r w:rsidRPr="00C84EF8">
        <w:rPr>
          <w:color w:val="000000" w:themeColor="text1"/>
          <w:szCs w:val="28"/>
        </w:rPr>
        <w:t>phóng</w:t>
      </w:r>
      <w:proofErr w:type="spellEnd"/>
      <w:r w:rsidRPr="00C84EF8">
        <w:rPr>
          <w:color w:val="000000" w:themeColor="text1"/>
          <w:szCs w:val="28"/>
        </w:rPr>
        <w:t xml:space="preserve"> </w:t>
      </w:r>
      <w:proofErr w:type="spellStart"/>
      <w:r w:rsidRPr="00C84EF8">
        <w:rPr>
          <w:color w:val="000000" w:themeColor="text1"/>
          <w:szCs w:val="28"/>
        </w:rPr>
        <w:t>sự</w:t>
      </w:r>
      <w:proofErr w:type="spellEnd"/>
      <w:r w:rsidRPr="00C84EF8">
        <w:rPr>
          <w:color w:val="000000" w:themeColor="text1"/>
          <w:szCs w:val="28"/>
        </w:rPr>
        <w:t xml:space="preserve">, tin </w:t>
      </w:r>
      <w:proofErr w:type="spellStart"/>
      <w:r w:rsidRPr="00C84EF8">
        <w:rPr>
          <w:color w:val="000000" w:themeColor="text1"/>
          <w:szCs w:val="28"/>
        </w:rPr>
        <w:t>tức</w:t>
      </w:r>
      <w:proofErr w:type="spellEnd"/>
      <w:r w:rsidRPr="00C84EF8">
        <w:rPr>
          <w:color w:val="000000" w:themeColor="text1"/>
          <w:szCs w:val="28"/>
        </w:rPr>
        <w:t xml:space="preserve"> </w:t>
      </w:r>
      <w:proofErr w:type="spellStart"/>
      <w:r w:rsidRPr="00C84EF8">
        <w:rPr>
          <w:color w:val="000000" w:themeColor="text1"/>
          <w:szCs w:val="28"/>
        </w:rPr>
        <w:t>tuyên</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thông</w:t>
      </w:r>
      <w:proofErr w:type="spellEnd"/>
      <w:r w:rsidRPr="00C84EF8">
        <w:rPr>
          <w:color w:val="000000" w:themeColor="text1"/>
          <w:szCs w:val="28"/>
        </w:rPr>
        <w:t xml:space="preserve"> </w:t>
      </w:r>
      <w:proofErr w:type="spellStart"/>
      <w:r w:rsidRPr="00C84EF8">
        <w:rPr>
          <w:color w:val="000000" w:themeColor="text1"/>
          <w:szCs w:val="28"/>
        </w:rPr>
        <w:t>về</w:t>
      </w:r>
      <w:proofErr w:type="spellEnd"/>
      <w:r w:rsidRPr="00C84EF8">
        <w:rPr>
          <w:color w:val="000000" w:themeColor="text1"/>
          <w:szCs w:val="28"/>
        </w:rPr>
        <w:t xml:space="preserve"> </w:t>
      </w:r>
      <w:proofErr w:type="spellStart"/>
      <w:r w:rsidRPr="00C84EF8">
        <w:rPr>
          <w:color w:val="000000" w:themeColor="text1"/>
          <w:szCs w:val="28"/>
        </w:rPr>
        <w:t>phòng</w:t>
      </w:r>
      <w:proofErr w:type="spellEnd"/>
      <w:r w:rsidRPr="00C84EF8">
        <w:rPr>
          <w:color w:val="000000" w:themeColor="text1"/>
          <w:szCs w:val="28"/>
        </w:rPr>
        <w:t xml:space="preserve">, </w:t>
      </w:r>
      <w:proofErr w:type="spellStart"/>
      <w:r w:rsidRPr="00C84EF8">
        <w:rPr>
          <w:color w:val="000000" w:themeColor="text1"/>
          <w:szCs w:val="28"/>
        </w:rPr>
        <w:t>chống</w:t>
      </w:r>
      <w:proofErr w:type="spellEnd"/>
      <w:r w:rsidRPr="00C84EF8">
        <w:rPr>
          <w:color w:val="000000" w:themeColor="text1"/>
          <w:szCs w:val="28"/>
        </w:rPr>
        <w:t xml:space="preserve"> </w:t>
      </w:r>
      <w:proofErr w:type="spellStart"/>
      <w:r w:rsidRPr="00C84EF8">
        <w:rPr>
          <w:color w:val="000000" w:themeColor="text1"/>
          <w:szCs w:val="28"/>
        </w:rPr>
        <w:t>tội</w:t>
      </w:r>
      <w:proofErr w:type="spellEnd"/>
      <w:r w:rsidRPr="00C84EF8">
        <w:rPr>
          <w:color w:val="000000" w:themeColor="text1"/>
          <w:szCs w:val="28"/>
        </w:rPr>
        <w:t xml:space="preserve"> </w:t>
      </w:r>
      <w:proofErr w:type="spellStart"/>
      <w:r w:rsidRPr="00C84EF8">
        <w:rPr>
          <w:color w:val="000000" w:themeColor="text1"/>
          <w:szCs w:val="28"/>
        </w:rPr>
        <w:t>phạm</w:t>
      </w:r>
      <w:proofErr w:type="spellEnd"/>
      <w:r w:rsidRPr="00C84EF8">
        <w:rPr>
          <w:color w:val="000000" w:themeColor="text1"/>
          <w:szCs w:val="28"/>
        </w:rPr>
        <w:t xml:space="preserve"> </w:t>
      </w:r>
      <w:proofErr w:type="spellStart"/>
      <w:r w:rsidRPr="00C84EF8">
        <w:rPr>
          <w:color w:val="000000" w:themeColor="text1"/>
          <w:szCs w:val="28"/>
        </w:rPr>
        <w:t>xâm</w:t>
      </w:r>
      <w:proofErr w:type="spellEnd"/>
      <w:r w:rsidRPr="00C84EF8">
        <w:rPr>
          <w:color w:val="000000" w:themeColor="text1"/>
          <w:szCs w:val="28"/>
        </w:rPr>
        <w:t xml:space="preserve"> </w:t>
      </w:r>
      <w:proofErr w:type="spellStart"/>
      <w:r w:rsidRPr="00C84EF8">
        <w:rPr>
          <w:color w:val="000000" w:themeColor="text1"/>
          <w:szCs w:val="28"/>
        </w:rPr>
        <w:t>hại</w:t>
      </w:r>
      <w:proofErr w:type="spellEnd"/>
      <w:r w:rsidRPr="00C84EF8">
        <w:rPr>
          <w:color w:val="000000" w:themeColor="text1"/>
          <w:szCs w:val="28"/>
        </w:rPr>
        <w:t xml:space="preserve"> </w:t>
      </w:r>
      <w:proofErr w:type="spellStart"/>
      <w:r w:rsidRPr="00C84EF8">
        <w:rPr>
          <w:color w:val="000000" w:themeColor="text1"/>
          <w:szCs w:val="28"/>
        </w:rPr>
        <w:t>trẻ</w:t>
      </w:r>
      <w:proofErr w:type="spellEnd"/>
      <w:r w:rsidRPr="00C84EF8">
        <w:rPr>
          <w:color w:val="000000" w:themeColor="text1"/>
          <w:szCs w:val="28"/>
        </w:rPr>
        <w:t xml:space="preserve"> </w:t>
      </w:r>
      <w:proofErr w:type="spellStart"/>
      <w:r w:rsidRPr="00C84EF8">
        <w:rPr>
          <w:color w:val="000000" w:themeColor="text1"/>
          <w:szCs w:val="28"/>
        </w:rPr>
        <w:t>em</w:t>
      </w:r>
      <w:proofErr w:type="spellEnd"/>
      <w:r w:rsidRPr="00C84EF8">
        <w:rPr>
          <w:color w:val="000000" w:themeColor="text1"/>
          <w:szCs w:val="28"/>
        </w:rPr>
        <w:t xml:space="preserve"> </w:t>
      </w:r>
      <w:proofErr w:type="spellStart"/>
      <w:r w:rsidRPr="00C84EF8">
        <w:rPr>
          <w:color w:val="000000" w:themeColor="text1"/>
          <w:szCs w:val="28"/>
        </w:rPr>
        <w:t>trên</w:t>
      </w:r>
      <w:proofErr w:type="spellEnd"/>
      <w:r w:rsidRPr="00C84EF8">
        <w:rPr>
          <w:color w:val="000000" w:themeColor="text1"/>
          <w:szCs w:val="28"/>
        </w:rPr>
        <w:t xml:space="preserve"> </w:t>
      </w:r>
      <w:proofErr w:type="spellStart"/>
      <w:r w:rsidRPr="00C84EF8">
        <w:rPr>
          <w:color w:val="000000" w:themeColor="text1"/>
          <w:szCs w:val="28"/>
        </w:rPr>
        <w:t>báo</w:t>
      </w:r>
      <w:proofErr w:type="spellEnd"/>
      <w:r w:rsidRPr="00C84EF8">
        <w:rPr>
          <w:color w:val="000000" w:themeColor="text1"/>
          <w:szCs w:val="28"/>
        </w:rPr>
        <w:t xml:space="preserve"> </w:t>
      </w:r>
      <w:proofErr w:type="spellStart"/>
      <w:r w:rsidRPr="00C84EF8">
        <w:rPr>
          <w:color w:val="000000" w:themeColor="text1"/>
          <w:szCs w:val="28"/>
        </w:rPr>
        <w:t>chí</w:t>
      </w:r>
      <w:proofErr w:type="spellEnd"/>
      <w:r w:rsidRPr="00C84EF8">
        <w:rPr>
          <w:color w:val="000000" w:themeColor="text1"/>
          <w:szCs w:val="28"/>
        </w:rPr>
        <w:t xml:space="preserve"> </w:t>
      </w:r>
      <w:proofErr w:type="spellStart"/>
      <w:r w:rsidRPr="00C84EF8">
        <w:rPr>
          <w:color w:val="000000" w:themeColor="text1"/>
          <w:szCs w:val="28"/>
        </w:rPr>
        <w:t>và</w:t>
      </w:r>
      <w:proofErr w:type="spellEnd"/>
      <w:r w:rsidRPr="00C84EF8">
        <w:rPr>
          <w:color w:val="000000" w:themeColor="text1"/>
          <w:szCs w:val="28"/>
        </w:rPr>
        <w:t xml:space="preserve"> </w:t>
      </w:r>
      <w:proofErr w:type="spellStart"/>
      <w:r w:rsidRPr="00C84EF8">
        <w:rPr>
          <w:color w:val="000000" w:themeColor="text1"/>
          <w:szCs w:val="28"/>
        </w:rPr>
        <w:t>mạng</w:t>
      </w:r>
      <w:proofErr w:type="spellEnd"/>
      <w:r w:rsidRPr="00C84EF8">
        <w:rPr>
          <w:color w:val="000000" w:themeColor="text1"/>
          <w:szCs w:val="28"/>
        </w:rPr>
        <w:t xml:space="preserve"> </w:t>
      </w:r>
      <w:proofErr w:type="spellStart"/>
      <w:r w:rsidRPr="00C84EF8">
        <w:rPr>
          <w:color w:val="000000" w:themeColor="text1"/>
          <w:szCs w:val="28"/>
        </w:rPr>
        <w:t>xã</w:t>
      </w:r>
      <w:proofErr w:type="spellEnd"/>
      <w:r w:rsidRPr="00C84EF8">
        <w:rPr>
          <w:color w:val="000000" w:themeColor="text1"/>
          <w:szCs w:val="28"/>
        </w:rPr>
        <w:t xml:space="preserve"> </w:t>
      </w:r>
      <w:proofErr w:type="spellStart"/>
      <w:r w:rsidRPr="00C84EF8">
        <w:rPr>
          <w:color w:val="000000" w:themeColor="text1"/>
          <w:szCs w:val="28"/>
        </w:rPr>
        <w:t>hội</w:t>
      </w:r>
      <w:proofErr w:type="spellEnd"/>
      <w:r w:rsidRPr="00C84EF8">
        <w:rPr>
          <w:color w:val="000000" w:themeColor="text1"/>
          <w:szCs w:val="28"/>
        </w:rPr>
        <w:t xml:space="preserve">, </w:t>
      </w:r>
      <w:proofErr w:type="spellStart"/>
      <w:r w:rsidRPr="00C84EF8">
        <w:rPr>
          <w:color w:val="000000" w:themeColor="text1"/>
          <w:szCs w:val="28"/>
        </w:rPr>
        <w:t>đăng</w:t>
      </w:r>
      <w:proofErr w:type="spellEnd"/>
      <w:r w:rsidRPr="00C84EF8">
        <w:rPr>
          <w:color w:val="000000" w:themeColor="text1"/>
          <w:szCs w:val="28"/>
        </w:rPr>
        <w:t xml:space="preserve"> </w:t>
      </w:r>
      <w:proofErr w:type="spellStart"/>
      <w:r w:rsidRPr="00C84EF8">
        <w:rPr>
          <w:color w:val="000000" w:themeColor="text1"/>
          <w:szCs w:val="28"/>
        </w:rPr>
        <w:t>tải</w:t>
      </w:r>
      <w:proofErr w:type="spellEnd"/>
      <w:r w:rsidRPr="00C84EF8">
        <w:rPr>
          <w:color w:val="000000" w:themeColor="text1"/>
          <w:szCs w:val="28"/>
        </w:rPr>
        <w:t xml:space="preserve"> </w:t>
      </w:r>
      <w:proofErr w:type="spellStart"/>
      <w:r w:rsidRPr="00C84EF8">
        <w:rPr>
          <w:color w:val="000000" w:themeColor="text1"/>
          <w:szCs w:val="28"/>
        </w:rPr>
        <w:t>rộng</w:t>
      </w:r>
      <w:proofErr w:type="spellEnd"/>
      <w:r w:rsidRPr="00C84EF8">
        <w:rPr>
          <w:color w:val="000000" w:themeColor="text1"/>
          <w:szCs w:val="28"/>
        </w:rPr>
        <w:t xml:space="preserve"> </w:t>
      </w:r>
      <w:proofErr w:type="spellStart"/>
      <w:r w:rsidRPr="00C84EF8">
        <w:rPr>
          <w:color w:val="000000" w:themeColor="text1"/>
          <w:szCs w:val="28"/>
        </w:rPr>
        <w:t>rãi</w:t>
      </w:r>
      <w:proofErr w:type="spellEnd"/>
      <w:r w:rsidRPr="00C84EF8">
        <w:rPr>
          <w:color w:val="000000" w:themeColor="text1"/>
          <w:szCs w:val="28"/>
        </w:rPr>
        <w:t xml:space="preserve"> </w:t>
      </w:r>
      <w:proofErr w:type="spellStart"/>
      <w:r w:rsidRPr="00C84EF8">
        <w:rPr>
          <w:color w:val="000000" w:themeColor="text1"/>
          <w:szCs w:val="28"/>
        </w:rPr>
        <w:t>trên</w:t>
      </w:r>
      <w:proofErr w:type="spellEnd"/>
      <w:r w:rsidRPr="00C84EF8">
        <w:rPr>
          <w:color w:val="000000" w:themeColor="text1"/>
          <w:szCs w:val="28"/>
        </w:rPr>
        <w:t xml:space="preserve"> </w:t>
      </w:r>
      <w:proofErr w:type="spellStart"/>
      <w:r w:rsidRPr="00C84EF8">
        <w:rPr>
          <w:color w:val="000000" w:themeColor="text1"/>
          <w:szCs w:val="28"/>
        </w:rPr>
        <w:t>các</w:t>
      </w:r>
      <w:proofErr w:type="spellEnd"/>
      <w:r w:rsidRPr="00C84EF8">
        <w:rPr>
          <w:color w:val="000000" w:themeColor="text1"/>
          <w:szCs w:val="28"/>
        </w:rPr>
        <w:t xml:space="preserve"> </w:t>
      </w:r>
      <w:proofErr w:type="spellStart"/>
      <w:r w:rsidRPr="00C84EF8">
        <w:rPr>
          <w:color w:val="000000" w:themeColor="text1"/>
          <w:szCs w:val="28"/>
        </w:rPr>
        <w:t>fanpage</w:t>
      </w:r>
      <w:proofErr w:type="spellEnd"/>
      <w:r w:rsidRPr="00C84EF8">
        <w:rPr>
          <w:color w:val="000000" w:themeColor="text1"/>
          <w:szCs w:val="28"/>
        </w:rPr>
        <w:t xml:space="preserve">, </w:t>
      </w:r>
      <w:proofErr w:type="spellStart"/>
      <w:r w:rsidRPr="00C84EF8">
        <w:rPr>
          <w:color w:val="000000" w:themeColor="text1"/>
          <w:szCs w:val="28"/>
        </w:rPr>
        <w:t>trang</w:t>
      </w:r>
      <w:proofErr w:type="spellEnd"/>
      <w:r w:rsidRPr="00C84EF8">
        <w:rPr>
          <w:color w:val="000000" w:themeColor="text1"/>
          <w:szCs w:val="28"/>
        </w:rPr>
        <w:t xml:space="preserve"> Thông tin </w:t>
      </w:r>
      <w:proofErr w:type="spellStart"/>
      <w:r w:rsidRPr="00C84EF8">
        <w:rPr>
          <w:color w:val="000000" w:themeColor="text1"/>
          <w:szCs w:val="28"/>
        </w:rPr>
        <w:t>điện</w:t>
      </w:r>
      <w:proofErr w:type="spellEnd"/>
      <w:r w:rsidRPr="00C84EF8">
        <w:rPr>
          <w:color w:val="000000" w:themeColor="text1"/>
          <w:szCs w:val="28"/>
        </w:rPr>
        <w:t xml:space="preserve"> </w:t>
      </w:r>
      <w:proofErr w:type="spellStart"/>
      <w:r w:rsidRPr="00C84EF8">
        <w:rPr>
          <w:color w:val="000000" w:themeColor="text1"/>
          <w:szCs w:val="28"/>
        </w:rPr>
        <w:t>tử</w:t>
      </w:r>
      <w:proofErr w:type="spellEnd"/>
      <w:r w:rsidRPr="00C84EF8">
        <w:rPr>
          <w:color w:val="000000" w:themeColor="text1"/>
          <w:szCs w:val="28"/>
        </w:rPr>
        <w:t xml:space="preserve"> </w:t>
      </w:r>
      <w:proofErr w:type="spellStart"/>
      <w:r w:rsidRPr="00C84EF8">
        <w:rPr>
          <w:color w:val="000000" w:themeColor="text1"/>
          <w:szCs w:val="28"/>
        </w:rPr>
        <w:t>tổng</w:t>
      </w:r>
      <w:proofErr w:type="spellEnd"/>
      <w:r w:rsidRPr="00C84EF8">
        <w:rPr>
          <w:color w:val="000000" w:themeColor="text1"/>
          <w:szCs w:val="28"/>
        </w:rPr>
        <w:t xml:space="preserve"> </w:t>
      </w:r>
      <w:proofErr w:type="spellStart"/>
      <w:r w:rsidRPr="00C84EF8">
        <w:rPr>
          <w:color w:val="000000" w:themeColor="text1"/>
          <w:szCs w:val="28"/>
        </w:rPr>
        <w:t>hợp</w:t>
      </w:r>
      <w:proofErr w:type="spellEnd"/>
      <w:r w:rsidRPr="00C84EF8">
        <w:rPr>
          <w:color w:val="000000" w:themeColor="text1"/>
          <w:szCs w:val="28"/>
        </w:rPr>
        <w:t xml:space="preserve"> </w:t>
      </w:r>
      <w:proofErr w:type="spellStart"/>
      <w:r w:rsidRPr="00C84EF8">
        <w:rPr>
          <w:color w:val="000000" w:themeColor="text1"/>
          <w:szCs w:val="28"/>
        </w:rPr>
        <w:t>các</w:t>
      </w:r>
      <w:proofErr w:type="spellEnd"/>
      <w:r w:rsidRPr="00C84EF8">
        <w:rPr>
          <w:color w:val="000000" w:themeColor="text1"/>
          <w:szCs w:val="28"/>
        </w:rPr>
        <w:t xml:space="preserve"> </w:t>
      </w:r>
      <w:proofErr w:type="spellStart"/>
      <w:r w:rsidRPr="00C84EF8">
        <w:rPr>
          <w:color w:val="000000" w:themeColor="text1"/>
          <w:szCs w:val="28"/>
        </w:rPr>
        <w:t>cơ</w:t>
      </w:r>
      <w:proofErr w:type="spellEnd"/>
      <w:r w:rsidRPr="00C84EF8">
        <w:rPr>
          <w:color w:val="000000" w:themeColor="text1"/>
          <w:szCs w:val="28"/>
        </w:rPr>
        <w:t xml:space="preserve"> </w:t>
      </w:r>
      <w:proofErr w:type="spellStart"/>
      <w:r w:rsidRPr="00C84EF8">
        <w:rPr>
          <w:color w:val="000000" w:themeColor="text1"/>
          <w:szCs w:val="28"/>
        </w:rPr>
        <w:t>quan</w:t>
      </w:r>
      <w:proofErr w:type="spellEnd"/>
      <w:r w:rsidRPr="00C84EF8">
        <w:rPr>
          <w:color w:val="000000" w:themeColor="text1"/>
          <w:szCs w:val="28"/>
        </w:rPr>
        <w:t xml:space="preserve">, </w:t>
      </w:r>
      <w:proofErr w:type="spellStart"/>
      <w:r w:rsidRPr="00C84EF8">
        <w:rPr>
          <w:color w:val="000000" w:themeColor="text1"/>
          <w:szCs w:val="28"/>
        </w:rPr>
        <w:t>đơn</w:t>
      </w:r>
      <w:proofErr w:type="spellEnd"/>
      <w:r w:rsidRPr="00C84EF8">
        <w:rPr>
          <w:color w:val="000000" w:themeColor="text1"/>
          <w:szCs w:val="28"/>
        </w:rPr>
        <w:t xml:space="preserve"> </w:t>
      </w:r>
      <w:proofErr w:type="spellStart"/>
      <w:r w:rsidRPr="00C84EF8">
        <w:rPr>
          <w:color w:val="000000" w:themeColor="text1"/>
          <w:szCs w:val="28"/>
        </w:rPr>
        <w:t>vị</w:t>
      </w:r>
      <w:proofErr w:type="spellEnd"/>
      <w:r w:rsidRPr="00C84EF8">
        <w:rPr>
          <w:color w:val="000000" w:themeColor="text1"/>
          <w:szCs w:val="28"/>
        </w:rPr>
        <w:t xml:space="preserve">, </w:t>
      </w:r>
      <w:proofErr w:type="spellStart"/>
      <w:r w:rsidRPr="00C84EF8">
        <w:rPr>
          <w:color w:val="000000" w:themeColor="text1"/>
          <w:szCs w:val="28"/>
        </w:rPr>
        <w:t>địa</w:t>
      </w:r>
      <w:proofErr w:type="spellEnd"/>
      <w:r w:rsidRPr="00C84EF8">
        <w:rPr>
          <w:color w:val="000000" w:themeColor="text1"/>
          <w:szCs w:val="28"/>
        </w:rPr>
        <w:t xml:space="preserve"> </w:t>
      </w:r>
      <w:proofErr w:type="spellStart"/>
      <w:r w:rsidRPr="00C84EF8">
        <w:rPr>
          <w:color w:val="000000" w:themeColor="text1"/>
          <w:szCs w:val="28"/>
        </w:rPr>
        <w:t>phương</w:t>
      </w:r>
      <w:proofErr w:type="spellEnd"/>
      <w:r w:rsidRPr="00C84EF8">
        <w:rPr>
          <w:color w:val="000000" w:themeColor="text1"/>
          <w:szCs w:val="28"/>
        </w:rPr>
        <w:t xml:space="preserve">; </w:t>
      </w:r>
      <w:proofErr w:type="spellStart"/>
      <w:r w:rsidRPr="00C84EF8">
        <w:rPr>
          <w:color w:val="000000" w:themeColor="text1"/>
          <w:szCs w:val="28"/>
        </w:rPr>
        <w:t>chủ</w:t>
      </w:r>
      <w:proofErr w:type="spellEnd"/>
      <w:r w:rsidRPr="00C84EF8">
        <w:rPr>
          <w:color w:val="000000" w:themeColor="text1"/>
          <w:szCs w:val="28"/>
        </w:rPr>
        <w:t xml:space="preserve"> </w:t>
      </w:r>
      <w:proofErr w:type="spellStart"/>
      <w:r w:rsidRPr="00C84EF8">
        <w:rPr>
          <w:color w:val="000000" w:themeColor="text1"/>
          <w:szCs w:val="28"/>
        </w:rPr>
        <w:t>trì</w:t>
      </w:r>
      <w:proofErr w:type="spellEnd"/>
      <w:r w:rsidRPr="00C84EF8">
        <w:rPr>
          <w:color w:val="000000" w:themeColor="text1"/>
          <w:szCs w:val="28"/>
        </w:rPr>
        <w:t xml:space="preserve"> </w:t>
      </w:r>
      <w:proofErr w:type="spellStart"/>
      <w:r w:rsidRPr="00C84EF8">
        <w:rPr>
          <w:color w:val="000000" w:themeColor="text1"/>
          <w:szCs w:val="28"/>
        </w:rPr>
        <w:t>tổ</w:t>
      </w:r>
      <w:proofErr w:type="spellEnd"/>
      <w:r w:rsidRPr="00C84EF8">
        <w:rPr>
          <w:color w:val="000000" w:themeColor="text1"/>
          <w:szCs w:val="28"/>
        </w:rPr>
        <w:t xml:space="preserve"> </w:t>
      </w:r>
      <w:proofErr w:type="spellStart"/>
      <w:r w:rsidRPr="00C84EF8">
        <w:rPr>
          <w:color w:val="000000" w:themeColor="text1"/>
          <w:szCs w:val="28"/>
        </w:rPr>
        <w:t>chức</w:t>
      </w:r>
      <w:proofErr w:type="spellEnd"/>
      <w:r w:rsidRPr="00C84EF8">
        <w:rPr>
          <w:color w:val="000000" w:themeColor="text1"/>
          <w:szCs w:val="28"/>
        </w:rPr>
        <w:t xml:space="preserve"> </w:t>
      </w:r>
      <w:proofErr w:type="spellStart"/>
      <w:r w:rsidRPr="00C84EF8">
        <w:rPr>
          <w:color w:val="000000" w:themeColor="text1"/>
          <w:szCs w:val="28"/>
        </w:rPr>
        <w:t>khảo</w:t>
      </w:r>
      <w:proofErr w:type="spellEnd"/>
      <w:r w:rsidRPr="00C84EF8">
        <w:rPr>
          <w:color w:val="000000" w:themeColor="text1"/>
          <w:szCs w:val="28"/>
        </w:rPr>
        <w:t xml:space="preserve"> </w:t>
      </w:r>
      <w:proofErr w:type="spellStart"/>
      <w:r w:rsidRPr="00C84EF8">
        <w:rPr>
          <w:color w:val="000000" w:themeColor="text1"/>
          <w:szCs w:val="28"/>
        </w:rPr>
        <w:t>sát</w:t>
      </w:r>
      <w:proofErr w:type="spellEnd"/>
      <w:r w:rsidRPr="00C84EF8">
        <w:rPr>
          <w:color w:val="000000" w:themeColor="text1"/>
          <w:szCs w:val="28"/>
        </w:rPr>
        <w:t xml:space="preserve">, </w:t>
      </w:r>
      <w:proofErr w:type="spellStart"/>
      <w:r w:rsidRPr="00C84EF8">
        <w:rPr>
          <w:color w:val="000000" w:themeColor="text1"/>
          <w:szCs w:val="28"/>
        </w:rPr>
        <w:t>kiểm</w:t>
      </w:r>
      <w:proofErr w:type="spellEnd"/>
      <w:r w:rsidRPr="00C84EF8">
        <w:rPr>
          <w:color w:val="000000" w:themeColor="text1"/>
          <w:szCs w:val="28"/>
        </w:rPr>
        <w:t xml:space="preserve"> </w:t>
      </w:r>
      <w:proofErr w:type="spellStart"/>
      <w:r w:rsidRPr="00C84EF8">
        <w:rPr>
          <w:color w:val="000000" w:themeColor="text1"/>
          <w:szCs w:val="28"/>
        </w:rPr>
        <w:t>tra</w:t>
      </w:r>
      <w:proofErr w:type="spellEnd"/>
      <w:r w:rsidRPr="00C84EF8">
        <w:rPr>
          <w:color w:val="000000" w:themeColor="text1"/>
          <w:szCs w:val="28"/>
        </w:rPr>
        <w:t xml:space="preserve"> </w:t>
      </w:r>
      <w:proofErr w:type="spellStart"/>
      <w:r w:rsidRPr="00C84EF8">
        <w:rPr>
          <w:color w:val="000000" w:themeColor="text1"/>
          <w:szCs w:val="28"/>
        </w:rPr>
        <w:t>việc</w:t>
      </w:r>
      <w:proofErr w:type="spellEnd"/>
      <w:r w:rsidRPr="00C84EF8">
        <w:rPr>
          <w:color w:val="000000" w:themeColor="text1"/>
          <w:szCs w:val="28"/>
        </w:rPr>
        <w:t xml:space="preserve"> </w:t>
      </w:r>
      <w:proofErr w:type="spellStart"/>
      <w:r w:rsidRPr="00C84EF8">
        <w:rPr>
          <w:color w:val="000000" w:themeColor="text1"/>
          <w:szCs w:val="28"/>
        </w:rPr>
        <w:t>thực</w:t>
      </w:r>
      <w:proofErr w:type="spellEnd"/>
      <w:r w:rsidRPr="00C84EF8">
        <w:rPr>
          <w:color w:val="000000" w:themeColor="text1"/>
          <w:szCs w:val="28"/>
        </w:rPr>
        <w:t xml:space="preserve"> </w:t>
      </w:r>
      <w:proofErr w:type="spellStart"/>
      <w:r w:rsidRPr="00C84EF8">
        <w:rPr>
          <w:color w:val="000000" w:themeColor="text1"/>
          <w:szCs w:val="28"/>
        </w:rPr>
        <w:t>hiện</w:t>
      </w:r>
      <w:proofErr w:type="spellEnd"/>
      <w:r w:rsidRPr="00C84EF8">
        <w:rPr>
          <w:color w:val="000000" w:themeColor="text1"/>
          <w:szCs w:val="28"/>
        </w:rPr>
        <w:t xml:space="preserve"> </w:t>
      </w:r>
      <w:proofErr w:type="spellStart"/>
      <w:r w:rsidRPr="00C84EF8">
        <w:rPr>
          <w:color w:val="000000" w:themeColor="text1"/>
          <w:szCs w:val="28"/>
        </w:rPr>
        <w:t>để</w:t>
      </w:r>
      <w:proofErr w:type="spellEnd"/>
      <w:r w:rsidRPr="00C84EF8">
        <w:rPr>
          <w:color w:val="000000" w:themeColor="text1"/>
          <w:szCs w:val="28"/>
        </w:rPr>
        <w:t xml:space="preserve"> </w:t>
      </w:r>
      <w:proofErr w:type="spellStart"/>
      <w:r w:rsidRPr="00C84EF8">
        <w:rPr>
          <w:color w:val="000000" w:themeColor="text1"/>
          <w:szCs w:val="28"/>
        </w:rPr>
        <w:t>đánh</w:t>
      </w:r>
      <w:proofErr w:type="spellEnd"/>
      <w:r w:rsidRPr="00C84EF8">
        <w:rPr>
          <w:color w:val="000000" w:themeColor="text1"/>
          <w:szCs w:val="28"/>
        </w:rPr>
        <w:t xml:space="preserve"> </w:t>
      </w:r>
      <w:proofErr w:type="spellStart"/>
      <w:r w:rsidRPr="00C84EF8">
        <w:rPr>
          <w:color w:val="000000" w:themeColor="text1"/>
          <w:szCs w:val="28"/>
        </w:rPr>
        <w:t>giá</w:t>
      </w:r>
      <w:proofErr w:type="spellEnd"/>
      <w:r w:rsidRPr="00C84EF8">
        <w:rPr>
          <w:color w:val="000000" w:themeColor="text1"/>
          <w:szCs w:val="28"/>
        </w:rPr>
        <w:t xml:space="preserve"> </w:t>
      </w:r>
      <w:proofErr w:type="spellStart"/>
      <w:r w:rsidRPr="00C84EF8">
        <w:rPr>
          <w:color w:val="000000" w:themeColor="text1"/>
          <w:szCs w:val="28"/>
        </w:rPr>
        <w:t>thực</w:t>
      </w:r>
      <w:proofErr w:type="spellEnd"/>
      <w:r w:rsidRPr="00C84EF8">
        <w:rPr>
          <w:color w:val="000000" w:themeColor="text1"/>
          <w:szCs w:val="28"/>
        </w:rPr>
        <w:t xml:space="preserve"> </w:t>
      </w:r>
      <w:proofErr w:type="spellStart"/>
      <w:r w:rsidRPr="00C84EF8">
        <w:rPr>
          <w:color w:val="000000" w:themeColor="text1"/>
          <w:szCs w:val="28"/>
        </w:rPr>
        <w:t>trạng</w:t>
      </w:r>
      <w:proofErr w:type="spellEnd"/>
      <w:r w:rsidRPr="00C84EF8">
        <w:rPr>
          <w:color w:val="000000" w:themeColor="text1"/>
          <w:szCs w:val="28"/>
        </w:rPr>
        <w:t xml:space="preserve">, </w:t>
      </w:r>
      <w:proofErr w:type="spellStart"/>
      <w:r w:rsidRPr="00C84EF8">
        <w:rPr>
          <w:color w:val="000000" w:themeColor="text1"/>
          <w:szCs w:val="28"/>
        </w:rPr>
        <w:t>kết</w:t>
      </w:r>
      <w:proofErr w:type="spellEnd"/>
      <w:r w:rsidRPr="00C84EF8">
        <w:rPr>
          <w:color w:val="000000" w:themeColor="text1"/>
          <w:szCs w:val="28"/>
        </w:rPr>
        <w:t xml:space="preserve"> </w:t>
      </w:r>
      <w:proofErr w:type="spellStart"/>
      <w:r w:rsidRPr="00C84EF8">
        <w:rPr>
          <w:color w:val="000000" w:themeColor="text1"/>
          <w:szCs w:val="28"/>
        </w:rPr>
        <w:t>quả</w:t>
      </w:r>
      <w:proofErr w:type="spellEnd"/>
      <w:r w:rsidRPr="00C84EF8">
        <w:rPr>
          <w:color w:val="000000" w:themeColor="text1"/>
          <w:szCs w:val="28"/>
        </w:rPr>
        <w:t xml:space="preserve">, </w:t>
      </w:r>
      <w:proofErr w:type="spellStart"/>
      <w:r w:rsidRPr="00C84EF8">
        <w:rPr>
          <w:color w:val="000000" w:themeColor="text1"/>
          <w:szCs w:val="28"/>
        </w:rPr>
        <w:t>đồng</w:t>
      </w:r>
      <w:proofErr w:type="spellEnd"/>
      <w:r w:rsidRPr="00C84EF8">
        <w:rPr>
          <w:color w:val="000000" w:themeColor="text1"/>
          <w:szCs w:val="28"/>
        </w:rPr>
        <w:t xml:space="preserve"> </w:t>
      </w:r>
      <w:proofErr w:type="spellStart"/>
      <w:r w:rsidRPr="00C84EF8">
        <w:rPr>
          <w:color w:val="000000" w:themeColor="text1"/>
          <w:szCs w:val="28"/>
        </w:rPr>
        <w:t>thời</w:t>
      </w:r>
      <w:proofErr w:type="spellEnd"/>
      <w:r w:rsidRPr="00C84EF8">
        <w:rPr>
          <w:color w:val="000000" w:themeColor="text1"/>
          <w:szCs w:val="28"/>
        </w:rPr>
        <w:t xml:space="preserve"> </w:t>
      </w:r>
      <w:proofErr w:type="spellStart"/>
      <w:r w:rsidRPr="00C84EF8">
        <w:rPr>
          <w:color w:val="000000" w:themeColor="text1"/>
          <w:szCs w:val="28"/>
        </w:rPr>
        <w:t>đề</w:t>
      </w:r>
      <w:proofErr w:type="spellEnd"/>
      <w:r w:rsidRPr="00C84EF8">
        <w:rPr>
          <w:color w:val="000000" w:themeColor="text1"/>
          <w:szCs w:val="28"/>
        </w:rPr>
        <w:t xml:space="preserve"> </w:t>
      </w:r>
      <w:proofErr w:type="spellStart"/>
      <w:r w:rsidRPr="00C84EF8">
        <w:rPr>
          <w:color w:val="000000" w:themeColor="text1"/>
          <w:szCs w:val="28"/>
        </w:rPr>
        <w:t>ra</w:t>
      </w:r>
      <w:proofErr w:type="spellEnd"/>
      <w:r w:rsidRPr="00C84EF8">
        <w:rPr>
          <w:color w:val="000000" w:themeColor="text1"/>
          <w:szCs w:val="28"/>
        </w:rPr>
        <w:t xml:space="preserve"> </w:t>
      </w:r>
      <w:proofErr w:type="spellStart"/>
      <w:r w:rsidRPr="00C84EF8">
        <w:rPr>
          <w:color w:val="000000" w:themeColor="text1"/>
          <w:szCs w:val="28"/>
        </w:rPr>
        <w:t>phương</w:t>
      </w:r>
      <w:proofErr w:type="spellEnd"/>
      <w:r w:rsidRPr="00C84EF8">
        <w:rPr>
          <w:color w:val="000000" w:themeColor="text1"/>
          <w:szCs w:val="28"/>
        </w:rPr>
        <w:t xml:space="preserve"> </w:t>
      </w:r>
      <w:proofErr w:type="spellStart"/>
      <w:r w:rsidRPr="00C84EF8">
        <w:rPr>
          <w:color w:val="000000" w:themeColor="text1"/>
          <w:szCs w:val="28"/>
        </w:rPr>
        <w:t>thức</w:t>
      </w:r>
      <w:proofErr w:type="spellEnd"/>
      <w:r w:rsidRPr="00C84EF8">
        <w:rPr>
          <w:color w:val="000000" w:themeColor="text1"/>
          <w:szCs w:val="28"/>
        </w:rPr>
        <w:t xml:space="preserve">, </w:t>
      </w:r>
      <w:proofErr w:type="spellStart"/>
      <w:r w:rsidRPr="00C84EF8">
        <w:rPr>
          <w:color w:val="000000" w:themeColor="text1"/>
          <w:szCs w:val="28"/>
        </w:rPr>
        <w:t>nội</w:t>
      </w:r>
      <w:proofErr w:type="spellEnd"/>
      <w:r w:rsidRPr="00C84EF8">
        <w:rPr>
          <w:color w:val="000000" w:themeColor="text1"/>
          <w:szCs w:val="28"/>
        </w:rPr>
        <w:t xml:space="preserve"> dung, </w:t>
      </w:r>
      <w:proofErr w:type="spellStart"/>
      <w:r w:rsidRPr="00C84EF8">
        <w:rPr>
          <w:color w:val="000000" w:themeColor="text1"/>
          <w:szCs w:val="28"/>
        </w:rPr>
        <w:t>giải</w:t>
      </w:r>
      <w:proofErr w:type="spellEnd"/>
      <w:r w:rsidRPr="00C84EF8">
        <w:rPr>
          <w:color w:val="000000" w:themeColor="text1"/>
          <w:szCs w:val="28"/>
        </w:rPr>
        <w:t xml:space="preserve"> </w:t>
      </w:r>
      <w:proofErr w:type="spellStart"/>
      <w:r w:rsidRPr="00C84EF8">
        <w:rPr>
          <w:color w:val="000000" w:themeColor="text1"/>
          <w:szCs w:val="28"/>
        </w:rPr>
        <w:t>pháp</w:t>
      </w:r>
      <w:proofErr w:type="spellEnd"/>
      <w:r w:rsidRPr="00C84EF8">
        <w:rPr>
          <w:color w:val="000000" w:themeColor="text1"/>
          <w:szCs w:val="28"/>
        </w:rPr>
        <w:t xml:space="preserve"> </w:t>
      </w:r>
      <w:proofErr w:type="spellStart"/>
      <w:r w:rsidRPr="00C84EF8">
        <w:rPr>
          <w:color w:val="000000" w:themeColor="text1"/>
          <w:szCs w:val="28"/>
        </w:rPr>
        <w:t>tổ</w:t>
      </w:r>
      <w:proofErr w:type="spellEnd"/>
      <w:r w:rsidRPr="00C84EF8">
        <w:rPr>
          <w:color w:val="000000" w:themeColor="text1"/>
          <w:szCs w:val="28"/>
        </w:rPr>
        <w:t xml:space="preserve"> </w:t>
      </w:r>
      <w:proofErr w:type="spellStart"/>
      <w:r w:rsidRPr="00C84EF8">
        <w:rPr>
          <w:color w:val="000000" w:themeColor="text1"/>
          <w:szCs w:val="28"/>
        </w:rPr>
        <w:t>chức</w:t>
      </w:r>
      <w:proofErr w:type="spellEnd"/>
      <w:r w:rsidRPr="00C84EF8">
        <w:rPr>
          <w:color w:val="000000" w:themeColor="text1"/>
          <w:szCs w:val="28"/>
        </w:rPr>
        <w:t xml:space="preserve"> </w:t>
      </w:r>
      <w:proofErr w:type="spellStart"/>
      <w:r w:rsidRPr="00C84EF8">
        <w:rPr>
          <w:color w:val="000000" w:themeColor="text1"/>
          <w:szCs w:val="28"/>
        </w:rPr>
        <w:t>tuyên</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thông</w:t>
      </w:r>
      <w:proofErr w:type="spellEnd"/>
      <w:r w:rsidRPr="00C84EF8">
        <w:rPr>
          <w:color w:val="000000" w:themeColor="text1"/>
          <w:szCs w:val="28"/>
        </w:rPr>
        <w:t xml:space="preserve"> </w:t>
      </w:r>
      <w:proofErr w:type="spellStart"/>
      <w:r w:rsidRPr="00C84EF8">
        <w:rPr>
          <w:color w:val="000000" w:themeColor="text1"/>
          <w:szCs w:val="28"/>
        </w:rPr>
        <w:t>về</w:t>
      </w:r>
      <w:proofErr w:type="spellEnd"/>
      <w:r w:rsidRPr="00C84EF8">
        <w:rPr>
          <w:color w:val="000000" w:themeColor="text1"/>
          <w:szCs w:val="28"/>
        </w:rPr>
        <w:t xml:space="preserve"> </w:t>
      </w:r>
      <w:proofErr w:type="spellStart"/>
      <w:r w:rsidRPr="00C84EF8">
        <w:rPr>
          <w:color w:val="000000" w:themeColor="text1"/>
          <w:szCs w:val="28"/>
        </w:rPr>
        <w:t>phòng</w:t>
      </w:r>
      <w:proofErr w:type="spellEnd"/>
      <w:r w:rsidRPr="00C84EF8">
        <w:rPr>
          <w:color w:val="000000" w:themeColor="text1"/>
          <w:szCs w:val="28"/>
        </w:rPr>
        <w:t xml:space="preserve">, </w:t>
      </w:r>
      <w:proofErr w:type="spellStart"/>
      <w:r w:rsidRPr="00C84EF8">
        <w:rPr>
          <w:color w:val="000000" w:themeColor="text1"/>
          <w:szCs w:val="28"/>
        </w:rPr>
        <w:t>chống</w:t>
      </w:r>
      <w:proofErr w:type="spellEnd"/>
      <w:r w:rsidRPr="00C84EF8">
        <w:rPr>
          <w:color w:val="000000" w:themeColor="text1"/>
          <w:szCs w:val="28"/>
        </w:rPr>
        <w:t xml:space="preserve"> </w:t>
      </w:r>
      <w:proofErr w:type="spellStart"/>
      <w:r w:rsidRPr="00C84EF8">
        <w:rPr>
          <w:color w:val="000000" w:themeColor="text1"/>
          <w:szCs w:val="28"/>
        </w:rPr>
        <w:t>tội</w:t>
      </w:r>
      <w:proofErr w:type="spellEnd"/>
      <w:r w:rsidRPr="00C84EF8">
        <w:rPr>
          <w:color w:val="000000" w:themeColor="text1"/>
          <w:szCs w:val="28"/>
        </w:rPr>
        <w:t xml:space="preserve"> </w:t>
      </w:r>
      <w:proofErr w:type="spellStart"/>
      <w:r w:rsidRPr="00C84EF8">
        <w:rPr>
          <w:color w:val="000000" w:themeColor="text1"/>
          <w:szCs w:val="28"/>
        </w:rPr>
        <w:t>phạm</w:t>
      </w:r>
      <w:proofErr w:type="spellEnd"/>
      <w:r w:rsidRPr="00C84EF8">
        <w:rPr>
          <w:color w:val="000000" w:themeColor="text1"/>
          <w:szCs w:val="28"/>
        </w:rPr>
        <w:t xml:space="preserve"> </w:t>
      </w:r>
      <w:proofErr w:type="spellStart"/>
      <w:r w:rsidRPr="00C84EF8">
        <w:rPr>
          <w:color w:val="000000" w:themeColor="text1"/>
          <w:szCs w:val="28"/>
        </w:rPr>
        <w:t>xâm</w:t>
      </w:r>
      <w:proofErr w:type="spellEnd"/>
      <w:r w:rsidRPr="00C84EF8">
        <w:rPr>
          <w:color w:val="000000" w:themeColor="text1"/>
          <w:szCs w:val="28"/>
        </w:rPr>
        <w:t xml:space="preserve"> </w:t>
      </w:r>
      <w:proofErr w:type="spellStart"/>
      <w:r w:rsidRPr="00C84EF8">
        <w:rPr>
          <w:color w:val="000000" w:themeColor="text1"/>
          <w:szCs w:val="28"/>
        </w:rPr>
        <w:t>hại</w:t>
      </w:r>
      <w:proofErr w:type="spellEnd"/>
      <w:r w:rsidRPr="00C84EF8">
        <w:rPr>
          <w:color w:val="000000" w:themeColor="text1"/>
          <w:szCs w:val="28"/>
        </w:rPr>
        <w:t xml:space="preserve"> </w:t>
      </w:r>
      <w:proofErr w:type="spellStart"/>
      <w:r w:rsidRPr="00C84EF8">
        <w:rPr>
          <w:color w:val="000000" w:themeColor="text1"/>
          <w:szCs w:val="28"/>
        </w:rPr>
        <w:t>trẻ</w:t>
      </w:r>
      <w:proofErr w:type="spellEnd"/>
      <w:r w:rsidRPr="00C84EF8">
        <w:rPr>
          <w:color w:val="000000" w:themeColor="text1"/>
          <w:szCs w:val="28"/>
        </w:rPr>
        <w:t xml:space="preserve"> </w:t>
      </w:r>
      <w:proofErr w:type="spellStart"/>
      <w:r w:rsidRPr="00C84EF8">
        <w:rPr>
          <w:color w:val="000000" w:themeColor="text1"/>
          <w:szCs w:val="28"/>
        </w:rPr>
        <w:t>em</w:t>
      </w:r>
      <w:proofErr w:type="spellEnd"/>
      <w:r w:rsidRPr="00C84EF8">
        <w:rPr>
          <w:color w:val="000000" w:themeColor="text1"/>
          <w:szCs w:val="28"/>
        </w:rPr>
        <w:t xml:space="preserve"> </w:t>
      </w:r>
      <w:proofErr w:type="spellStart"/>
      <w:r w:rsidRPr="00C84EF8">
        <w:rPr>
          <w:color w:val="000000" w:themeColor="text1"/>
          <w:szCs w:val="28"/>
        </w:rPr>
        <w:t>trên</w:t>
      </w:r>
      <w:proofErr w:type="spellEnd"/>
      <w:r w:rsidRPr="00C84EF8">
        <w:rPr>
          <w:color w:val="000000" w:themeColor="text1"/>
          <w:szCs w:val="28"/>
        </w:rPr>
        <w:t xml:space="preserve"> </w:t>
      </w:r>
      <w:proofErr w:type="spellStart"/>
      <w:r w:rsidRPr="00C84EF8">
        <w:rPr>
          <w:color w:val="000000" w:themeColor="text1"/>
          <w:szCs w:val="28"/>
        </w:rPr>
        <w:t>mạng</w:t>
      </w:r>
      <w:proofErr w:type="spellEnd"/>
      <w:r w:rsidRPr="00C84EF8">
        <w:rPr>
          <w:color w:val="000000" w:themeColor="text1"/>
          <w:szCs w:val="28"/>
        </w:rPr>
        <w:t xml:space="preserve"> </w:t>
      </w:r>
      <w:proofErr w:type="spellStart"/>
      <w:r w:rsidRPr="00C84EF8">
        <w:rPr>
          <w:color w:val="000000" w:themeColor="text1"/>
          <w:szCs w:val="28"/>
        </w:rPr>
        <w:t>xã</w:t>
      </w:r>
      <w:proofErr w:type="spellEnd"/>
      <w:r w:rsidRPr="00C84EF8">
        <w:rPr>
          <w:color w:val="000000" w:themeColor="text1"/>
          <w:szCs w:val="28"/>
        </w:rPr>
        <w:t xml:space="preserve"> </w:t>
      </w:r>
      <w:proofErr w:type="spellStart"/>
      <w:r w:rsidRPr="00C84EF8">
        <w:rPr>
          <w:color w:val="000000" w:themeColor="text1"/>
          <w:szCs w:val="28"/>
        </w:rPr>
        <w:t>hội</w:t>
      </w:r>
      <w:proofErr w:type="spellEnd"/>
      <w:r w:rsidRPr="00C84EF8">
        <w:rPr>
          <w:color w:val="000000" w:themeColor="text1"/>
          <w:szCs w:val="28"/>
        </w:rPr>
        <w:t xml:space="preserve"> </w:t>
      </w:r>
      <w:proofErr w:type="spellStart"/>
      <w:r w:rsidRPr="00C84EF8">
        <w:rPr>
          <w:color w:val="000000" w:themeColor="text1"/>
          <w:szCs w:val="28"/>
        </w:rPr>
        <w:t>hiệu</w:t>
      </w:r>
      <w:proofErr w:type="spellEnd"/>
      <w:r w:rsidRPr="00C84EF8">
        <w:rPr>
          <w:color w:val="000000" w:themeColor="text1"/>
          <w:szCs w:val="28"/>
        </w:rPr>
        <w:t xml:space="preserve"> </w:t>
      </w:r>
      <w:proofErr w:type="spellStart"/>
      <w:r w:rsidRPr="00C84EF8">
        <w:rPr>
          <w:color w:val="000000" w:themeColor="text1"/>
          <w:szCs w:val="28"/>
        </w:rPr>
        <w:t>quả</w:t>
      </w:r>
      <w:proofErr w:type="spellEnd"/>
      <w:r w:rsidRPr="00C84EF8">
        <w:rPr>
          <w:color w:val="000000" w:themeColor="text1"/>
          <w:szCs w:val="28"/>
        </w:rPr>
        <w:t xml:space="preserve">, </w:t>
      </w:r>
      <w:proofErr w:type="spellStart"/>
      <w:r w:rsidRPr="00C84EF8">
        <w:rPr>
          <w:color w:val="000000" w:themeColor="text1"/>
          <w:szCs w:val="28"/>
        </w:rPr>
        <w:t>thiết</w:t>
      </w:r>
      <w:proofErr w:type="spellEnd"/>
      <w:r w:rsidRPr="00C84EF8">
        <w:rPr>
          <w:color w:val="000000" w:themeColor="text1"/>
          <w:szCs w:val="28"/>
        </w:rPr>
        <w:t xml:space="preserve"> </w:t>
      </w:r>
      <w:proofErr w:type="spellStart"/>
      <w:r w:rsidRPr="00C84EF8">
        <w:rPr>
          <w:color w:val="000000" w:themeColor="text1"/>
          <w:szCs w:val="28"/>
        </w:rPr>
        <w:t>thực</w:t>
      </w:r>
      <w:proofErr w:type="spellEnd"/>
      <w:r w:rsidRPr="00C84EF8">
        <w:rPr>
          <w:color w:val="000000" w:themeColor="text1"/>
          <w:szCs w:val="28"/>
        </w:rPr>
        <w:t xml:space="preserve">; </w:t>
      </w:r>
      <w:proofErr w:type="spellStart"/>
      <w:r w:rsidRPr="00C84EF8">
        <w:rPr>
          <w:color w:val="000000" w:themeColor="text1"/>
          <w:szCs w:val="28"/>
        </w:rPr>
        <w:t>chủ</w:t>
      </w:r>
      <w:proofErr w:type="spellEnd"/>
      <w:r w:rsidRPr="00C84EF8">
        <w:rPr>
          <w:color w:val="000000" w:themeColor="text1"/>
          <w:szCs w:val="28"/>
        </w:rPr>
        <w:t xml:space="preserve"> </w:t>
      </w:r>
      <w:proofErr w:type="spellStart"/>
      <w:r w:rsidRPr="00C84EF8">
        <w:rPr>
          <w:color w:val="000000" w:themeColor="text1"/>
          <w:szCs w:val="28"/>
        </w:rPr>
        <w:t>trì</w:t>
      </w:r>
      <w:proofErr w:type="spellEnd"/>
      <w:r w:rsidRPr="00C84EF8">
        <w:rPr>
          <w:color w:val="000000" w:themeColor="text1"/>
          <w:szCs w:val="28"/>
        </w:rPr>
        <w:t xml:space="preserve"> </w:t>
      </w:r>
      <w:proofErr w:type="spellStart"/>
      <w:r w:rsidRPr="00C84EF8">
        <w:rPr>
          <w:color w:val="000000" w:themeColor="text1"/>
          <w:szCs w:val="28"/>
        </w:rPr>
        <w:t>khai</w:t>
      </w:r>
      <w:proofErr w:type="spellEnd"/>
      <w:r w:rsidRPr="00C84EF8">
        <w:rPr>
          <w:color w:val="000000" w:themeColor="text1"/>
          <w:szCs w:val="28"/>
        </w:rPr>
        <w:t xml:space="preserve"> </w:t>
      </w:r>
      <w:proofErr w:type="spellStart"/>
      <w:r w:rsidRPr="00C84EF8">
        <w:rPr>
          <w:color w:val="000000" w:themeColor="text1"/>
          <w:szCs w:val="28"/>
        </w:rPr>
        <w:t>thác</w:t>
      </w:r>
      <w:proofErr w:type="spellEnd"/>
      <w:r w:rsidRPr="00C84EF8">
        <w:rPr>
          <w:color w:val="000000" w:themeColor="text1"/>
          <w:szCs w:val="28"/>
        </w:rPr>
        <w:t xml:space="preserve">, </w:t>
      </w:r>
      <w:proofErr w:type="spellStart"/>
      <w:r w:rsidRPr="00C84EF8">
        <w:rPr>
          <w:color w:val="000000" w:themeColor="text1"/>
          <w:szCs w:val="28"/>
        </w:rPr>
        <w:t>biên</w:t>
      </w:r>
      <w:proofErr w:type="spellEnd"/>
      <w:r w:rsidRPr="00C84EF8">
        <w:rPr>
          <w:color w:val="000000" w:themeColor="text1"/>
          <w:szCs w:val="28"/>
        </w:rPr>
        <w:t xml:space="preserve"> </w:t>
      </w:r>
      <w:proofErr w:type="spellStart"/>
      <w:r w:rsidRPr="00C84EF8">
        <w:rPr>
          <w:color w:val="000000" w:themeColor="text1"/>
          <w:szCs w:val="28"/>
        </w:rPr>
        <w:t>tập</w:t>
      </w:r>
      <w:proofErr w:type="spellEnd"/>
      <w:r w:rsidRPr="00C84EF8">
        <w:rPr>
          <w:color w:val="000000" w:themeColor="text1"/>
          <w:szCs w:val="28"/>
        </w:rPr>
        <w:t xml:space="preserve"> </w:t>
      </w:r>
      <w:proofErr w:type="spellStart"/>
      <w:r w:rsidRPr="00C84EF8">
        <w:rPr>
          <w:color w:val="000000" w:themeColor="text1"/>
          <w:szCs w:val="28"/>
        </w:rPr>
        <w:t>đăng</w:t>
      </w:r>
      <w:proofErr w:type="spellEnd"/>
      <w:r w:rsidRPr="00C84EF8">
        <w:rPr>
          <w:color w:val="000000" w:themeColor="text1"/>
          <w:szCs w:val="28"/>
        </w:rPr>
        <w:t xml:space="preserve"> </w:t>
      </w:r>
      <w:proofErr w:type="spellStart"/>
      <w:r w:rsidRPr="00C84EF8">
        <w:rPr>
          <w:color w:val="000000" w:themeColor="text1"/>
          <w:szCs w:val="28"/>
        </w:rPr>
        <w:t>tải</w:t>
      </w:r>
      <w:proofErr w:type="spellEnd"/>
      <w:r w:rsidRPr="00C84EF8">
        <w:rPr>
          <w:color w:val="000000" w:themeColor="text1"/>
          <w:szCs w:val="28"/>
        </w:rPr>
        <w:t xml:space="preserve"> </w:t>
      </w:r>
      <w:proofErr w:type="spellStart"/>
      <w:r w:rsidRPr="00C84EF8">
        <w:rPr>
          <w:color w:val="000000" w:themeColor="text1"/>
          <w:szCs w:val="28"/>
        </w:rPr>
        <w:t>thường</w:t>
      </w:r>
      <w:proofErr w:type="spellEnd"/>
      <w:r w:rsidRPr="00C84EF8">
        <w:rPr>
          <w:color w:val="000000" w:themeColor="text1"/>
          <w:szCs w:val="28"/>
        </w:rPr>
        <w:t xml:space="preserve"> </w:t>
      </w:r>
      <w:proofErr w:type="spellStart"/>
      <w:r w:rsidRPr="00C84EF8">
        <w:rPr>
          <w:color w:val="000000" w:themeColor="text1"/>
          <w:szCs w:val="28"/>
        </w:rPr>
        <w:t>xuyên</w:t>
      </w:r>
      <w:proofErr w:type="spellEnd"/>
      <w:r w:rsidRPr="00C84EF8">
        <w:rPr>
          <w:color w:val="000000" w:themeColor="text1"/>
          <w:szCs w:val="28"/>
        </w:rPr>
        <w:t xml:space="preserve"> </w:t>
      </w:r>
      <w:proofErr w:type="spellStart"/>
      <w:r w:rsidRPr="00C84EF8">
        <w:rPr>
          <w:color w:val="000000" w:themeColor="text1"/>
          <w:szCs w:val="28"/>
        </w:rPr>
        <w:t>những</w:t>
      </w:r>
      <w:proofErr w:type="spellEnd"/>
      <w:r w:rsidRPr="00C84EF8">
        <w:rPr>
          <w:color w:val="000000" w:themeColor="text1"/>
          <w:szCs w:val="28"/>
        </w:rPr>
        <w:t xml:space="preserve"> </w:t>
      </w:r>
      <w:proofErr w:type="spellStart"/>
      <w:r w:rsidRPr="00C84EF8">
        <w:rPr>
          <w:color w:val="000000" w:themeColor="text1"/>
          <w:szCs w:val="28"/>
        </w:rPr>
        <w:t>nội</w:t>
      </w:r>
      <w:proofErr w:type="spellEnd"/>
      <w:r w:rsidRPr="00C84EF8">
        <w:rPr>
          <w:color w:val="000000" w:themeColor="text1"/>
          <w:szCs w:val="28"/>
        </w:rPr>
        <w:t xml:space="preserve"> dung </w:t>
      </w:r>
      <w:proofErr w:type="spellStart"/>
      <w:r w:rsidRPr="00C84EF8">
        <w:rPr>
          <w:color w:val="000000" w:themeColor="text1"/>
          <w:szCs w:val="28"/>
        </w:rPr>
        <w:t>về</w:t>
      </w:r>
      <w:proofErr w:type="spellEnd"/>
      <w:r w:rsidRPr="00C84EF8">
        <w:rPr>
          <w:color w:val="000000" w:themeColor="text1"/>
          <w:szCs w:val="28"/>
        </w:rPr>
        <w:t xml:space="preserve"> </w:t>
      </w:r>
      <w:proofErr w:type="spellStart"/>
      <w:r w:rsidRPr="00C84EF8">
        <w:rPr>
          <w:color w:val="000000" w:themeColor="text1"/>
          <w:szCs w:val="28"/>
        </w:rPr>
        <w:t>kiến</w:t>
      </w:r>
      <w:proofErr w:type="spellEnd"/>
      <w:r w:rsidRPr="00C84EF8">
        <w:rPr>
          <w:color w:val="000000" w:themeColor="text1"/>
          <w:szCs w:val="28"/>
        </w:rPr>
        <w:t xml:space="preserve"> </w:t>
      </w:r>
      <w:proofErr w:type="spellStart"/>
      <w:r w:rsidRPr="00C84EF8">
        <w:rPr>
          <w:color w:val="000000" w:themeColor="text1"/>
          <w:szCs w:val="28"/>
        </w:rPr>
        <w:t>thức</w:t>
      </w:r>
      <w:proofErr w:type="spellEnd"/>
      <w:r w:rsidRPr="00C84EF8">
        <w:rPr>
          <w:color w:val="000000" w:themeColor="text1"/>
          <w:szCs w:val="28"/>
        </w:rPr>
        <w:t xml:space="preserve">, </w:t>
      </w:r>
      <w:proofErr w:type="spellStart"/>
      <w:r w:rsidRPr="00C84EF8">
        <w:rPr>
          <w:color w:val="000000" w:themeColor="text1"/>
          <w:szCs w:val="28"/>
        </w:rPr>
        <w:t>kỹ</w:t>
      </w:r>
      <w:proofErr w:type="spellEnd"/>
      <w:r w:rsidRPr="00C84EF8">
        <w:rPr>
          <w:color w:val="000000" w:themeColor="text1"/>
          <w:szCs w:val="28"/>
        </w:rPr>
        <w:t xml:space="preserve"> </w:t>
      </w:r>
      <w:proofErr w:type="spellStart"/>
      <w:r w:rsidRPr="00C84EF8">
        <w:rPr>
          <w:color w:val="000000" w:themeColor="text1"/>
          <w:szCs w:val="28"/>
        </w:rPr>
        <w:t>năng</w:t>
      </w:r>
      <w:proofErr w:type="spellEnd"/>
      <w:r w:rsidRPr="00C84EF8">
        <w:rPr>
          <w:color w:val="000000" w:themeColor="text1"/>
          <w:szCs w:val="28"/>
        </w:rPr>
        <w:t xml:space="preserve"> </w:t>
      </w:r>
      <w:proofErr w:type="spellStart"/>
      <w:r w:rsidRPr="00C84EF8">
        <w:rPr>
          <w:color w:val="000000" w:themeColor="text1"/>
          <w:szCs w:val="28"/>
        </w:rPr>
        <w:t>cho</w:t>
      </w:r>
      <w:proofErr w:type="spellEnd"/>
      <w:r w:rsidRPr="00C84EF8">
        <w:rPr>
          <w:color w:val="000000" w:themeColor="text1"/>
          <w:szCs w:val="28"/>
        </w:rPr>
        <w:t xml:space="preserve"> </w:t>
      </w:r>
      <w:proofErr w:type="spellStart"/>
      <w:r w:rsidRPr="00C84EF8">
        <w:rPr>
          <w:color w:val="000000" w:themeColor="text1"/>
          <w:szCs w:val="28"/>
        </w:rPr>
        <w:t>trẻ</w:t>
      </w:r>
      <w:proofErr w:type="spellEnd"/>
      <w:r w:rsidRPr="00C84EF8">
        <w:rPr>
          <w:color w:val="000000" w:themeColor="text1"/>
          <w:szCs w:val="28"/>
        </w:rPr>
        <w:t xml:space="preserve"> </w:t>
      </w:r>
      <w:proofErr w:type="spellStart"/>
      <w:r w:rsidRPr="00C84EF8">
        <w:rPr>
          <w:color w:val="000000" w:themeColor="text1"/>
          <w:szCs w:val="28"/>
        </w:rPr>
        <w:t>em</w:t>
      </w:r>
      <w:proofErr w:type="spellEnd"/>
      <w:r w:rsidRPr="00C84EF8">
        <w:rPr>
          <w:color w:val="000000" w:themeColor="text1"/>
          <w:szCs w:val="28"/>
        </w:rPr>
        <w:t xml:space="preserve"> </w:t>
      </w:r>
      <w:proofErr w:type="spellStart"/>
      <w:r w:rsidRPr="00C84EF8">
        <w:rPr>
          <w:color w:val="000000" w:themeColor="text1"/>
          <w:szCs w:val="28"/>
        </w:rPr>
        <w:t>khi</w:t>
      </w:r>
      <w:proofErr w:type="spellEnd"/>
      <w:r w:rsidRPr="00C84EF8">
        <w:rPr>
          <w:color w:val="000000" w:themeColor="text1"/>
          <w:szCs w:val="28"/>
        </w:rPr>
        <w:t xml:space="preserve"> </w:t>
      </w:r>
      <w:proofErr w:type="spellStart"/>
      <w:r w:rsidRPr="00C84EF8">
        <w:rPr>
          <w:color w:val="000000" w:themeColor="text1"/>
          <w:szCs w:val="28"/>
        </w:rPr>
        <w:t>tham</w:t>
      </w:r>
      <w:proofErr w:type="spellEnd"/>
      <w:r w:rsidRPr="00C84EF8">
        <w:rPr>
          <w:color w:val="000000" w:themeColor="text1"/>
          <w:szCs w:val="28"/>
        </w:rPr>
        <w:t xml:space="preserve"> </w:t>
      </w:r>
      <w:proofErr w:type="spellStart"/>
      <w:r w:rsidRPr="00C84EF8">
        <w:rPr>
          <w:color w:val="000000" w:themeColor="text1"/>
          <w:szCs w:val="28"/>
        </w:rPr>
        <w:t>gia</w:t>
      </w:r>
      <w:proofErr w:type="spellEnd"/>
      <w:r>
        <w:rPr>
          <w:color w:val="000000" w:themeColor="text1"/>
          <w:szCs w:val="28"/>
        </w:rPr>
        <w:t xml:space="preserve"> </w:t>
      </w:r>
      <w:proofErr w:type="spellStart"/>
      <w:r w:rsidRPr="00C84EF8">
        <w:rPr>
          <w:color w:val="000000" w:themeColor="text1"/>
          <w:szCs w:val="28"/>
        </w:rPr>
        <w:t>mạng</w:t>
      </w:r>
      <w:proofErr w:type="spellEnd"/>
      <w:r w:rsidRPr="00C84EF8">
        <w:rPr>
          <w:color w:val="000000" w:themeColor="text1"/>
          <w:szCs w:val="28"/>
        </w:rPr>
        <w:t xml:space="preserve"> </w:t>
      </w:r>
      <w:proofErr w:type="spellStart"/>
      <w:r w:rsidRPr="00C84EF8">
        <w:rPr>
          <w:color w:val="000000" w:themeColor="text1"/>
          <w:szCs w:val="28"/>
        </w:rPr>
        <w:t>xã</w:t>
      </w:r>
      <w:proofErr w:type="spellEnd"/>
      <w:r w:rsidRPr="00C84EF8">
        <w:rPr>
          <w:color w:val="000000" w:themeColor="text1"/>
          <w:szCs w:val="28"/>
        </w:rPr>
        <w:t xml:space="preserve"> </w:t>
      </w:r>
      <w:proofErr w:type="spellStart"/>
      <w:r w:rsidRPr="00C84EF8">
        <w:rPr>
          <w:color w:val="000000" w:themeColor="text1"/>
          <w:szCs w:val="28"/>
        </w:rPr>
        <w:t>hội</w:t>
      </w:r>
      <w:proofErr w:type="spellEnd"/>
      <w:r w:rsidRPr="00C84EF8">
        <w:rPr>
          <w:color w:val="000000" w:themeColor="text1"/>
          <w:szCs w:val="28"/>
        </w:rPr>
        <w:t xml:space="preserve">; </w:t>
      </w:r>
      <w:proofErr w:type="spellStart"/>
      <w:r w:rsidRPr="00C84EF8">
        <w:rPr>
          <w:color w:val="000000" w:themeColor="text1"/>
          <w:szCs w:val="28"/>
        </w:rPr>
        <w:t>cập</w:t>
      </w:r>
      <w:proofErr w:type="spellEnd"/>
      <w:r w:rsidRPr="00C84EF8">
        <w:rPr>
          <w:color w:val="000000" w:themeColor="text1"/>
          <w:szCs w:val="28"/>
        </w:rPr>
        <w:t xml:space="preserve"> </w:t>
      </w:r>
      <w:proofErr w:type="spellStart"/>
      <w:r w:rsidRPr="00C84EF8">
        <w:rPr>
          <w:color w:val="000000" w:themeColor="text1"/>
          <w:szCs w:val="28"/>
        </w:rPr>
        <w:t>nhật</w:t>
      </w:r>
      <w:proofErr w:type="spellEnd"/>
      <w:r w:rsidRPr="00C84EF8">
        <w:rPr>
          <w:color w:val="000000" w:themeColor="text1"/>
          <w:szCs w:val="28"/>
        </w:rPr>
        <w:t xml:space="preserve">, </w:t>
      </w:r>
      <w:proofErr w:type="spellStart"/>
      <w:r w:rsidRPr="00C84EF8">
        <w:rPr>
          <w:color w:val="000000" w:themeColor="text1"/>
          <w:szCs w:val="28"/>
        </w:rPr>
        <w:t>đăng</w:t>
      </w:r>
      <w:proofErr w:type="spellEnd"/>
      <w:r w:rsidRPr="00C84EF8">
        <w:rPr>
          <w:color w:val="000000" w:themeColor="text1"/>
          <w:szCs w:val="28"/>
        </w:rPr>
        <w:t xml:space="preserve"> </w:t>
      </w:r>
      <w:proofErr w:type="spellStart"/>
      <w:r w:rsidRPr="00C84EF8">
        <w:rPr>
          <w:color w:val="000000" w:themeColor="text1"/>
          <w:szCs w:val="28"/>
        </w:rPr>
        <w:t>tải</w:t>
      </w:r>
      <w:proofErr w:type="spellEnd"/>
      <w:r w:rsidRPr="00C84EF8">
        <w:rPr>
          <w:color w:val="000000" w:themeColor="text1"/>
          <w:szCs w:val="28"/>
        </w:rPr>
        <w:t xml:space="preserve"> </w:t>
      </w:r>
      <w:proofErr w:type="spellStart"/>
      <w:r w:rsidRPr="00C84EF8">
        <w:rPr>
          <w:color w:val="000000" w:themeColor="text1"/>
          <w:szCs w:val="28"/>
        </w:rPr>
        <w:t>cảnh</w:t>
      </w:r>
      <w:proofErr w:type="spellEnd"/>
      <w:r w:rsidRPr="00C84EF8">
        <w:rPr>
          <w:color w:val="000000" w:themeColor="text1"/>
          <w:szCs w:val="28"/>
        </w:rPr>
        <w:t xml:space="preserve"> </w:t>
      </w:r>
      <w:proofErr w:type="spellStart"/>
      <w:r w:rsidRPr="00C84EF8">
        <w:rPr>
          <w:color w:val="000000" w:themeColor="text1"/>
          <w:szCs w:val="28"/>
        </w:rPr>
        <w:t>báo</w:t>
      </w:r>
      <w:proofErr w:type="spellEnd"/>
      <w:r w:rsidRPr="00C84EF8">
        <w:rPr>
          <w:color w:val="000000" w:themeColor="text1"/>
          <w:szCs w:val="28"/>
        </w:rPr>
        <w:t xml:space="preserve"> </w:t>
      </w:r>
      <w:proofErr w:type="spellStart"/>
      <w:r w:rsidRPr="00C84EF8">
        <w:rPr>
          <w:color w:val="000000" w:themeColor="text1"/>
          <w:szCs w:val="28"/>
        </w:rPr>
        <w:t>những</w:t>
      </w:r>
      <w:proofErr w:type="spellEnd"/>
      <w:r w:rsidRPr="00C84EF8">
        <w:rPr>
          <w:color w:val="000000" w:themeColor="text1"/>
          <w:szCs w:val="28"/>
        </w:rPr>
        <w:t xml:space="preserve"> </w:t>
      </w:r>
      <w:proofErr w:type="spellStart"/>
      <w:r w:rsidRPr="00C84EF8">
        <w:rPr>
          <w:color w:val="000000" w:themeColor="text1"/>
          <w:szCs w:val="28"/>
        </w:rPr>
        <w:t>nội</w:t>
      </w:r>
      <w:proofErr w:type="spellEnd"/>
      <w:r w:rsidRPr="00C84EF8">
        <w:rPr>
          <w:color w:val="000000" w:themeColor="text1"/>
          <w:szCs w:val="28"/>
        </w:rPr>
        <w:t xml:space="preserve"> dung </w:t>
      </w:r>
      <w:proofErr w:type="spellStart"/>
      <w:r w:rsidRPr="00C84EF8">
        <w:rPr>
          <w:color w:val="000000" w:themeColor="text1"/>
          <w:szCs w:val="28"/>
        </w:rPr>
        <w:t>xấu</w:t>
      </w:r>
      <w:proofErr w:type="spellEnd"/>
      <w:r w:rsidRPr="00C84EF8">
        <w:rPr>
          <w:color w:val="000000" w:themeColor="text1"/>
          <w:szCs w:val="28"/>
        </w:rPr>
        <w:t xml:space="preserve">, </w:t>
      </w:r>
      <w:proofErr w:type="spellStart"/>
      <w:r w:rsidRPr="00C84EF8">
        <w:rPr>
          <w:color w:val="000000" w:themeColor="text1"/>
          <w:szCs w:val="28"/>
        </w:rPr>
        <w:t>độc</w:t>
      </w:r>
      <w:proofErr w:type="spellEnd"/>
      <w:r w:rsidRPr="00C84EF8">
        <w:rPr>
          <w:color w:val="000000" w:themeColor="text1"/>
          <w:szCs w:val="28"/>
        </w:rPr>
        <w:t xml:space="preserve"> </w:t>
      </w:r>
      <w:proofErr w:type="spellStart"/>
      <w:r w:rsidRPr="00C84EF8">
        <w:rPr>
          <w:color w:val="000000" w:themeColor="text1"/>
          <w:szCs w:val="28"/>
        </w:rPr>
        <w:t>hại</w:t>
      </w:r>
      <w:proofErr w:type="spellEnd"/>
      <w:r w:rsidRPr="00C84EF8">
        <w:rPr>
          <w:color w:val="000000" w:themeColor="text1"/>
          <w:szCs w:val="28"/>
        </w:rPr>
        <w:t xml:space="preserve"> </w:t>
      </w:r>
      <w:proofErr w:type="spellStart"/>
      <w:r w:rsidRPr="00C84EF8">
        <w:rPr>
          <w:color w:val="000000" w:themeColor="text1"/>
          <w:szCs w:val="28"/>
        </w:rPr>
        <w:t>có</w:t>
      </w:r>
      <w:proofErr w:type="spellEnd"/>
      <w:r w:rsidRPr="00C84EF8">
        <w:rPr>
          <w:color w:val="000000" w:themeColor="text1"/>
          <w:szCs w:val="28"/>
        </w:rPr>
        <w:t xml:space="preserve"> </w:t>
      </w:r>
      <w:proofErr w:type="spellStart"/>
      <w:r w:rsidRPr="00C84EF8">
        <w:rPr>
          <w:color w:val="000000" w:themeColor="text1"/>
          <w:szCs w:val="28"/>
        </w:rPr>
        <w:t>ảnh</w:t>
      </w:r>
      <w:proofErr w:type="spellEnd"/>
      <w:r w:rsidRPr="00C84EF8">
        <w:rPr>
          <w:color w:val="000000" w:themeColor="text1"/>
          <w:szCs w:val="28"/>
        </w:rPr>
        <w:t xml:space="preserve"> </w:t>
      </w:r>
      <w:proofErr w:type="spellStart"/>
      <w:r w:rsidRPr="00C84EF8">
        <w:rPr>
          <w:color w:val="000000" w:themeColor="text1"/>
          <w:szCs w:val="28"/>
        </w:rPr>
        <w:t>hưởng</w:t>
      </w:r>
      <w:proofErr w:type="spellEnd"/>
      <w:r w:rsidRPr="00C84EF8">
        <w:rPr>
          <w:color w:val="000000" w:themeColor="text1"/>
          <w:szCs w:val="28"/>
        </w:rPr>
        <w:t xml:space="preserve"> </w:t>
      </w:r>
      <w:proofErr w:type="spellStart"/>
      <w:r w:rsidRPr="00C84EF8">
        <w:rPr>
          <w:color w:val="000000" w:themeColor="text1"/>
          <w:szCs w:val="28"/>
        </w:rPr>
        <w:t>đến</w:t>
      </w:r>
      <w:proofErr w:type="spellEnd"/>
      <w:r w:rsidRPr="00C84EF8">
        <w:rPr>
          <w:color w:val="000000" w:themeColor="text1"/>
          <w:szCs w:val="28"/>
        </w:rPr>
        <w:t xml:space="preserve"> </w:t>
      </w:r>
      <w:proofErr w:type="spellStart"/>
      <w:r w:rsidRPr="00C84EF8">
        <w:rPr>
          <w:color w:val="000000" w:themeColor="text1"/>
          <w:szCs w:val="28"/>
        </w:rPr>
        <w:t>trẻ</w:t>
      </w:r>
      <w:proofErr w:type="spellEnd"/>
      <w:r w:rsidRPr="00C84EF8">
        <w:rPr>
          <w:color w:val="000000" w:themeColor="text1"/>
          <w:szCs w:val="28"/>
        </w:rPr>
        <w:t xml:space="preserve"> </w:t>
      </w:r>
      <w:proofErr w:type="spellStart"/>
      <w:r w:rsidRPr="00C84EF8">
        <w:rPr>
          <w:color w:val="000000" w:themeColor="text1"/>
          <w:szCs w:val="28"/>
        </w:rPr>
        <w:t>em</w:t>
      </w:r>
      <w:proofErr w:type="spellEnd"/>
      <w:r w:rsidRPr="00C84EF8">
        <w:rPr>
          <w:color w:val="000000" w:themeColor="text1"/>
          <w:szCs w:val="28"/>
        </w:rPr>
        <w:t xml:space="preserve">... </w:t>
      </w:r>
      <w:proofErr w:type="spellStart"/>
      <w:r w:rsidRPr="00C84EF8">
        <w:rPr>
          <w:color w:val="000000" w:themeColor="text1"/>
          <w:szCs w:val="28"/>
        </w:rPr>
        <w:t>để</w:t>
      </w:r>
      <w:proofErr w:type="spellEnd"/>
      <w:r w:rsidRPr="00C84EF8">
        <w:rPr>
          <w:color w:val="000000" w:themeColor="text1"/>
          <w:szCs w:val="28"/>
        </w:rPr>
        <w:t xml:space="preserve"> </w:t>
      </w:r>
      <w:proofErr w:type="spellStart"/>
      <w:r w:rsidRPr="00C84EF8">
        <w:rPr>
          <w:color w:val="000000" w:themeColor="text1"/>
          <w:szCs w:val="28"/>
        </w:rPr>
        <w:t>tổ</w:t>
      </w:r>
      <w:proofErr w:type="spellEnd"/>
      <w:r w:rsidRPr="00C84EF8">
        <w:rPr>
          <w:color w:val="000000" w:themeColor="text1"/>
          <w:szCs w:val="28"/>
        </w:rPr>
        <w:t xml:space="preserve"> </w:t>
      </w:r>
      <w:proofErr w:type="spellStart"/>
      <w:r w:rsidRPr="00C84EF8">
        <w:rPr>
          <w:color w:val="000000" w:themeColor="text1"/>
          <w:szCs w:val="28"/>
        </w:rPr>
        <w:t>chức</w:t>
      </w:r>
      <w:proofErr w:type="spellEnd"/>
      <w:r w:rsidRPr="00C84EF8">
        <w:rPr>
          <w:color w:val="000000" w:themeColor="text1"/>
          <w:szCs w:val="28"/>
        </w:rPr>
        <w:t xml:space="preserve"> </w:t>
      </w:r>
      <w:proofErr w:type="spellStart"/>
      <w:r w:rsidRPr="00C84EF8">
        <w:rPr>
          <w:color w:val="000000" w:themeColor="text1"/>
          <w:szCs w:val="28"/>
        </w:rPr>
        <w:t>tuyên</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gắn</w:t>
      </w:r>
      <w:proofErr w:type="spellEnd"/>
      <w:r w:rsidRPr="00C84EF8">
        <w:rPr>
          <w:color w:val="000000" w:themeColor="text1"/>
          <w:szCs w:val="28"/>
        </w:rPr>
        <w:t xml:space="preserve"> </w:t>
      </w:r>
      <w:proofErr w:type="spellStart"/>
      <w:r w:rsidRPr="00C84EF8">
        <w:rPr>
          <w:color w:val="000000" w:themeColor="text1"/>
          <w:szCs w:val="28"/>
        </w:rPr>
        <w:t>với</w:t>
      </w:r>
      <w:proofErr w:type="spellEnd"/>
      <w:r w:rsidRPr="00C84EF8">
        <w:rPr>
          <w:color w:val="000000" w:themeColor="text1"/>
          <w:szCs w:val="28"/>
        </w:rPr>
        <w:t xml:space="preserve"> </w:t>
      </w:r>
      <w:proofErr w:type="spellStart"/>
      <w:r w:rsidRPr="00C84EF8">
        <w:rPr>
          <w:color w:val="000000" w:themeColor="text1"/>
          <w:szCs w:val="28"/>
        </w:rPr>
        <w:t>truyền</w:t>
      </w:r>
      <w:proofErr w:type="spellEnd"/>
      <w:r w:rsidRPr="00C84EF8">
        <w:rPr>
          <w:color w:val="000000" w:themeColor="text1"/>
          <w:szCs w:val="28"/>
        </w:rPr>
        <w:t xml:space="preserve"> </w:t>
      </w:r>
      <w:proofErr w:type="spellStart"/>
      <w:r w:rsidRPr="00C84EF8">
        <w:rPr>
          <w:color w:val="000000" w:themeColor="text1"/>
          <w:szCs w:val="28"/>
        </w:rPr>
        <w:t>thông</w:t>
      </w:r>
      <w:proofErr w:type="spellEnd"/>
      <w:r w:rsidRPr="00C84EF8">
        <w:rPr>
          <w:color w:val="000000" w:themeColor="text1"/>
          <w:szCs w:val="28"/>
        </w:rPr>
        <w:t xml:space="preserve">, </w:t>
      </w:r>
      <w:proofErr w:type="spellStart"/>
      <w:r w:rsidRPr="00C84EF8">
        <w:rPr>
          <w:color w:val="000000" w:themeColor="text1"/>
          <w:szCs w:val="28"/>
        </w:rPr>
        <w:t>lồng</w:t>
      </w:r>
      <w:proofErr w:type="spellEnd"/>
      <w:r w:rsidRPr="00C84EF8">
        <w:rPr>
          <w:color w:val="000000" w:themeColor="text1"/>
          <w:szCs w:val="28"/>
        </w:rPr>
        <w:t xml:space="preserve"> </w:t>
      </w:r>
      <w:proofErr w:type="spellStart"/>
      <w:r w:rsidRPr="00C84EF8">
        <w:rPr>
          <w:color w:val="000000" w:themeColor="text1"/>
          <w:szCs w:val="28"/>
        </w:rPr>
        <w:t>ghép</w:t>
      </w:r>
      <w:proofErr w:type="spellEnd"/>
      <w:r w:rsidRPr="00C84EF8">
        <w:rPr>
          <w:color w:val="000000" w:themeColor="text1"/>
          <w:szCs w:val="28"/>
        </w:rPr>
        <w:t xml:space="preserve"> </w:t>
      </w:r>
      <w:proofErr w:type="spellStart"/>
      <w:r w:rsidRPr="00C84EF8">
        <w:rPr>
          <w:color w:val="000000" w:themeColor="text1"/>
          <w:szCs w:val="28"/>
        </w:rPr>
        <w:t>các</w:t>
      </w:r>
      <w:proofErr w:type="spellEnd"/>
      <w:r w:rsidRPr="00C84EF8">
        <w:rPr>
          <w:color w:val="000000" w:themeColor="text1"/>
          <w:szCs w:val="28"/>
        </w:rPr>
        <w:t xml:space="preserve"> </w:t>
      </w:r>
      <w:proofErr w:type="spellStart"/>
      <w:r w:rsidRPr="00C84EF8">
        <w:rPr>
          <w:color w:val="000000" w:themeColor="text1"/>
          <w:szCs w:val="28"/>
        </w:rPr>
        <w:t>nội</w:t>
      </w:r>
      <w:proofErr w:type="spellEnd"/>
      <w:r w:rsidRPr="00C84EF8">
        <w:rPr>
          <w:color w:val="000000" w:themeColor="text1"/>
          <w:szCs w:val="28"/>
        </w:rPr>
        <w:t xml:space="preserve"> dung </w:t>
      </w:r>
      <w:proofErr w:type="spellStart"/>
      <w:r w:rsidRPr="00C84EF8">
        <w:rPr>
          <w:color w:val="000000" w:themeColor="text1"/>
          <w:szCs w:val="28"/>
        </w:rPr>
        <w:t>khác</w:t>
      </w:r>
      <w:proofErr w:type="spellEnd"/>
      <w:r w:rsidRPr="00C84EF8">
        <w:rPr>
          <w:color w:val="000000" w:themeColor="text1"/>
          <w:szCs w:val="28"/>
        </w:rPr>
        <w:t xml:space="preserve"> ở </w:t>
      </w:r>
      <w:proofErr w:type="spellStart"/>
      <w:r w:rsidRPr="00C84EF8">
        <w:rPr>
          <w:color w:val="000000" w:themeColor="text1"/>
          <w:szCs w:val="28"/>
        </w:rPr>
        <w:t>cơ</w:t>
      </w:r>
      <w:proofErr w:type="spellEnd"/>
      <w:r w:rsidRPr="00C84EF8">
        <w:rPr>
          <w:color w:val="000000" w:themeColor="text1"/>
          <w:szCs w:val="28"/>
        </w:rPr>
        <w:t xml:space="preserve"> </w:t>
      </w:r>
      <w:proofErr w:type="spellStart"/>
      <w:r w:rsidRPr="00C84EF8">
        <w:rPr>
          <w:color w:val="000000" w:themeColor="text1"/>
          <w:szCs w:val="28"/>
        </w:rPr>
        <w:t>sở</w:t>
      </w:r>
      <w:proofErr w:type="spellEnd"/>
      <w:r>
        <w:rPr>
          <w:color w:val="000000" w:themeColor="text1"/>
          <w:szCs w:val="28"/>
        </w:rPr>
        <w:t xml:space="preserve">; iv) </w:t>
      </w:r>
      <w:proofErr w:type="spellStart"/>
      <w:r>
        <w:rPr>
          <w:color w:val="000000" w:themeColor="text1"/>
          <w:szCs w:val="28"/>
        </w:rPr>
        <w:t>Ngành</w:t>
      </w:r>
      <w:proofErr w:type="spellEnd"/>
      <w:r>
        <w:rPr>
          <w:color w:val="000000" w:themeColor="text1"/>
          <w:szCs w:val="28"/>
        </w:rPr>
        <w:t xml:space="preserve"> </w:t>
      </w:r>
      <w:proofErr w:type="spellStart"/>
      <w:r w:rsidRPr="002341BF">
        <w:rPr>
          <w:color w:val="000000"/>
          <w:szCs w:val="28"/>
        </w:rPr>
        <w:t>Truyền</w:t>
      </w:r>
      <w:proofErr w:type="spellEnd"/>
      <w:r w:rsidRPr="002341BF">
        <w:rPr>
          <w:color w:val="000000"/>
          <w:szCs w:val="28"/>
        </w:rPr>
        <w:t xml:space="preserve"> </w:t>
      </w:r>
      <w:proofErr w:type="spellStart"/>
      <w:r w:rsidRPr="002341BF">
        <w:rPr>
          <w:color w:val="000000"/>
          <w:szCs w:val="28"/>
        </w:rPr>
        <w:t>thông</w:t>
      </w:r>
      <w:proofErr w:type="spellEnd"/>
      <w:r>
        <w:rPr>
          <w:color w:val="000000" w:themeColor="text1"/>
          <w:szCs w:val="28"/>
        </w:rPr>
        <w:t xml:space="preserve"> </w:t>
      </w:r>
      <w:proofErr w:type="spellStart"/>
      <w:r>
        <w:rPr>
          <w:color w:val="000000" w:themeColor="text1"/>
          <w:szCs w:val="28"/>
        </w:rPr>
        <w:t>c</w:t>
      </w:r>
      <w:r w:rsidRPr="00B426C0">
        <w:rPr>
          <w:color w:val="000000"/>
          <w:szCs w:val="28"/>
        </w:rPr>
        <w:t>hỉ</w:t>
      </w:r>
      <w:proofErr w:type="spellEnd"/>
      <w:r w:rsidRPr="00B426C0">
        <w:rPr>
          <w:color w:val="000000"/>
          <w:szCs w:val="28"/>
        </w:rPr>
        <w:t xml:space="preserve"> </w:t>
      </w:r>
      <w:proofErr w:type="spellStart"/>
      <w:r w:rsidRPr="00B426C0">
        <w:rPr>
          <w:color w:val="000000"/>
          <w:szCs w:val="28"/>
        </w:rPr>
        <w:t>đạo</w:t>
      </w:r>
      <w:proofErr w:type="spellEnd"/>
      <w:r w:rsidRPr="00B426C0">
        <w:rPr>
          <w:color w:val="000000"/>
          <w:szCs w:val="28"/>
        </w:rPr>
        <w:t xml:space="preserve"> </w:t>
      </w:r>
      <w:proofErr w:type="spellStart"/>
      <w:r w:rsidRPr="00B426C0">
        <w:rPr>
          <w:color w:val="000000"/>
          <w:szCs w:val="28"/>
        </w:rPr>
        <w:t>việc</w:t>
      </w:r>
      <w:proofErr w:type="spellEnd"/>
      <w:r w:rsidRPr="00B426C0">
        <w:rPr>
          <w:color w:val="000000"/>
          <w:szCs w:val="28"/>
        </w:rPr>
        <w:t xml:space="preserve"> </w:t>
      </w:r>
      <w:proofErr w:type="spellStart"/>
      <w:r w:rsidRPr="00B426C0">
        <w:rPr>
          <w:color w:val="000000"/>
          <w:szCs w:val="28"/>
        </w:rPr>
        <w:t>củng</w:t>
      </w:r>
      <w:proofErr w:type="spellEnd"/>
      <w:r w:rsidRPr="00B426C0">
        <w:rPr>
          <w:color w:val="000000"/>
          <w:szCs w:val="28"/>
        </w:rPr>
        <w:t xml:space="preserve"> </w:t>
      </w:r>
      <w:proofErr w:type="spellStart"/>
      <w:r w:rsidRPr="00B426C0">
        <w:rPr>
          <w:color w:val="000000"/>
          <w:szCs w:val="28"/>
        </w:rPr>
        <w:t>cố</w:t>
      </w:r>
      <w:proofErr w:type="spellEnd"/>
      <w:r w:rsidRPr="00B426C0">
        <w:rPr>
          <w:color w:val="000000"/>
          <w:szCs w:val="28"/>
        </w:rPr>
        <w:t xml:space="preserve">, </w:t>
      </w:r>
      <w:proofErr w:type="spellStart"/>
      <w:r w:rsidRPr="00B426C0">
        <w:rPr>
          <w:color w:val="000000"/>
          <w:szCs w:val="28"/>
        </w:rPr>
        <w:t>phát</w:t>
      </w:r>
      <w:proofErr w:type="spellEnd"/>
      <w:r w:rsidRPr="00B426C0">
        <w:rPr>
          <w:color w:val="000000"/>
          <w:szCs w:val="28"/>
        </w:rPr>
        <w:t xml:space="preserve"> </w:t>
      </w:r>
      <w:proofErr w:type="spellStart"/>
      <w:r w:rsidRPr="00B426C0">
        <w:rPr>
          <w:color w:val="000000"/>
          <w:szCs w:val="28"/>
        </w:rPr>
        <w:t>triển</w:t>
      </w:r>
      <w:proofErr w:type="spellEnd"/>
      <w:r w:rsidRPr="00B426C0">
        <w:rPr>
          <w:color w:val="000000"/>
          <w:szCs w:val="28"/>
        </w:rPr>
        <w:t xml:space="preserve"> </w:t>
      </w:r>
      <w:proofErr w:type="spellStart"/>
      <w:r w:rsidRPr="00B426C0">
        <w:rPr>
          <w:color w:val="000000"/>
          <w:szCs w:val="28"/>
        </w:rPr>
        <w:t>đội</w:t>
      </w:r>
      <w:proofErr w:type="spellEnd"/>
      <w:r w:rsidRPr="00B426C0">
        <w:rPr>
          <w:color w:val="000000"/>
          <w:szCs w:val="28"/>
        </w:rPr>
        <w:t xml:space="preserve"> </w:t>
      </w:r>
      <w:proofErr w:type="spellStart"/>
      <w:r w:rsidRPr="00B426C0">
        <w:rPr>
          <w:color w:val="000000"/>
          <w:szCs w:val="28"/>
        </w:rPr>
        <w:t>ngũ</w:t>
      </w:r>
      <w:proofErr w:type="spellEnd"/>
      <w:r w:rsidRPr="00B426C0">
        <w:rPr>
          <w:color w:val="000000"/>
          <w:szCs w:val="28"/>
        </w:rPr>
        <w:t xml:space="preserve"> </w:t>
      </w:r>
      <w:proofErr w:type="spellStart"/>
      <w:r w:rsidRPr="00B426C0">
        <w:rPr>
          <w:color w:val="000000"/>
          <w:szCs w:val="28"/>
        </w:rPr>
        <w:t>phóng</w:t>
      </w:r>
      <w:proofErr w:type="spellEnd"/>
      <w:r w:rsidRPr="00B426C0">
        <w:rPr>
          <w:color w:val="000000"/>
          <w:szCs w:val="28"/>
        </w:rPr>
        <w:t xml:space="preserve"> </w:t>
      </w:r>
      <w:proofErr w:type="spellStart"/>
      <w:r w:rsidRPr="00B426C0">
        <w:rPr>
          <w:color w:val="000000"/>
          <w:szCs w:val="28"/>
        </w:rPr>
        <w:t>viên</w:t>
      </w:r>
      <w:proofErr w:type="spellEnd"/>
      <w:r w:rsidRPr="00B426C0">
        <w:rPr>
          <w:color w:val="000000"/>
          <w:szCs w:val="28"/>
        </w:rPr>
        <w:t xml:space="preserve">, </w:t>
      </w:r>
      <w:proofErr w:type="spellStart"/>
      <w:r w:rsidRPr="00B426C0">
        <w:rPr>
          <w:color w:val="000000"/>
          <w:szCs w:val="28"/>
        </w:rPr>
        <w:t>biên</w:t>
      </w:r>
      <w:proofErr w:type="spellEnd"/>
      <w:r w:rsidRPr="00B426C0">
        <w:rPr>
          <w:color w:val="000000"/>
          <w:szCs w:val="28"/>
        </w:rPr>
        <w:t xml:space="preserve"> </w:t>
      </w:r>
      <w:proofErr w:type="spellStart"/>
      <w:r w:rsidRPr="00B426C0">
        <w:rPr>
          <w:color w:val="000000"/>
          <w:szCs w:val="28"/>
        </w:rPr>
        <w:t>tập</w:t>
      </w:r>
      <w:proofErr w:type="spellEnd"/>
      <w:r w:rsidRPr="00B426C0">
        <w:rPr>
          <w:color w:val="000000"/>
          <w:szCs w:val="28"/>
        </w:rPr>
        <w:t xml:space="preserve"> </w:t>
      </w:r>
      <w:proofErr w:type="spellStart"/>
      <w:r w:rsidRPr="00B426C0">
        <w:rPr>
          <w:color w:val="000000"/>
          <w:szCs w:val="28"/>
        </w:rPr>
        <w:t>viên</w:t>
      </w:r>
      <w:proofErr w:type="spellEnd"/>
      <w:r w:rsidRPr="00B426C0">
        <w:rPr>
          <w:color w:val="000000"/>
          <w:szCs w:val="28"/>
        </w:rPr>
        <w:t xml:space="preserve"> </w:t>
      </w:r>
      <w:proofErr w:type="spellStart"/>
      <w:r w:rsidRPr="00B426C0">
        <w:rPr>
          <w:color w:val="000000"/>
          <w:szCs w:val="28"/>
        </w:rPr>
        <w:t>chuyên</w:t>
      </w:r>
      <w:proofErr w:type="spellEnd"/>
      <w:r w:rsidRPr="00B426C0">
        <w:rPr>
          <w:color w:val="000000"/>
          <w:szCs w:val="28"/>
        </w:rPr>
        <w:t xml:space="preserve"> </w:t>
      </w:r>
      <w:proofErr w:type="spellStart"/>
      <w:r w:rsidRPr="00B426C0">
        <w:rPr>
          <w:color w:val="000000"/>
          <w:szCs w:val="28"/>
        </w:rPr>
        <w:t>trách</w:t>
      </w:r>
      <w:proofErr w:type="spellEnd"/>
      <w:r w:rsidRPr="00B426C0">
        <w:rPr>
          <w:color w:val="000000"/>
          <w:szCs w:val="28"/>
        </w:rPr>
        <w:t xml:space="preserve"> </w:t>
      </w:r>
      <w:proofErr w:type="spellStart"/>
      <w:r w:rsidRPr="00B426C0">
        <w:rPr>
          <w:color w:val="000000"/>
          <w:szCs w:val="28"/>
        </w:rPr>
        <w:t>về</w:t>
      </w:r>
      <w:proofErr w:type="spellEnd"/>
      <w:r w:rsidRPr="00B426C0">
        <w:rPr>
          <w:color w:val="000000"/>
          <w:szCs w:val="28"/>
        </w:rPr>
        <w:t xml:space="preserve"> </w:t>
      </w:r>
      <w:proofErr w:type="spellStart"/>
      <w:r w:rsidRPr="00B426C0">
        <w:rPr>
          <w:color w:val="000000"/>
          <w:szCs w:val="28"/>
        </w:rPr>
        <w:t>pháp</w:t>
      </w:r>
      <w:proofErr w:type="spellEnd"/>
      <w:r w:rsidRPr="00B426C0">
        <w:rPr>
          <w:color w:val="000000"/>
          <w:szCs w:val="28"/>
        </w:rPr>
        <w:t xml:space="preserve"> </w:t>
      </w:r>
      <w:proofErr w:type="spellStart"/>
      <w:r w:rsidRPr="00B426C0">
        <w:rPr>
          <w:color w:val="000000"/>
          <w:szCs w:val="28"/>
        </w:rPr>
        <w:t>luật</w:t>
      </w:r>
      <w:proofErr w:type="spellEnd"/>
      <w:r w:rsidRPr="00B426C0">
        <w:rPr>
          <w:color w:val="000000"/>
          <w:szCs w:val="28"/>
        </w:rPr>
        <w:t xml:space="preserve"> </w:t>
      </w:r>
      <w:proofErr w:type="spellStart"/>
      <w:r w:rsidRPr="00B426C0">
        <w:rPr>
          <w:color w:val="000000"/>
          <w:szCs w:val="28"/>
        </w:rPr>
        <w:t>của</w:t>
      </w:r>
      <w:proofErr w:type="spellEnd"/>
      <w:r w:rsidRPr="00B426C0">
        <w:rPr>
          <w:color w:val="000000"/>
          <w:szCs w:val="28"/>
        </w:rPr>
        <w:t xml:space="preserve"> </w:t>
      </w:r>
      <w:proofErr w:type="spellStart"/>
      <w:r w:rsidRPr="00B426C0">
        <w:rPr>
          <w:color w:val="000000"/>
          <w:szCs w:val="28"/>
        </w:rPr>
        <w:t>các</w:t>
      </w:r>
      <w:proofErr w:type="spellEnd"/>
      <w:r w:rsidRPr="00B426C0">
        <w:rPr>
          <w:color w:val="000000"/>
          <w:szCs w:val="28"/>
        </w:rPr>
        <w:t xml:space="preserve"> </w:t>
      </w:r>
      <w:proofErr w:type="spellStart"/>
      <w:r w:rsidRPr="00B426C0">
        <w:rPr>
          <w:color w:val="000000"/>
          <w:szCs w:val="28"/>
        </w:rPr>
        <w:t>cơ</w:t>
      </w:r>
      <w:proofErr w:type="spellEnd"/>
      <w:r w:rsidRPr="00B426C0">
        <w:rPr>
          <w:color w:val="000000"/>
          <w:szCs w:val="28"/>
        </w:rPr>
        <w:t xml:space="preserve"> </w:t>
      </w:r>
      <w:proofErr w:type="spellStart"/>
      <w:r w:rsidRPr="00B426C0">
        <w:rPr>
          <w:color w:val="000000"/>
          <w:szCs w:val="28"/>
        </w:rPr>
        <w:t>quan</w:t>
      </w:r>
      <w:proofErr w:type="spellEnd"/>
      <w:r w:rsidRPr="00B426C0">
        <w:rPr>
          <w:color w:val="000000"/>
          <w:szCs w:val="28"/>
        </w:rPr>
        <w:t xml:space="preserve"> </w:t>
      </w:r>
      <w:proofErr w:type="spellStart"/>
      <w:r w:rsidRPr="00B426C0">
        <w:rPr>
          <w:color w:val="000000"/>
          <w:szCs w:val="28"/>
        </w:rPr>
        <w:t>thông</w:t>
      </w:r>
      <w:proofErr w:type="spellEnd"/>
      <w:r w:rsidRPr="00B426C0">
        <w:rPr>
          <w:color w:val="000000"/>
          <w:szCs w:val="28"/>
        </w:rPr>
        <w:t xml:space="preserve"> tin </w:t>
      </w:r>
      <w:proofErr w:type="spellStart"/>
      <w:r w:rsidRPr="00B426C0">
        <w:rPr>
          <w:color w:val="000000"/>
          <w:szCs w:val="28"/>
        </w:rPr>
        <w:t>đại</w:t>
      </w:r>
      <w:proofErr w:type="spellEnd"/>
      <w:r w:rsidRPr="00B426C0">
        <w:rPr>
          <w:color w:val="000000"/>
          <w:szCs w:val="28"/>
        </w:rPr>
        <w:t xml:space="preserve"> </w:t>
      </w:r>
      <w:proofErr w:type="spellStart"/>
      <w:r w:rsidRPr="00B426C0">
        <w:rPr>
          <w:color w:val="000000"/>
          <w:szCs w:val="28"/>
        </w:rPr>
        <w:t>c</w:t>
      </w:r>
      <w:r>
        <w:rPr>
          <w:color w:val="000000"/>
          <w:szCs w:val="28"/>
        </w:rPr>
        <w:t>húng</w:t>
      </w:r>
      <w:proofErr w:type="spellEnd"/>
      <w:r>
        <w:rPr>
          <w:color w:val="000000"/>
          <w:szCs w:val="28"/>
        </w:rPr>
        <w:t xml:space="preserve"> ở Trung </w:t>
      </w:r>
      <w:proofErr w:type="spellStart"/>
      <w:r>
        <w:rPr>
          <w:color w:val="000000"/>
          <w:szCs w:val="28"/>
        </w:rPr>
        <w:t>ương</w:t>
      </w:r>
      <w:proofErr w:type="spellEnd"/>
      <w:r>
        <w:rPr>
          <w:color w:val="000000"/>
          <w:szCs w:val="28"/>
        </w:rPr>
        <w:t xml:space="preserve"> </w:t>
      </w:r>
      <w:proofErr w:type="spellStart"/>
      <w:r>
        <w:rPr>
          <w:color w:val="000000"/>
          <w:szCs w:val="28"/>
        </w:rPr>
        <w:t>và</w:t>
      </w:r>
      <w:proofErr w:type="spellEnd"/>
      <w:r>
        <w:rPr>
          <w:color w:val="000000"/>
          <w:szCs w:val="28"/>
        </w:rPr>
        <w:t xml:space="preserve"> </w:t>
      </w:r>
      <w:proofErr w:type="spellStart"/>
      <w:r>
        <w:rPr>
          <w:color w:val="000000"/>
          <w:szCs w:val="28"/>
        </w:rPr>
        <w:t>địa</w:t>
      </w:r>
      <w:proofErr w:type="spellEnd"/>
      <w:r>
        <w:rPr>
          <w:color w:val="000000"/>
          <w:szCs w:val="28"/>
        </w:rPr>
        <w:t xml:space="preserve"> </w:t>
      </w:r>
      <w:proofErr w:type="spellStart"/>
      <w:r>
        <w:rPr>
          <w:color w:val="000000"/>
          <w:szCs w:val="28"/>
        </w:rPr>
        <w:t>phương</w:t>
      </w:r>
      <w:proofErr w:type="spellEnd"/>
      <w:r>
        <w:rPr>
          <w:color w:val="000000"/>
          <w:szCs w:val="28"/>
        </w:rPr>
        <w:t>;</w:t>
      </w:r>
      <w:r w:rsidRPr="00B426C0">
        <w:rPr>
          <w:color w:val="000000"/>
          <w:szCs w:val="28"/>
        </w:rPr>
        <w:t xml:space="preserve"> </w:t>
      </w:r>
      <w:proofErr w:type="spellStart"/>
      <w:r w:rsidRPr="00B426C0">
        <w:rPr>
          <w:color w:val="000000"/>
          <w:szCs w:val="28"/>
        </w:rPr>
        <w:t>tăng</w:t>
      </w:r>
      <w:proofErr w:type="spellEnd"/>
      <w:r w:rsidRPr="00B426C0">
        <w:rPr>
          <w:color w:val="000000"/>
          <w:szCs w:val="28"/>
        </w:rPr>
        <w:t xml:space="preserve"> </w:t>
      </w:r>
      <w:proofErr w:type="spellStart"/>
      <w:r w:rsidRPr="00B426C0">
        <w:rPr>
          <w:color w:val="000000"/>
          <w:szCs w:val="28"/>
        </w:rPr>
        <w:t>cường</w:t>
      </w:r>
      <w:proofErr w:type="spellEnd"/>
      <w:r w:rsidRPr="00B426C0">
        <w:rPr>
          <w:color w:val="000000"/>
          <w:szCs w:val="28"/>
        </w:rPr>
        <w:t xml:space="preserve"> </w:t>
      </w:r>
      <w:proofErr w:type="spellStart"/>
      <w:r w:rsidRPr="00B426C0">
        <w:rPr>
          <w:color w:val="000000"/>
          <w:szCs w:val="28"/>
        </w:rPr>
        <w:t>thời</w:t>
      </w:r>
      <w:proofErr w:type="spellEnd"/>
      <w:r w:rsidRPr="00B426C0">
        <w:rPr>
          <w:color w:val="000000"/>
          <w:szCs w:val="28"/>
        </w:rPr>
        <w:t xml:space="preserve"> </w:t>
      </w:r>
      <w:proofErr w:type="spellStart"/>
      <w:r w:rsidRPr="00B426C0">
        <w:rPr>
          <w:color w:val="000000"/>
          <w:szCs w:val="28"/>
        </w:rPr>
        <w:t>lượng</w:t>
      </w:r>
      <w:proofErr w:type="spellEnd"/>
      <w:r w:rsidRPr="00B426C0">
        <w:rPr>
          <w:color w:val="000000"/>
          <w:szCs w:val="28"/>
        </w:rPr>
        <w:t xml:space="preserve"> </w:t>
      </w:r>
      <w:proofErr w:type="spellStart"/>
      <w:r w:rsidRPr="00B426C0">
        <w:rPr>
          <w:color w:val="000000"/>
          <w:szCs w:val="28"/>
        </w:rPr>
        <w:t>phát</w:t>
      </w:r>
      <w:proofErr w:type="spellEnd"/>
      <w:r w:rsidRPr="00B426C0">
        <w:rPr>
          <w:color w:val="000000"/>
          <w:szCs w:val="28"/>
        </w:rPr>
        <w:t xml:space="preserve"> </w:t>
      </w:r>
      <w:proofErr w:type="spellStart"/>
      <w:r w:rsidRPr="00B426C0">
        <w:rPr>
          <w:color w:val="000000"/>
          <w:szCs w:val="28"/>
        </w:rPr>
        <w:t>sóng</w:t>
      </w:r>
      <w:proofErr w:type="spellEnd"/>
      <w:r w:rsidRPr="00B426C0">
        <w:rPr>
          <w:color w:val="000000"/>
          <w:szCs w:val="28"/>
        </w:rPr>
        <w:t xml:space="preserve"> </w:t>
      </w:r>
      <w:proofErr w:type="spellStart"/>
      <w:r w:rsidRPr="00B426C0">
        <w:rPr>
          <w:color w:val="000000"/>
          <w:szCs w:val="28"/>
        </w:rPr>
        <w:t>về</w:t>
      </w:r>
      <w:proofErr w:type="spellEnd"/>
      <w:r w:rsidRPr="00B426C0">
        <w:rPr>
          <w:color w:val="000000"/>
          <w:szCs w:val="28"/>
        </w:rPr>
        <w:t xml:space="preserve"> </w:t>
      </w:r>
      <w:proofErr w:type="spellStart"/>
      <w:r w:rsidRPr="00B426C0">
        <w:rPr>
          <w:color w:val="000000"/>
          <w:szCs w:val="28"/>
        </w:rPr>
        <w:t>phòng</w:t>
      </w:r>
      <w:proofErr w:type="spellEnd"/>
      <w:r w:rsidRPr="00B426C0">
        <w:rPr>
          <w:color w:val="000000"/>
          <w:szCs w:val="28"/>
        </w:rPr>
        <w:t xml:space="preserve">, </w:t>
      </w:r>
      <w:proofErr w:type="spellStart"/>
      <w:r w:rsidRPr="00B426C0">
        <w:rPr>
          <w:color w:val="000000"/>
          <w:szCs w:val="28"/>
        </w:rPr>
        <w:t>chống</w:t>
      </w:r>
      <w:proofErr w:type="spellEnd"/>
      <w:r w:rsidRPr="00B426C0">
        <w:rPr>
          <w:color w:val="000000"/>
          <w:szCs w:val="28"/>
        </w:rPr>
        <w:t xml:space="preserve"> </w:t>
      </w:r>
      <w:proofErr w:type="spellStart"/>
      <w:r w:rsidRPr="00B426C0">
        <w:rPr>
          <w:color w:val="000000"/>
          <w:szCs w:val="28"/>
        </w:rPr>
        <w:t>tội</w:t>
      </w:r>
      <w:proofErr w:type="spellEnd"/>
      <w:r w:rsidRPr="00B426C0">
        <w:rPr>
          <w:color w:val="000000"/>
          <w:szCs w:val="28"/>
        </w:rPr>
        <w:t xml:space="preserve"> </w:t>
      </w:r>
      <w:proofErr w:type="spellStart"/>
      <w:r w:rsidRPr="00B426C0">
        <w:rPr>
          <w:color w:val="000000"/>
          <w:szCs w:val="28"/>
        </w:rPr>
        <w:t>phạm</w:t>
      </w:r>
      <w:proofErr w:type="spellEnd"/>
      <w:r w:rsidRPr="00B426C0">
        <w:rPr>
          <w:color w:val="000000"/>
          <w:szCs w:val="28"/>
        </w:rPr>
        <w:t xml:space="preserve"> </w:t>
      </w:r>
      <w:proofErr w:type="spellStart"/>
      <w:r w:rsidRPr="00B426C0">
        <w:rPr>
          <w:color w:val="000000"/>
          <w:szCs w:val="28"/>
        </w:rPr>
        <w:t>của</w:t>
      </w:r>
      <w:proofErr w:type="spellEnd"/>
      <w:r w:rsidRPr="00B426C0">
        <w:rPr>
          <w:color w:val="000000"/>
          <w:szCs w:val="28"/>
        </w:rPr>
        <w:t xml:space="preserve"> </w:t>
      </w:r>
      <w:proofErr w:type="spellStart"/>
      <w:r w:rsidRPr="00B426C0">
        <w:rPr>
          <w:color w:val="000000"/>
          <w:szCs w:val="28"/>
        </w:rPr>
        <w:t>Đài</w:t>
      </w:r>
      <w:proofErr w:type="spellEnd"/>
      <w:r w:rsidRPr="00B426C0">
        <w:rPr>
          <w:color w:val="000000"/>
          <w:szCs w:val="28"/>
        </w:rPr>
        <w:t xml:space="preserve"> </w:t>
      </w:r>
      <w:proofErr w:type="spellStart"/>
      <w:r w:rsidRPr="00B426C0">
        <w:rPr>
          <w:color w:val="000000"/>
          <w:szCs w:val="28"/>
        </w:rPr>
        <w:t>Truyền</w:t>
      </w:r>
      <w:proofErr w:type="spellEnd"/>
      <w:r w:rsidRPr="00B426C0">
        <w:rPr>
          <w:color w:val="000000"/>
          <w:szCs w:val="28"/>
        </w:rPr>
        <w:t xml:space="preserve"> </w:t>
      </w:r>
      <w:proofErr w:type="spellStart"/>
      <w:r w:rsidRPr="00B426C0">
        <w:rPr>
          <w:color w:val="000000"/>
          <w:szCs w:val="28"/>
        </w:rPr>
        <w:t>hình</w:t>
      </w:r>
      <w:proofErr w:type="spellEnd"/>
      <w:r w:rsidRPr="00B426C0">
        <w:rPr>
          <w:color w:val="000000"/>
          <w:szCs w:val="28"/>
        </w:rPr>
        <w:t xml:space="preserve">, </w:t>
      </w:r>
      <w:proofErr w:type="spellStart"/>
      <w:r w:rsidRPr="00B426C0">
        <w:rPr>
          <w:color w:val="000000"/>
          <w:szCs w:val="28"/>
        </w:rPr>
        <w:t>Đài</w:t>
      </w:r>
      <w:proofErr w:type="spellEnd"/>
      <w:r w:rsidRPr="00B426C0">
        <w:rPr>
          <w:color w:val="000000"/>
          <w:szCs w:val="28"/>
        </w:rPr>
        <w:t xml:space="preserve"> </w:t>
      </w:r>
      <w:proofErr w:type="spellStart"/>
      <w:r w:rsidRPr="00B426C0">
        <w:rPr>
          <w:color w:val="000000"/>
          <w:szCs w:val="28"/>
        </w:rPr>
        <w:t>Tiếng</w:t>
      </w:r>
      <w:proofErr w:type="spellEnd"/>
      <w:r w:rsidRPr="00B426C0">
        <w:rPr>
          <w:color w:val="000000"/>
          <w:szCs w:val="28"/>
        </w:rPr>
        <w:t xml:space="preserve"> </w:t>
      </w:r>
      <w:proofErr w:type="spellStart"/>
      <w:r w:rsidRPr="00B426C0">
        <w:rPr>
          <w:color w:val="000000"/>
          <w:szCs w:val="28"/>
        </w:rPr>
        <w:t>nói</w:t>
      </w:r>
      <w:proofErr w:type="spellEnd"/>
      <w:r w:rsidRPr="00B426C0">
        <w:rPr>
          <w:color w:val="000000"/>
          <w:szCs w:val="28"/>
        </w:rPr>
        <w:t xml:space="preserve"> Trung </w:t>
      </w:r>
      <w:proofErr w:type="spellStart"/>
      <w:r w:rsidRPr="00B426C0">
        <w:rPr>
          <w:color w:val="000000"/>
          <w:szCs w:val="28"/>
        </w:rPr>
        <w:t>ương</w:t>
      </w:r>
      <w:proofErr w:type="spellEnd"/>
      <w:r w:rsidRPr="00B426C0">
        <w:rPr>
          <w:color w:val="000000"/>
          <w:szCs w:val="28"/>
        </w:rPr>
        <w:t xml:space="preserve"> </w:t>
      </w:r>
      <w:proofErr w:type="spellStart"/>
      <w:r w:rsidRPr="00B426C0">
        <w:rPr>
          <w:color w:val="000000"/>
          <w:szCs w:val="28"/>
        </w:rPr>
        <w:t>và</w:t>
      </w:r>
      <w:proofErr w:type="spellEnd"/>
      <w:r w:rsidRPr="00B426C0">
        <w:rPr>
          <w:color w:val="000000"/>
          <w:szCs w:val="28"/>
        </w:rPr>
        <w:t xml:space="preserve"> </w:t>
      </w:r>
      <w:proofErr w:type="spellStart"/>
      <w:r w:rsidRPr="00B426C0">
        <w:rPr>
          <w:color w:val="000000"/>
          <w:szCs w:val="28"/>
        </w:rPr>
        <w:t>địa</w:t>
      </w:r>
      <w:proofErr w:type="spellEnd"/>
      <w:r w:rsidRPr="00B426C0">
        <w:rPr>
          <w:color w:val="000000"/>
          <w:szCs w:val="28"/>
        </w:rPr>
        <w:t xml:space="preserve"> </w:t>
      </w:r>
      <w:proofErr w:type="spellStart"/>
      <w:r w:rsidRPr="00B426C0">
        <w:rPr>
          <w:color w:val="000000"/>
          <w:szCs w:val="28"/>
        </w:rPr>
        <w:t>phương</w:t>
      </w:r>
      <w:proofErr w:type="spellEnd"/>
      <w:r w:rsidRPr="00B426C0">
        <w:rPr>
          <w:color w:val="000000"/>
          <w:szCs w:val="28"/>
        </w:rPr>
        <w:t xml:space="preserve">; </w:t>
      </w:r>
      <w:proofErr w:type="spellStart"/>
      <w:r w:rsidRPr="00B426C0">
        <w:rPr>
          <w:color w:val="000000"/>
          <w:szCs w:val="28"/>
        </w:rPr>
        <w:t>thường</w:t>
      </w:r>
      <w:proofErr w:type="spellEnd"/>
      <w:r w:rsidRPr="00B426C0">
        <w:rPr>
          <w:color w:val="000000"/>
          <w:szCs w:val="28"/>
        </w:rPr>
        <w:t xml:space="preserve"> </w:t>
      </w:r>
      <w:proofErr w:type="spellStart"/>
      <w:r w:rsidRPr="00B426C0">
        <w:rPr>
          <w:color w:val="000000"/>
          <w:szCs w:val="28"/>
        </w:rPr>
        <w:t>xuyên</w:t>
      </w:r>
      <w:proofErr w:type="spellEnd"/>
      <w:r w:rsidRPr="00B426C0">
        <w:rPr>
          <w:color w:val="000000"/>
          <w:szCs w:val="28"/>
        </w:rPr>
        <w:t xml:space="preserve"> </w:t>
      </w:r>
      <w:proofErr w:type="spellStart"/>
      <w:r w:rsidRPr="00B426C0">
        <w:rPr>
          <w:color w:val="000000"/>
          <w:szCs w:val="28"/>
        </w:rPr>
        <w:t>bồi</w:t>
      </w:r>
      <w:proofErr w:type="spellEnd"/>
      <w:r w:rsidRPr="00B426C0">
        <w:rPr>
          <w:color w:val="000000"/>
          <w:szCs w:val="28"/>
        </w:rPr>
        <w:t xml:space="preserve"> </w:t>
      </w:r>
      <w:proofErr w:type="spellStart"/>
      <w:r w:rsidRPr="00B426C0">
        <w:rPr>
          <w:color w:val="000000"/>
          <w:szCs w:val="28"/>
        </w:rPr>
        <w:t>dưỡng</w:t>
      </w:r>
      <w:proofErr w:type="spellEnd"/>
      <w:r w:rsidRPr="00B426C0">
        <w:rPr>
          <w:color w:val="000000"/>
          <w:szCs w:val="28"/>
        </w:rPr>
        <w:t xml:space="preserve"> </w:t>
      </w:r>
      <w:proofErr w:type="spellStart"/>
      <w:r w:rsidRPr="00B426C0">
        <w:rPr>
          <w:color w:val="000000"/>
          <w:szCs w:val="28"/>
        </w:rPr>
        <w:t>kiến</w:t>
      </w:r>
      <w:proofErr w:type="spellEnd"/>
      <w:r w:rsidRPr="00B426C0">
        <w:rPr>
          <w:color w:val="000000"/>
          <w:szCs w:val="28"/>
        </w:rPr>
        <w:t xml:space="preserve"> </w:t>
      </w:r>
      <w:proofErr w:type="spellStart"/>
      <w:r w:rsidRPr="00B426C0">
        <w:rPr>
          <w:color w:val="000000"/>
          <w:szCs w:val="28"/>
        </w:rPr>
        <w:t>thức</w:t>
      </w:r>
      <w:proofErr w:type="spellEnd"/>
      <w:r w:rsidRPr="00B426C0">
        <w:rPr>
          <w:color w:val="000000"/>
          <w:szCs w:val="28"/>
        </w:rPr>
        <w:t xml:space="preserve"> </w:t>
      </w:r>
      <w:proofErr w:type="spellStart"/>
      <w:r w:rsidRPr="00B426C0">
        <w:rPr>
          <w:color w:val="000000"/>
          <w:szCs w:val="28"/>
        </w:rPr>
        <w:t>pháp</w:t>
      </w:r>
      <w:proofErr w:type="spellEnd"/>
      <w:r w:rsidRPr="00B426C0">
        <w:rPr>
          <w:color w:val="000000"/>
          <w:szCs w:val="28"/>
        </w:rPr>
        <w:t xml:space="preserve"> </w:t>
      </w:r>
      <w:proofErr w:type="spellStart"/>
      <w:r w:rsidRPr="00B426C0">
        <w:rPr>
          <w:color w:val="000000"/>
          <w:szCs w:val="28"/>
        </w:rPr>
        <w:t>luật</w:t>
      </w:r>
      <w:proofErr w:type="spellEnd"/>
      <w:r w:rsidRPr="00B426C0">
        <w:rPr>
          <w:color w:val="000000"/>
          <w:szCs w:val="28"/>
        </w:rPr>
        <w:t xml:space="preserve">, </w:t>
      </w:r>
      <w:proofErr w:type="spellStart"/>
      <w:r w:rsidRPr="00B426C0">
        <w:rPr>
          <w:color w:val="000000"/>
          <w:szCs w:val="28"/>
        </w:rPr>
        <w:t>nghiệp</w:t>
      </w:r>
      <w:proofErr w:type="spellEnd"/>
      <w:r w:rsidRPr="00B426C0">
        <w:rPr>
          <w:color w:val="000000"/>
          <w:szCs w:val="28"/>
        </w:rPr>
        <w:t xml:space="preserve"> </w:t>
      </w:r>
      <w:proofErr w:type="spellStart"/>
      <w:r w:rsidRPr="00B426C0">
        <w:rPr>
          <w:color w:val="000000"/>
          <w:szCs w:val="28"/>
        </w:rPr>
        <w:t>vụ</w:t>
      </w:r>
      <w:proofErr w:type="spellEnd"/>
      <w:r w:rsidRPr="00B426C0">
        <w:rPr>
          <w:color w:val="000000"/>
          <w:szCs w:val="28"/>
        </w:rPr>
        <w:t xml:space="preserve"> </w:t>
      </w:r>
      <w:proofErr w:type="spellStart"/>
      <w:r w:rsidRPr="00B426C0">
        <w:rPr>
          <w:color w:val="000000"/>
          <w:szCs w:val="28"/>
        </w:rPr>
        <w:t>báo</w:t>
      </w:r>
      <w:proofErr w:type="spellEnd"/>
      <w:r w:rsidRPr="00B426C0">
        <w:rPr>
          <w:color w:val="000000"/>
          <w:szCs w:val="28"/>
        </w:rPr>
        <w:t xml:space="preserve"> </w:t>
      </w:r>
      <w:proofErr w:type="spellStart"/>
      <w:r w:rsidRPr="00B426C0">
        <w:rPr>
          <w:color w:val="000000"/>
          <w:szCs w:val="28"/>
        </w:rPr>
        <w:t>chí</w:t>
      </w:r>
      <w:proofErr w:type="spellEnd"/>
      <w:r w:rsidRPr="00B426C0">
        <w:rPr>
          <w:color w:val="000000"/>
          <w:szCs w:val="28"/>
        </w:rPr>
        <w:t xml:space="preserve"> </w:t>
      </w:r>
      <w:proofErr w:type="spellStart"/>
      <w:r w:rsidRPr="00B426C0">
        <w:rPr>
          <w:color w:val="000000"/>
          <w:szCs w:val="28"/>
        </w:rPr>
        <w:t>bảo</w:t>
      </w:r>
      <w:proofErr w:type="spellEnd"/>
      <w:r w:rsidRPr="00B426C0">
        <w:rPr>
          <w:color w:val="000000"/>
          <w:szCs w:val="28"/>
        </w:rPr>
        <w:t xml:space="preserve"> </w:t>
      </w:r>
      <w:proofErr w:type="spellStart"/>
      <w:r w:rsidRPr="00B426C0">
        <w:rPr>
          <w:color w:val="000000"/>
          <w:szCs w:val="28"/>
        </w:rPr>
        <w:t>đảm</w:t>
      </w:r>
      <w:proofErr w:type="spellEnd"/>
      <w:r w:rsidRPr="00B426C0">
        <w:rPr>
          <w:color w:val="000000"/>
          <w:szCs w:val="28"/>
        </w:rPr>
        <w:t xml:space="preserve"> </w:t>
      </w:r>
      <w:proofErr w:type="spellStart"/>
      <w:r w:rsidRPr="00B426C0">
        <w:rPr>
          <w:color w:val="000000"/>
          <w:szCs w:val="28"/>
        </w:rPr>
        <w:t>tuyên</w:t>
      </w:r>
      <w:proofErr w:type="spellEnd"/>
      <w:r w:rsidRPr="00B426C0">
        <w:rPr>
          <w:color w:val="000000"/>
          <w:szCs w:val="28"/>
        </w:rPr>
        <w:t xml:space="preserve"> </w:t>
      </w:r>
      <w:proofErr w:type="spellStart"/>
      <w:r w:rsidRPr="00B426C0">
        <w:rPr>
          <w:color w:val="000000"/>
          <w:szCs w:val="28"/>
        </w:rPr>
        <w:t>truyền</w:t>
      </w:r>
      <w:proofErr w:type="spellEnd"/>
      <w:r w:rsidRPr="00B426C0">
        <w:rPr>
          <w:color w:val="000000"/>
          <w:szCs w:val="28"/>
        </w:rPr>
        <w:t xml:space="preserve"> </w:t>
      </w:r>
      <w:proofErr w:type="spellStart"/>
      <w:r w:rsidRPr="00B426C0">
        <w:rPr>
          <w:color w:val="000000"/>
          <w:szCs w:val="28"/>
        </w:rPr>
        <w:t>đúng</w:t>
      </w:r>
      <w:proofErr w:type="spellEnd"/>
      <w:r w:rsidRPr="00B426C0">
        <w:rPr>
          <w:color w:val="000000"/>
          <w:szCs w:val="28"/>
        </w:rPr>
        <w:t xml:space="preserve"> </w:t>
      </w:r>
      <w:proofErr w:type="spellStart"/>
      <w:r w:rsidRPr="00B426C0">
        <w:rPr>
          <w:color w:val="000000"/>
          <w:szCs w:val="28"/>
        </w:rPr>
        <w:t>đường</w:t>
      </w:r>
      <w:proofErr w:type="spellEnd"/>
      <w:r w:rsidRPr="00B426C0">
        <w:rPr>
          <w:color w:val="000000"/>
          <w:szCs w:val="28"/>
        </w:rPr>
        <w:t xml:space="preserve"> </w:t>
      </w:r>
      <w:proofErr w:type="spellStart"/>
      <w:r w:rsidRPr="00B426C0">
        <w:rPr>
          <w:color w:val="000000"/>
          <w:szCs w:val="28"/>
        </w:rPr>
        <w:t>lối</w:t>
      </w:r>
      <w:proofErr w:type="spellEnd"/>
      <w:r w:rsidRPr="00B426C0">
        <w:rPr>
          <w:color w:val="000000"/>
          <w:szCs w:val="28"/>
        </w:rPr>
        <w:t xml:space="preserve">, </w:t>
      </w:r>
      <w:proofErr w:type="spellStart"/>
      <w:r w:rsidRPr="00B426C0">
        <w:rPr>
          <w:color w:val="000000"/>
          <w:szCs w:val="28"/>
        </w:rPr>
        <w:t>chính</w:t>
      </w:r>
      <w:proofErr w:type="spellEnd"/>
      <w:r w:rsidRPr="00B426C0">
        <w:rPr>
          <w:color w:val="000000"/>
          <w:szCs w:val="28"/>
        </w:rPr>
        <w:t xml:space="preserve"> </w:t>
      </w:r>
      <w:proofErr w:type="spellStart"/>
      <w:r w:rsidRPr="00B426C0">
        <w:rPr>
          <w:color w:val="000000"/>
          <w:szCs w:val="28"/>
        </w:rPr>
        <w:t>sách</w:t>
      </w:r>
      <w:proofErr w:type="spellEnd"/>
      <w:r w:rsidRPr="00B426C0">
        <w:rPr>
          <w:color w:val="000000"/>
          <w:szCs w:val="28"/>
        </w:rPr>
        <w:t xml:space="preserve"> </w:t>
      </w:r>
      <w:proofErr w:type="spellStart"/>
      <w:r w:rsidRPr="00B426C0">
        <w:rPr>
          <w:color w:val="000000"/>
          <w:szCs w:val="28"/>
        </w:rPr>
        <w:t>của</w:t>
      </w:r>
      <w:proofErr w:type="spellEnd"/>
      <w:r w:rsidRPr="00B426C0">
        <w:rPr>
          <w:color w:val="000000"/>
          <w:szCs w:val="28"/>
        </w:rPr>
        <w:t xml:space="preserve"> </w:t>
      </w:r>
      <w:proofErr w:type="spellStart"/>
      <w:r w:rsidRPr="00B426C0">
        <w:rPr>
          <w:color w:val="000000"/>
          <w:szCs w:val="28"/>
        </w:rPr>
        <w:t>Đảng</w:t>
      </w:r>
      <w:proofErr w:type="spellEnd"/>
      <w:r w:rsidRPr="00B426C0">
        <w:rPr>
          <w:color w:val="000000"/>
          <w:szCs w:val="28"/>
        </w:rPr>
        <w:t xml:space="preserve"> </w:t>
      </w:r>
      <w:proofErr w:type="spellStart"/>
      <w:r w:rsidRPr="00B426C0">
        <w:rPr>
          <w:color w:val="000000"/>
          <w:szCs w:val="28"/>
        </w:rPr>
        <w:t>và</w:t>
      </w:r>
      <w:proofErr w:type="spellEnd"/>
      <w:r w:rsidRPr="00B426C0">
        <w:rPr>
          <w:color w:val="000000"/>
          <w:szCs w:val="28"/>
        </w:rPr>
        <w:t xml:space="preserve"> </w:t>
      </w:r>
      <w:proofErr w:type="spellStart"/>
      <w:r w:rsidRPr="00B426C0">
        <w:rPr>
          <w:color w:val="000000"/>
          <w:szCs w:val="28"/>
        </w:rPr>
        <w:t>pháp</w:t>
      </w:r>
      <w:proofErr w:type="spellEnd"/>
      <w:r w:rsidRPr="00B426C0">
        <w:rPr>
          <w:color w:val="000000"/>
          <w:szCs w:val="28"/>
        </w:rPr>
        <w:t xml:space="preserve"> </w:t>
      </w:r>
      <w:proofErr w:type="spellStart"/>
      <w:r w:rsidRPr="00B426C0">
        <w:rPr>
          <w:color w:val="000000"/>
          <w:szCs w:val="28"/>
        </w:rPr>
        <w:t>luật</w:t>
      </w:r>
      <w:proofErr w:type="spellEnd"/>
      <w:r w:rsidRPr="00B426C0">
        <w:rPr>
          <w:color w:val="000000"/>
          <w:szCs w:val="28"/>
        </w:rPr>
        <w:t xml:space="preserve"> </w:t>
      </w:r>
      <w:proofErr w:type="spellStart"/>
      <w:r w:rsidRPr="00B426C0">
        <w:rPr>
          <w:color w:val="000000"/>
          <w:szCs w:val="28"/>
        </w:rPr>
        <w:t>của</w:t>
      </w:r>
      <w:proofErr w:type="spellEnd"/>
      <w:r w:rsidRPr="00B426C0">
        <w:rPr>
          <w:color w:val="000000"/>
          <w:szCs w:val="28"/>
        </w:rPr>
        <w:t xml:space="preserve"> </w:t>
      </w:r>
      <w:proofErr w:type="spellStart"/>
      <w:r w:rsidRPr="00B426C0">
        <w:rPr>
          <w:color w:val="000000"/>
          <w:szCs w:val="28"/>
        </w:rPr>
        <w:t>Nhà</w:t>
      </w:r>
      <w:proofErr w:type="spellEnd"/>
      <w:r w:rsidRPr="00B426C0">
        <w:rPr>
          <w:color w:val="000000"/>
          <w:szCs w:val="28"/>
        </w:rPr>
        <w:t xml:space="preserve"> </w:t>
      </w:r>
      <w:proofErr w:type="spellStart"/>
      <w:r w:rsidRPr="00B426C0">
        <w:rPr>
          <w:color w:val="000000"/>
          <w:szCs w:val="28"/>
        </w:rPr>
        <w:t>nước</w:t>
      </w:r>
      <w:proofErr w:type="spellEnd"/>
      <w:r w:rsidRPr="00B426C0">
        <w:rPr>
          <w:color w:val="000000"/>
          <w:szCs w:val="28"/>
        </w:rPr>
        <w:t xml:space="preserve"> </w:t>
      </w:r>
      <w:proofErr w:type="spellStart"/>
      <w:r w:rsidRPr="00B426C0">
        <w:rPr>
          <w:color w:val="000000"/>
          <w:szCs w:val="28"/>
        </w:rPr>
        <w:t>về</w:t>
      </w:r>
      <w:proofErr w:type="spellEnd"/>
      <w:r w:rsidRPr="00B426C0">
        <w:rPr>
          <w:color w:val="000000"/>
          <w:szCs w:val="28"/>
        </w:rPr>
        <w:t xml:space="preserve"> </w:t>
      </w:r>
      <w:proofErr w:type="spellStart"/>
      <w:r w:rsidRPr="00B426C0">
        <w:rPr>
          <w:color w:val="000000"/>
          <w:szCs w:val="28"/>
        </w:rPr>
        <w:t>phòng</w:t>
      </w:r>
      <w:proofErr w:type="spellEnd"/>
      <w:r w:rsidRPr="00B426C0">
        <w:rPr>
          <w:color w:val="000000"/>
          <w:szCs w:val="28"/>
        </w:rPr>
        <w:t xml:space="preserve">, </w:t>
      </w:r>
      <w:proofErr w:type="spellStart"/>
      <w:r w:rsidRPr="00B426C0">
        <w:rPr>
          <w:color w:val="000000"/>
          <w:szCs w:val="28"/>
        </w:rPr>
        <w:t>chống</w:t>
      </w:r>
      <w:proofErr w:type="spellEnd"/>
      <w:r w:rsidRPr="00B426C0">
        <w:rPr>
          <w:color w:val="000000"/>
          <w:szCs w:val="28"/>
        </w:rPr>
        <w:t xml:space="preserve"> </w:t>
      </w:r>
      <w:proofErr w:type="spellStart"/>
      <w:r w:rsidRPr="00B426C0">
        <w:rPr>
          <w:color w:val="000000"/>
          <w:szCs w:val="28"/>
        </w:rPr>
        <w:t>tội</w:t>
      </w:r>
      <w:proofErr w:type="spellEnd"/>
      <w:r w:rsidRPr="00B426C0">
        <w:rPr>
          <w:color w:val="000000"/>
          <w:szCs w:val="28"/>
        </w:rPr>
        <w:t xml:space="preserve"> </w:t>
      </w:r>
      <w:proofErr w:type="spellStart"/>
      <w:r w:rsidRPr="00B426C0">
        <w:rPr>
          <w:color w:val="000000"/>
          <w:szCs w:val="28"/>
        </w:rPr>
        <w:t>phạm</w:t>
      </w:r>
      <w:proofErr w:type="spellEnd"/>
      <w:r>
        <w:rPr>
          <w:color w:val="000000"/>
          <w:szCs w:val="28"/>
        </w:rPr>
        <w:t>; v)</w:t>
      </w:r>
      <w:r>
        <w:rPr>
          <w:color w:val="000000" w:themeColor="text1"/>
          <w:szCs w:val="28"/>
        </w:rPr>
        <w:t xml:space="preserve"> </w:t>
      </w:r>
      <w:proofErr w:type="spellStart"/>
      <w:r>
        <w:rPr>
          <w:color w:val="000000" w:themeColor="text1"/>
          <w:szCs w:val="28"/>
        </w:rPr>
        <w:t>Ngành</w:t>
      </w:r>
      <w:proofErr w:type="spellEnd"/>
      <w:r>
        <w:rPr>
          <w:color w:val="000000" w:themeColor="text1"/>
          <w:szCs w:val="28"/>
        </w:rPr>
        <w:t xml:space="preserve"> </w:t>
      </w:r>
      <w:proofErr w:type="spellStart"/>
      <w:r>
        <w:rPr>
          <w:color w:val="000000" w:themeColor="text1"/>
          <w:szCs w:val="28"/>
        </w:rPr>
        <w:t>Truyền</w:t>
      </w:r>
      <w:proofErr w:type="spellEnd"/>
      <w:r>
        <w:rPr>
          <w:color w:val="000000" w:themeColor="text1"/>
          <w:szCs w:val="28"/>
        </w:rPr>
        <w:t xml:space="preserve"> </w:t>
      </w:r>
      <w:proofErr w:type="spellStart"/>
      <w:r>
        <w:rPr>
          <w:color w:val="000000" w:themeColor="text1"/>
          <w:szCs w:val="28"/>
        </w:rPr>
        <w:t>thông</w:t>
      </w:r>
      <w:proofErr w:type="spellEnd"/>
      <w:r>
        <w:rPr>
          <w:color w:val="000000" w:themeColor="text1"/>
          <w:szCs w:val="28"/>
        </w:rPr>
        <w:t xml:space="preserve"> </w:t>
      </w:r>
      <w:proofErr w:type="spellStart"/>
      <w:r>
        <w:rPr>
          <w:color w:val="000000"/>
          <w:szCs w:val="28"/>
        </w:rPr>
        <w:t>c</w:t>
      </w:r>
      <w:r w:rsidRPr="00B426C0">
        <w:rPr>
          <w:color w:val="000000"/>
          <w:szCs w:val="28"/>
        </w:rPr>
        <w:t>hủ</w:t>
      </w:r>
      <w:proofErr w:type="spellEnd"/>
      <w:r w:rsidRPr="00B426C0">
        <w:rPr>
          <w:color w:val="000000"/>
          <w:szCs w:val="28"/>
        </w:rPr>
        <w:t xml:space="preserve"> </w:t>
      </w:r>
      <w:proofErr w:type="spellStart"/>
      <w:r w:rsidRPr="00B426C0">
        <w:rPr>
          <w:color w:val="000000"/>
          <w:szCs w:val="28"/>
        </w:rPr>
        <w:t>trì</w:t>
      </w:r>
      <w:proofErr w:type="spellEnd"/>
      <w:r w:rsidRPr="00B426C0">
        <w:rPr>
          <w:color w:val="000000"/>
          <w:szCs w:val="28"/>
        </w:rPr>
        <w:t xml:space="preserve">, </w:t>
      </w:r>
      <w:proofErr w:type="spellStart"/>
      <w:r w:rsidRPr="00B426C0">
        <w:rPr>
          <w:color w:val="000000"/>
          <w:szCs w:val="28"/>
        </w:rPr>
        <w:t>phối</w:t>
      </w:r>
      <w:proofErr w:type="spellEnd"/>
      <w:r w:rsidRPr="00B426C0">
        <w:rPr>
          <w:color w:val="000000"/>
          <w:szCs w:val="28"/>
        </w:rPr>
        <w:t xml:space="preserve"> </w:t>
      </w:r>
      <w:proofErr w:type="spellStart"/>
      <w:r w:rsidRPr="00B426C0">
        <w:rPr>
          <w:color w:val="000000"/>
          <w:szCs w:val="28"/>
        </w:rPr>
        <w:t>hợp</w:t>
      </w:r>
      <w:proofErr w:type="spellEnd"/>
      <w:r w:rsidRPr="00B426C0">
        <w:rPr>
          <w:color w:val="000000"/>
          <w:szCs w:val="28"/>
        </w:rPr>
        <w:t xml:space="preserve"> </w:t>
      </w:r>
      <w:proofErr w:type="spellStart"/>
      <w:r w:rsidRPr="00B426C0">
        <w:rPr>
          <w:color w:val="000000"/>
          <w:szCs w:val="28"/>
        </w:rPr>
        <w:t>với</w:t>
      </w:r>
      <w:proofErr w:type="spellEnd"/>
      <w:r w:rsidRPr="00B426C0">
        <w:rPr>
          <w:color w:val="000000"/>
          <w:szCs w:val="28"/>
        </w:rPr>
        <w:t xml:space="preserve"> </w:t>
      </w:r>
      <w:proofErr w:type="spellStart"/>
      <w:r w:rsidRPr="00B426C0">
        <w:rPr>
          <w:color w:val="000000"/>
          <w:szCs w:val="28"/>
        </w:rPr>
        <w:t>Bộ</w:t>
      </w:r>
      <w:proofErr w:type="spellEnd"/>
      <w:r w:rsidRPr="00B426C0">
        <w:rPr>
          <w:color w:val="000000"/>
          <w:szCs w:val="28"/>
        </w:rPr>
        <w:t xml:space="preserve"> Công an </w:t>
      </w:r>
      <w:proofErr w:type="spellStart"/>
      <w:r w:rsidRPr="00B426C0">
        <w:rPr>
          <w:color w:val="000000"/>
          <w:szCs w:val="28"/>
        </w:rPr>
        <w:t>và</w:t>
      </w:r>
      <w:proofErr w:type="spellEnd"/>
      <w:r w:rsidRPr="00B426C0">
        <w:rPr>
          <w:color w:val="000000"/>
          <w:szCs w:val="28"/>
        </w:rPr>
        <w:t xml:space="preserve"> </w:t>
      </w:r>
      <w:proofErr w:type="spellStart"/>
      <w:r w:rsidRPr="00B426C0">
        <w:rPr>
          <w:color w:val="000000"/>
          <w:szCs w:val="28"/>
        </w:rPr>
        <w:t>các</w:t>
      </w:r>
      <w:proofErr w:type="spellEnd"/>
      <w:r w:rsidRPr="00B426C0">
        <w:rPr>
          <w:color w:val="000000"/>
          <w:szCs w:val="28"/>
        </w:rPr>
        <w:t xml:space="preserve"> </w:t>
      </w:r>
      <w:proofErr w:type="spellStart"/>
      <w:r w:rsidRPr="00B426C0">
        <w:rPr>
          <w:color w:val="000000"/>
          <w:szCs w:val="28"/>
        </w:rPr>
        <w:t>Bộ</w:t>
      </w:r>
      <w:proofErr w:type="spellEnd"/>
      <w:r w:rsidRPr="00B426C0">
        <w:rPr>
          <w:color w:val="000000"/>
          <w:szCs w:val="28"/>
        </w:rPr>
        <w:t xml:space="preserve">, </w:t>
      </w:r>
      <w:proofErr w:type="spellStart"/>
      <w:r w:rsidRPr="00B426C0">
        <w:rPr>
          <w:color w:val="000000"/>
          <w:szCs w:val="28"/>
        </w:rPr>
        <w:t>ngành</w:t>
      </w:r>
      <w:proofErr w:type="spellEnd"/>
      <w:r w:rsidRPr="00B426C0">
        <w:rPr>
          <w:color w:val="000000"/>
          <w:szCs w:val="28"/>
        </w:rPr>
        <w:t xml:space="preserve"> Liên </w:t>
      </w:r>
      <w:proofErr w:type="spellStart"/>
      <w:r w:rsidRPr="00B426C0">
        <w:rPr>
          <w:color w:val="000000"/>
          <w:szCs w:val="28"/>
        </w:rPr>
        <w:t>quan</w:t>
      </w:r>
      <w:proofErr w:type="spellEnd"/>
      <w:r w:rsidRPr="00B426C0">
        <w:rPr>
          <w:color w:val="000000"/>
          <w:szCs w:val="28"/>
        </w:rPr>
        <w:t xml:space="preserve"> </w:t>
      </w:r>
      <w:proofErr w:type="spellStart"/>
      <w:r w:rsidRPr="00B426C0">
        <w:rPr>
          <w:color w:val="000000"/>
          <w:szCs w:val="28"/>
        </w:rPr>
        <w:t>kiểm</w:t>
      </w:r>
      <w:proofErr w:type="spellEnd"/>
      <w:r w:rsidRPr="00B426C0">
        <w:rPr>
          <w:color w:val="000000"/>
          <w:szCs w:val="28"/>
        </w:rPr>
        <w:t xml:space="preserve"> </w:t>
      </w:r>
      <w:proofErr w:type="spellStart"/>
      <w:r w:rsidRPr="00B426C0">
        <w:rPr>
          <w:color w:val="000000"/>
          <w:szCs w:val="28"/>
        </w:rPr>
        <w:t>soát</w:t>
      </w:r>
      <w:proofErr w:type="spellEnd"/>
      <w:r w:rsidRPr="00B426C0">
        <w:rPr>
          <w:color w:val="000000"/>
          <w:szCs w:val="28"/>
        </w:rPr>
        <w:t xml:space="preserve"> </w:t>
      </w:r>
      <w:proofErr w:type="spellStart"/>
      <w:r w:rsidRPr="00B426C0">
        <w:rPr>
          <w:color w:val="000000"/>
          <w:szCs w:val="28"/>
        </w:rPr>
        <w:t>chặt</w:t>
      </w:r>
      <w:proofErr w:type="spellEnd"/>
      <w:r w:rsidRPr="00B426C0">
        <w:rPr>
          <w:color w:val="000000"/>
          <w:szCs w:val="28"/>
        </w:rPr>
        <w:t xml:space="preserve"> </w:t>
      </w:r>
      <w:proofErr w:type="spellStart"/>
      <w:r w:rsidRPr="00B426C0">
        <w:rPr>
          <w:color w:val="000000"/>
          <w:szCs w:val="28"/>
        </w:rPr>
        <w:t>chẽ</w:t>
      </w:r>
      <w:proofErr w:type="spellEnd"/>
      <w:r w:rsidRPr="00B426C0">
        <w:rPr>
          <w:color w:val="000000"/>
          <w:szCs w:val="28"/>
        </w:rPr>
        <w:t xml:space="preserve">, </w:t>
      </w:r>
      <w:proofErr w:type="spellStart"/>
      <w:r w:rsidRPr="00B426C0">
        <w:rPr>
          <w:color w:val="000000"/>
          <w:szCs w:val="28"/>
        </w:rPr>
        <w:t>có</w:t>
      </w:r>
      <w:proofErr w:type="spellEnd"/>
      <w:r w:rsidRPr="00B426C0">
        <w:rPr>
          <w:color w:val="000000"/>
          <w:szCs w:val="28"/>
        </w:rPr>
        <w:t xml:space="preserve"> </w:t>
      </w:r>
      <w:proofErr w:type="spellStart"/>
      <w:r w:rsidRPr="00B426C0">
        <w:rPr>
          <w:color w:val="000000"/>
          <w:szCs w:val="28"/>
        </w:rPr>
        <w:t>hiệu</w:t>
      </w:r>
      <w:proofErr w:type="spellEnd"/>
      <w:r w:rsidRPr="00B426C0">
        <w:rPr>
          <w:color w:val="000000"/>
          <w:szCs w:val="28"/>
        </w:rPr>
        <w:t xml:space="preserve"> </w:t>
      </w:r>
      <w:proofErr w:type="spellStart"/>
      <w:r w:rsidRPr="00B426C0">
        <w:rPr>
          <w:color w:val="000000"/>
          <w:szCs w:val="28"/>
        </w:rPr>
        <w:t>quả</w:t>
      </w:r>
      <w:proofErr w:type="spellEnd"/>
      <w:r w:rsidRPr="00B426C0">
        <w:rPr>
          <w:color w:val="000000"/>
          <w:szCs w:val="28"/>
        </w:rPr>
        <w:t xml:space="preserve"> </w:t>
      </w:r>
      <w:proofErr w:type="spellStart"/>
      <w:r w:rsidRPr="00B426C0">
        <w:rPr>
          <w:color w:val="000000"/>
          <w:szCs w:val="28"/>
        </w:rPr>
        <w:t>thông</w:t>
      </w:r>
      <w:proofErr w:type="spellEnd"/>
      <w:r w:rsidRPr="00B426C0">
        <w:rPr>
          <w:color w:val="000000"/>
          <w:szCs w:val="28"/>
        </w:rPr>
        <w:t xml:space="preserve"> tin </w:t>
      </w:r>
      <w:proofErr w:type="spellStart"/>
      <w:r w:rsidRPr="00B426C0">
        <w:rPr>
          <w:color w:val="000000"/>
          <w:szCs w:val="28"/>
        </w:rPr>
        <w:t>trên</w:t>
      </w:r>
      <w:proofErr w:type="spellEnd"/>
      <w:r w:rsidRPr="00B426C0">
        <w:rPr>
          <w:color w:val="000000"/>
          <w:szCs w:val="28"/>
        </w:rPr>
        <w:t xml:space="preserve"> </w:t>
      </w:r>
      <w:proofErr w:type="spellStart"/>
      <w:r w:rsidRPr="00B426C0">
        <w:rPr>
          <w:color w:val="000000"/>
          <w:szCs w:val="28"/>
        </w:rPr>
        <w:t>môi</w:t>
      </w:r>
      <w:proofErr w:type="spellEnd"/>
      <w:r w:rsidRPr="00B426C0">
        <w:rPr>
          <w:color w:val="000000"/>
          <w:szCs w:val="28"/>
        </w:rPr>
        <w:t xml:space="preserve"> </w:t>
      </w:r>
      <w:proofErr w:type="spellStart"/>
      <w:r w:rsidRPr="00B426C0">
        <w:rPr>
          <w:color w:val="000000"/>
          <w:szCs w:val="28"/>
        </w:rPr>
        <w:t>trường</w:t>
      </w:r>
      <w:proofErr w:type="spellEnd"/>
      <w:r w:rsidRPr="00B426C0">
        <w:rPr>
          <w:color w:val="000000"/>
          <w:szCs w:val="28"/>
        </w:rPr>
        <w:t xml:space="preserve"> </w:t>
      </w:r>
      <w:proofErr w:type="spellStart"/>
      <w:r w:rsidRPr="00B426C0">
        <w:rPr>
          <w:color w:val="000000"/>
          <w:szCs w:val="28"/>
        </w:rPr>
        <w:t>mạng</w:t>
      </w:r>
      <w:proofErr w:type="spellEnd"/>
      <w:r w:rsidRPr="00B426C0">
        <w:rPr>
          <w:color w:val="000000"/>
          <w:szCs w:val="28"/>
        </w:rPr>
        <w:t xml:space="preserve">; </w:t>
      </w:r>
      <w:proofErr w:type="spellStart"/>
      <w:r w:rsidRPr="00B426C0">
        <w:rPr>
          <w:color w:val="000000"/>
          <w:szCs w:val="28"/>
        </w:rPr>
        <w:t>phối</w:t>
      </w:r>
      <w:proofErr w:type="spellEnd"/>
      <w:r w:rsidRPr="00B426C0">
        <w:rPr>
          <w:color w:val="000000"/>
          <w:szCs w:val="28"/>
        </w:rPr>
        <w:t xml:space="preserve"> </w:t>
      </w:r>
      <w:proofErr w:type="spellStart"/>
      <w:r w:rsidRPr="00B426C0">
        <w:rPr>
          <w:color w:val="000000"/>
          <w:szCs w:val="28"/>
        </w:rPr>
        <w:t>hợp</w:t>
      </w:r>
      <w:proofErr w:type="spellEnd"/>
      <w:r w:rsidRPr="00B426C0">
        <w:rPr>
          <w:color w:val="000000"/>
          <w:szCs w:val="28"/>
        </w:rPr>
        <w:t xml:space="preserve"> </w:t>
      </w:r>
      <w:proofErr w:type="spellStart"/>
      <w:r w:rsidRPr="00B426C0">
        <w:rPr>
          <w:color w:val="000000"/>
          <w:szCs w:val="28"/>
        </w:rPr>
        <w:t>bảo</w:t>
      </w:r>
      <w:proofErr w:type="spellEnd"/>
      <w:r w:rsidRPr="00B426C0">
        <w:rPr>
          <w:color w:val="000000"/>
          <w:szCs w:val="28"/>
        </w:rPr>
        <w:t xml:space="preserve"> </w:t>
      </w:r>
      <w:proofErr w:type="spellStart"/>
      <w:r w:rsidRPr="00B426C0">
        <w:rPr>
          <w:color w:val="000000"/>
          <w:szCs w:val="28"/>
        </w:rPr>
        <w:t>đảm</w:t>
      </w:r>
      <w:proofErr w:type="spellEnd"/>
      <w:r w:rsidRPr="00B426C0">
        <w:rPr>
          <w:color w:val="000000"/>
          <w:szCs w:val="28"/>
        </w:rPr>
        <w:t xml:space="preserve"> an </w:t>
      </w:r>
      <w:proofErr w:type="spellStart"/>
      <w:r w:rsidRPr="00B426C0">
        <w:rPr>
          <w:color w:val="000000"/>
          <w:szCs w:val="28"/>
        </w:rPr>
        <w:t>ninh</w:t>
      </w:r>
      <w:proofErr w:type="spellEnd"/>
      <w:r w:rsidRPr="00B426C0">
        <w:rPr>
          <w:color w:val="000000"/>
          <w:szCs w:val="28"/>
        </w:rPr>
        <w:t xml:space="preserve"> </w:t>
      </w:r>
      <w:proofErr w:type="spellStart"/>
      <w:r w:rsidRPr="00B426C0">
        <w:rPr>
          <w:color w:val="000000"/>
          <w:szCs w:val="28"/>
        </w:rPr>
        <w:t>thông</w:t>
      </w:r>
      <w:proofErr w:type="spellEnd"/>
      <w:r w:rsidRPr="00B426C0">
        <w:rPr>
          <w:color w:val="000000"/>
          <w:szCs w:val="28"/>
        </w:rPr>
        <w:t xml:space="preserve"> tin </w:t>
      </w:r>
      <w:proofErr w:type="spellStart"/>
      <w:r w:rsidRPr="00B426C0">
        <w:rPr>
          <w:color w:val="000000"/>
          <w:szCs w:val="28"/>
        </w:rPr>
        <w:t>và</w:t>
      </w:r>
      <w:proofErr w:type="spellEnd"/>
      <w:r w:rsidRPr="00B426C0">
        <w:rPr>
          <w:color w:val="000000"/>
          <w:szCs w:val="28"/>
        </w:rPr>
        <w:t xml:space="preserve"> </w:t>
      </w:r>
      <w:proofErr w:type="spellStart"/>
      <w:r w:rsidRPr="00B426C0">
        <w:rPr>
          <w:color w:val="000000"/>
          <w:szCs w:val="28"/>
        </w:rPr>
        <w:t>thực</w:t>
      </w:r>
      <w:proofErr w:type="spellEnd"/>
      <w:r w:rsidRPr="00B426C0">
        <w:rPr>
          <w:color w:val="000000"/>
          <w:szCs w:val="28"/>
        </w:rPr>
        <w:t xml:space="preserve"> </w:t>
      </w:r>
      <w:proofErr w:type="spellStart"/>
      <w:r w:rsidRPr="00B426C0">
        <w:rPr>
          <w:color w:val="000000"/>
          <w:szCs w:val="28"/>
        </w:rPr>
        <w:t>hiện</w:t>
      </w:r>
      <w:proofErr w:type="spellEnd"/>
      <w:r w:rsidRPr="00B426C0">
        <w:rPr>
          <w:color w:val="000000"/>
          <w:szCs w:val="28"/>
        </w:rPr>
        <w:t xml:space="preserve"> </w:t>
      </w:r>
      <w:proofErr w:type="spellStart"/>
      <w:r w:rsidRPr="00B426C0">
        <w:rPr>
          <w:color w:val="000000"/>
          <w:szCs w:val="28"/>
        </w:rPr>
        <w:t>các</w:t>
      </w:r>
      <w:proofErr w:type="spellEnd"/>
      <w:r w:rsidRPr="00B426C0">
        <w:rPr>
          <w:color w:val="000000"/>
          <w:szCs w:val="28"/>
        </w:rPr>
        <w:t xml:space="preserve"> </w:t>
      </w:r>
      <w:proofErr w:type="spellStart"/>
      <w:r w:rsidRPr="00B426C0">
        <w:rPr>
          <w:color w:val="000000"/>
          <w:szCs w:val="28"/>
        </w:rPr>
        <w:t>biện</w:t>
      </w:r>
      <w:proofErr w:type="spellEnd"/>
      <w:r w:rsidRPr="00B426C0">
        <w:rPr>
          <w:color w:val="000000"/>
          <w:szCs w:val="28"/>
        </w:rPr>
        <w:t xml:space="preserve"> </w:t>
      </w:r>
      <w:proofErr w:type="spellStart"/>
      <w:r w:rsidRPr="00B426C0">
        <w:rPr>
          <w:color w:val="000000"/>
          <w:szCs w:val="28"/>
        </w:rPr>
        <w:t>pháp</w:t>
      </w:r>
      <w:proofErr w:type="spellEnd"/>
      <w:r w:rsidRPr="00B426C0">
        <w:rPr>
          <w:color w:val="000000"/>
          <w:szCs w:val="28"/>
        </w:rPr>
        <w:t xml:space="preserve"> </w:t>
      </w:r>
      <w:proofErr w:type="spellStart"/>
      <w:r w:rsidRPr="00B426C0">
        <w:rPr>
          <w:color w:val="000000"/>
          <w:szCs w:val="28"/>
        </w:rPr>
        <w:t>ngăn</w:t>
      </w:r>
      <w:proofErr w:type="spellEnd"/>
      <w:r w:rsidRPr="00B426C0">
        <w:rPr>
          <w:color w:val="000000"/>
          <w:szCs w:val="28"/>
        </w:rPr>
        <w:t xml:space="preserve"> </w:t>
      </w:r>
      <w:proofErr w:type="spellStart"/>
      <w:r w:rsidRPr="00B426C0">
        <w:rPr>
          <w:color w:val="000000"/>
          <w:szCs w:val="28"/>
        </w:rPr>
        <w:t>chặn</w:t>
      </w:r>
      <w:proofErr w:type="spellEnd"/>
      <w:r w:rsidRPr="00B426C0">
        <w:rPr>
          <w:color w:val="000000"/>
          <w:szCs w:val="28"/>
        </w:rPr>
        <w:t xml:space="preserve"> </w:t>
      </w:r>
      <w:proofErr w:type="spellStart"/>
      <w:r w:rsidRPr="00B426C0">
        <w:rPr>
          <w:color w:val="000000"/>
          <w:szCs w:val="28"/>
        </w:rPr>
        <w:t>những</w:t>
      </w:r>
      <w:proofErr w:type="spellEnd"/>
      <w:r w:rsidRPr="00B426C0">
        <w:rPr>
          <w:color w:val="000000"/>
          <w:szCs w:val="28"/>
        </w:rPr>
        <w:t xml:space="preserve"> </w:t>
      </w:r>
      <w:proofErr w:type="spellStart"/>
      <w:r w:rsidRPr="00B426C0">
        <w:rPr>
          <w:color w:val="000000"/>
          <w:szCs w:val="28"/>
        </w:rPr>
        <w:t>hành</w:t>
      </w:r>
      <w:proofErr w:type="spellEnd"/>
      <w:r w:rsidRPr="00B426C0">
        <w:rPr>
          <w:color w:val="000000"/>
          <w:szCs w:val="28"/>
        </w:rPr>
        <w:t xml:space="preserve"> vi </w:t>
      </w:r>
      <w:proofErr w:type="spellStart"/>
      <w:r w:rsidRPr="00B426C0">
        <w:rPr>
          <w:color w:val="000000"/>
          <w:szCs w:val="28"/>
        </w:rPr>
        <w:t>lợi</w:t>
      </w:r>
      <w:proofErr w:type="spellEnd"/>
      <w:r w:rsidRPr="00B426C0">
        <w:rPr>
          <w:color w:val="000000"/>
          <w:szCs w:val="28"/>
        </w:rPr>
        <w:t xml:space="preserve"> </w:t>
      </w:r>
      <w:proofErr w:type="spellStart"/>
      <w:r w:rsidRPr="00B426C0">
        <w:rPr>
          <w:color w:val="000000"/>
          <w:szCs w:val="28"/>
        </w:rPr>
        <w:t>dụng</w:t>
      </w:r>
      <w:proofErr w:type="spellEnd"/>
      <w:r w:rsidRPr="00B426C0">
        <w:rPr>
          <w:color w:val="000000"/>
          <w:szCs w:val="28"/>
        </w:rPr>
        <w:t xml:space="preserve"> </w:t>
      </w:r>
      <w:proofErr w:type="spellStart"/>
      <w:r w:rsidRPr="00B426C0">
        <w:rPr>
          <w:color w:val="000000"/>
          <w:szCs w:val="28"/>
        </w:rPr>
        <w:t>môi</w:t>
      </w:r>
      <w:proofErr w:type="spellEnd"/>
      <w:r w:rsidRPr="00B426C0">
        <w:rPr>
          <w:color w:val="000000"/>
          <w:szCs w:val="28"/>
        </w:rPr>
        <w:t xml:space="preserve"> </w:t>
      </w:r>
      <w:proofErr w:type="spellStart"/>
      <w:r w:rsidRPr="00B426C0">
        <w:rPr>
          <w:color w:val="000000"/>
          <w:szCs w:val="28"/>
        </w:rPr>
        <w:t>trường</w:t>
      </w:r>
      <w:proofErr w:type="spellEnd"/>
      <w:r w:rsidRPr="00B426C0">
        <w:rPr>
          <w:color w:val="000000"/>
          <w:szCs w:val="28"/>
        </w:rPr>
        <w:t xml:space="preserve"> </w:t>
      </w:r>
      <w:proofErr w:type="spellStart"/>
      <w:r w:rsidRPr="00B426C0">
        <w:rPr>
          <w:color w:val="000000"/>
          <w:szCs w:val="28"/>
        </w:rPr>
        <w:t>mạng</w:t>
      </w:r>
      <w:proofErr w:type="spellEnd"/>
      <w:r w:rsidRPr="00B426C0">
        <w:rPr>
          <w:color w:val="000000"/>
          <w:szCs w:val="28"/>
        </w:rPr>
        <w:t xml:space="preserve"> </w:t>
      </w:r>
      <w:proofErr w:type="spellStart"/>
      <w:r>
        <w:rPr>
          <w:color w:val="000000"/>
          <w:szCs w:val="28"/>
        </w:rPr>
        <w:t>gây</w:t>
      </w:r>
      <w:proofErr w:type="spellEnd"/>
      <w:r>
        <w:rPr>
          <w:color w:val="000000"/>
          <w:szCs w:val="28"/>
        </w:rPr>
        <w:t xml:space="preserve"> </w:t>
      </w:r>
      <w:proofErr w:type="spellStart"/>
      <w:r>
        <w:rPr>
          <w:color w:val="000000"/>
          <w:szCs w:val="28"/>
        </w:rPr>
        <w:t>ảnh</w:t>
      </w:r>
      <w:proofErr w:type="spellEnd"/>
      <w:r>
        <w:rPr>
          <w:color w:val="000000"/>
          <w:szCs w:val="28"/>
        </w:rPr>
        <w:t xml:space="preserve"> </w:t>
      </w:r>
      <w:proofErr w:type="spellStart"/>
      <w:r>
        <w:rPr>
          <w:color w:val="000000"/>
          <w:szCs w:val="28"/>
        </w:rPr>
        <w:t>hưởng</w:t>
      </w:r>
      <w:proofErr w:type="spellEnd"/>
      <w:r>
        <w:rPr>
          <w:color w:val="000000"/>
          <w:szCs w:val="28"/>
        </w:rPr>
        <w:t xml:space="preserve"> </w:t>
      </w:r>
      <w:proofErr w:type="spellStart"/>
      <w:r>
        <w:rPr>
          <w:color w:val="000000"/>
          <w:szCs w:val="28"/>
        </w:rPr>
        <w:t>đến</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em</w:t>
      </w:r>
      <w:proofErr w:type="spellEnd"/>
      <w:r>
        <w:rPr>
          <w:color w:val="000000"/>
          <w:szCs w:val="28"/>
        </w:rPr>
        <w:t xml:space="preserve"> </w:t>
      </w:r>
      <w:proofErr w:type="spellStart"/>
      <w:r>
        <w:rPr>
          <w:color w:val="000000"/>
          <w:szCs w:val="28"/>
        </w:rPr>
        <w:t>nói</w:t>
      </w:r>
      <w:proofErr w:type="spellEnd"/>
      <w:r>
        <w:rPr>
          <w:color w:val="000000"/>
          <w:szCs w:val="28"/>
        </w:rPr>
        <w:t xml:space="preserve"> </w:t>
      </w:r>
      <w:proofErr w:type="spellStart"/>
      <w:r>
        <w:rPr>
          <w:color w:val="000000"/>
          <w:szCs w:val="28"/>
        </w:rPr>
        <w:t>riêng</w:t>
      </w:r>
      <w:proofErr w:type="spellEnd"/>
      <w:r>
        <w:rPr>
          <w:color w:val="000000"/>
          <w:szCs w:val="28"/>
        </w:rPr>
        <w:t>./.</w:t>
      </w:r>
      <w:r>
        <w:rPr>
          <w:color w:val="000000"/>
          <w:szCs w:val="28"/>
        </w:rPr>
        <w:br w:type="page"/>
      </w:r>
    </w:p>
    <w:p w14:paraId="71D63F19" w14:textId="1939ABF5" w:rsidR="00717342" w:rsidRPr="00ED2D77" w:rsidRDefault="00717342" w:rsidP="00717342">
      <w:pPr>
        <w:widowControl w:val="0"/>
        <w:jc w:val="center"/>
        <w:rPr>
          <w:rFonts w:cs="Times New Roman"/>
          <w:b/>
          <w:bCs/>
          <w:szCs w:val="28"/>
        </w:rPr>
      </w:pPr>
      <w:r w:rsidRPr="00ED2D77">
        <w:rPr>
          <w:rFonts w:cs="Times New Roman"/>
          <w:b/>
          <w:bCs/>
          <w:szCs w:val="28"/>
        </w:rPr>
        <w:lastRenderedPageBreak/>
        <w:t xml:space="preserve">NHỮNG ĐIỂN HÌNH TỐT TRONG PHÒNG NGỪA VÀ ĐẤU TRANH CHỐNG TỘI PHẠM XÂM HẠI TÌNH DỤC TRẺ EM: </w:t>
      </w:r>
      <w:r w:rsidR="00634C7B">
        <w:rPr>
          <w:rFonts w:cs="Times New Roman"/>
          <w:b/>
          <w:bCs/>
          <w:szCs w:val="28"/>
        </w:rPr>
        <w:br/>
      </w:r>
      <w:r w:rsidRPr="00ED2D77">
        <w:rPr>
          <w:rFonts w:cs="Times New Roman"/>
          <w:b/>
          <w:bCs/>
          <w:szCs w:val="28"/>
        </w:rPr>
        <w:t>NHỮNG XU HƯỚNG MỚI TẠI HUNGARY</w:t>
      </w:r>
    </w:p>
    <w:p w14:paraId="76A43157" w14:textId="77777777" w:rsidR="00717342" w:rsidRPr="00ED2D77" w:rsidRDefault="00717342" w:rsidP="00717342">
      <w:pPr>
        <w:widowControl w:val="0"/>
        <w:ind w:firstLine="709"/>
        <w:jc w:val="right"/>
        <w:rPr>
          <w:rFonts w:cs="Times New Roman"/>
          <w:b/>
          <w:bCs/>
          <w:szCs w:val="28"/>
        </w:rPr>
      </w:pPr>
      <w:r>
        <w:rPr>
          <w:rFonts w:cs="Times New Roman"/>
          <w:b/>
          <w:bCs/>
          <w:szCs w:val="28"/>
        </w:rPr>
        <w:t>GS. TS.</w:t>
      </w:r>
      <w:r w:rsidRPr="00ED2D77">
        <w:rPr>
          <w:rFonts w:cs="Times New Roman"/>
          <w:b/>
          <w:bCs/>
          <w:szCs w:val="28"/>
        </w:rPr>
        <w:t xml:space="preserve"> István László Gál </w:t>
      </w:r>
    </w:p>
    <w:p w14:paraId="1405DC21" w14:textId="77777777" w:rsidR="00717342" w:rsidRPr="00374D4F" w:rsidRDefault="00717342" w:rsidP="00717342">
      <w:pPr>
        <w:widowControl w:val="0"/>
        <w:ind w:firstLine="709"/>
        <w:jc w:val="right"/>
        <w:rPr>
          <w:rFonts w:cs="Times New Roman"/>
          <w:i/>
          <w:iCs/>
          <w:szCs w:val="28"/>
        </w:rPr>
      </w:pPr>
      <w:proofErr w:type="spellStart"/>
      <w:r w:rsidRPr="00374D4F">
        <w:rPr>
          <w:rFonts w:cs="Times New Roman"/>
          <w:i/>
          <w:iCs/>
          <w:szCs w:val="28"/>
        </w:rPr>
        <w:t>Trưởng</w:t>
      </w:r>
      <w:proofErr w:type="spellEnd"/>
      <w:r w:rsidRPr="00374D4F">
        <w:rPr>
          <w:rFonts w:cs="Times New Roman"/>
          <w:i/>
          <w:iCs/>
          <w:szCs w:val="28"/>
        </w:rPr>
        <w:t xml:space="preserve"> </w:t>
      </w:r>
      <w:proofErr w:type="spellStart"/>
      <w:r w:rsidRPr="00374D4F">
        <w:rPr>
          <w:rFonts w:cs="Times New Roman"/>
          <w:i/>
          <w:iCs/>
          <w:szCs w:val="28"/>
        </w:rPr>
        <w:t>bộ</w:t>
      </w:r>
      <w:proofErr w:type="spellEnd"/>
      <w:r w:rsidRPr="00374D4F">
        <w:rPr>
          <w:rFonts w:cs="Times New Roman"/>
          <w:i/>
          <w:iCs/>
          <w:szCs w:val="28"/>
        </w:rPr>
        <w:t xml:space="preserve"> </w:t>
      </w:r>
      <w:proofErr w:type="spellStart"/>
      <w:r w:rsidRPr="00374D4F">
        <w:rPr>
          <w:rFonts w:cs="Times New Roman"/>
          <w:i/>
          <w:iCs/>
          <w:szCs w:val="28"/>
        </w:rPr>
        <w:t>môn</w:t>
      </w:r>
      <w:proofErr w:type="spellEnd"/>
      <w:r w:rsidRPr="00374D4F">
        <w:rPr>
          <w:rFonts w:cs="Times New Roman"/>
          <w:i/>
          <w:iCs/>
          <w:szCs w:val="28"/>
        </w:rPr>
        <w:t xml:space="preserve"> </w:t>
      </w:r>
      <w:proofErr w:type="spellStart"/>
      <w:r w:rsidRPr="00374D4F">
        <w:rPr>
          <w:rFonts w:cs="Times New Roman"/>
          <w:i/>
          <w:iCs/>
          <w:szCs w:val="28"/>
        </w:rPr>
        <w:t>Luật</w:t>
      </w:r>
      <w:proofErr w:type="spellEnd"/>
      <w:r w:rsidRPr="00374D4F">
        <w:rPr>
          <w:rFonts w:cs="Times New Roman"/>
          <w:i/>
          <w:iCs/>
          <w:szCs w:val="28"/>
        </w:rPr>
        <w:t xml:space="preserve"> </w:t>
      </w:r>
      <w:proofErr w:type="spellStart"/>
      <w:r w:rsidRPr="00374D4F">
        <w:rPr>
          <w:rFonts w:cs="Times New Roman"/>
          <w:i/>
          <w:iCs/>
          <w:szCs w:val="28"/>
        </w:rPr>
        <w:t>Hình</w:t>
      </w:r>
      <w:proofErr w:type="spellEnd"/>
      <w:r w:rsidRPr="00374D4F">
        <w:rPr>
          <w:rFonts w:cs="Times New Roman"/>
          <w:i/>
          <w:iCs/>
          <w:szCs w:val="28"/>
        </w:rPr>
        <w:t xml:space="preserve"> </w:t>
      </w:r>
      <w:proofErr w:type="spellStart"/>
      <w:r w:rsidRPr="00374D4F">
        <w:rPr>
          <w:rFonts w:cs="Times New Roman"/>
          <w:i/>
          <w:iCs/>
          <w:szCs w:val="28"/>
        </w:rPr>
        <w:t>sự</w:t>
      </w:r>
      <w:proofErr w:type="spellEnd"/>
      <w:r w:rsidRPr="00374D4F">
        <w:rPr>
          <w:rFonts w:cs="Times New Roman"/>
          <w:i/>
          <w:iCs/>
          <w:szCs w:val="28"/>
        </w:rPr>
        <w:t xml:space="preserve">, Khoa </w:t>
      </w:r>
      <w:proofErr w:type="spellStart"/>
      <w:r w:rsidRPr="00374D4F">
        <w:rPr>
          <w:rFonts w:cs="Times New Roman"/>
          <w:i/>
          <w:iCs/>
          <w:szCs w:val="28"/>
        </w:rPr>
        <w:t>Luật</w:t>
      </w:r>
      <w:proofErr w:type="spellEnd"/>
      <w:r w:rsidRPr="00374D4F">
        <w:rPr>
          <w:rFonts w:cs="Times New Roman"/>
          <w:i/>
          <w:iCs/>
          <w:szCs w:val="28"/>
        </w:rPr>
        <w:t xml:space="preserve">, </w:t>
      </w:r>
      <w:proofErr w:type="spellStart"/>
      <w:r w:rsidRPr="00374D4F">
        <w:rPr>
          <w:rFonts w:cs="Times New Roman"/>
          <w:i/>
          <w:iCs/>
          <w:szCs w:val="28"/>
        </w:rPr>
        <w:t>Đại</w:t>
      </w:r>
      <w:proofErr w:type="spellEnd"/>
      <w:r w:rsidRPr="00374D4F">
        <w:rPr>
          <w:rFonts w:cs="Times New Roman"/>
          <w:i/>
          <w:iCs/>
          <w:szCs w:val="28"/>
        </w:rPr>
        <w:t xml:space="preserve"> </w:t>
      </w:r>
      <w:proofErr w:type="spellStart"/>
      <w:r w:rsidRPr="00374D4F">
        <w:rPr>
          <w:rFonts w:cs="Times New Roman"/>
          <w:i/>
          <w:iCs/>
          <w:szCs w:val="28"/>
        </w:rPr>
        <w:t>học</w:t>
      </w:r>
      <w:proofErr w:type="spellEnd"/>
      <w:r w:rsidRPr="00374D4F">
        <w:rPr>
          <w:rFonts w:cs="Times New Roman"/>
          <w:i/>
          <w:iCs/>
          <w:szCs w:val="28"/>
        </w:rPr>
        <w:t xml:space="preserve"> Pécs, Hungary</w:t>
      </w:r>
    </w:p>
    <w:p w14:paraId="3FDAABD7" w14:textId="77777777" w:rsidR="00717342" w:rsidRDefault="00717342" w:rsidP="00220F53">
      <w:pPr>
        <w:widowControl w:val="0"/>
        <w:spacing w:before="120" w:after="120"/>
        <w:ind w:firstLine="709"/>
        <w:jc w:val="right"/>
        <w:rPr>
          <w:rFonts w:cs="Times New Roman"/>
          <w:szCs w:val="28"/>
        </w:rPr>
      </w:pPr>
    </w:p>
    <w:p w14:paraId="42FF2661" w14:textId="77777777" w:rsidR="00717342" w:rsidRDefault="00717342" w:rsidP="00220F53">
      <w:pPr>
        <w:widowControl w:val="0"/>
        <w:spacing w:before="120" w:after="120"/>
        <w:ind w:firstLine="709"/>
        <w:rPr>
          <w:rFonts w:cs="Times New Roman"/>
          <w:szCs w:val="28"/>
        </w:rPr>
      </w:pPr>
      <w:proofErr w:type="spellStart"/>
      <w:r>
        <w:rPr>
          <w:rFonts w:cs="Times New Roman"/>
          <w:szCs w:val="28"/>
        </w:rPr>
        <w:t>T</w:t>
      </w:r>
      <w:r w:rsidRPr="00A23519">
        <w:rPr>
          <w:rFonts w:cs="Times New Roman"/>
          <w:szCs w:val="28"/>
        </w:rPr>
        <w:t>ự</w:t>
      </w:r>
      <w:proofErr w:type="spellEnd"/>
      <w:r w:rsidRPr="00A23519">
        <w:rPr>
          <w:rFonts w:cs="Times New Roman"/>
          <w:szCs w:val="28"/>
        </w:rPr>
        <w:t xml:space="preserve"> do </w:t>
      </w:r>
      <w:proofErr w:type="spellStart"/>
      <w:r w:rsidRPr="00A23519">
        <w:rPr>
          <w:rFonts w:cs="Times New Roman"/>
          <w:szCs w:val="28"/>
        </w:rPr>
        <w:t>tình</w:t>
      </w:r>
      <w:proofErr w:type="spellEnd"/>
      <w:r w:rsidRPr="00A23519">
        <w:rPr>
          <w:rFonts w:cs="Times New Roman"/>
          <w:szCs w:val="28"/>
        </w:rPr>
        <w:t xml:space="preserve"> </w:t>
      </w:r>
      <w:proofErr w:type="spellStart"/>
      <w:r w:rsidRPr="00A23519">
        <w:rPr>
          <w:rFonts w:cs="Times New Roman"/>
          <w:szCs w:val="28"/>
        </w:rPr>
        <w:t>dục</w:t>
      </w:r>
      <w:proofErr w:type="spellEnd"/>
      <w:r w:rsidRPr="00A23519">
        <w:rPr>
          <w:rFonts w:cs="Times New Roman"/>
          <w:szCs w:val="28"/>
        </w:rPr>
        <w:t xml:space="preserve"> </w:t>
      </w:r>
      <w:proofErr w:type="spellStart"/>
      <w:r w:rsidRPr="00A23519">
        <w:rPr>
          <w:rFonts w:cs="Times New Roman"/>
          <w:szCs w:val="28"/>
        </w:rPr>
        <w:t>và</w:t>
      </w:r>
      <w:proofErr w:type="spellEnd"/>
      <w:r w:rsidRPr="00A23519">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loại</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sidRPr="00A23519">
        <w:rPr>
          <w:rFonts w:cs="Times New Roman"/>
          <w:szCs w:val="28"/>
        </w:rPr>
        <w:t xml:space="preserve"> </w:t>
      </w:r>
      <w:proofErr w:type="spellStart"/>
      <w:r>
        <w:rPr>
          <w:rFonts w:cs="Times New Roman"/>
          <w:szCs w:val="28"/>
        </w:rPr>
        <w:t>xâm</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sidRPr="00A23519">
        <w:rPr>
          <w:rFonts w:cs="Times New Roman"/>
          <w:szCs w:val="28"/>
        </w:rPr>
        <w:t>tình</w:t>
      </w:r>
      <w:proofErr w:type="spellEnd"/>
      <w:r w:rsidRPr="00A23519">
        <w:rPr>
          <w:rFonts w:cs="Times New Roman"/>
          <w:szCs w:val="28"/>
        </w:rPr>
        <w:t xml:space="preserve"> </w:t>
      </w:r>
      <w:proofErr w:type="spellStart"/>
      <w:r w:rsidRPr="00A23519">
        <w:rPr>
          <w:rFonts w:cs="Times New Roman"/>
          <w:szCs w:val="28"/>
        </w:rPr>
        <w:t>dục</w:t>
      </w:r>
      <w:proofErr w:type="spellEnd"/>
      <w:r>
        <w:rPr>
          <w:rFonts w:cs="Times New Roman"/>
          <w:szCs w:val="28"/>
        </w:rPr>
        <w:t xml:space="preserve"> </w:t>
      </w:r>
      <w:proofErr w:type="spellStart"/>
      <w:r>
        <w:rPr>
          <w:rFonts w:cs="Times New Roman"/>
          <w:szCs w:val="28"/>
        </w:rPr>
        <w:t>luôn</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các</w:t>
      </w:r>
      <w:proofErr w:type="spellEnd"/>
      <w:r w:rsidRPr="00A23519">
        <w:rPr>
          <w:rFonts w:cs="Times New Roman"/>
          <w:szCs w:val="28"/>
        </w:rPr>
        <w:t xml:space="preserve"> </w:t>
      </w:r>
      <w:proofErr w:type="spellStart"/>
      <w:r w:rsidRPr="00A23519">
        <w:rPr>
          <w:rFonts w:cs="Times New Roman"/>
          <w:szCs w:val="28"/>
        </w:rPr>
        <w:t>hành</w:t>
      </w:r>
      <w:proofErr w:type="spellEnd"/>
      <w:r w:rsidRPr="00A23519">
        <w:rPr>
          <w:rFonts w:cs="Times New Roman"/>
          <w:szCs w:val="28"/>
        </w:rPr>
        <w:t xml:space="preserve"> vi </w:t>
      </w:r>
      <w:proofErr w:type="spellStart"/>
      <w:r w:rsidRPr="00A23519">
        <w:rPr>
          <w:rFonts w:cs="Times New Roman"/>
          <w:szCs w:val="28"/>
        </w:rPr>
        <w:t>bị</w:t>
      </w:r>
      <w:proofErr w:type="spellEnd"/>
      <w:r w:rsidRPr="00A23519">
        <w:rPr>
          <w:rFonts w:cs="Times New Roman"/>
          <w:szCs w:val="28"/>
        </w:rPr>
        <w:t xml:space="preserve"> </w:t>
      </w:r>
      <w:proofErr w:type="spellStart"/>
      <w:r w:rsidRPr="00A23519">
        <w:rPr>
          <w:rFonts w:cs="Times New Roman"/>
          <w:szCs w:val="28"/>
        </w:rPr>
        <w:t>lên</w:t>
      </w:r>
      <w:proofErr w:type="spellEnd"/>
      <w:r w:rsidRPr="00A23519">
        <w:rPr>
          <w:rFonts w:cs="Times New Roman"/>
          <w:szCs w:val="28"/>
        </w:rPr>
        <w:t xml:space="preserve"> </w:t>
      </w:r>
      <w:proofErr w:type="spellStart"/>
      <w:r w:rsidRPr="00A23519">
        <w:rPr>
          <w:rFonts w:cs="Times New Roman"/>
          <w:szCs w:val="28"/>
        </w:rPr>
        <w:t>án</w:t>
      </w:r>
      <w:proofErr w:type="spellEnd"/>
      <w:r w:rsidRPr="00A23519">
        <w:rPr>
          <w:rFonts w:cs="Times New Roman"/>
          <w:szCs w:val="28"/>
        </w:rPr>
        <w:t xml:space="preserve"> </w:t>
      </w:r>
      <w:proofErr w:type="spellStart"/>
      <w:r w:rsidRPr="00A23519">
        <w:rPr>
          <w:rFonts w:cs="Times New Roman"/>
          <w:szCs w:val="28"/>
        </w:rPr>
        <w:t>bởi</w:t>
      </w:r>
      <w:proofErr w:type="spellEnd"/>
      <w:r w:rsidRPr="00A23519">
        <w:rPr>
          <w:rFonts w:cs="Times New Roman"/>
          <w:szCs w:val="28"/>
        </w:rPr>
        <w:t xml:space="preserve"> </w:t>
      </w:r>
      <w:proofErr w:type="spellStart"/>
      <w:r w:rsidRPr="00A23519">
        <w:rPr>
          <w:rFonts w:cs="Times New Roman"/>
          <w:szCs w:val="28"/>
        </w:rPr>
        <w:t>các</w:t>
      </w:r>
      <w:proofErr w:type="spellEnd"/>
      <w:r w:rsidRPr="00A23519">
        <w:rPr>
          <w:rFonts w:cs="Times New Roman"/>
          <w:szCs w:val="28"/>
        </w:rPr>
        <w:t xml:space="preserve"> </w:t>
      </w:r>
      <w:proofErr w:type="spellStart"/>
      <w:r w:rsidRPr="00A23519">
        <w:rPr>
          <w:rFonts w:cs="Times New Roman"/>
          <w:szCs w:val="28"/>
        </w:rPr>
        <w:t>chuẩn</w:t>
      </w:r>
      <w:proofErr w:type="spellEnd"/>
      <w:r w:rsidRPr="00A23519">
        <w:rPr>
          <w:rFonts w:cs="Times New Roman"/>
          <w:szCs w:val="28"/>
        </w:rPr>
        <w:t xml:space="preserve"> </w:t>
      </w:r>
      <w:proofErr w:type="spellStart"/>
      <w:r w:rsidRPr="00A23519">
        <w:rPr>
          <w:rFonts w:cs="Times New Roman"/>
          <w:szCs w:val="28"/>
        </w:rPr>
        <w:t>mực</w:t>
      </w:r>
      <w:proofErr w:type="spellEnd"/>
      <w:r w:rsidRPr="00A23519">
        <w:rPr>
          <w:rFonts w:cs="Times New Roman"/>
          <w:szCs w:val="28"/>
        </w:rPr>
        <w:t xml:space="preserve"> </w:t>
      </w:r>
      <w:proofErr w:type="spellStart"/>
      <w:r w:rsidRPr="00A23519">
        <w:rPr>
          <w:rFonts w:cs="Times New Roman"/>
          <w:szCs w:val="28"/>
        </w:rPr>
        <w:t>đạo</w:t>
      </w:r>
      <w:proofErr w:type="spellEnd"/>
      <w:r w:rsidRPr="00A23519">
        <w:rPr>
          <w:rFonts w:cs="Times New Roman"/>
          <w:szCs w:val="28"/>
        </w:rPr>
        <w:t xml:space="preserve"> </w:t>
      </w:r>
      <w:proofErr w:type="spellStart"/>
      <w:r w:rsidRPr="00A23519">
        <w:rPr>
          <w:rFonts w:cs="Times New Roman"/>
          <w:szCs w:val="28"/>
        </w:rPr>
        <w:t>đức</w:t>
      </w:r>
      <w:proofErr w:type="spellEnd"/>
      <w:r w:rsidRPr="00A23519">
        <w:rPr>
          <w:rFonts w:cs="Times New Roman"/>
          <w:szCs w:val="28"/>
        </w:rPr>
        <w:t xml:space="preserve"> </w:t>
      </w:r>
      <w:proofErr w:type="spellStart"/>
      <w:r w:rsidRPr="00A23519">
        <w:rPr>
          <w:rFonts w:cs="Times New Roman"/>
          <w:szCs w:val="28"/>
        </w:rPr>
        <w:t>của</w:t>
      </w:r>
      <w:proofErr w:type="spellEnd"/>
      <w:r w:rsidRPr="00A23519">
        <w:rPr>
          <w:rFonts w:cs="Times New Roman"/>
          <w:szCs w:val="28"/>
        </w:rPr>
        <w:t xml:space="preserve"> </w:t>
      </w:r>
      <w:proofErr w:type="spellStart"/>
      <w:r w:rsidRPr="00A23519">
        <w:rPr>
          <w:rFonts w:cs="Times New Roman"/>
          <w:szCs w:val="28"/>
        </w:rPr>
        <w:t>đa</w:t>
      </w:r>
      <w:proofErr w:type="spellEnd"/>
      <w:r w:rsidRPr="00A23519">
        <w:rPr>
          <w:rFonts w:cs="Times New Roman"/>
          <w:szCs w:val="28"/>
        </w:rPr>
        <w:t xml:space="preserve"> </w:t>
      </w:r>
      <w:proofErr w:type="spellStart"/>
      <w:r w:rsidRPr="00A23519">
        <w:rPr>
          <w:rFonts w:cs="Times New Roman"/>
          <w:szCs w:val="28"/>
        </w:rPr>
        <w:t>số</w:t>
      </w:r>
      <w:proofErr w:type="spellEnd"/>
      <w:r w:rsidRPr="00A23519">
        <w:rPr>
          <w:rFonts w:cs="Times New Roman"/>
          <w:szCs w:val="28"/>
        </w:rPr>
        <w:t xml:space="preserve"> </w:t>
      </w:r>
      <w:proofErr w:type="spellStart"/>
      <w:r w:rsidRPr="00A23519">
        <w:rPr>
          <w:rFonts w:cs="Times New Roman"/>
          <w:szCs w:val="28"/>
        </w:rPr>
        <w:t>xã</w:t>
      </w:r>
      <w:proofErr w:type="spellEnd"/>
      <w:r w:rsidRPr="00A23519">
        <w:rPr>
          <w:rFonts w:cs="Times New Roman"/>
          <w:szCs w:val="28"/>
        </w:rPr>
        <w:t xml:space="preserve"> </w:t>
      </w:r>
      <w:proofErr w:type="spellStart"/>
      <w:r w:rsidRPr="00A23519">
        <w:rPr>
          <w:rFonts w:cs="Times New Roman"/>
          <w:szCs w:val="28"/>
        </w:rPr>
        <w:t>hội</w:t>
      </w:r>
      <w:proofErr w:type="spellEnd"/>
      <w:r w:rsidRPr="00A23519">
        <w:rPr>
          <w:rFonts w:cs="Times New Roman"/>
          <w:szCs w:val="28"/>
        </w:rPr>
        <w:t xml:space="preserve">. </w:t>
      </w:r>
      <w:proofErr w:type="spellStart"/>
      <w:r>
        <w:rPr>
          <w:rFonts w:cs="Times New Roman"/>
          <w:szCs w:val="28"/>
        </w:rPr>
        <w:t>Vấn</w:t>
      </w:r>
      <w:proofErr w:type="spellEnd"/>
      <w:r>
        <w:rPr>
          <w:rFonts w:cs="Times New Roman"/>
          <w:szCs w:val="28"/>
        </w:rPr>
        <w:t xml:space="preserve"> </w:t>
      </w:r>
      <w:proofErr w:type="spellStart"/>
      <w:r>
        <w:rPr>
          <w:rFonts w:cs="Times New Roman"/>
          <w:szCs w:val="28"/>
        </w:rPr>
        <w:t>đề</w:t>
      </w:r>
      <w:proofErr w:type="spellEnd"/>
      <w:r>
        <w:rPr>
          <w:rFonts w:cs="Times New Roman"/>
          <w:szCs w:val="28"/>
        </w:rPr>
        <w:t xml:space="preserve"> </w:t>
      </w:r>
      <w:proofErr w:type="spellStart"/>
      <w:r>
        <w:rPr>
          <w:rFonts w:cs="Times New Roman"/>
          <w:szCs w:val="28"/>
        </w:rPr>
        <w:t>xâm</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Pr>
          <w:rFonts w:cs="Times New Roman"/>
          <w:szCs w:val="28"/>
        </w:rPr>
        <w:t>t</w:t>
      </w:r>
      <w:r w:rsidRPr="00A23519">
        <w:rPr>
          <w:rFonts w:cs="Times New Roman"/>
          <w:szCs w:val="28"/>
        </w:rPr>
        <w:t>ình</w:t>
      </w:r>
      <w:proofErr w:type="spellEnd"/>
      <w:r w:rsidRPr="00A23519">
        <w:rPr>
          <w:rFonts w:cs="Times New Roman"/>
          <w:szCs w:val="28"/>
        </w:rPr>
        <w:t xml:space="preserve"> </w:t>
      </w:r>
      <w:proofErr w:type="spellStart"/>
      <w:r w:rsidRPr="00A23519">
        <w:rPr>
          <w:rFonts w:cs="Times New Roman"/>
          <w:szCs w:val="28"/>
        </w:rPr>
        <w:t>dục</w:t>
      </w:r>
      <w:proofErr w:type="spellEnd"/>
      <w:r w:rsidRPr="00A23519">
        <w:rPr>
          <w:rFonts w:cs="Times New Roman"/>
          <w:szCs w:val="28"/>
        </w:rPr>
        <w:t xml:space="preserve"> </w:t>
      </w:r>
      <w:proofErr w:type="spellStart"/>
      <w:r w:rsidRPr="00A23519">
        <w:rPr>
          <w:rFonts w:cs="Times New Roman"/>
          <w:szCs w:val="28"/>
        </w:rPr>
        <w:t>hầu</w:t>
      </w:r>
      <w:proofErr w:type="spellEnd"/>
      <w:r w:rsidRPr="00A23519">
        <w:rPr>
          <w:rFonts w:cs="Times New Roman"/>
          <w:szCs w:val="28"/>
        </w:rPr>
        <w:t xml:space="preserve"> </w:t>
      </w:r>
      <w:proofErr w:type="spellStart"/>
      <w:r w:rsidRPr="00A23519">
        <w:rPr>
          <w:rFonts w:cs="Times New Roman"/>
          <w:szCs w:val="28"/>
        </w:rPr>
        <w:t>hết</w:t>
      </w:r>
      <w:proofErr w:type="spellEnd"/>
      <w:r w:rsidRPr="00A23519">
        <w:rPr>
          <w:rFonts w:cs="Times New Roman"/>
          <w:szCs w:val="28"/>
        </w:rPr>
        <w:t xml:space="preserve"> </w:t>
      </w:r>
      <w:proofErr w:type="spellStart"/>
      <w:r w:rsidRPr="00A23519">
        <w:rPr>
          <w:rFonts w:cs="Times New Roman"/>
          <w:szCs w:val="28"/>
        </w:rPr>
        <w:t>được</w:t>
      </w:r>
      <w:proofErr w:type="spellEnd"/>
      <w:r w:rsidRPr="00A23519">
        <w:rPr>
          <w:rFonts w:cs="Times New Roman"/>
          <w:szCs w:val="28"/>
        </w:rPr>
        <w:t xml:space="preserve"> </w:t>
      </w:r>
      <w:proofErr w:type="spellStart"/>
      <w:r w:rsidRPr="00A23519">
        <w:rPr>
          <w:rFonts w:cs="Times New Roman"/>
          <w:szCs w:val="28"/>
        </w:rPr>
        <w:t>đưa</w:t>
      </w:r>
      <w:proofErr w:type="spellEnd"/>
      <w:r w:rsidRPr="00A23519">
        <w:rPr>
          <w:rFonts w:cs="Times New Roman"/>
          <w:szCs w:val="28"/>
        </w:rPr>
        <w:t xml:space="preserve"> </w:t>
      </w:r>
      <w:proofErr w:type="spellStart"/>
      <w:r w:rsidRPr="00A23519">
        <w:rPr>
          <w:rFonts w:cs="Times New Roman"/>
          <w:szCs w:val="28"/>
        </w:rPr>
        <w:t>vào</w:t>
      </w:r>
      <w:proofErr w:type="spellEnd"/>
      <w:r w:rsidRPr="00A23519">
        <w:rPr>
          <w:rFonts w:cs="Times New Roman"/>
          <w:szCs w:val="28"/>
        </w:rPr>
        <w:t xml:space="preserve"> </w:t>
      </w:r>
      <w:proofErr w:type="spellStart"/>
      <w:r w:rsidRPr="00A23519">
        <w:rPr>
          <w:rFonts w:cs="Times New Roman"/>
          <w:szCs w:val="28"/>
        </w:rPr>
        <w:t>luật</w:t>
      </w:r>
      <w:proofErr w:type="spellEnd"/>
      <w:r w:rsidRPr="00A23519">
        <w:rPr>
          <w:rFonts w:cs="Times New Roman"/>
          <w:szCs w:val="28"/>
        </w:rPr>
        <w:t xml:space="preserve"> </w:t>
      </w:r>
      <w:proofErr w:type="spellStart"/>
      <w:r w:rsidRPr="00A23519">
        <w:rPr>
          <w:rFonts w:cs="Times New Roman"/>
          <w:szCs w:val="28"/>
        </w:rPr>
        <w:t>hình</w:t>
      </w:r>
      <w:proofErr w:type="spellEnd"/>
      <w:r w:rsidRPr="00A23519">
        <w:rPr>
          <w:rFonts w:cs="Times New Roman"/>
          <w:szCs w:val="28"/>
        </w:rPr>
        <w:t xml:space="preserve"> </w:t>
      </w:r>
      <w:proofErr w:type="spellStart"/>
      <w:r w:rsidRPr="00A23519">
        <w:rPr>
          <w:rFonts w:cs="Times New Roman"/>
          <w:szCs w:val="28"/>
        </w:rPr>
        <w:t>sự</w:t>
      </w:r>
      <w:proofErr w:type="spellEnd"/>
      <w:r w:rsidRPr="00A23519">
        <w:rPr>
          <w:rFonts w:cs="Times New Roman"/>
          <w:szCs w:val="28"/>
        </w:rPr>
        <w:t xml:space="preserve"> </w:t>
      </w:r>
      <w:r>
        <w:rPr>
          <w:rFonts w:cs="Times New Roman"/>
          <w:szCs w:val="28"/>
        </w:rPr>
        <w:t xml:space="preserve">do vi </w:t>
      </w:r>
      <w:proofErr w:type="spellStart"/>
      <w:r>
        <w:rPr>
          <w:rFonts w:cs="Times New Roman"/>
          <w:szCs w:val="28"/>
        </w:rPr>
        <w:t>phạm</w:t>
      </w:r>
      <w:proofErr w:type="spellEnd"/>
      <w:r w:rsidRPr="00A23519">
        <w:rPr>
          <w:rFonts w:cs="Times New Roman"/>
          <w:szCs w:val="28"/>
        </w:rPr>
        <w:t xml:space="preserve"> </w:t>
      </w:r>
      <w:proofErr w:type="spellStart"/>
      <w:r w:rsidRPr="00A23519">
        <w:rPr>
          <w:rFonts w:cs="Times New Roman"/>
          <w:szCs w:val="28"/>
        </w:rPr>
        <w:t>các</w:t>
      </w:r>
      <w:proofErr w:type="spellEnd"/>
      <w:r w:rsidRPr="00A23519">
        <w:rPr>
          <w:rFonts w:cs="Times New Roman"/>
          <w:szCs w:val="28"/>
        </w:rPr>
        <w:t xml:space="preserve"> </w:t>
      </w:r>
      <w:proofErr w:type="spellStart"/>
      <w:r w:rsidRPr="00A23519">
        <w:rPr>
          <w:rFonts w:cs="Times New Roman"/>
          <w:szCs w:val="28"/>
        </w:rPr>
        <w:t>chuẩn</w:t>
      </w:r>
      <w:proofErr w:type="spellEnd"/>
      <w:r w:rsidRPr="00A23519">
        <w:rPr>
          <w:rFonts w:cs="Times New Roman"/>
          <w:szCs w:val="28"/>
        </w:rPr>
        <w:t xml:space="preserve"> </w:t>
      </w:r>
      <w:proofErr w:type="spellStart"/>
      <w:r w:rsidRPr="00A23519">
        <w:rPr>
          <w:rFonts w:cs="Times New Roman"/>
          <w:szCs w:val="28"/>
        </w:rPr>
        <w:t>mực</w:t>
      </w:r>
      <w:proofErr w:type="spellEnd"/>
      <w:r w:rsidRPr="00A23519">
        <w:rPr>
          <w:rFonts w:cs="Times New Roman"/>
          <w:szCs w:val="28"/>
        </w:rPr>
        <w:t xml:space="preserve"> </w:t>
      </w:r>
      <w:proofErr w:type="spellStart"/>
      <w:r w:rsidRPr="00A23519">
        <w:rPr>
          <w:rFonts w:cs="Times New Roman"/>
          <w:szCs w:val="28"/>
        </w:rPr>
        <w:t>xã</w:t>
      </w:r>
      <w:proofErr w:type="spellEnd"/>
      <w:r w:rsidRPr="00A23519">
        <w:rPr>
          <w:rFonts w:cs="Times New Roman"/>
          <w:szCs w:val="28"/>
        </w:rPr>
        <w:t xml:space="preserve"> </w:t>
      </w:r>
      <w:proofErr w:type="spellStart"/>
      <w:r w:rsidRPr="00A23519">
        <w:rPr>
          <w:rFonts w:cs="Times New Roman"/>
          <w:szCs w:val="28"/>
        </w:rPr>
        <w:t>hội</w:t>
      </w:r>
      <w:proofErr w:type="spellEnd"/>
      <w:r w:rsidRPr="00A23519">
        <w:rPr>
          <w:rFonts w:cs="Times New Roman"/>
          <w:szCs w:val="28"/>
        </w:rPr>
        <w:t xml:space="preserve"> </w:t>
      </w:r>
      <w:proofErr w:type="spellStart"/>
      <w:r w:rsidRPr="00A23519">
        <w:rPr>
          <w:rFonts w:cs="Times New Roman"/>
          <w:szCs w:val="28"/>
        </w:rPr>
        <w:t>và</w:t>
      </w:r>
      <w:proofErr w:type="spellEnd"/>
      <w:r w:rsidRPr="00A23519">
        <w:rPr>
          <w:rFonts w:cs="Times New Roman"/>
          <w:szCs w:val="28"/>
        </w:rPr>
        <w:t xml:space="preserve"> </w:t>
      </w:r>
      <w:proofErr w:type="spellStart"/>
      <w:r w:rsidRPr="00A23519">
        <w:rPr>
          <w:rFonts w:cs="Times New Roman"/>
          <w:szCs w:val="28"/>
        </w:rPr>
        <w:t>đạo</w:t>
      </w:r>
      <w:proofErr w:type="spellEnd"/>
      <w:r w:rsidRPr="00A23519">
        <w:rPr>
          <w:rFonts w:cs="Times New Roman"/>
          <w:szCs w:val="28"/>
        </w:rPr>
        <w:t xml:space="preserve"> </w:t>
      </w:r>
      <w:proofErr w:type="spellStart"/>
      <w:r w:rsidRPr="00A23519">
        <w:rPr>
          <w:rFonts w:cs="Times New Roman"/>
          <w:szCs w:val="28"/>
        </w:rPr>
        <w:t>đức</w:t>
      </w:r>
      <w:proofErr w:type="spellEnd"/>
      <w:r w:rsidRPr="00A23519">
        <w:rPr>
          <w:rFonts w:cs="Times New Roman"/>
          <w:szCs w:val="28"/>
        </w:rPr>
        <w:t xml:space="preserve">. </w:t>
      </w:r>
      <w:proofErr w:type="spellStart"/>
      <w:r w:rsidRPr="00A23519">
        <w:rPr>
          <w:rFonts w:cs="Times New Roman"/>
          <w:szCs w:val="28"/>
        </w:rPr>
        <w:t>Câu</w:t>
      </w:r>
      <w:proofErr w:type="spellEnd"/>
      <w:r w:rsidRPr="00A23519">
        <w:rPr>
          <w:rFonts w:cs="Times New Roman"/>
          <w:szCs w:val="28"/>
        </w:rPr>
        <w:t xml:space="preserve"> </w:t>
      </w:r>
      <w:proofErr w:type="spellStart"/>
      <w:r w:rsidRPr="00A23519">
        <w:rPr>
          <w:rFonts w:cs="Times New Roman"/>
          <w:szCs w:val="28"/>
        </w:rPr>
        <w:t>hỏi</w:t>
      </w:r>
      <w:proofErr w:type="spellEnd"/>
      <w:r w:rsidRPr="00A23519">
        <w:rPr>
          <w:rFonts w:cs="Times New Roman"/>
          <w:szCs w:val="28"/>
        </w:rPr>
        <w:t xml:space="preserve"> </w:t>
      </w:r>
      <w:proofErr w:type="spellStart"/>
      <w:r w:rsidRPr="00A23519">
        <w:rPr>
          <w:rFonts w:cs="Times New Roman"/>
          <w:szCs w:val="28"/>
        </w:rPr>
        <w:t>đặt</w:t>
      </w:r>
      <w:proofErr w:type="spellEnd"/>
      <w:r w:rsidRPr="00A23519">
        <w:rPr>
          <w:rFonts w:cs="Times New Roman"/>
          <w:szCs w:val="28"/>
        </w:rPr>
        <w:t xml:space="preserve"> </w:t>
      </w:r>
      <w:proofErr w:type="spellStart"/>
      <w:r w:rsidRPr="00A23519">
        <w:rPr>
          <w:rFonts w:cs="Times New Roman"/>
          <w:szCs w:val="28"/>
        </w:rPr>
        <w:t>ra</w:t>
      </w:r>
      <w:proofErr w:type="spellEnd"/>
      <w:r w:rsidRPr="00A23519">
        <w:rPr>
          <w:rFonts w:cs="Times New Roman"/>
          <w:szCs w:val="28"/>
        </w:rPr>
        <w:t xml:space="preserve"> </w:t>
      </w:r>
      <w:proofErr w:type="spellStart"/>
      <w:r w:rsidRPr="00A23519">
        <w:rPr>
          <w:rFonts w:cs="Times New Roman"/>
          <w:szCs w:val="28"/>
        </w:rPr>
        <w:t>là</w:t>
      </w:r>
      <w:proofErr w:type="spellEnd"/>
      <w:r w:rsidRPr="00A23519">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tắc</w:t>
      </w:r>
      <w:proofErr w:type="spellEnd"/>
      <w:r w:rsidRPr="00A23519">
        <w:rPr>
          <w:rFonts w:cs="Times New Roman"/>
          <w:szCs w:val="28"/>
        </w:rPr>
        <w:t xml:space="preserve"> </w:t>
      </w:r>
      <w:proofErr w:type="spellStart"/>
      <w:r w:rsidRPr="00A23519">
        <w:rPr>
          <w:rFonts w:cs="Times New Roman"/>
          <w:szCs w:val="28"/>
        </w:rPr>
        <w:t>đạo</w:t>
      </w:r>
      <w:proofErr w:type="spellEnd"/>
      <w:r w:rsidRPr="00A23519">
        <w:rPr>
          <w:rFonts w:cs="Times New Roman"/>
          <w:szCs w:val="28"/>
        </w:rPr>
        <w:t xml:space="preserve"> </w:t>
      </w:r>
      <w:proofErr w:type="spellStart"/>
      <w:r w:rsidRPr="00A23519">
        <w:rPr>
          <w:rFonts w:cs="Times New Roman"/>
          <w:szCs w:val="28"/>
        </w:rPr>
        <w:t>đức</w:t>
      </w:r>
      <w:proofErr w:type="spellEnd"/>
      <w:r w:rsidRPr="00A23519">
        <w:rPr>
          <w:rFonts w:cs="Times New Roman"/>
          <w:szCs w:val="28"/>
        </w:rPr>
        <w:t xml:space="preserve"> </w:t>
      </w:r>
      <w:proofErr w:type="spellStart"/>
      <w:r w:rsidRPr="00A23519">
        <w:rPr>
          <w:rFonts w:cs="Times New Roman"/>
          <w:szCs w:val="28"/>
        </w:rPr>
        <w:t>đối</w:t>
      </w:r>
      <w:proofErr w:type="spellEnd"/>
      <w:r w:rsidRPr="00A23519">
        <w:rPr>
          <w:rFonts w:cs="Times New Roman"/>
          <w:szCs w:val="28"/>
        </w:rPr>
        <w:t xml:space="preserve"> </w:t>
      </w:r>
      <w:proofErr w:type="spellStart"/>
      <w:r w:rsidRPr="00A23519">
        <w:rPr>
          <w:rFonts w:cs="Times New Roman"/>
          <w:szCs w:val="28"/>
        </w:rPr>
        <w:t>với</w:t>
      </w:r>
      <w:proofErr w:type="spellEnd"/>
      <w:r w:rsidRPr="00A23519">
        <w:rPr>
          <w:rFonts w:cs="Times New Roman"/>
          <w:szCs w:val="28"/>
        </w:rPr>
        <w:t xml:space="preserve"> </w:t>
      </w:r>
      <w:proofErr w:type="spellStart"/>
      <w:r w:rsidRPr="00A23519">
        <w:rPr>
          <w:rFonts w:cs="Times New Roman"/>
          <w:szCs w:val="28"/>
        </w:rPr>
        <w:t>quy</w:t>
      </w:r>
      <w:proofErr w:type="spellEnd"/>
      <w:r w:rsidRPr="00A23519">
        <w:rPr>
          <w:rFonts w:cs="Times New Roman"/>
          <w:szCs w:val="28"/>
        </w:rPr>
        <w:t xml:space="preserve"> </w:t>
      </w:r>
      <w:proofErr w:type="spellStart"/>
      <w:r w:rsidRPr="00A23519">
        <w:rPr>
          <w:rFonts w:cs="Times New Roman"/>
          <w:szCs w:val="28"/>
        </w:rPr>
        <w:t>định</w:t>
      </w:r>
      <w:proofErr w:type="spellEnd"/>
      <w:r w:rsidRPr="00A23519">
        <w:rPr>
          <w:rFonts w:cs="Times New Roman"/>
          <w:szCs w:val="28"/>
        </w:rPr>
        <w:t xml:space="preserve"> </w:t>
      </w:r>
      <w:proofErr w:type="spellStart"/>
      <w:r w:rsidRPr="00A23519">
        <w:rPr>
          <w:rFonts w:cs="Times New Roman"/>
          <w:szCs w:val="28"/>
        </w:rPr>
        <w:t>của</w:t>
      </w:r>
      <w:proofErr w:type="spellEnd"/>
      <w:r w:rsidRPr="00A23519">
        <w:rPr>
          <w:rFonts w:cs="Times New Roman"/>
          <w:szCs w:val="28"/>
        </w:rPr>
        <w:t xml:space="preserve"> </w:t>
      </w:r>
      <w:proofErr w:type="spellStart"/>
      <w:r w:rsidRPr="00A23519">
        <w:rPr>
          <w:rFonts w:cs="Times New Roman"/>
          <w:szCs w:val="28"/>
        </w:rPr>
        <w:t>luật</w:t>
      </w:r>
      <w:proofErr w:type="spellEnd"/>
      <w:r w:rsidRPr="00A23519">
        <w:rPr>
          <w:rFonts w:cs="Times New Roman"/>
          <w:szCs w:val="28"/>
        </w:rPr>
        <w:t xml:space="preserve"> </w:t>
      </w:r>
      <w:proofErr w:type="spellStart"/>
      <w:r w:rsidRPr="00A23519">
        <w:rPr>
          <w:rFonts w:cs="Times New Roman"/>
          <w:szCs w:val="28"/>
        </w:rPr>
        <w:t>hình</w:t>
      </w:r>
      <w:proofErr w:type="spellEnd"/>
      <w:r w:rsidRPr="00A23519">
        <w:rPr>
          <w:rFonts w:cs="Times New Roman"/>
          <w:szCs w:val="28"/>
        </w:rPr>
        <w:t xml:space="preserve"> </w:t>
      </w:r>
      <w:proofErr w:type="spellStart"/>
      <w:r w:rsidRPr="00A23519">
        <w:rPr>
          <w:rFonts w:cs="Times New Roman"/>
          <w:szCs w:val="28"/>
        </w:rPr>
        <w:t>sự</w:t>
      </w:r>
      <w:proofErr w:type="spellEnd"/>
      <w:r w:rsidRPr="00A23519">
        <w:rPr>
          <w:rFonts w:cs="Times New Roman"/>
          <w:szCs w:val="28"/>
        </w:rPr>
        <w:t xml:space="preserve"> </w:t>
      </w:r>
      <w:proofErr w:type="spellStart"/>
      <w:r w:rsidRPr="00A23519">
        <w:rPr>
          <w:rFonts w:cs="Times New Roman"/>
          <w:szCs w:val="28"/>
        </w:rPr>
        <w:t>về</w:t>
      </w:r>
      <w:proofErr w:type="spellEnd"/>
      <w:r w:rsidRPr="00A23519">
        <w:rPr>
          <w:rFonts w:cs="Times New Roman"/>
          <w:szCs w:val="28"/>
        </w:rPr>
        <w:t xml:space="preserve"> </w:t>
      </w:r>
      <w:proofErr w:type="spellStart"/>
      <w:r w:rsidRPr="00A23519">
        <w:rPr>
          <w:rFonts w:cs="Times New Roman"/>
          <w:szCs w:val="28"/>
        </w:rPr>
        <w:t>các</w:t>
      </w:r>
      <w:proofErr w:type="spellEnd"/>
      <w:r w:rsidRPr="00A23519">
        <w:rPr>
          <w:rFonts w:cs="Times New Roman"/>
          <w:szCs w:val="28"/>
        </w:rPr>
        <w:t xml:space="preserve"> </w:t>
      </w:r>
      <w:proofErr w:type="spellStart"/>
      <w:r w:rsidRPr="00A23519">
        <w:rPr>
          <w:rFonts w:cs="Times New Roman"/>
          <w:szCs w:val="28"/>
        </w:rPr>
        <w:t>hành</w:t>
      </w:r>
      <w:proofErr w:type="spellEnd"/>
      <w:r w:rsidRPr="00A23519">
        <w:rPr>
          <w:rFonts w:cs="Times New Roman"/>
          <w:szCs w:val="28"/>
        </w:rPr>
        <w:t xml:space="preserve"> vi </w:t>
      </w:r>
      <w:proofErr w:type="spellStart"/>
      <w:r>
        <w:rPr>
          <w:rFonts w:cs="Times New Roman"/>
          <w:szCs w:val="28"/>
        </w:rPr>
        <w:t>xâm</w:t>
      </w:r>
      <w:proofErr w:type="spellEnd"/>
      <w:r>
        <w:rPr>
          <w:rFonts w:cs="Times New Roman"/>
          <w:szCs w:val="28"/>
        </w:rPr>
        <w:t xml:space="preserve"> </w:t>
      </w:r>
      <w:proofErr w:type="spellStart"/>
      <w:r>
        <w:rPr>
          <w:rFonts w:cs="Times New Roman"/>
          <w:szCs w:val="28"/>
        </w:rPr>
        <w:t>phạm</w:t>
      </w:r>
      <w:proofErr w:type="spellEnd"/>
      <w:r>
        <w:rPr>
          <w:rFonts w:cs="Times New Roman"/>
          <w:szCs w:val="28"/>
        </w:rPr>
        <w:t xml:space="preserve"> </w:t>
      </w:r>
      <w:proofErr w:type="spellStart"/>
      <w:r w:rsidRPr="00A23519">
        <w:rPr>
          <w:rFonts w:cs="Times New Roman"/>
          <w:szCs w:val="28"/>
        </w:rPr>
        <w:t>tình</w:t>
      </w:r>
      <w:proofErr w:type="spellEnd"/>
      <w:r w:rsidRPr="00A23519">
        <w:rPr>
          <w:rFonts w:cs="Times New Roman"/>
          <w:szCs w:val="28"/>
        </w:rPr>
        <w:t xml:space="preserve"> </w:t>
      </w:r>
      <w:proofErr w:type="spellStart"/>
      <w:r w:rsidRPr="00A23519">
        <w:rPr>
          <w:rFonts w:cs="Times New Roman"/>
          <w:szCs w:val="28"/>
        </w:rPr>
        <w:t>dục</w:t>
      </w:r>
      <w:proofErr w:type="spellEnd"/>
      <w:r w:rsidRPr="00A23519">
        <w:rPr>
          <w:rFonts w:cs="Times New Roman"/>
          <w:szCs w:val="28"/>
        </w:rPr>
        <w:t xml:space="preserve">, </w:t>
      </w:r>
      <w:proofErr w:type="spellStart"/>
      <w:r w:rsidRPr="00A23519">
        <w:rPr>
          <w:rFonts w:cs="Times New Roman"/>
          <w:szCs w:val="28"/>
        </w:rPr>
        <w:t>mối</w:t>
      </w:r>
      <w:proofErr w:type="spellEnd"/>
      <w:r w:rsidRPr="00A23519">
        <w:rPr>
          <w:rFonts w:cs="Times New Roman"/>
          <w:szCs w:val="28"/>
        </w:rPr>
        <w:t xml:space="preserve"> </w:t>
      </w:r>
      <w:proofErr w:type="spellStart"/>
      <w:r w:rsidRPr="00A23519">
        <w:rPr>
          <w:rFonts w:cs="Times New Roman"/>
          <w:szCs w:val="28"/>
        </w:rPr>
        <w:t>quan</w:t>
      </w:r>
      <w:proofErr w:type="spellEnd"/>
      <w:r w:rsidRPr="00A23519">
        <w:rPr>
          <w:rFonts w:cs="Times New Roman"/>
          <w:szCs w:val="28"/>
        </w:rPr>
        <w:t xml:space="preserve"> </w:t>
      </w:r>
      <w:proofErr w:type="spellStart"/>
      <w:r w:rsidRPr="00A23519">
        <w:rPr>
          <w:rFonts w:cs="Times New Roman"/>
          <w:szCs w:val="28"/>
        </w:rPr>
        <w:t>hệ</w:t>
      </w:r>
      <w:proofErr w:type="spellEnd"/>
      <w:r w:rsidRPr="00A23519">
        <w:rPr>
          <w:rFonts w:cs="Times New Roman"/>
          <w:szCs w:val="28"/>
        </w:rPr>
        <w:t xml:space="preserve"> </w:t>
      </w:r>
      <w:proofErr w:type="spellStart"/>
      <w:r w:rsidRPr="00A23519">
        <w:rPr>
          <w:rFonts w:cs="Times New Roman"/>
          <w:szCs w:val="28"/>
        </w:rPr>
        <w:t>giữa</w:t>
      </w:r>
      <w:proofErr w:type="spellEnd"/>
      <w:r w:rsidRPr="00A23519">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sidRPr="00A23519">
        <w:rPr>
          <w:rFonts w:cs="Times New Roman"/>
          <w:szCs w:val="28"/>
        </w:rPr>
        <w:t>điều</w:t>
      </w:r>
      <w:proofErr w:type="spellEnd"/>
      <w:r w:rsidRPr="00A23519">
        <w:rPr>
          <w:rFonts w:cs="Times New Roman"/>
          <w:szCs w:val="28"/>
        </w:rPr>
        <w:t xml:space="preserve"> </w:t>
      </w:r>
      <w:proofErr w:type="spellStart"/>
      <w:r w:rsidRPr="00A23519">
        <w:rPr>
          <w:rFonts w:cs="Times New Roman"/>
          <w:szCs w:val="28"/>
        </w:rPr>
        <w:t>cấm</w:t>
      </w:r>
      <w:proofErr w:type="spellEnd"/>
      <w:r w:rsidRPr="00A23519">
        <w:rPr>
          <w:rFonts w:cs="Times New Roman"/>
          <w:szCs w:val="28"/>
        </w:rPr>
        <w:t xml:space="preserve"> </w:t>
      </w:r>
      <w:proofErr w:type="spellStart"/>
      <w:r>
        <w:rPr>
          <w:rFonts w:cs="Times New Roman"/>
          <w:szCs w:val="28"/>
        </w:rPr>
        <w:t>của</w:t>
      </w:r>
      <w:proofErr w:type="spellEnd"/>
      <w:r>
        <w:rPr>
          <w:rFonts w:cs="Times New Roman"/>
          <w:szCs w:val="28"/>
        </w:rPr>
        <w:t xml:space="preserve"> </w:t>
      </w:r>
      <w:proofErr w:type="spellStart"/>
      <w:r w:rsidRPr="00A23519">
        <w:rPr>
          <w:rFonts w:cs="Times New Roman"/>
          <w:szCs w:val="28"/>
        </w:rPr>
        <w:t>đạo</w:t>
      </w:r>
      <w:proofErr w:type="spellEnd"/>
      <w:r w:rsidRPr="00A23519">
        <w:rPr>
          <w:rFonts w:cs="Times New Roman"/>
          <w:szCs w:val="28"/>
        </w:rPr>
        <w:t xml:space="preserve"> </w:t>
      </w:r>
      <w:proofErr w:type="spellStart"/>
      <w:r w:rsidRPr="00A23519">
        <w:rPr>
          <w:rFonts w:cs="Times New Roman"/>
          <w:szCs w:val="28"/>
        </w:rPr>
        <w:t>đức</w:t>
      </w:r>
      <w:proofErr w:type="spellEnd"/>
      <w:r w:rsidRPr="00A23519">
        <w:rPr>
          <w:rFonts w:cs="Times New Roman"/>
          <w:szCs w:val="28"/>
        </w:rPr>
        <w:t xml:space="preserve"> </w:t>
      </w:r>
      <w:proofErr w:type="spellStart"/>
      <w:r w:rsidRPr="00A23519">
        <w:rPr>
          <w:rFonts w:cs="Times New Roman"/>
          <w:szCs w:val="28"/>
        </w:rPr>
        <w:t>và</w:t>
      </w:r>
      <w:proofErr w:type="spellEnd"/>
      <w:r w:rsidRPr="00A23519">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sidRPr="00A23519">
        <w:rPr>
          <w:rFonts w:cs="Times New Roman"/>
          <w:szCs w:val="28"/>
        </w:rPr>
        <w:t xml:space="preserve"> </w:t>
      </w:r>
      <w:proofErr w:type="spellStart"/>
      <w:r w:rsidRPr="00A23519">
        <w:rPr>
          <w:rFonts w:cs="Times New Roman"/>
          <w:szCs w:val="28"/>
        </w:rPr>
        <w:t>của</w:t>
      </w:r>
      <w:proofErr w:type="spellEnd"/>
      <w:r w:rsidRPr="00A23519">
        <w:rPr>
          <w:rFonts w:cs="Times New Roman"/>
          <w:szCs w:val="28"/>
        </w:rPr>
        <w:t xml:space="preserve"> </w:t>
      </w:r>
      <w:proofErr w:type="spellStart"/>
      <w:r w:rsidRPr="00A23519">
        <w:rPr>
          <w:rFonts w:cs="Times New Roman"/>
          <w:szCs w:val="28"/>
        </w:rPr>
        <w:t>luật</w:t>
      </w:r>
      <w:proofErr w:type="spellEnd"/>
      <w:r w:rsidRPr="00A23519">
        <w:rPr>
          <w:rFonts w:cs="Times New Roman"/>
          <w:szCs w:val="28"/>
        </w:rPr>
        <w:t xml:space="preserve"> </w:t>
      </w:r>
      <w:proofErr w:type="spellStart"/>
      <w:r w:rsidRPr="00A23519">
        <w:rPr>
          <w:rFonts w:cs="Times New Roman"/>
          <w:szCs w:val="28"/>
        </w:rPr>
        <w:t>hình</w:t>
      </w:r>
      <w:proofErr w:type="spellEnd"/>
      <w:r w:rsidRPr="00A23519">
        <w:rPr>
          <w:rFonts w:cs="Times New Roman"/>
          <w:szCs w:val="28"/>
        </w:rPr>
        <w:t xml:space="preserve"> </w:t>
      </w:r>
      <w:proofErr w:type="spellStart"/>
      <w:r w:rsidRPr="00A23519">
        <w:rPr>
          <w:rFonts w:cs="Times New Roman"/>
          <w:szCs w:val="28"/>
        </w:rPr>
        <w:t>sự</w:t>
      </w:r>
      <w:proofErr w:type="spellEnd"/>
      <w:r w:rsidRPr="00A23519">
        <w:rPr>
          <w:rFonts w:cs="Times New Roman"/>
          <w:szCs w:val="28"/>
        </w:rPr>
        <w:t xml:space="preserve"> </w:t>
      </w:r>
      <w:proofErr w:type="spellStart"/>
      <w:r>
        <w:rPr>
          <w:rFonts w:cs="Times New Roman"/>
          <w:szCs w:val="28"/>
        </w:rPr>
        <w:t>được</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hiện</w:t>
      </w:r>
      <w:proofErr w:type="spellEnd"/>
      <w:r>
        <w:rPr>
          <w:rFonts w:cs="Times New Roman"/>
          <w:szCs w:val="28"/>
        </w:rPr>
        <w:t xml:space="preserve"> </w:t>
      </w:r>
      <w:proofErr w:type="spellStart"/>
      <w:r w:rsidRPr="00A23519">
        <w:rPr>
          <w:rFonts w:cs="Times New Roman"/>
          <w:szCs w:val="28"/>
        </w:rPr>
        <w:t>như</w:t>
      </w:r>
      <w:proofErr w:type="spellEnd"/>
      <w:r w:rsidRPr="00A23519">
        <w:rPr>
          <w:rFonts w:cs="Times New Roman"/>
          <w:szCs w:val="28"/>
        </w:rPr>
        <w:t xml:space="preserve"> </w:t>
      </w:r>
      <w:proofErr w:type="spellStart"/>
      <w:r w:rsidRPr="00A23519">
        <w:rPr>
          <w:rFonts w:cs="Times New Roman"/>
          <w:szCs w:val="28"/>
        </w:rPr>
        <w:t>thế</w:t>
      </w:r>
      <w:proofErr w:type="spellEnd"/>
      <w:r w:rsidRPr="00A23519">
        <w:rPr>
          <w:rFonts w:cs="Times New Roman"/>
          <w:szCs w:val="28"/>
        </w:rPr>
        <w:t xml:space="preserve"> </w:t>
      </w:r>
      <w:proofErr w:type="spellStart"/>
      <w:r w:rsidRPr="00A23519">
        <w:rPr>
          <w:rFonts w:cs="Times New Roman"/>
          <w:szCs w:val="28"/>
        </w:rPr>
        <w:t>nào</w:t>
      </w:r>
      <w:proofErr w:type="spellEnd"/>
      <w:r>
        <w:rPr>
          <w:rFonts w:cs="Times New Roman"/>
          <w:szCs w:val="28"/>
        </w:rPr>
        <w:t>?</w:t>
      </w:r>
    </w:p>
    <w:p w14:paraId="517037D2" w14:textId="77777777" w:rsidR="00717342" w:rsidRPr="007D2D29" w:rsidRDefault="00717342" w:rsidP="00220F53">
      <w:pPr>
        <w:widowControl w:val="0"/>
        <w:spacing w:before="120" w:after="120"/>
        <w:ind w:firstLine="709"/>
        <w:rPr>
          <w:rFonts w:cs="Times New Roman"/>
          <w:szCs w:val="28"/>
        </w:rPr>
      </w:pPr>
      <w:r w:rsidRPr="007D2D29">
        <w:rPr>
          <w:rFonts w:cs="Times New Roman"/>
          <w:szCs w:val="28"/>
        </w:rPr>
        <w:t xml:space="preserve">Trong </w:t>
      </w:r>
      <w:proofErr w:type="spellStart"/>
      <w:r w:rsidRPr="007D2D29">
        <w:rPr>
          <w:rFonts w:cs="Times New Roman"/>
          <w:szCs w:val="28"/>
        </w:rPr>
        <w:t>nội</w:t>
      </w:r>
      <w:proofErr w:type="spellEnd"/>
      <w:r w:rsidRPr="007D2D29">
        <w:rPr>
          <w:rFonts w:cs="Times New Roman"/>
          <w:szCs w:val="28"/>
        </w:rPr>
        <w:t xml:space="preserve"> dung </w:t>
      </w:r>
      <w:proofErr w:type="spellStart"/>
      <w:r w:rsidRPr="007D2D29">
        <w:rPr>
          <w:rFonts w:cs="Times New Roman"/>
          <w:szCs w:val="28"/>
        </w:rPr>
        <w:t>bài</w:t>
      </w:r>
      <w:proofErr w:type="spellEnd"/>
      <w:r w:rsidRPr="007D2D29">
        <w:rPr>
          <w:rFonts w:cs="Times New Roman"/>
          <w:szCs w:val="28"/>
        </w:rPr>
        <w:t xml:space="preserve"> </w:t>
      </w:r>
      <w:proofErr w:type="spellStart"/>
      <w:r w:rsidRPr="007D2D29">
        <w:rPr>
          <w:rFonts w:cs="Times New Roman"/>
          <w:szCs w:val="28"/>
        </w:rPr>
        <w:t>viết</w:t>
      </w:r>
      <w:proofErr w:type="spellEnd"/>
      <w:r w:rsidRPr="007D2D29">
        <w:rPr>
          <w:rFonts w:cs="Times New Roman"/>
          <w:szCs w:val="28"/>
        </w:rPr>
        <w:t xml:space="preserve">, </w:t>
      </w:r>
      <w:proofErr w:type="spellStart"/>
      <w:r w:rsidRPr="007D2D29">
        <w:rPr>
          <w:rFonts w:cs="Times New Roman"/>
          <w:szCs w:val="28"/>
        </w:rPr>
        <w:t>chúng</w:t>
      </w:r>
      <w:proofErr w:type="spellEnd"/>
      <w:r w:rsidRPr="007D2D29">
        <w:rPr>
          <w:rFonts w:cs="Times New Roman"/>
          <w:szCs w:val="28"/>
        </w:rPr>
        <w:t xml:space="preserve"> </w:t>
      </w:r>
      <w:proofErr w:type="spellStart"/>
      <w:r w:rsidRPr="007D2D29">
        <w:rPr>
          <w:rFonts w:cs="Times New Roman"/>
          <w:szCs w:val="28"/>
        </w:rPr>
        <w:t>tôi</w:t>
      </w:r>
      <w:proofErr w:type="spellEnd"/>
      <w:r w:rsidRPr="007D2D29">
        <w:rPr>
          <w:rFonts w:cs="Times New Roman"/>
          <w:szCs w:val="28"/>
        </w:rPr>
        <w:t xml:space="preserve"> </w:t>
      </w:r>
      <w:proofErr w:type="spellStart"/>
      <w:r w:rsidRPr="007D2D29">
        <w:rPr>
          <w:rFonts w:cs="Times New Roman"/>
          <w:szCs w:val="28"/>
        </w:rPr>
        <w:t>xem</w:t>
      </w:r>
      <w:proofErr w:type="spellEnd"/>
      <w:r w:rsidRPr="007D2D29">
        <w:rPr>
          <w:rFonts w:cs="Times New Roman"/>
          <w:szCs w:val="28"/>
        </w:rPr>
        <w:t xml:space="preserve"> </w:t>
      </w:r>
      <w:proofErr w:type="spellStart"/>
      <w:r w:rsidRPr="007D2D29">
        <w:rPr>
          <w:rFonts w:cs="Times New Roman"/>
          <w:szCs w:val="28"/>
        </w:rPr>
        <w:t>xét</w:t>
      </w:r>
      <w:proofErr w:type="spellEnd"/>
      <w:r w:rsidRPr="007D2D29">
        <w:rPr>
          <w:rFonts w:cs="Times New Roman"/>
          <w:szCs w:val="28"/>
        </w:rPr>
        <w:t xml:space="preserve"> </w:t>
      </w:r>
      <w:proofErr w:type="spellStart"/>
      <w:r w:rsidRPr="007D2D29">
        <w:rPr>
          <w:rFonts w:cs="Times New Roman"/>
          <w:szCs w:val="28"/>
        </w:rPr>
        <w:t>góc</w:t>
      </w:r>
      <w:proofErr w:type="spellEnd"/>
      <w:r w:rsidRPr="007D2D29">
        <w:rPr>
          <w:rFonts w:cs="Times New Roman"/>
          <w:szCs w:val="28"/>
        </w:rPr>
        <w:t xml:space="preserve"> </w:t>
      </w:r>
      <w:proofErr w:type="spellStart"/>
      <w:r w:rsidRPr="007D2D29">
        <w:rPr>
          <w:rFonts w:cs="Times New Roman"/>
          <w:szCs w:val="28"/>
        </w:rPr>
        <w:t>độ</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như</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vấn</w:t>
      </w:r>
      <w:proofErr w:type="spellEnd"/>
      <w:r w:rsidRPr="007D2D29">
        <w:rPr>
          <w:rFonts w:cs="Times New Roman"/>
          <w:szCs w:val="28"/>
        </w:rPr>
        <w:t xml:space="preserve"> </w:t>
      </w:r>
      <w:proofErr w:type="spellStart"/>
      <w:r w:rsidRPr="007D2D29">
        <w:rPr>
          <w:rFonts w:cs="Times New Roman"/>
          <w:szCs w:val="28"/>
        </w:rPr>
        <w:t>đề</w:t>
      </w:r>
      <w:proofErr w:type="spellEnd"/>
      <w:r w:rsidRPr="007D2D29">
        <w:rPr>
          <w:rFonts w:cs="Times New Roman"/>
          <w:szCs w:val="28"/>
        </w:rPr>
        <w:t xml:space="preserve"> </w:t>
      </w:r>
      <w:proofErr w:type="spellStart"/>
      <w:r w:rsidRPr="007D2D29">
        <w:rPr>
          <w:rFonts w:cs="Times New Roman"/>
          <w:szCs w:val="28"/>
        </w:rPr>
        <w:t>về</w:t>
      </w:r>
      <w:proofErr w:type="spellEnd"/>
      <w:r>
        <w:rPr>
          <w:rFonts w:cs="Times New Roman"/>
          <w:szCs w:val="28"/>
        </w:rPr>
        <w:t xml:space="preserve"> </w:t>
      </w:r>
      <w:proofErr w:type="spellStart"/>
      <w:r>
        <w:rPr>
          <w:rFonts w:cs="Times New Roman"/>
          <w:szCs w:val="28"/>
        </w:rPr>
        <w:t>tội</w:t>
      </w:r>
      <w:proofErr w:type="spellEnd"/>
      <w:r>
        <w:rPr>
          <w:rFonts w:cs="Times New Roman"/>
          <w:szCs w:val="28"/>
        </w:rPr>
        <w:t xml:space="preserve"> </w:t>
      </w:r>
      <w:proofErr w:type="spellStart"/>
      <w:r>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khiêu</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chống</w:t>
      </w:r>
      <w:proofErr w:type="spellEnd"/>
      <w:r w:rsidRPr="007D2D29">
        <w:rPr>
          <w:rFonts w:cs="Times New Roman"/>
          <w:szCs w:val="28"/>
        </w:rPr>
        <w:t xml:space="preserve"> </w:t>
      </w:r>
      <w:proofErr w:type="spellStart"/>
      <w:r w:rsidRPr="007D2D29">
        <w:rPr>
          <w:rFonts w:cs="Times New Roman"/>
          <w:szCs w:val="28"/>
        </w:rPr>
        <w:t>lại</w:t>
      </w:r>
      <w:proofErr w:type="spellEnd"/>
      <w:r w:rsidRPr="007D2D29">
        <w:rPr>
          <w:rFonts w:cs="Times New Roman"/>
          <w:szCs w:val="28"/>
        </w:rPr>
        <w:t xml:space="preserve"> </w:t>
      </w:r>
      <w:proofErr w:type="spellStart"/>
      <w:r w:rsidRPr="007D2D29">
        <w:rPr>
          <w:rFonts w:cs="Times New Roman"/>
          <w:szCs w:val="28"/>
        </w:rPr>
        <w:t>quyền</w:t>
      </w:r>
      <w:proofErr w:type="spellEnd"/>
      <w:r w:rsidRPr="007D2D29">
        <w:rPr>
          <w:rFonts w:cs="Times New Roman"/>
          <w:szCs w:val="28"/>
        </w:rPr>
        <w:t xml:space="preserve"> </w:t>
      </w:r>
      <w:proofErr w:type="spellStart"/>
      <w:r w:rsidRPr="007D2D29">
        <w:rPr>
          <w:rFonts w:cs="Times New Roman"/>
          <w:szCs w:val="28"/>
        </w:rPr>
        <w:t>tự</w:t>
      </w:r>
      <w:proofErr w:type="spellEnd"/>
      <w:r w:rsidRPr="007D2D29">
        <w:rPr>
          <w:rFonts w:cs="Times New Roman"/>
          <w:szCs w:val="28"/>
        </w:rPr>
        <w:t xml:space="preserve"> do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ở Hungary.</w:t>
      </w:r>
    </w:p>
    <w:p w14:paraId="591A524C"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szCs w:val="28"/>
        </w:rPr>
        <w:t>Tự</w:t>
      </w:r>
      <w:proofErr w:type="spellEnd"/>
      <w:r w:rsidRPr="007D2D29">
        <w:rPr>
          <w:rFonts w:cs="Times New Roman"/>
          <w:szCs w:val="28"/>
        </w:rPr>
        <w:t xml:space="preserve"> do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những</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tượng</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lý</w:t>
      </w:r>
      <w:proofErr w:type="spellEnd"/>
      <w:r w:rsidRPr="007D2D29">
        <w:rPr>
          <w:rFonts w:cs="Times New Roman"/>
          <w:szCs w:val="28"/>
        </w:rPr>
        <w:t xml:space="preserve"> </w:t>
      </w:r>
      <w:proofErr w:type="spellStart"/>
      <w:r w:rsidRPr="007D2D29">
        <w:rPr>
          <w:rFonts w:cs="Times New Roman"/>
          <w:szCs w:val="28"/>
        </w:rPr>
        <w:t>mà</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nhà</w:t>
      </w:r>
      <w:proofErr w:type="spellEnd"/>
      <w:r w:rsidRPr="007D2D29">
        <w:rPr>
          <w:rFonts w:cs="Times New Roman"/>
          <w:szCs w:val="28"/>
        </w:rPr>
        <w:t xml:space="preserve"> </w:t>
      </w:r>
      <w:proofErr w:type="spellStart"/>
      <w:r w:rsidRPr="007D2D29">
        <w:rPr>
          <w:rFonts w:cs="Times New Roman"/>
          <w:szCs w:val="28"/>
        </w:rPr>
        <w:t>lập</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đưa</w:t>
      </w:r>
      <w:proofErr w:type="spellEnd"/>
      <w:r w:rsidRPr="007D2D29">
        <w:rPr>
          <w:rFonts w:cs="Times New Roman"/>
          <w:szCs w:val="28"/>
        </w:rPr>
        <w:t xml:space="preserve"> </w:t>
      </w:r>
      <w:proofErr w:type="spellStart"/>
      <w:r w:rsidRPr="007D2D29">
        <w:rPr>
          <w:rFonts w:cs="Times New Roman"/>
          <w:szCs w:val="28"/>
        </w:rPr>
        <w:t>vào</w:t>
      </w:r>
      <w:proofErr w:type="spellEnd"/>
      <w:r w:rsidRPr="007D2D29">
        <w:rPr>
          <w:rFonts w:cs="Times New Roman"/>
          <w:szCs w:val="28"/>
        </w:rPr>
        <w:t xml:space="preserve"> </w:t>
      </w:r>
      <w:proofErr w:type="spellStart"/>
      <w:r w:rsidRPr="007D2D29">
        <w:rPr>
          <w:rFonts w:cs="Times New Roman"/>
          <w:szCs w:val="28"/>
        </w:rPr>
        <w:t>nội</w:t>
      </w:r>
      <w:proofErr w:type="spellEnd"/>
      <w:r w:rsidRPr="007D2D29">
        <w:rPr>
          <w:rFonts w:cs="Times New Roman"/>
          <w:szCs w:val="28"/>
        </w:rPr>
        <w:t xml:space="preserve"> dung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mọi</w:t>
      </w:r>
      <w:proofErr w:type="spellEnd"/>
      <w:r w:rsidRPr="007D2D29">
        <w:rPr>
          <w:rFonts w:cs="Times New Roman"/>
          <w:szCs w:val="28"/>
        </w:rPr>
        <w:t xml:space="preserve"> </w:t>
      </w:r>
      <w:proofErr w:type="spellStart"/>
      <w:r w:rsidRPr="007D2D29">
        <w:rPr>
          <w:rFonts w:cs="Times New Roman"/>
          <w:szCs w:val="28"/>
        </w:rPr>
        <w:t>thời</w:t>
      </w:r>
      <w:proofErr w:type="spellEnd"/>
      <w:r w:rsidRPr="007D2D29">
        <w:rPr>
          <w:rFonts w:cs="Times New Roman"/>
          <w:szCs w:val="28"/>
        </w:rPr>
        <w:t xml:space="preserve"> </w:t>
      </w:r>
      <w:proofErr w:type="spellStart"/>
      <w:r w:rsidRPr="007D2D29">
        <w:rPr>
          <w:rFonts w:cs="Times New Roman"/>
          <w:szCs w:val="28"/>
        </w:rPr>
        <w:t>đại</w:t>
      </w:r>
      <w:proofErr w:type="spellEnd"/>
      <w:r w:rsidRPr="007D2D29">
        <w:rPr>
          <w:rFonts w:cs="Times New Roman"/>
          <w:szCs w:val="28"/>
        </w:rPr>
        <w:t xml:space="preserve"> </w:t>
      </w:r>
      <w:proofErr w:type="spellStart"/>
      <w:r w:rsidRPr="007D2D29">
        <w:rPr>
          <w:rFonts w:cs="Times New Roman"/>
          <w:szCs w:val="28"/>
        </w:rPr>
        <w:t>kể</w:t>
      </w:r>
      <w:proofErr w:type="spellEnd"/>
      <w:r w:rsidRPr="007D2D29">
        <w:rPr>
          <w:rFonts w:cs="Times New Roman"/>
          <w:szCs w:val="28"/>
        </w:rPr>
        <w:t xml:space="preserve"> </w:t>
      </w:r>
      <w:proofErr w:type="spellStart"/>
      <w:r w:rsidRPr="007D2D29">
        <w:rPr>
          <w:rFonts w:cs="Times New Roman"/>
          <w:szCs w:val="28"/>
        </w:rPr>
        <w:t>từ</w:t>
      </w:r>
      <w:proofErr w:type="spellEnd"/>
      <w:r w:rsidRPr="007D2D29">
        <w:rPr>
          <w:rFonts w:cs="Times New Roman"/>
          <w:szCs w:val="28"/>
        </w:rPr>
        <w:t xml:space="preserve"> </w:t>
      </w:r>
      <w:proofErr w:type="spellStart"/>
      <w:r w:rsidRPr="007D2D29">
        <w:rPr>
          <w:rFonts w:cs="Times New Roman"/>
          <w:szCs w:val="28"/>
        </w:rPr>
        <w:t>khi</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đời</w:t>
      </w:r>
      <w:proofErr w:type="spellEnd"/>
      <w:r w:rsidRPr="007D2D29">
        <w:rPr>
          <w:rFonts w:cs="Times New Roman"/>
          <w:szCs w:val="28"/>
        </w:rPr>
        <w:t xml:space="preserve"> </w:t>
      </w:r>
      <w:proofErr w:type="spellStart"/>
      <w:r w:rsidRPr="007D2D29">
        <w:rPr>
          <w:rFonts w:cs="Times New Roman"/>
          <w:szCs w:val="28"/>
        </w:rPr>
        <w:t>cho</w:t>
      </w:r>
      <w:proofErr w:type="spellEnd"/>
      <w:r w:rsidRPr="007D2D29">
        <w:rPr>
          <w:rFonts w:cs="Times New Roman"/>
          <w:szCs w:val="28"/>
        </w:rPr>
        <w:t xml:space="preserve"> </w:t>
      </w:r>
      <w:proofErr w:type="spellStart"/>
      <w:r w:rsidRPr="007D2D29">
        <w:rPr>
          <w:rFonts w:cs="Times New Roman"/>
          <w:szCs w:val="28"/>
        </w:rPr>
        <w:t>đến</w:t>
      </w:r>
      <w:proofErr w:type="spellEnd"/>
      <w:r w:rsidRPr="007D2D29">
        <w:rPr>
          <w:rFonts w:cs="Times New Roman"/>
          <w:szCs w:val="28"/>
        </w:rPr>
        <w:t xml:space="preserve"> </w:t>
      </w:r>
      <w:proofErr w:type="spellStart"/>
      <w:r w:rsidRPr="007D2D29">
        <w:rPr>
          <w:rFonts w:cs="Times New Roman"/>
          <w:szCs w:val="28"/>
        </w:rPr>
        <w:t>ngày</w:t>
      </w:r>
      <w:proofErr w:type="spellEnd"/>
      <w:r w:rsidRPr="007D2D29">
        <w:rPr>
          <w:rFonts w:cs="Times New Roman"/>
          <w:szCs w:val="28"/>
        </w:rPr>
        <w:t xml:space="preserve"> nay.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Hungary </w:t>
      </w:r>
      <w:proofErr w:type="spellStart"/>
      <w:r w:rsidRPr="007D2D29">
        <w:rPr>
          <w:rFonts w:cs="Times New Roman"/>
          <w:szCs w:val="28"/>
        </w:rPr>
        <w:t>cũng</w:t>
      </w:r>
      <w:proofErr w:type="spellEnd"/>
      <w:r w:rsidRPr="007D2D29">
        <w:rPr>
          <w:rFonts w:cs="Times New Roman"/>
          <w:szCs w:val="28"/>
        </w:rPr>
        <w:t xml:space="preserve"> </w:t>
      </w:r>
      <w:proofErr w:type="spellStart"/>
      <w:r w:rsidRPr="007D2D29">
        <w:rPr>
          <w:rFonts w:cs="Times New Roman"/>
          <w:szCs w:val="28"/>
        </w:rPr>
        <w:t>thay</w:t>
      </w:r>
      <w:proofErr w:type="spellEnd"/>
      <w:r w:rsidRPr="007D2D29">
        <w:rPr>
          <w:rFonts w:cs="Times New Roman"/>
          <w:szCs w:val="28"/>
        </w:rPr>
        <w:t xml:space="preserve"> </w:t>
      </w:r>
      <w:proofErr w:type="spellStart"/>
      <w:r w:rsidRPr="007D2D29">
        <w:rPr>
          <w:rFonts w:cs="Times New Roman"/>
          <w:szCs w:val="28"/>
        </w:rPr>
        <w:t>đổi</w:t>
      </w:r>
      <w:proofErr w:type="spellEnd"/>
      <w:r w:rsidRPr="007D2D29">
        <w:rPr>
          <w:rFonts w:cs="Times New Roman"/>
          <w:szCs w:val="28"/>
        </w:rPr>
        <w:t xml:space="preserve"> </w:t>
      </w:r>
      <w:proofErr w:type="spellStart"/>
      <w:r w:rsidRPr="007D2D29">
        <w:rPr>
          <w:rFonts w:cs="Times New Roman"/>
          <w:szCs w:val="28"/>
        </w:rPr>
        <w:t>tên</w:t>
      </w:r>
      <w:proofErr w:type="spellEnd"/>
      <w:r w:rsidRPr="007D2D29">
        <w:rPr>
          <w:rFonts w:cs="Times New Roman"/>
          <w:szCs w:val="28"/>
        </w:rPr>
        <w:t xml:space="preserve"> </w:t>
      </w:r>
      <w:proofErr w:type="spellStart"/>
      <w:r w:rsidRPr="007D2D29">
        <w:rPr>
          <w:rFonts w:cs="Times New Roman"/>
          <w:szCs w:val="28"/>
        </w:rPr>
        <w:t>chương</w:t>
      </w:r>
      <w:proofErr w:type="spellEnd"/>
      <w:r w:rsidRPr="007D2D29">
        <w:rPr>
          <w:rFonts w:cs="Times New Roman"/>
          <w:szCs w:val="28"/>
        </w:rPr>
        <w:t xml:space="preserve">, </w:t>
      </w:r>
      <w:proofErr w:type="spellStart"/>
      <w:r w:rsidRPr="007D2D29">
        <w:rPr>
          <w:rFonts w:cs="Times New Roman"/>
          <w:szCs w:val="28"/>
        </w:rPr>
        <w:t>Chương</w:t>
      </w:r>
      <w:proofErr w:type="spellEnd"/>
      <w:r w:rsidRPr="007D2D29">
        <w:rPr>
          <w:rFonts w:cs="Times New Roman"/>
          <w:szCs w:val="28"/>
        </w:rPr>
        <w:t xml:space="preserve"> XIV </w:t>
      </w:r>
      <w:proofErr w:type="spellStart"/>
      <w:r w:rsidRPr="007D2D29">
        <w:rPr>
          <w:rFonts w:cs="Times New Roman"/>
          <w:szCs w:val="28"/>
        </w:rPr>
        <w:t>trước</w:t>
      </w:r>
      <w:proofErr w:type="spellEnd"/>
      <w:r w:rsidRPr="007D2D29">
        <w:rPr>
          <w:rFonts w:cs="Times New Roman"/>
          <w:szCs w:val="28"/>
        </w:rPr>
        <w:t xml:space="preserve"> </w:t>
      </w:r>
      <w:proofErr w:type="spellStart"/>
      <w:r w:rsidRPr="007D2D29">
        <w:rPr>
          <w:rFonts w:cs="Times New Roman"/>
          <w:szCs w:val="28"/>
        </w:rPr>
        <w:t>đây</w:t>
      </w:r>
      <w:proofErr w:type="spellEnd"/>
      <w:r w:rsidRPr="007D2D29">
        <w:rPr>
          <w:rFonts w:cs="Times New Roman"/>
          <w:szCs w:val="28"/>
        </w:rPr>
        <w:t xml:space="preserve">, </w:t>
      </w:r>
      <w:proofErr w:type="spellStart"/>
      <w:r w:rsidRPr="007D2D29">
        <w:rPr>
          <w:rFonts w:cs="Times New Roman"/>
          <w:szCs w:val="28"/>
        </w:rPr>
        <w:t>Mục</w:t>
      </w:r>
      <w:proofErr w:type="spellEnd"/>
      <w:r w:rsidRPr="007D2D29">
        <w:rPr>
          <w:rFonts w:cs="Times New Roman"/>
          <w:szCs w:val="28"/>
        </w:rPr>
        <w:t xml:space="preserve"> II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“Các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xâm</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Chương</w:t>
      </w:r>
      <w:proofErr w:type="spellEnd"/>
      <w:r w:rsidRPr="007D2D29">
        <w:rPr>
          <w:rFonts w:cs="Times New Roman"/>
          <w:szCs w:val="28"/>
        </w:rPr>
        <w:t xml:space="preserve"> XIX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Tự</w:t>
      </w:r>
      <w:proofErr w:type="spellEnd"/>
      <w:r w:rsidRPr="007D2D29">
        <w:rPr>
          <w:rFonts w:cs="Times New Roman"/>
          <w:szCs w:val="28"/>
        </w:rPr>
        <w:t xml:space="preserve"> do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xâm</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Đây</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cách</w:t>
      </w:r>
      <w:proofErr w:type="spellEnd"/>
      <w:r w:rsidRPr="007D2D29">
        <w:rPr>
          <w:rFonts w:cs="Times New Roman"/>
          <w:szCs w:val="28"/>
        </w:rPr>
        <w:t xml:space="preserve"> </w:t>
      </w:r>
      <w:proofErr w:type="spellStart"/>
      <w:r w:rsidRPr="007D2D29">
        <w:rPr>
          <w:rFonts w:cs="Times New Roman"/>
          <w:szCs w:val="28"/>
        </w:rPr>
        <w:t>khác</w:t>
      </w:r>
      <w:proofErr w:type="spellEnd"/>
      <w:r w:rsidRPr="007D2D29">
        <w:rPr>
          <w:rFonts w:cs="Times New Roman"/>
          <w:szCs w:val="28"/>
        </w:rPr>
        <w:t xml:space="preserve"> </w:t>
      </w:r>
      <w:proofErr w:type="spellStart"/>
      <w:r w:rsidRPr="007D2D29">
        <w:rPr>
          <w:rFonts w:cs="Times New Roman"/>
          <w:szCs w:val="28"/>
        </w:rPr>
        <w:t>mà</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chúng</w:t>
      </w:r>
      <w:proofErr w:type="spellEnd"/>
      <w:r w:rsidRPr="007D2D29">
        <w:rPr>
          <w:rFonts w:cs="Times New Roman"/>
          <w:szCs w:val="28"/>
        </w:rPr>
        <w:t xml:space="preserve"> ta </w:t>
      </w:r>
      <w:proofErr w:type="spellStart"/>
      <w:r w:rsidRPr="007D2D29">
        <w:rPr>
          <w:rFonts w:cs="Times New Roman"/>
          <w:szCs w:val="28"/>
        </w:rPr>
        <w:t>thể</w:t>
      </w:r>
      <w:proofErr w:type="spellEnd"/>
      <w:r w:rsidRPr="007D2D29">
        <w:rPr>
          <w:rFonts w:cs="Times New Roman"/>
          <w:szCs w:val="28"/>
        </w:rPr>
        <w:t xml:space="preserve"> </w:t>
      </w:r>
      <w:proofErr w:type="spellStart"/>
      <w:r w:rsidRPr="007D2D29">
        <w:rPr>
          <w:rFonts w:cs="Times New Roman"/>
          <w:szCs w:val="28"/>
        </w:rPr>
        <w:t>hiện</w:t>
      </w:r>
      <w:proofErr w:type="spellEnd"/>
      <w:r w:rsidRPr="007D2D29">
        <w:rPr>
          <w:rFonts w:cs="Times New Roman"/>
          <w:szCs w:val="28"/>
        </w:rPr>
        <w:t xml:space="preserve"> </w:t>
      </w:r>
      <w:proofErr w:type="spellStart"/>
      <w:r w:rsidRPr="007D2D29">
        <w:rPr>
          <w:rFonts w:cs="Times New Roman"/>
          <w:szCs w:val="28"/>
        </w:rPr>
        <w:t>rằng</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không</w:t>
      </w:r>
      <w:proofErr w:type="spellEnd"/>
      <w:r w:rsidRPr="007D2D29">
        <w:rPr>
          <w:rFonts w:cs="Times New Roman"/>
          <w:szCs w:val="28"/>
        </w:rPr>
        <w:t xml:space="preserve"> </w:t>
      </w:r>
      <w:proofErr w:type="spellStart"/>
      <w:r w:rsidRPr="007D2D29">
        <w:rPr>
          <w:rFonts w:cs="Times New Roman"/>
          <w:szCs w:val="28"/>
        </w:rPr>
        <w:t>phải</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tượng</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lý</w:t>
      </w:r>
      <w:proofErr w:type="spellEnd"/>
      <w:r w:rsidRPr="007D2D29">
        <w:rPr>
          <w:rFonts w:cs="Times New Roman"/>
          <w:szCs w:val="28"/>
        </w:rPr>
        <w:t xml:space="preserve"> </w:t>
      </w:r>
      <w:proofErr w:type="spellStart"/>
      <w:r w:rsidRPr="007D2D29">
        <w:rPr>
          <w:rFonts w:cs="Times New Roman"/>
          <w:szCs w:val="28"/>
        </w:rPr>
        <w:t>chính</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duy</w:t>
      </w:r>
      <w:proofErr w:type="spellEnd"/>
      <w:r w:rsidRPr="007D2D29">
        <w:rPr>
          <w:rFonts w:cs="Times New Roman"/>
          <w:szCs w:val="28"/>
        </w:rPr>
        <w:t xml:space="preserve"> </w:t>
      </w:r>
      <w:proofErr w:type="spellStart"/>
      <w:r w:rsidRPr="007D2D29">
        <w:rPr>
          <w:rFonts w:cs="Times New Roman"/>
          <w:szCs w:val="28"/>
        </w:rPr>
        <w:t>nhất</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mà</w:t>
      </w:r>
      <w:proofErr w:type="spellEnd"/>
      <w:r w:rsidRPr="007D2D29">
        <w:rPr>
          <w:rFonts w:cs="Times New Roman"/>
          <w:szCs w:val="28"/>
        </w:rPr>
        <w:t xml:space="preserve"> </w:t>
      </w:r>
      <w:proofErr w:type="spellStart"/>
      <w:r w:rsidRPr="007D2D29">
        <w:rPr>
          <w:rFonts w:cs="Times New Roman"/>
          <w:szCs w:val="28"/>
        </w:rPr>
        <w:t>còn</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tính</w:t>
      </w:r>
      <w:proofErr w:type="spellEnd"/>
      <w:r w:rsidRPr="007D2D29">
        <w:rPr>
          <w:rFonts w:cs="Times New Roman"/>
          <w:szCs w:val="28"/>
        </w:rPr>
        <w:t xml:space="preserve"> </w:t>
      </w:r>
      <w:proofErr w:type="spellStart"/>
      <w:r w:rsidRPr="007D2D29">
        <w:rPr>
          <w:rFonts w:cs="Times New Roman"/>
          <w:szCs w:val="28"/>
        </w:rPr>
        <w:t>toàn</w:t>
      </w:r>
      <w:proofErr w:type="spellEnd"/>
      <w:r w:rsidRPr="007D2D29">
        <w:rPr>
          <w:rFonts w:cs="Times New Roman"/>
          <w:szCs w:val="28"/>
        </w:rPr>
        <w:t xml:space="preserve"> </w:t>
      </w:r>
      <w:proofErr w:type="spellStart"/>
      <w:r w:rsidRPr="007D2D29">
        <w:rPr>
          <w:rFonts w:cs="Times New Roman"/>
          <w:szCs w:val="28"/>
        </w:rPr>
        <w:t>vẹn</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quyền</w:t>
      </w:r>
      <w:proofErr w:type="spellEnd"/>
      <w:r w:rsidRPr="007D2D29">
        <w:rPr>
          <w:rFonts w:cs="Times New Roman"/>
          <w:szCs w:val="28"/>
        </w:rPr>
        <w:t xml:space="preserve"> </w:t>
      </w:r>
      <w:proofErr w:type="spellStart"/>
      <w:r w:rsidRPr="007D2D29">
        <w:rPr>
          <w:rFonts w:cs="Times New Roman"/>
          <w:szCs w:val="28"/>
        </w:rPr>
        <w:t>tự</w:t>
      </w:r>
      <w:proofErr w:type="spellEnd"/>
      <w:r w:rsidRPr="007D2D29">
        <w:rPr>
          <w:rFonts w:cs="Times New Roman"/>
          <w:szCs w:val="28"/>
        </w:rPr>
        <w:t xml:space="preserve"> </w:t>
      </w:r>
      <w:proofErr w:type="spellStart"/>
      <w:r w:rsidRPr="007D2D29">
        <w:rPr>
          <w:rFonts w:cs="Times New Roman"/>
          <w:szCs w:val="28"/>
        </w:rPr>
        <w:t>quyết</w:t>
      </w:r>
      <w:proofErr w:type="spellEnd"/>
      <w:r w:rsidRPr="007D2D29">
        <w:rPr>
          <w:rFonts w:cs="Times New Roman"/>
          <w:szCs w:val="28"/>
        </w:rPr>
        <w:t xml:space="preserve"> </w:t>
      </w:r>
      <w:proofErr w:type="spellStart"/>
      <w:r w:rsidRPr="007D2D29">
        <w:rPr>
          <w:rFonts w:cs="Times New Roman"/>
          <w:szCs w:val="28"/>
        </w:rPr>
        <w:t>về</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quyền</w:t>
      </w:r>
      <w:proofErr w:type="spellEnd"/>
      <w:r w:rsidRPr="007D2D29">
        <w:rPr>
          <w:rFonts w:cs="Times New Roman"/>
          <w:szCs w:val="28"/>
        </w:rPr>
        <w:t xml:space="preserve"> </w:t>
      </w:r>
      <w:proofErr w:type="spellStart"/>
      <w:r w:rsidRPr="007D2D29">
        <w:rPr>
          <w:rFonts w:cs="Times New Roman"/>
          <w:szCs w:val="28"/>
        </w:rPr>
        <w:t>tự</w:t>
      </w:r>
      <w:proofErr w:type="spellEnd"/>
      <w:r w:rsidRPr="007D2D29">
        <w:rPr>
          <w:rFonts w:cs="Times New Roman"/>
          <w:szCs w:val="28"/>
        </w:rPr>
        <w:t xml:space="preserve"> do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w:t>
      </w:r>
    </w:p>
    <w:p w14:paraId="61D413BC"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hint="eastAsia"/>
          <w:szCs w:val="28"/>
        </w:rPr>
        <w:t>Đ</w:t>
      </w:r>
      <w:r w:rsidRPr="007D2D29">
        <w:rPr>
          <w:rFonts w:cs="Times New Roman"/>
          <w:szCs w:val="28"/>
        </w:rPr>
        <w:t>ạo</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V </w:t>
      </w:r>
      <w:proofErr w:type="spellStart"/>
      <w:r w:rsidRPr="007D2D29">
        <w:rPr>
          <w:rFonts w:cs="Times New Roman"/>
          <w:szCs w:val="28"/>
        </w:rPr>
        <w:t>năm</w:t>
      </w:r>
      <w:proofErr w:type="spellEnd"/>
      <w:r w:rsidRPr="007D2D29">
        <w:rPr>
          <w:rFonts w:cs="Times New Roman"/>
          <w:szCs w:val="28"/>
        </w:rPr>
        <w:t xml:space="preserve"> 1961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Hungary </w:t>
      </w:r>
      <w:proofErr w:type="spellStart"/>
      <w:r w:rsidRPr="007D2D29">
        <w:rPr>
          <w:rFonts w:cs="Times New Roman"/>
          <w:szCs w:val="28"/>
        </w:rPr>
        <w:t>thứ</w:t>
      </w:r>
      <w:proofErr w:type="spellEnd"/>
      <w:r w:rsidRPr="007D2D29">
        <w:rPr>
          <w:rFonts w:cs="Times New Roman"/>
          <w:szCs w:val="28"/>
        </w:rPr>
        <w:t xml:space="preserve"> </w:t>
      </w:r>
      <w:proofErr w:type="spellStart"/>
      <w:r w:rsidRPr="007D2D29">
        <w:rPr>
          <w:rFonts w:cs="Times New Roman"/>
          <w:szCs w:val="28"/>
        </w:rPr>
        <w:t>hai</w:t>
      </w:r>
      <w:proofErr w:type="spellEnd"/>
      <w:r w:rsidRPr="007D2D29">
        <w:rPr>
          <w:rFonts w:cs="Times New Roman"/>
          <w:szCs w:val="28"/>
        </w:rPr>
        <w:t xml:space="preserve">)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bãi</w:t>
      </w:r>
      <w:proofErr w:type="spellEnd"/>
      <w:r w:rsidRPr="007D2D29">
        <w:rPr>
          <w:rFonts w:cs="Times New Roman"/>
          <w:szCs w:val="28"/>
        </w:rPr>
        <w:t xml:space="preserve"> </w:t>
      </w:r>
      <w:proofErr w:type="spellStart"/>
      <w:r w:rsidRPr="007D2D29">
        <w:rPr>
          <w:rFonts w:cs="Times New Roman"/>
          <w:szCs w:val="28"/>
        </w:rPr>
        <w:t>bỏ</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hóa</w:t>
      </w:r>
      <w:proofErr w:type="spellEnd"/>
      <w:r w:rsidRPr="007D2D29">
        <w:rPr>
          <w:rFonts w:cs="Times New Roman"/>
          <w:szCs w:val="28"/>
        </w:rPr>
        <w:t xml:space="preserve"> </w:t>
      </w:r>
      <w:proofErr w:type="spellStart"/>
      <w:r w:rsidRPr="007D2D29">
        <w:rPr>
          <w:rFonts w:cs="Times New Roman"/>
          <w:szCs w:val="28"/>
        </w:rPr>
        <w:t>chung</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quan</w:t>
      </w:r>
      <w:proofErr w:type="spellEnd"/>
      <w:r w:rsidRPr="007D2D29">
        <w:rPr>
          <w:rFonts w:cs="Times New Roman"/>
          <w:szCs w:val="28"/>
        </w:rPr>
        <w:t xml:space="preserve"> </w:t>
      </w:r>
      <w:proofErr w:type="spellStart"/>
      <w:r w:rsidRPr="007D2D29">
        <w:rPr>
          <w:rFonts w:cs="Times New Roman"/>
          <w:szCs w:val="28"/>
        </w:rPr>
        <w:t>hệ</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đồng</w:t>
      </w:r>
      <w:proofErr w:type="spellEnd"/>
      <w:r w:rsidRPr="007D2D29">
        <w:rPr>
          <w:rFonts w:cs="Times New Roman"/>
          <w:szCs w:val="28"/>
        </w:rPr>
        <w:t xml:space="preserve"> </w:t>
      </w:r>
      <w:proofErr w:type="spellStart"/>
      <w:r w:rsidRPr="007D2D29">
        <w:rPr>
          <w:rFonts w:cs="Times New Roman"/>
          <w:szCs w:val="28"/>
        </w:rPr>
        <w:t>giới</w:t>
      </w:r>
      <w:proofErr w:type="spellEnd"/>
      <w:r w:rsidRPr="007D2D29">
        <w:rPr>
          <w:rFonts w:cs="Times New Roman"/>
          <w:szCs w:val="28"/>
        </w:rPr>
        <w:t xml:space="preserve"> </w:t>
      </w:r>
      <w:proofErr w:type="spellStart"/>
      <w:r w:rsidRPr="007D2D29">
        <w:rPr>
          <w:rFonts w:cs="Times New Roman"/>
          <w:szCs w:val="28"/>
        </w:rPr>
        <w:t>giữa</w:t>
      </w:r>
      <w:proofErr w:type="spellEnd"/>
      <w:r w:rsidRPr="007D2D29">
        <w:rPr>
          <w:rFonts w:cs="Times New Roman"/>
          <w:szCs w:val="28"/>
        </w:rPr>
        <w:t xml:space="preserve"> </w:t>
      </w:r>
      <w:proofErr w:type="spellStart"/>
      <w:r w:rsidRPr="007D2D29">
        <w:rPr>
          <w:rFonts w:cs="Times New Roman"/>
          <w:szCs w:val="28"/>
        </w:rPr>
        <w:t>nam</w:t>
      </w:r>
      <w:proofErr w:type="spellEnd"/>
      <w:r w:rsidRPr="007D2D29">
        <w:rPr>
          <w:rFonts w:cs="Times New Roman"/>
          <w:szCs w:val="28"/>
        </w:rPr>
        <w:t xml:space="preserve"> </w:t>
      </w:r>
      <w:proofErr w:type="spellStart"/>
      <w:r w:rsidRPr="007D2D29">
        <w:rPr>
          <w:rFonts w:cs="Times New Roman"/>
          <w:szCs w:val="28"/>
        </w:rPr>
        <w:t>giới</w:t>
      </w:r>
      <w:proofErr w:type="spellEnd"/>
      <w:r w:rsidRPr="007D2D29">
        <w:rPr>
          <w:rFonts w:cs="Times New Roman"/>
          <w:szCs w:val="28"/>
        </w:rPr>
        <w:t xml:space="preserve">. Quy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rằng</w:t>
      </w:r>
      <w:proofErr w:type="spellEnd"/>
      <w:r w:rsidRPr="007D2D29">
        <w:rPr>
          <w:rFonts w:cs="Times New Roman"/>
          <w:szCs w:val="28"/>
        </w:rPr>
        <w:t xml:space="preserve"> </w:t>
      </w:r>
      <w:proofErr w:type="spellStart"/>
      <w:r w:rsidRPr="007D2D29">
        <w:rPr>
          <w:rFonts w:cs="Times New Roman"/>
          <w:szCs w:val="28"/>
        </w:rPr>
        <w:t>chỉ</w:t>
      </w:r>
      <w:proofErr w:type="spellEnd"/>
      <w:r w:rsidRPr="007D2D29">
        <w:rPr>
          <w:rFonts w:cs="Times New Roman"/>
          <w:szCs w:val="28"/>
        </w:rPr>
        <w:t xml:space="preserve"> </w:t>
      </w:r>
      <w:proofErr w:type="spellStart"/>
      <w:r w:rsidRPr="007D2D29">
        <w:rPr>
          <w:rFonts w:cs="Times New Roman"/>
          <w:szCs w:val="28"/>
        </w:rPr>
        <w:t>những</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như</w:t>
      </w:r>
      <w:proofErr w:type="spellEnd"/>
      <w:r w:rsidRPr="007D2D29">
        <w:rPr>
          <w:rFonts w:cs="Times New Roman"/>
          <w:szCs w:val="28"/>
        </w:rPr>
        <w:t xml:space="preserve"> </w:t>
      </w:r>
      <w:proofErr w:type="spellStart"/>
      <w:r w:rsidRPr="007D2D29">
        <w:rPr>
          <w:rFonts w:cs="Times New Roman"/>
          <w:szCs w:val="28"/>
        </w:rPr>
        <w:t>vậy</w:t>
      </w:r>
      <w:proofErr w:type="spellEnd"/>
      <w:r w:rsidRPr="007D2D29">
        <w:rPr>
          <w:rFonts w:cs="Times New Roman"/>
          <w:szCs w:val="28"/>
        </w:rPr>
        <w:t xml:space="preserve"> </w:t>
      </w:r>
      <w:proofErr w:type="spellStart"/>
      <w:r w:rsidRPr="007D2D29">
        <w:rPr>
          <w:rFonts w:cs="Times New Roman"/>
          <w:szCs w:val="28"/>
        </w:rPr>
        <w:t>giữa</w:t>
      </w:r>
      <w:proofErr w:type="spellEnd"/>
      <w:r w:rsidRPr="007D2D29">
        <w:rPr>
          <w:rFonts w:cs="Times New Roman"/>
          <w:szCs w:val="28"/>
        </w:rPr>
        <w:t xml:space="preserve"> </w:t>
      </w:r>
      <w:proofErr w:type="spellStart"/>
      <w:r w:rsidRPr="007D2D29">
        <w:rPr>
          <w:rFonts w:cs="Times New Roman"/>
          <w:szCs w:val="28"/>
        </w:rPr>
        <w:t>nam</w:t>
      </w:r>
      <w:proofErr w:type="spellEnd"/>
      <w:r w:rsidRPr="007D2D29">
        <w:rPr>
          <w:rFonts w:cs="Times New Roman"/>
          <w:szCs w:val="28"/>
        </w:rPr>
        <w:t xml:space="preserve"> </w:t>
      </w:r>
      <w:proofErr w:type="spellStart"/>
      <w:r w:rsidRPr="007D2D29">
        <w:rPr>
          <w:rFonts w:cs="Times New Roman"/>
          <w:szCs w:val="28"/>
        </w:rPr>
        <w:t>giới</w:t>
      </w:r>
      <w:proofErr w:type="spellEnd"/>
      <w:r w:rsidRPr="007D2D29">
        <w:rPr>
          <w:rFonts w:cs="Times New Roman"/>
          <w:szCs w:val="28"/>
        </w:rPr>
        <w:t xml:space="preserve">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có</w:t>
      </w:r>
      <w:proofErr w:type="spellEnd"/>
      <w:r w:rsidRPr="007D2D29">
        <w:rPr>
          <w:rFonts w:cs="Times New Roman"/>
          <w:szCs w:val="28"/>
        </w:rPr>
        <w:t xml:space="preserve"> </w:t>
      </w:r>
      <w:proofErr w:type="spellStart"/>
      <w:r w:rsidRPr="007D2D29">
        <w:rPr>
          <w:rFonts w:cs="Times New Roman"/>
          <w:szCs w:val="28"/>
        </w:rPr>
        <w:t>thể</w:t>
      </w:r>
      <w:proofErr w:type="spellEnd"/>
      <w:r w:rsidRPr="007D2D29">
        <w:rPr>
          <w:rFonts w:cs="Times New Roman"/>
          <w:szCs w:val="28"/>
        </w:rPr>
        <w:t xml:space="preserve"> </w:t>
      </w:r>
      <w:proofErr w:type="spellStart"/>
      <w:r w:rsidRPr="007D2D29">
        <w:rPr>
          <w:rFonts w:cs="Times New Roman"/>
          <w:szCs w:val="28"/>
        </w:rPr>
        <w:t>bị</w:t>
      </w:r>
      <w:proofErr w:type="spellEnd"/>
      <w:r w:rsidRPr="007D2D29">
        <w:rPr>
          <w:rFonts w:cs="Times New Roman"/>
          <w:szCs w:val="28"/>
        </w:rPr>
        <w:t xml:space="preserve"> </w:t>
      </w:r>
      <w:proofErr w:type="spellStart"/>
      <w:r w:rsidRPr="007D2D29">
        <w:rPr>
          <w:rFonts w:cs="Times New Roman"/>
          <w:szCs w:val="28"/>
        </w:rPr>
        <w:t>trừng</w:t>
      </w:r>
      <w:proofErr w:type="spellEnd"/>
      <w:r w:rsidRPr="007D2D29">
        <w:rPr>
          <w:rFonts w:cs="Times New Roman"/>
          <w:szCs w:val="28"/>
        </w:rPr>
        <w:t xml:space="preserve"> </w:t>
      </w:r>
      <w:proofErr w:type="spellStart"/>
      <w:r w:rsidRPr="007D2D29">
        <w:rPr>
          <w:rFonts w:cs="Times New Roman"/>
          <w:szCs w:val="28"/>
        </w:rPr>
        <w:t>phạt</w:t>
      </w:r>
      <w:proofErr w:type="spellEnd"/>
      <w:r w:rsidRPr="007D2D29">
        <w:rPr>
          <w:rFonts w:cs="Times New Roman"/>
          <w:szCs w:val="28"/>
        </w:rPr>
        <w:t xml:space="preserve"> </w:t>
      </w:r>
      <w:proofErr w:type="spellStart"/>
      <w:r w:rsidRPr="007D2D29">
        <w:rPr>
          <w:rFonts w:cs="Times New Roman"/>
          <w:szCs w:val="28"/>
        </w:rPr>
        <w:t>hiện</w:t>
      </w:r>
      <w:proofErr w:type="spellEnd"/>
      <w:r w:rsidRPr="007D2D29">
        <w:rPr>
          <w:rFonts w:cs="Times New Roman"/>
          <w:szCs w:val="28"/>
        </w:rPr>
        <w:t xml:space="preserve">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thay</w:t>
      </w:r>
      <w:proofErr w:type="spellEnd"/>
      <w:r w:rsidRPr="007D2D29">
        <w:rPr>
          <w:rFonts w:cs="Times New Roman"/>
          <w:szCs w:val="28"/>
        </w:rPr>
        <w:t xml:space="preserve"> </w:t>
      </w:r>
      <w:proofErr w:type="spellStart"/>
      <w:r w:rsidRPr="007D2D29">
        <w:rPr>
          <w:rFonts w:cs="Times New Roman"/>
          <w:szCs w:val="28"/>
        </w:rPr>
        <w:t>thế</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không</w:t>
      </w:r>
      <w:proofErr w:type="spellEnd"/>
      <w:r w:rsidRPr="007D2D29">
        <w:rPr>
          <w:rFonts w:cs="Times New Roman"/>
          <w:szCs w:val="28"/>
        </w:rPr>
        <w:t xml:space="preserve"> </w:t>
      </w:r>
      <w:proofErr w:type="spellStart"/>
      <w:r w:rsidRPr="007D2D29">
        <w:rPr>
          <w:rFonts w:cs="Times New Roman"/>
          <w:szCs w:val="28"/>
        </w:rPr>
        <w:t>phù</w:t>
      </w:r>
      <w:proofErr w:type="spellEnd"/>
      <w:r w:rsidRPr="007D2D29">
        <w:rPr>
          <w:rFonts w:cs="Times New Roman"/>
          <w:szCs w:val="28"/>
        </w:rPr>
        <w:t xml:space="preserve"> </w:t>
      </w:r>
      <w:proofErr w:type="spellStart"/>
      <w:r w:rsidRPr="007D2D29">
        <w:rPr>
          <w:rFonts w:cs="Times New Roman"/>
          <w:szCs w:val="28"/>
        </w:rPr>
        <w:t>hợp</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nguyên</w:t>
      </w:r>
      <w:proofErr w:type="spellEnd"/>
      <w:r w:rsidRPr="007D2D29">
        <w:rPr>
          <w:rFonts w:cs="Times New Roman"/>
          <w:szCs w:val="28"/>
        </w:rPr>
        <w:t xml:space="preserve"> </w:t>
      </w:r>
      <w:proofErr w:type="spellStart"/>
      <w:r w:rsidRPr="007D2D29">
        <w:rPr>
          <w:rFonts w:cs="Times New Roman"/>
          <w:szCs w:val="28"/>
        </w:rPr>
        <w:t>tắc</w:t>
      </w:r>
      <w:proofErr w:type="spellEnd"/>
      <w:r w:rsidRPr="007D2D29">
        <w:rPr>
          <w:rFonts w:cs="Times New Roman"/>
          <w:szCs w:val="28"/>
        </w:rPr>
        <w:t xml:space="preserve"> </w:t>
      </w:r>
      <w:proofErr w:type="spellStart"/>
      <w:r w:rsidRPr="007D2D29">
        <w:rPr>
          <w:rFonts w:cs="Times New Roman"/>
          <w:szCs w:val="28"/>
        </w:rPr>
        <w:t>phổ</w:t>
      </w:r>
      <w:proofErr w:type="spellEnd"/>
      <w:r w:rsidRPr="007D2D29">
        <w:rPr>
          <w:rFonts w:cs="Times New Roman"/>
          <w:szCs w:val="28"/>
        </w:rPr>
        <w:t xml:space="preserve"> </w:t>
      </w:r>
      <w:proofErr w:type="spellStart"/>
      <w:r w:rsidRPr="007D2D29">
        <w:rPr>
          <w:rFonts w:cs="Times New Roman"/>
          <w:szCs w:val="28"/>
        </w:rPr>
        <w:t>biến</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khoa </w:t>
      </w:r>
      <w:proofErr w:type="spellStart"/>
      <w:r w:rsidRPr="007D2D29">
        <w:rPr>
          <w:rFonts w:cs="Times New Roman"/>
          <w:szCs w:val="28"/>
        </w:rPr>
        <w:t>học</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hoặc</w:t>
      </w:r>
      <w:proofErr w:type="spellEnd"/>
      <w:r w:rsidRPr="007D2D29">
        <w:rPr>
          <w:rFonts w:cs="Times New Roman"/>
          <w:szCs w:val="28"/>
        </w:rPr>
        <w:t xml:space="preserve"> y </w:t>
      </w:r>
      <w:proofErr w:type="spellStart"/>
      <w:r w:rsidRPr="007D2D29">
        <w:rPr>
          <w:rFonts w:cs="Times New Roman"/>
          <w:szCs w:val="28"/>
        </w:rPr>
        <w:t>học</w:t>
      </w:r>
      <w:proofErr w:type="spellEnd"/>
      <w:r w:rsidRPr="007D2D29">
        <w:rPr>
          <w:rFonts w:cs="Times New Roman"/>
          <w:szCs w:val="28"/>
        </w:rPr>
        <w:t xml:space="preserve">, </w:t>
      </w:r>
      <w:proofErr w:type="spellStart"/>
      <w:r w:rsidRPr="007D2D29">
        <w:rPr>
          <w:rFonts w:cs="Times New Roman"/>
          <w:szCs w:val="28"/>
        </w:rPr>
        <w:t>nhưng</w:t>
      </w:r>
      <w:proofErr w:type="spellEnd"/>
      <w:r w:rsidRPr="007D2D29">
        <w:rPr>
          <w:rFonts w:cs="Times New Roman"/>
          <w:szCs w:val="28"/>
        </w:rPr>
        <w:t xml:space="preserve"> </w:t>
      </w:r>
      <w:proofErr w:type="spellStart"/>
      <w:r w:rsidRPr="007D2D29">
        <w:rPr>
          <w:rFonts w:cs="Times New Roman"/>
          <w:szCs w:val="28"/>
        </w:rPr>
        <w:t>nó</w:t>
      </w:r>
      <w:proofErr w:type="spellEnd"/>
      <w:r w:rsidRPr="007D2D29">
        <w:rPr>
          <w:rFonts w:cs="Times New Roman"/>
          <w:szCs w:val="28"/>
        </w:rPr>
        <w:t xml:space="preserve">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thay</w:t>
      </w:r>
      <w:proofErr w:type="spellEnd"/>
      <w:r w:rsidRPr="007D2D29">
        <w:rPr>
          <w:rFonts w:cs="Times New Roman"/>
          <w:szCs w:val="28"/>
        </w:rPr>
        <w:t xml:space="preserve"> </w:t>
      </w:r>
      <w:proofErr w:type="spellStart"/>
      <w:r w:rsidRPr="007D2D29">
        <w:rPr>
          <w:rFonts w:cs="Times New Roman"/>
          <w:szCs w:val="28"/>
        </w:rPr>
        <w:t>thế</w:t>
      </w:r>
      <w:proofErr w:type="spellEnd"/>
      <w:r w:rsidRPr="007D2D29">
        <w:rPr>
          <w:rFonts w:cs="Times New Roman"/>
          <w:szCs w:val="28"/>
        </w:rPr>
        <w:t xml:space="preserve">, </w:t>
      </w:r>
      <w:proofErr w:type="spellStart"/>
      <w:r w:rsidRPr="007D2D29">
        <w:rPr>
          <w:rFonts w:cs="Times New Roman"/>
          <w:szCs w:val="28"/>
        </w:rPr>
        <w:t>không</w:t>
      </w:r>
      <w:proofErr w:type="spellEnd"/>
      <w:r w:rsidRPr="007D2D29">
        <w:rPr>
          <w:rFonts w:cs="Times New Roman"/>
          <w:szCs w:val="28"/>
        </w:rPr>
        <w:t xml:space="preserve"> </w:t>
      </w:r>
      <w:proofErr w:type="spellStart"/>
      <w:r w:rsidRPr="007D2D29">
        <w:rPr>
          <w:rFonts w:cs="Times New Roman"/>
          <w:szCs w:val="28"/>
        </w:rPr>
        <w:t>hạn</w:t>
      </w:r>
      <w:proofErr w:type="spellEnd"/>
      <w:r w:rsidRPr="007D2D29">
        <w:rPr>
          <w:rFonts w:cs="Times New Roman"/>
          <w:szCs w:val="28"/>
        </w:rPr>
        <w:t xml:space="preserve"> </w:t>
      </w:r>
      <w:proofErr w:type="spellStart"/>
      <w:r w:rsidRPr="007D2D29">
        <w:rPr>
          <w:rFonts w:cs="Times New Roman"/>
          <w:szCs w:val="28"/>
        </w:rPr>
        <w:t>chế</w:t>
      </w:r>
      <w:proofErr w:type="spellEnd"/>
      <w:r w:rsidRPr="007D2D29">
        <w:rPr>
          <w:rFonts w:cs="Times New Roman"/>
          <w:szCs w:val="28"/>
        </w:rPr>
        <w:t xml:space="preserve">, </w:t>
      </w:r>
      <w:proofErr w:type="spellStart"/>
      <w:r w:rsidRPr="007D2D29">
        <w:rPr>
          <w:rFonts w:cs="Times New Roman"/>
          <w:szCs w:val="28"/>
        </w:rPr>
        <w:t>bằng</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lastRenderedPageBreak/>
        <w:t>mới</w:t>
      </w:r>
      <w:proofErr w:type="spellEnd"/>
      <w:r w:rsidRPr="007D2D29">
        <w:rPr>
          <w:rFonts w:cs="Times New Roman"/>
          <w:szCs w:val="28"/>
        </w:rPr>
        <w:t xml:space="preserve"> </w:t>
      </w:r>
      <w:proofErr w:type="spellStart"/>
      <w:r w:rsidRPr="007D2D29">
        <w:rPr>
          <w:rFonts w:cs="Times New Roman"/>
          <w:szCs w:val="28"/>
        </w:rPr>
        <w:t>về</w:t>
      </w:r>
      <w:proofErr w:type="spellEnd"/>
      <w:r w:rsidRPr="007D2D29">
        <w:rPr>
          <w:rFonts w:cs="Times New Roman"/>
          <w:szCs w:val="28"/>
        </w:rPr>
        <w:t xml:space="preserve"> </w:t>
      </w:r>
      <w:proofErr w:type="spellStart"/>
      <w:r w:rsidRPr="007D2D29">
        <w:rPr>
          <w:rFonts w:cs="Times New Roman"/>
          <w:szCs w:val="28"/>
        </w:rPr>
        <w:t>vấn</w:t>
      </w:r>
      <w:proofErr w:type="spellEnd"/>
      <w:r w:rsidRPr="007D2D29">
        <w:rPr>
          <w:rFonts w:cs="Times New Roman"/>
          <w:szCs w:val="28"/>
        </w:rPr>
        <w:t xml:space="preserve"> </w:t>
      </w:r>
      <w:proofErr w:type="spellStart"/>
      <w:r w:rsidRPr="007D2D29">
        <w:rPr>
          <w:rFonts w:cs="Times New Roman"/>
          <w:szCs w:val="28"/>
        </w:rPr>
        <w:t>đề</w:t>
      </w:r>
      <w:proofErr w:type="spellEnd"/>
      <w:r w:rsidRPr="007D2D29">
        <w:rPr>
          <w:rFonts w:cs="Times New Roman"/>
          <w:szCs w:val="28"/>
        </w:rPr>
        <w:t xml:space="preserve"> </w:t>
      </w:r>
      <w:proofErr w:type="spellStart"/>
      <w:r w:rsidRPr="007D2D29">
        <w:rPr>
          <w:rFonts w:cs="Times New Roman"/>
          <w:szCs w:val="28"/>
        </w:rPr>
        <w:t>này</w:t>
      </w:r>
      <w:proofErr w:type="spellEnd"/>
      <w:r w:rsidRPr="007D2D29">
        <w:rPr>
          <w:rFonts w:cs="Times New Roman"/>
          <w:szCs w:val="28"/>
        </w:rPr>
        <w:t>.</w:t>
      </w:r>
    </w:p>
    <w:p w14:paraId="2006033E"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biện</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cuối</w:t>
      </w:r>
      <w:proofErr w:type="spellEnd"/>
      <w:r w:rsidRPr="007D2D29">
        <w:rPr>
          <w:rFonts w:cs="Times New Roman"/>
          <w:szCs w:val="28"/>
        </w:rPr>
        <w:t xml:space="preserve"> </w:t>
      </w:r>
      <w:proofErr w:type="spellStart"/>
      <w:r w:rsidRPr="007D2D29">
        <w:rPr>
          <w:rFonts w:cs="Times New Roman"/>
          <w:szCs w:val="28"/>
        </w:rPr>
        <w:t>cùng</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chỉ</w:t>
      </w:r>
      <w:proofErr w:type="spellEnd"/>
      <w:r w:rsidRPr="007D2D29">
        <w:rPr>
          <w:rFonts w:cs="Times New Roman"/>
          <w:szCs w:val="28"/>
        </w:rPr>
        <w:t xml:space="preserve"> </w:t>
      </w:r>
      <w:proofErr w:type="spellStart"/>
      <w:r w:rsidRPr="007D2D29">
        <w:rPr>
          <w:rFonts w:cs="Times New Roman"/>
          <w:szCs w:val="28"/>
        </w:rPr>
        <w:t>nên</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sử</w:t>
      </w:r>
      <w:proofErr w:type="spellEnd"/>
      <w:r w:rsidRPr="007D2D29">
        <w:rPr>
          <w:rFonts w:cs="Times New Roman"/>
          <w:szCs w:val="28"/>
        </w:rPr>
        <w:t xml:space="preserve"> </w:t>
      </w:r>
      <w:proofErr w:type="spellStart"/>
      <w:r w:rsidRPr="007D2D29">
        <w:rPr>
          <w:rFonts w:cs="Times New Roman"/>
          <w:szCs w:val="28"/>
        </w:rPr>
        <w:t>dụng</w:t>
      </w:r>
      <w:proofErr w:type="spellEnd"/>
      <w:r w:rsidRPr="007D2D29">
        <w:rPr>
          <w:rFonts w:cs="Times New Roman"/>
          <w:szCs w:val="28"/>
        </w:rPr>
        <w:t xml:space="preserve"> </w:t>
      </w:r>
      <w:proofErr w:type="spellStart"/>
      <w:r w:rsidRPr="007D2D29">
        <w:rPr>
          <w:rFonts w:cs="Times New Roman"/>
          <w:szCs w:val="28"/>
        </w:rPr>
        <w:t>khi</w:t>
      </w:r>
      <w:proofErr w:type="spellEnd"/>
      <w:r w:rsidRPr="007D2D29">
        <w:rPr>
          <w:rFonts w:cs="Times New Roman"/>
          <w:szCs w:val="28"/>
        </w:rPr>
        <w:t xml:space="preserve"> </w:t>
      </w:r>
      <w:proofErr w:type="spellStart"/>
      <w:r w:rsidRPr="007D2D29">
        <w:rPr>
          <w:rFonts w:cs="Times New Roman"/>
          <w:szCs w:val="28"/>
        </w:rPr>
        <w:t>hệ</w:t>
      </w:r>
      <w:proofErr w:type="spellEnd"/>
      <w:r w:rsidRPr="007D2D29">
        <w:rPr>
          <w:rFonts w:cs="Times New Roman"/>
          <w:szCs w:val="28"/>
        </w:rPr>
        <w:t xml:space="preserve"> </w:t>
      </w:r>
      <w:proofErr w:type="spellStart"/>
      <w:r w:rsidRPr="007D2D29">
        <w:rPr>
          <w:rFonts w:cs="Times New Roman"/>
          <w:szCs w:val="28"/>
        </w:rPr>
        <w:t>thống</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công</w:t>
      </w:r>
      <w:proofErr w:type="spellEnd"/>
      <w:r w:rsidRPr="007D2D29">
        <w:rPr>
          <w:rFonts w:cs="Times New Roman"/>
          <w:szCs w:val="28"/>
        </w:rPr>
        <w:t xml:space="preserve"> </w:t>
      </w:r>
      <w:proofErr w:type="spellStart"/>
      <w:r w:rsidRPr="007D2D29">
        <w:rPr>
          <w:rFonts w:cs="Times New Roman"/>
          <w:szCs w:val="28"/>
        </w:rPr>
        <w:t>cụ</w:t>
      </w:r>
      <w:proofErr w:type="spellEnd"/>
      <w:r w:rsidRPr="007D2D29">
        <w:rPr>
          <w:rFonts w:cs="Times New Roman"/>
          <w:szCs w:val="28"/>
        </w:rPr>
        <w:t xml:space="preserve"> do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ngành</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khác</w:t>
      </w:r>
      <w:proofErr w:type="spellEnd"/>
      <w:r w:rsidRPr="007D2D29">
        <w:rPr>
          <w:rFonts w:cs="Times New Roman"/>
          <w:szCs w:val="28"/>
        </w:rPr>
        <w:t xml:space="preserve"> </w:t>
      </w:r>
      <w:proofErr w:type="spellStart"/>
      <w:r w:rsidRPr="007D2D29">
        <w:rPr>
          <w:rFonts w:cs="Times New Roman"/>
          <w:szCs w:val="28"/>
        </w:rPr>
        <w:t>cung</w:t>
      </w:r>
      <w:proofErr w:type="spellEnd"/>
      <w:r w:rsidRPr="007D2D29">
        <w:rPr>
          <w:rFonts w:cs="Times New Roman"/>
          <w:szCs w:val="28"/>
        </w:rPr>
        <w:t xml:space="preserve"> </w:t>
      </w:r>
      <w:proofErr w:type="spellStart"/>
      <w:r w:rsidRPr="007D2D29">
        <w:rPr>
          <w:rFonts w:cs="Times New Roman"/>
          <w:szCs w:val="28"/>
        </w:rPr>
        <w:t>cấp</w:t>
      </w:r>
      <w:proofErr w:type="spellEnd"/>
      <w:r w:rsidRPr="007D2D29">
        <w:rPr>
          <w:rFonts w:cs="Times New Roman"/>
          <w:szCs w:val="28"/>
        </w:rPr>
        <w:t xml:space="preserve"> </w:t>
      </w:r>
      <w:proofErr w:type="spellStart"/>
      <w:r w:rsidRPr="007D2D29">
        <w:rPr>
          <w:rFonts w:cs="Times New Roman"/>
          <w:szCs w:val="28"/>
        </w:rPr>
        <w:t>không</w:t>
      </w:r>
      <w:proofErr w:type="spellEnd"/>
      <w:r w:rsidRPr="007D2D29">
        <w:rPr>
          <w:rFonts w:cs="Times New Roman"/>
          <w:szCs w:val="28"/>
        </w:rPr>
        <w:t xml:space="preserve"> </w:t>
      </w:r>
      <w:proofErr w:type="spellStart"/>
      <w:r w:rsidRPr="007D2D29">
        <w:rPr>
          <w:rFonts w:cs="Times New Roman"/>
          <w:szCs w:val="28"/>
        </w:rPr>
        <w:t>còn</w:t>
      </w:r>
      <w:proofErr w:type="spellEnd"/>
      <w:r w:rsidRPr="007D2D29">
        <w:rPr>
          <w:rFonts w:cs="Times New Roman"/>
          <w:szCs w:val="28"/>
        </w:rPr>
        <w:t xml:space="preserve"> </w:t>
      </w:r>
      <w:proofErr w:type="spellStart"/>
      <w:r w:rsidRPr="007D2D29">
        <w:rPr>
          <w:rFonts w:cs="Times New Roman"/>
          <w:szCs w:val="28"/>
        </w:rPr>
        <w:t>đủ</w:t>
      </w:r>
      <w:proofErr w:type="spellEnd"/>
      <w:r w:rsidRPr="007D2D29">
        <w:rPr>
          <w:rFonts w:cs="Times New Roman"/>
          <w:szCs w:val="28"/>
        </w:rPr>
        <w:t xml:space="preserve"> </w:t>
      </w:r>
      <w:proofErr w:type="spellStart"/>
      <w:r w:rsidRPr="007D2D29">
        <w:rPr>
          <w:rFonts w:cs="Times New Roman"/>
          <w:szCs w:val="28"/>
        </w:rPr>
        <w:t>khả</w:t>
      </w:r>
      <w:proofErr w:type="spellEnd"/>
      <w:r w:rsidRPr="007D2D29">
        <w:rPr>
          <w:rFonts w:cs="Times New Roman"/>
          <w:szCs w:val="28"/>
        </w:rPr>
        <w:t xml:space="preserve"> </w:t>
      </w:r>
      <w:proofErr w:type="spellStart"/>
      <w:r w:rsidRPr="007D2D29">
        <w:rPr>
          <w:rFonts w:cs="Times New Roman"/>
          <w:szCs w:val="28"/>
        </w:rPr>
        <w:t>năng</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Vì</w:t>
      </w:r>
      <w:proofErr w:type="spellEnd"/>
      <w:r w:rsidRPr="007D2D29">
        <w:rPr>
          <w:rFonts w:cs="Times New Roman"/>
          <w:szCs w:val="28"/>
        </w:rPr>
        <w:t xml:space="preserve"> </w:t>
      </w:r>
      <w:proofErr w:type="spellStart"/>
      <w:r w:rsidRPr="007D2D29">
        <w:rPr>
          <w:rFonts w:cs="Times New Roman"/>
          <w:szCs w:val="28"/>
        </w:rPr>
        <w:t>lý</w:t>
      </w:r>
      <w:proofErr w:type="spellEnd"/>
      <w:r w:rsidRPr="007D2D29">
        <w:rPr>
          <w:rFonts w:cs="Times New Roman"/>
          <w:szCs w:val="28"/>
        </w:rPr>
        <w:t xml:space="preserve"> do </w:t>
      </w:r>
      <w:proofErr w:type="spellStart"/>
      <w:r w:rsidRPr="007D2D29">
        <w:rPr>
          <w:rFonts w:cs="Times New Roman"/>
          <w:szCs w:val="28"/>
        </w:rPr>
        <w:t>này</w:t>
      </w:r>
      <w:proofErr w:type="spellEnd"/>
      <w:r w:rsidRPr="007D2D29">
        <w:rPr>
          <w:rFonts w:cs="Times New Roman"/>
          <w:szCs w:val="28"/>
        </w:rPr>
        <w:t xml:space="preserve">, </w:t>
      </w:r>
      <w:proofErr w:type="spellStart"/>
      <w:r w:rsidRPr="007D2D29">
        <w:rPr>
          <w:rFonts w:cs="Times New Roman"/>
          <w:szCs w:val="28"/>
        </w:rPr>
        <w:t>ví</w:t>
      </w:r>
      <w:proofErr w:type="spellEnd"/>
      <w:r w:rsidRPr="007D2D29">
        <w:rPr>
          <w:rFonts w:cs="Times New Roman"/>
          <w:szCs w:val="28"/>
        </w:rPr>
        <w:t xml:space="preserve"> </w:t>
      </w:r>
      <w:proofErr w:type="spellStart"/>
      <w:r w:rsidRPr="007D2D29">
        <w:rPr>
          <w:rFonts w:cs="Times New Roman"/>
          <w:szCs w:val="28"/>
        </w:rPr>
        <w:t>dụ</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số</w:t>
      </w:r>
      <w:proofErr w:type="spellEnd"/>
      <w:r w:rsidRPr="007D2D29">
        <w:rPr>
          <w:rFonts w:cs="Times New Roman"/>
          <w:szCs w:val="28"/>
        </w:rPr>
        <w:t xml:space="preserve"> </w:t>
      </w:r>
      <w:proofErr w:type="spellStart"/>
      <w:r w:rsidRPr="007D2D29">
        <w:rPr>
          <w:rFonts w:cs="Times New Roman"/>
          <w:szCs w:val="28"/>
        </w:rPr>
        <w:t>khía</w:t>
      </w:r>
      <w:proofErr w:type="spellEnd"/>
      <w:r w:rsidRPr="007D2D29">
        <w:rPr>
          <w:rFonts w:cs="Times New Roman"/>
          <w:szCs w:val="28"/>
        </w:rPr>
        <w:t xml:space="preserve"> </w:t>
      </w:r>
      <w:proofErr w:type="spellStart"/>
      <w:r w:rsidRPr="007D2D29">
        <w:rPr>
          <w:rFonts w:cs="Times New Roman"/>
          <w:szCs w:val="28"/>
        </w:rPr>
        <w:t>cạnh</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hoạt</w:t>
      </w:r>
      <w:proofErr w:type="spellEnd"/>
      <w:r w:rsidRPr="007D2D29">
        <w:rPr>
          <w:rFonts w:cs="Times New Roman"/>
          <w:szCs w:val="28"/>
        </w:rPr>
        <w:t xml:space="preserve"> </w:t>
      </w:r>
      <w:proofErr w:type="spellStart"/>
      <w:r w:rsidRPr="007D2D29">
        <w:rPr>
          <w:rFonts w:cs="Times New Roman"/>
          <w:szCs w:val="28"/>
        </w:rPr>
        <w:t>động</w:t>
      </w:r>
      <w:proofErr w:type="spellEnd"/>
      <w:r w:rsidRPr="007D2D29">
        <w:rPr>
          <w:rFonts w:cs="Times New Roman"/>
          <w:szCs w:val="28"/>
        </w:rPr>
        <w:t xml:space="preserve"> </w:t>
      </w:r>
      <w:proofErr w:type="spellStart"/>
      <w:r w:rsidRPr="007D2D29">
        <w:rPr>
          <w:rFonts w:cs="Times New Roman"/>
          <w:szCs w:val="28"/>
        </w:rPr>
        <w:t>mại</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nằm</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lĩnh</w:t>
      </w:r>
      <w:proofErr w:type="spellEnd"/>
      <w:r w:rsidRPr="007D2D29">
        <w:rPr>
          <w:rFonts w:cs="Times New Roman"/>
          <w:szCs w:val="28"/>
        </w:rPr>
        <w:t xml:space="preserve"> </w:t>
      </w:r>
      <w:proofErr w:type="spellStart"/>
      <w:r w:rsidRPr="007D2D29">
        <w:rPr>
          <w:rFonts w:cs="Times New Roman"/>
          <w:szCs w:val="28"/>
        </w:rPr>
        <w:t>vực</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ít</w:t>
      </w:r>
      <w:proofErr w:type="spellEnd"/>
      <w:r w:rsidRPr="007D2D29">
        <w:rPr>
          <w:rFonts w:cs="Times New Roman"/>
          <w:szCs w:val="28"/>
        </w:rPr>
        <w:t xml:space="preserve"> </w:t>
      </w:r>
      <w:proofErr w:type="spellStart"/>
      <w:r w:rsidRPr="007D2D29">
        <w:rPr>
          <w:rFonts w:cs="Times New Roman"/>
          <w:szCs w:val="28"/>
        </w:rPr>
        <w:t>nghiêm</w:t>
      </w:r>
      <w:proofErr w:type="spellEnd"/>
      <w:r w:rsidRPr="007D2D29">
        <w:rPr>
          <w:rFonts w:cs="Times New Roman"/>
          <w:szCs w:val="28"/>
        </w:rPr>
        <w:t xml:space="preserve"> </w:t>
      </w:r>
      <w:proofErr w:type="spellStart"/>
      <w:r w:rsidRPr="007D2D29">
        <w:rPr>
          <w:rFonts w:cs="Times New Roman"/>
          <w:szCs w:val="28"/>
        </w:rPr>
        <w:t>trọng</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biện</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trừng</w:t>
      </w:r>
      <w:proofErr w:type="spellEnd"/>
      <w:r w:rsidRPr="007D2D29">
        <w:rPr>
          <w:rFonts w:cs="Times New Roman"/>
          <w:szCs w:val="28"/>
        </w:rPr>
        <w:t xml:space="preserve"> </w:t>
      </w:r>
      <w:proofErr w:type="spellStart"/>
      <w:r w:rsidRPr="007D2D29">
        <w:rPr>
          <w:rFonts w:cs="Times New Roman"/>
          <w:szCs w:val="28"/>
        </w:rPr>
        <w:t>phạt</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chỉ</w:t>
      </w:r>
      <w:proofErr w:type="spellEnd"/>
      <w:r w:rsidRPr="007D2D29">
        <w:rPr>
          <w:rFonts w:cs="Times New Roman"/>
          <w:szCs w:val="28"/>
        </w:rPr>
        <w:t xml:space="preserve"> </w:t>
      </w:r>
      <w:proofErr w:type="spellStart"/>
      <w:r w:rsidRPr="007D2D29">
        <w:rPr>
          <w:rFonts w:cs="Times New Roman"/>
          <w:szCs w:val="28"/>
        </w:rPr>
        <w:t>áp</w:t>
      </w:r>
      <w:proofErr w:type="spellEnd"/>
      <w:r w:rsidRPr="007D2D29">
        <w:rPr>
          <w:rFonts w:cs="Times New Roman"/>
          <w:szCs w:val="28"/>
        </w:rPr>
        <w:t xml:space="preserve"> </w:t>
      </w:r>
      <w:proofErr w:type="spellStart"/>
      <w:r w:rsidRPr="007D2D29">
        <w:rPr>
          <w:rFonts w:cs="Times New Roman"/>
          <w:szCs w:val="28"/>
        </w:rPr>
        <w:t>dụng</w:t>
      </w:r>
      <w:proofErr w:type="spellEnd"/>
      <w:r w:rsidRPr="007D2D29">
        <w:rPr>
          <w:rFonts w:cs="Times New Roman"/>
          <w:szCs w:val="28"/>
        </w:rPr>
        <w:t xml:space="preserve"> </w:t>
      </w:r>
      <w:proofErr w:type="spellStart"/>
      <w:r w:rsidRPr="007D2D29">
        <w:rPr>
          <w:rFonts w:cs="Times New Roman"/>
          <w:szCs w:val="28"/>
        </w:rPr>
        <w:t>cho</w:t>
      </w:r>
      <w:proofErr w:type="spellEnd"/>
      <w:r w:rsidRPr="007D2D29">
        <w:rPr>
          <w:rFonts w:cs="Times New Roman"/>
          <w:szCs w:val="28"/>
        </w:rPr>
        <w:t xml:space="preserve"> </w:t>
      </w:r>
      <w:proofErr w:type="spellStart"/>
      <w:r w:rsidRPr="007D2D29">
        <w:rPr>
          <w:rFonts w:cs="Times New Roman"/>
          <w:szCs w:val="28"/>
        </w:rPr>
        <w:t>những</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nghiêm</w:t>
      </w:r>
      <w:proofErr w:type="spellEnd"/>
      <w:r w:rsidRPr="007D2D29">
        <w:rPr>
          <w:rFonts w:cs="Times New Roman"/>
          <w:szCs w:val="28"/>
        </w:rPr>
        <w:t xml:space="preserve"> </w:t>
      </w:r>
      <w:proofErr w:type="spellStart"/>
      <w:r w:rsidRPr="007D2D29">
        <w:rPr>
          <w:rFonts w:cs="Times New Roman"/>
          <w:szCs w:val="28"/>
        </w:rPr>
        <w:t>trọng</w:t>
      </w:r>
      <w:proofErr w:type="spellEnd"/>
      <w:r w:rsidRPr="007D2D29">
        <w:rPr>
          <w:rFonts w:cs="Times New Roman"/>
          <w:szCs w:val="28"/>
        </w:rPr>
        <w:t xml:space="preserve"> </w:t>
      </w:r>
      <w:proofErr w:type="spellStart"/>
      <w:r w:rsidRPr="007D2D29">
        <w:rPr>
          <w:rFonts w:cs="Times New Roman"/>
          <w:szCs w:val="28"/>
        </w:rPr>
        <w:t>nhất</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số</w:t>
      </w:r>
      <w:proofErr w:type="spellEnd"/>
      <w:r w:rsidRPr="007D2D29">
        <w:rPr>
          <w:rFonts w:cs="Times New Roman"/>
          <w:szCs w:val="28"/>
        </w:rPr>
        <w:t xml:space="preserve"> </w:t>
      </w:r>
      <w:proofErr w:type="spellStart"/>
      <w:r w:rsidRPr="007D2D29">
        <w:rPr>
          <w:rFonts w:cs="Times New Roman"/>
          <w:szCs w:val="28"/>
        </w:rPr>
        <w:t>đó</w:t>
      </w:r>
      <w:proofErr w:type="spellEnd"/>
      <w:r w:rsidRPr="007D2D29">
        <w:rPr>
          <w:rFonts w:cs="Times New Roman"/>
          <w:szCs w:val="28"/>
        </w:rPr>
        <w:t>.</w:t>
      </w:r>
    </w:p>
    <w:p w14:paraId="21B7233D"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xác</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bạo</w:t>
      </w:r>
      <w:proofErr w:type="spellEnd"/>
      <w:r w:rsidRPr="007D2D29">
        <w:rPr>
          <w:rFonts w:cs="Times New Roman"/>
          <w:szCs w:val="28"/>
        </w:rPr>
        <w:t xml:space="preserve"> </w:t>
      </w:r>
      <w:proofErr w:type="spellStart"/>
      <w:r w:rsidRPr="007D2D29">
        <w:rPr>
          <w:rFonts w:cs="Times New Roman"/>
          <w:szCs w:val="28"/>
        </w:rPr>
        <w:t>lực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dưới</w:t>
      </w:r>
      <w:proofErr w:type="spellEnd"/>
      <w:r w:rsidRPr="007D2D29">
        <w:rPr>
          <w:rFonts w:cs="Times New Roman"/>
          <w:szCs w:val="28"/>
        </w:rPr>
        <w:t xml:space="preserve"> </w:t>
      </w:r>
      <w:proofErr w:type="spellStart"/>
      <w:r w:rsidRPr="007D2D29">
        <w:rPr>
          <w:rFonts w:cs="Times New Roman"/>
          <w:szCs w:val="28"/>
        </w:rPr>
        <w:t>mười</w:t>
      </w:r>
      <w:proofErr w:type="spellEnd"/>
      <w:r w:rsidRPr="007D2D29">
        <w:rPr>
          <w:rFonts w:cs="Times New Roman"/>
          <w:szCs w:val="28"/>
        </w:rPr>
        <w:t xml:space="preserve"> </w:t>
      </w:r>
      <w:proofErr w:type="spellStart"/>
      <w:r w:rsidRPr="007D2D29">
        <w:rPr>
          <w:rFonts w:cs="Times New Roman"/>
          <w:szCs w:val="28"/>
        </w:rPr>
        <w:t>tám</w:t>
      </w:r>
      <w:proofErr w:type="spellEnd"/>
      <w:r w:rsidRPr="007D2D29">
        <w:rPr>
          <w:rFonts w:cs="Times New Roman"/>
          <w:szCs w:val="28"/>
        </w:rPr>
        <w:t xml:space="preserve"> </w:t>
      </w:r>
      <w:proofErr w:type="spellStart"/>
      <w:r w:rsidRPr="007D2D29">
        <w:rPr>
          <w:rFonts w:cs="Times New Roman"/>
          <w:szCs w:val="28"/>
        </w:rPr>
        <w:t>tuổi</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có</w:t>
      </w:r>
      <w:proofErr w:type="spellEnd"/>
      <w:r w:rsidRPr="007D2D29">
        <w:rPr>
          <w:rFonts w:cs="Times New Roman"/>
          <w:szCs w:val="28"/>
        </w:rPr>
        <w:t xml:space="preserve"> </w:t>
      </w:r>
      <w:proofErr w:type="spellStart"/>
      <w:r w:rsidRPr="007D2D29">
        <w:rPr>
          <w:rFonts w:cs="Times New Roman"/>
          <w:szCs w:val="28"/>
        </w:rPr>
        <w:t>đầy</w:t>
      </w:r>
      <w:proofErr w:type="spellEnd"/>
      <w:r w:rsidRPr="007D2D29">
        <w:rPr>
          <w:rFonts w:cs="Times New Roman"/>
          <w:szCs w:val="28"/>
        </w:rPr>
        <w:t xml:space="preserve"> </w:t>
      </w:r>
      <w:proofErr w:type="spellStart"/>
      <w:r w:rsidRPr="007D2D29">
        <w:rPr>
          <w:rFonts w:cs="Times New Roman"/>
          <w:szCs w:val="28"/>
        </w:rPr>
        <w:t>đủ</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điều</w:t>
      </w:r>
      <w:proofErr w:type="spellEnd"/>
      <w:r w:rsidRPr="007D2D29">
        <w:rPr>
          <w:rFonts w:cs="Times New Roman"/>
          <w:szCs w:val="28"/>
        </w:rPr>
        <w:t xml:space="preserve"> </w:t>
      </w:r>
      <w:proofErr w:type="spellStart"/>
      <w:r w:rsidRPr="007D2D29">
        <w:rPr>
          <w:rFonts w:cs="Times New Roman"/>
          <w:szCs w:val="28"/>
        </w:rPr>
        <w:t>kiện</w:t>
      </w:r>
      <w:proofErr w:type="spellEnd"/>
      <w:r w:rsidRPr="007D2D29">
        <w:rPr>
          <w:rFonts w:cs="Times New Roman"/>
          <w:szCs w:val="28"/>
        </w:rPr>
        <w:t xml:space="preserve">, </w:t>
      </w:r>
      <w:proofErr w:type="spellStart"/>
      <w:r w:rsidRPr="007D2D29">
        <w:rPr>
          <w:rFonts w:cs="Times New Roman"/>
          <w:szCs w:val="28"/>
        </w:rPr>
        <w:t>hoặc</w:t>
      </w:r>
      <w:proofErr w:type="spellEnd"/>
      <w:r w:rsidRPr="007D2D29">
        <w:rPr>
          <w:rFonts w:cs="Times New Roman"/>
          <w:szCs w:val="28"/>
        </w:rPr>
        <w:t xml:space="preserve"> </w:t>
      </w:r>
      <w:proofErr w:type="spellStart"/>
      <w:r w:rsidRPr="007D2D29">
        <w:rPr>
          <w:rFonts w:cs="Times New Roman"/>
          <w:szCs w:val="28"/>
        </w:rPr>
        <w:t>nếu</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thực</w:t>
      </w:r>
      <w:proofErr w:type="spellEnd"/>
      <w:r w:rsidRPr="007D2D29">
        <w:rPr>
          <w:rFonts w:cs="Times New Roman"/>
          <w:szCs w:val="28"/>
        </w:rPr>
        <w:t xml:space="preserve"> </w:t>
      </w:r>
      <w:proofErr w:type="spellStart"/>
      <w:r w:rsidRPr="007D2D29">
        <w:rPr>
          <w:rFonts w:cs="Times New Roman"/>
          <w:szCs w:val="28"/>
        </w:rPr>
        <w:t>hiện</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mại</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toàn</w:t>
      </w:r>
      <w:proofErr w:type="spellEnd"/>
      <w:r w:rsidRPr="007D2D29">
        <w:rPr>
          <w:rFonts w:cs="Times New Roman"/>
          <w:szCs w:val="28"/>
        </w:rPr>
        <w:t xml:space="preserve">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hoặc</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phần</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dưới</w:t>
      </w:r>
      <w:proofErr w:type="spellEnd"/>
      <w:r w:rsidRPr="007D2D29">
        <w:rPr>
          <w:rFonts w:cs="Times New Roman"/>
          <w:szCs w:val="28"/>
        </w:rPr>
        <w:t xml:space="preserve"> </w:t>
      </w:r>
      <w:proofErr w:type="spellStart"/>
      <w:r w:rsidRPr="007D2D29">
        <w:rPr>
          <w:rFonts w:cs="Times New Roman"/>
          <w:szCs w:val="28"/>
        </w:rPr>
        <w:t>mười</w:t>
      </w:r>
      <w:proofErr w:type="spellEnd"/>
      <w:r w:rsidRPr="007D2D29">
        <w:rPr>
          <w:rFonts w:cs="Times New Roman"/>
          <w:szCs w:val="28"/>
        </w:rPr>
        <w:t xml:space="preserve"> </w:t>
      </w:r>
      <w:proofErr w:type="spellStart"/>
      <w:r w:rsidRPr="007D2D29">
        <w:rPr>
          <w:rFonts w:cs="Times New Roman"/>
          <w:szCs w:val="28"/>
        </w:rPr>
        <w:t>tám</w:t>
      </w:r>
      <w:proofErr w:type="spellEnd"/>
      <w:r w:rsidRPr="007D2D29">
        <w:rPr>
          <w:rFonts w:cs="Times New Roman"/>
          <w:szCs w:val="28"/>
        </w:rPr>
        <w:t xml:space="preserve"> </w:t>
      </w:r>
      <w:proofErr w:type="spellStart"/>
      <w:r w:rsidRPr="007D2D29">
        <w:rPr>
          <w:rFonts w:cs="Times New Roman"/>
          <w:szCs w:val="28"/>
        </w:rPr>
        <w:t>tuổi</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bóc</w:t>
      </w:r>
      <w:proofErr w:type="spellEnd"/>
      <w:r w:rsidRPr="007D2D29">
        <w:rPr>
          <w:rFonts w:cs="Times New Roman"/>
          <w:szCs w:val="28"/>
        </w:rPr>
        <w:t xml:space="preserve"> </w:t>
      </w:r>
      <w:proofErr w:type="spellStart"/>
      <w:r w:rsidRPr="007D2D29">
        <w:rPr>
          <w:rFonts w:cs="Times New Roman"/>
          <w:szCs w:val="28"/>
        </w:rPr>
        <w:t>lột</w:t>
      </w:r>
      <w:proofErr w:type="spellEnd"/>
      <w:r w:rsidRPr="007D2D29">
        <w:rPr>
          <w:rFonts w:cs="Times New Roman"/>
          <w:szCs w:val="28"/>
        </w:rPr>
        <w:t xml:space="preserve"> </w:t>
      </w:r>
      <w:proofErr w:type="spellStart"/>
      <w:r w:rsidRPr="007D2D29">
        <w:rPr>
          <w:rFonts w:cs="Times New Roman"/>
          <w:szCs w:val="28"/>
        </w:rPr>
        <w:t>mại</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huống</w:t>
      </w:r>
      <w:proofErr w:type="spellEnd"/>
      <w:r w:rsidRPr="007D2D29">
        <w:rPr>
          <w:rFonts w:cs="Times New Roman"/>
          <w:szCs w:val="28"/>
        </w:rPr>
        <w:t xml:space="preserve"> </w:t>
      </w:r>
      <w:proofErr w:type="spellStart"/>
      <w:r w:rsidRPr="007D2D29">
        <w:rPr>
          <w:rFonts w:cs="Times New Roman"/>
          <w:szCs w:val="28"/>
        </w:rPr>
        <w:t>độc</w:t>
      </w:r>
      <w:proofErr w:type="spellEnd"/>
      <w:r w:rsidRPr="007D2D29">
        <w:rPr>
          <w:rFonts w:cs="Times New Roman"/>
          <w:szCs w:val="28"/>
        </w:rPr>
        <w:t xml:space="preserve"> </w:t>
      </w:r>
      <w:proofErr w:type="spellStart"/>
      <w:r w:rsidRPr="007D2D29">
        <w:rPr>
          <w:rFonts w:cs="Times New Roman"/>
          <w:szCs w:val="28"/>
        </w:rPr>
        <w:t>lập</w:t>
      </w:r>
      <w:proofErr w:type="spellEnd"/>
      <w:r w:rsidRPr="007D2D29">
        <w:rPr>
          <w:rFonts w:cs="Times New Roman"/>
          <w:szCs w:val="28"/>
        </w:rPr>
        <w:t>.</w:t>
      </w:r>
    </w:p>
    <w:p w14:paraId="09CF9A1B"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szCs w:val="28"/>
        </w:rPr>
        <w:t>Cơ</w:t>
      </w:r>
      <w:proofErr w:type="spellEnd"/>
      <w:r w:rsidRPr="007D2D29">
        <w:rPr>
          <w:rFonts w:cs="Times New Roman"/>
          <w:szCs w:val="28"/>
        </w:rPr>
        <w:t xml:space="preserve"> </w:t>
      </w:r>
      <w:proofErr w:type="spellStart"/>
      <w:r w:rsidRPr="007D2D29">
        <w:rPr>
          <w:rFonts w:cs="Times New Roman"/>
          <w:szCs w:val="28"/>
        </w:rPr>
        <w:t>quan</w:t>
      </w:r>
      <w:proofErr w:type="spellEnd"/>
      <w:r w:rsidRPr="007D2D29">
        <w:rPr>
          <w:rFonts w:cs="Times New Roman"/>
          <w:szCs w:val="28"/>
        </w:rPr>
        <w:t xml:space="preserve"> </w:t>
      </w:r>
      <w:proofErr w:type="spellStart"/>
      <w:r w:rsidRPr="007D2D29">
        <w:rPr>
          <w:rFonts w:cs="Times New Roman"/>
          <w:szCs w:val="28"/>
        </w:rPr>
        <w:t>lập</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thắt</w:t>
      </w:r>
      <w:proofErr w:type="spellEnd"/>
      <w:r w:rsidRPr="007D2D29">
        <w:rPr>
          <w:rFonts w:cs="Times New Roman"/>
          <w:szCs w:val="28"/>
        </w:rPr>
        <w:t xml:space="preserve"> </w:t>
      </w:r>
      <w:proofErr w:type="spellStart"/>
      <w:r w:rsidRPr="007D2D29">
        <w:rPr>
          <w:rFonts w:cs="Times New Roman"/>
          <w:szCs w:val="28"/>
        </w:rPr>
        <w:t>chặt</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quy</w:t>
      </w:r>
      <w:proofErr w:type="spellEnd"/>
      <w:r w:rsidRPr="007D2D29">
        <w:rPr>
          <w:rFonts w:cs="Times New Roman"/>
          <w:szCs w:val="28"/>
        </w:rPr>
        <w:t xml:space="preserve"> </w:t>
      </w:r>
      <w:proofErr w:type="spellStart"/>
      <w:r w:rsidRPr="007D2D29">
        <w:rPr>
          <w:rFonts w:cs="Times New Roman"/>
          <w:szCs w:val="28"/>
        </w:rPr>
        <w:t>định</w:t>
      </w:r>
      <w:proofErr w:type="spellEnd"/>
      <w:r w:rsidRPr="007D2D29">
        <w:rPr>
          <w:rFonts w:cs="Times New Roman"/>
          <w:szCs w:val="28"/>
        </w:rPr>
        <w:t xml:space="preserve"> </w:t>
      </w:r>
      <w:proofErr w:type="spellStart"/>
      <w:r w:rsidRPr="007D2D29">
        <w:rPr>
          <w:rFonts w:cs="Times New Roman"/>
          <w:szCs w:val="28"/>
        </w:rPr>
        <w:t>về</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xâm</w:t>
      </w:r>
      <w:proofErr w:type="spellEnd"/>
      <w:r w:rsidRPr="007D2D29">
        <w:rPr>
          <w:rFonts w:cs="Times New Roman"/>
          <w:szCs w:val="28"/>
        </w:rPr>
        <w:t xml:space="preserve"> </w:t>
      </w:r>
      <w:proofErr w:type="spellStart"/>
      <w:r w:rsidRPr="007D2D29">
        <w:rPr>
          <w:rFonts w:cs="Times New Roman"/>
          <w:szCs w:val="28"/>
        </w:rPr>
        <w:t>hại</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vào</w:t>
      </w:r>
      <w:proofErr w:type="spellEnd"/>
      <w:r w:rsidRPr="007D2D29">
        <w:rPr>
          <w:rFonts w:cs="Times New Roman"/>
          <w:szCs w:val="28"/>
        </w:rPr>
        <w:t xml:space="preserve"> </w:t>
      </w:r>
      <w:proofErr w:type="spellStart"/>
      <w:r w:rsidRPr="007D2D29">
        <w:rPr>
          <w:rFonts w:cs="Times New Roman"/>
          <w:szCs w:val="28"/>
        </w:rPr>
        <w:t>năm</w:t>
      </w:r>
      <w:proofErr w:type="spellEnd"/>
      <w:r w:rsidRPr="007D2D29">
        <w:rPr>
          <w:rFonts w:cs="Times New Roman"/>
          <w:szCs w:val="28"/>
        </w:rPr>
        <w:t xml:space="preserve"> 2021, </w:t>
      </w:r>
      <w:proofErr w:type="spellStart"/>
      <w:r w:rsidRPr="007D2D29">
        <w:rPr>
          <w:rFonts w:cs="Times New Roman"/>
          <w:szCs w:val="28"/>
        </w:rPr>
        <w:t>chủ</w:t>
      </w:r>
      <w:proofErr w:type="spellEnd"/>
      <w:r w:rsidRPr="007D2D29">
        <w:rPr>
          <w:rFonts w:cs="Times New Roman"/>
          <w:szCs w:val="28"/>
        </w:rPr>
        <w:t xml:space="preserve"> </w:t>
      </w:r>
      <w:proofErr w:type="spellStart"/>
      <w:r w:rsidRPr="007D2D29">
        <w:rPr>
          <w:rFonts w:cs="Times New Roman"/>
          <w:szCs w:val="28"/>
        </w:rPr>
        <w:t>yếu</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những</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gọi</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ấu</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Bản</w:t>
      </w:r>
      <w:proofErr w:type="spellEnd"/>
      <w:r w:rsidRPr="007D2D29">
        <w:rPr>
          <w:rFonts w:cs="Times New Roman"/>
          <w:szCs w:val="28"/>
        </w:rPr>
        <w:t xml:space="preserve"> </w:t>
      </w:r>
      <w:proofErr w:type="spellStart"/>
      <w:r w:rsidRPr="007D2D29">
        <w:rPr>
          <w:rFonts w:cs="Times New Roman"/>
          <w:szCs w:val="28"/>
        </w:rPr>
        <w:t>ghi</w:t>
      </w:r>
      <w:proofErr w:type="spellEnd"/>
      <w:r w:rsidRPr="007D2D29">
        <w:rPr>
          <w:rFonts w:cs="Times New Roman"/>
          <w:szCs w:val="28"/>
        </w:rPr>
        <w:t xml:space="preserve"> </w:t>
      </w:r>
      <w:proofErr w:type="spellStart"/>
      <w:r w:rsidRPr="007D2D29">
        <w:rPr>
          <w:rFonts w:cs="Times New Roman"/>
          <w:szCs w:val="28"/>
        </w:rPr>
        <w:t>nhớ</w:t>
      </w:r>
      <w:proofErr w:type="spellEnd"/>
      <w:r w:rsidRPr="007D2D29">
        <w:rPr>
          <w:rFonts w:cs="Times New Roman"/>
          <w:szCs w:val="28"/>
        </w:rPr>
        <w:t xml:space="preserve"> </w:t>
      </w:r>
      <w:proofErr w:type="spellStart"/>
      <w:r w:rsidRPr="007D2D29">
        <w:rPr>
          <w:rFonts w:cs="Times New Roman"/>
          <w:szCs w:val="28"/>
        </w:rPr>
        <w:t>giải</w:t>
      </w:r>
      <w:proofErr w:type="spellEnd"/>
      <w:r w:rsidRPr="007D2D29">
        <w:rPr>
          <w:rFonts w:cs="Times New Roman"/>
          <w:szCs w:val="28"/>
        </w:rPr>
        <w:t xml:space="preserve"> </w:t>
      </w:r>
      <w:proofErr w:type="spellStart"/>
      <w:r w:rsidRPr="007D2D29">
        <w:rPr>
          <w:rFonts w:cs="Times New Roman"/>
          <w:szCs w:val="28"/>
        </w:rPr>
        <w:t>thích</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LXXIX </w:t>
      </w:r>
      <w:proofErr w:type="spellStart"/>
      <w:r w:rsidRPr="007D2D29">
        <w:rPr>
          <w:rFonts w:cs="Times New Roman"/>
          <w:szCs w:val="28"/>
        </w:rPr>
        <w:t>năm</w:t>
      </w:r>
      <w:proofErr w:type="spellEnd"/>
      <w:r w:rsidRPr="007D2D29">
        <w:rPr>
          <w:rFonts w:cs="Times New Roman"/>
          <w:szCs w:val="28"/>
        </w:rPr>
        <w:t xml:space="preserve"> 2021 </w:t>
      </w:r>
      <w:proofErr w:type="spellStart"/>
      <w:r w:rsidRPr="007D2D29">
        <w:rPr>
          <w:rFonts w:cs="Times New Roman"/>
          <w:szCs w:val="28"/>
        </w:rPr>
        <w:t>nhấn</w:t>
      </w:r>
      <w:proofErr w:type="spellEnd"/>
      <w:r w:rsidRPr="007D2D29">
        <w:rPr>
          <w:rFonts w:cs="Times New Roman"/>
          <w:szCs w:val="28"/>
        </w:rPr>
        <w:t xml:space="preserve"> </w:t>
      </w:r>
      <w:proofErr w:type="spellStart"/>
      <w:r w:rsidRPr="007D2D29">
        <w:rPr>
          <w:rFonts w:cs="Times New Roman"/>
          <w:szCs w:val="28"/>
        </w:rPr>
        <w:t>mạnh</w:t>
      </w:r>
      <w:proofErr w:type="spellEnd"/>
      <w:r w:rsidRPr="007D2D29">
        <w:rPr>
          <w:rFonts w:cs="Times New Roman"/>
          <w:szCs w:val="28"/>
        </w:rPr>
        <w:t xml:space="preserve"> </w:t>
      </w:r>
      <w:proofErr w:type="spellStart"/>
      <w:r w:rsidRPr="007D2D29">
        <w:rPr>
          <w:rFonts w:cs="Times New Roman"/>
          <w:szCs w:val="28"/>
        </w:rPr>
        <w:t>rằng</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w:t>
      </w:r>
      <w:proofErr w:type="spellStart"/>
      <w:r w:rsidRPr="007D2D29">
        <w:rPr>
          <w:rFonts w:cs="Times New Roman"/>
          <w:szCs w:val="28"/>
        </w:rPr>
        <w:t>rõ</w:t>
      </w:r>
      <w:proofErr w:type="spellEnd"/>
      <w:r w:rsidRPr="007D2D29">
        <w:rPr>
          <w:rFonts w:cs="Times New Roman"/>
          <w:szCs w:val="28"/>
        </w:rPr>
        <w:t xml:space="preserve"> </w:t>
      </w:r>
      <w:proofErr w:type="spellStart"/>
      <w:r w:rsidRPr="007D2D29">
        <w:rPr>
          <w:rFonts w:cs="Times New Roman"/>
          <w:szCs w:val="28"/>
        </w:rPr>
        <w:t>ràng</w:t>
      </w:r>
      <w:proofErr w:type="spellEnd"/>
      <w:r w:rsidRPr="007D2D29">
        <w:rPr>
          <w:rFonts w:cs="Times New Roman"/>
          <w:szCs w:val="28"/>
        </w:rPr>
        <w:t xml:space="preserve"> </w:t>
      </w:r>
      <w:proofErr w:type="spellStart"/>
      <w:r w:rsidRPr="007D2D29">
        <w:rPr>
          <w:rFonts w:cs="Times New Roman"/>
          <w:szCs w:val="28"/>
        </w:rPr>
        <w:t>g</w:t>
      </w:r>
      <w:r w:rsidRPr="007D2D29">
        <w:rPr>
          <w:rFonts w:cs="Times New Roman" w:hint="eastAsia"/>
          <w:szCs w:val="28"/>
        </w:rPr>
        <w:t>â</w:t>
      </w:r>
      <w:r w:rsidRPr="007D2D29">
        <w:rPr>
          <w:rFonts w:cs="Times New Roman"/>
          <w:szCs w:val="28"/>
        </w:rPr>
        <w:t>y</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khinh</w:t>
      </w:r>
      <w:proofErr w:type="spellEnd"/>
      <w:r w:rsidRPr="007D2D29">
        <w:rPr>
          <w:rFonts w:cs="Times New Roman"/>
          <w:szCs w:val="28"/>
        </w:rPr>
        <w:t xml:space="preserve"> </w:t>
      </w:r>
      <w:proofErr w:type="spellStart"/>
      <w:r w:rsidRPr="007D2D29">
        <w:rPr>
          <w:rFonts w:cs="Times New Roman"/>
          <w:szCs w:val="28"/>
        </w:rPr>
        <w:t>miệt</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xã</w:t>
      </w:r>
      <w:proofErr w:type="spellEnd"/>
      <w:r w:rsidRPr="007D2D29">
        <w:rPr>
          <w:rFonts w:cs="Times New Roman"/>
          <w:szCs w:val="28"/>
        </w:rPr>
        <w:t xml:space="preserve"> </w:t>
      </w:r>
      <w:proofErr w:type="spellStart"/>
      <w:r w:rsidRPr="007D2D29">
        <w:rPr>
          <w:rFonts w:cs="Times New Roman"/>
          <w:szCs w:val="28"/>
        </w:rPr>
        <w:t>hội</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loại</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nhận</w:t>
      </w:r>
      <w:proofErr w:type="spellEnd"/>
      <w:r w:rsidRPr="007D2D29">
        <w:rPr>
          <w:rFonts w:cs="Times New Roman"/>
          <w:szCs w:val="28"/>
        </w:rPr>
        <w:t xml:space="preserve"> </w:t>
      </w:r>
      <w:proofErr w:type="spellStart"/>
      <w:r w:rsidRPr="007D2D29">
        <w:rPr>
          <w:rFonts w:cs="Times New Roman"/>
          <w:szCs w:val="28"/>
        </w:rPr>
        <w:t>thức</w:t>
      </w:r>
      <w:proofErr w:type="spellEnd"/>
      <w:r w:rsidRPr="007D2D29">
        <w:rPr>
          <w:rFonts w:cs="Times New Roman"/>
          <w:szCs w:val="28"/>
        </w:rPr>
        <w:t xml:space="preserve"> </w:t>
      </w:r>
      <w:proofErr w:type="spellStart"/>
      <w:r w:rsidRPr="007D2D29">
        <w:rPr>
          <w:rFonts w:cs="Times New Roman"/>
          <w:szCs w:val="28"/>
        </w:rPr>
        <w:t>xã</w:t>
      </w:r>
      <w:proofErr w:type="spellEnd"/>
      <w:r w:rsidRPr="007D2D29">
        <w:rPr>
          <w:rFonts w:cs="Times New Roman"/>
          <w:szCs w:val="28"/>
        </w:rPr>
        <w:t xml:space="preserve"> </w:t>
      </w:r>
      <w:proofErr w:type="spellStart"/>
      <w:r w:rsidRPr="007D2D29">
        <w:rPr>
          <w:rFonts w:cs="Times New Roman"/>
          <w:szCs w:val="28"/>
        </w:rPr>
        <w:t>hội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tượng</w:t>
      </w:r>
      <w:proofErr w:type="spellEnd"/>
      <w:r w:rsidRPr="007D2D29">
        <w:rPr>
          <w:rFonts w:cs="Times New Roman"/>
          <w:szCs w:val="28"/>
        </w:rPr>
        <w:t xml:space="preserve"> </w:t>
      </w:r>
      <w:proofErr w:type="spellStart"/>
      <w:r w:rsidRPr="007D2D29">
        <w:rPr>
          <w:rFonts w:cs="Times New Roman"/>
          <w:szCs w:val="28"/>
        </w:rPr>
        <w:t>này</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cực</w:t>
      </w:r>
      <w:proofErr w:type="spellEnd"/>
      <w:r w:rsidRPr="007D2D29">
        <w:rPr>
          <w:rFonts w:cs="Times New Roman"/>
          <w:szCs w:val="28"/>
        </w:rPr>
        <w:t xml:space="preserve"> </w:t>
      </w:r>
      <w:proofErr w:type="spellStart"/>
      <w:r w:rsidRPr="007D2D29">
        <w:rPr>
          <w:rFonts w:cs="Times New Roman"/>
          <w:szCs w:val="28"/>
        </w:rPr>
        <w:t>kỳ</w:t>
      </w:r>
      <w:proofErr w:type="spellEnd"/>
      <w:r w:rsidRPr="007D2D29">
        <w:rPr>
          <w:rFonts w:cs="Times New Roman"/>
          <w:szCs w:val="28"/>
        </w:rPr>
        <w:t xml:space="preserve"> </w:t>
      </w:r>
      <w:proofErr w:type="spellStart"/>
      <w:r w:rsidRPr="007D2D29">
        <w:rPr>
          <w:rFonts w:cs="Times New Roman"/>
          <w:szCs w:val="28"/>
        </w:rPr>
        <w:t>tiêu</w:t>
      </w:r>
      <w:proofErr w:type="spellEnd"/>
      <w:r w:rsidRPr="007D2D29">
        <w:rPr>
          <w:rFonts w:cs="Times New Roman"/>
          <w:szCs w:val="28"/>
        </w:rPr>
        <w:t xml:space="preserve"> </w:t>
      </w:r>
      <w:proofErr w:type="spellStart"/>
      <w:r w:rsidRPr="007D2D29">
        <w:rPr>
          <w:rFonts w:cs="Times New Roman"/>
          <w:szCs w:val="28"/>
        </w:rPr>
        <w:t>cực</w:t>
      </w:r>
      <w:proofErr w:type="spellEnd"/>
      <w:r w:rsidRPr="007D2D29">
        <w:rPr>
          <w:rFonts w:cs="Times New Roman"/>
          <w:szCs w:val="28"/>
        </w:rPr>
        <w:t xml:space="preserve">. </w:t>
      </w:r>
      <w:proofErr w:type="spellStart"/>
      <w:r w:rsidRPr="007D2D29">
        <w:rPr>
          <w:rFonts w:cs="Times New Roman"/>
          <w:szCs w:val="28"/>
        </w:rPr>
        <w:t>Năm</w:t>
      </w:r>
      <w:proofErr w:type="spellEnd"/>
      <w:r w:rsidRPr="007D2D29">
        <w:rPr>
          <w:rFonts w:cs="Times New Roman"/>
          <w:szCs w:val="28"/>
        </w:rPr>
        <w:t xml:space="preserve"> 2017, </w:t>
      </w:r>
      <w:proofErr w:type="spellStart"/>
      <w:r w:rsidRPr="007D2D29">
        <w:rPr>
          <w:rFonts w:cs="Times New Roman"/>
          <w:szCs w:val="28"/>
        </w:rPr>
        <w:t>số</w:t>
      </w:r>
      <w:proofErr w:type="spellEnd"/>
      <w:r w:rsidRPr="007D2D29">
        <w:rPr>
          <w:rFonts w:cs="Times New Roman"/>
          <w:szCs w:val="28"/>
        </w:rPr>
        <w:t xml:space="preserve"> </w:t>
      </w:r>
      <w:proofErr w:type="spellStart"/>
      <w:r w:rsidRPr="007D2D29">
        <w:rPr>
          <w:rFonts w:cs="Times New Roman"/>
          <w:szCs w:val="28"/>
        </w:rPr>
        <w:t>vụ</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chống</w:t>
      </w:r>
      <w:proofErr w:type="spellEnd"/>
      <w:r w:rsidRPr="007D2D29">
        <w:rPr>
          <w:rFonts w:cs="Times New Roman"/>
          <w:szCs w:val="28"/>
        </w:rPr>
        <w:t xml:space="preserve"> </w:t>
      </w:r>
      <w:proofErr w:type="spellStart"/>
      <w:r w:rsidRPr="007D2D29">
        <w:rPr>
          <w:rFonts w:cs="Times New Roman"/>
          <w:szCs w:val="28"/>
        </w:rPr>
        <w:t>lại</w:t>
      </w:r>
      <w:proofErr w:type="spellEnd"/>
      <w:r w:rsidRPr="007D2D29">
        <w:rPr>
          <w:rFonts w:cs="Times New Roman"/>
          <w:szCs w:val="28"/>
        </w:rPr>
        <w:t xml:space="preserve"> </w:t>
      </w:r>
      <w:proofErr w:type="spellStart"/>
      <w:r w:rsidRPr="007D2D29">
        <w:rPr>
          <w:rFonts w:cs="Times New Roman"/>
          <w:szCs w:val="28"/>
        </w:rPr>
        <w:t>tự</w:t>
      </w:r>
      <w:proofErr w:type="spellEnd"/>
      <w:r w:rsidRPr="007D2D29">
        <w:rPr>
          <w:rFonts w:cs="Times New Roman"/>
          <w:szCs w:val="28"/>
        </w:rPr>
        <w:t xml:space="preserve"> do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2760 </w:t>
      </w:r>
      <w:proofErr w:type="spellStart"/>
      <w:r w:rsidRPr="007D2D29">
        <w:rPr>
          <w:rFonts w:cs="Times New Roman"/>
          <w:szCs w:val="28"/>
        </w:rPr>
        <w:t>vụ</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đó</w:t>
      </w:r>
      <w:proofErr w:type="spellEnd"/>
      <w:r w:rsidRPr="007D2D29">
        <w:rPr>
          <w:rFonts w:cs="Times New Roman"/>
          <w:szCs w:val="28"/>
        </w:rPr>
        <w:t xml:space="preserve"> 1439 </w:t>
      </w:r>
      <w:proofErr w:type="spellStart"/>
      <w:r w:rsidRPr="007D2D29">
        <w:rPr>
          <w:rFonts w:cs="Times New Roman"/>
          <w:szCs w:val="28"/>
        </w:rPr>
        <w:t>vụ</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khiêu</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Ở Hungary,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lạm</w:t>
      </w:r>
      <w:proofErr w:type="spellEnd"/>
      <w:r w:rsidRPr="007D2D29">
        <w:rPr>
          <w:rFonts w:cs="Times New Roman"/>
          <w:szCs w:val="28"/>
        </w:rPr>
        <w:t xml:space="preserve"> </w:t>
      </w:r>
      <w:proofErr w:type="spellStart"/>
      <w:r w:rsidRPr="007D2D29">
        <w:rPr>
          <w:rFonts w:cs="Times New Roman"/>
          <w:szCs w:val="28"/>
        </w:rPr>
        <w:t>dụng</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ảnh</w:t>
      </w:r>
      <w:proofErr w:type="spellEnd"/>
      <w:r w:rsidRPr="007D2D29">
        <w:rPr>
          <w:rFonts w:cs="Times New Roman"/>
          <w:szCs w:val="28"/>
        </w:rPr>
        <w:t xml:space="preserve"> </w:t>
      </w:r>
      <w:proofErr w:type="spellStart"/>
      <w:r w:rsidRPr="007D2D29">
        <w:rPr>
          <w:rFonts w:cs="Times New Roman"/>
          <w:szCs w:val="28"/>
        </w:rPr>
        <w:t>khiêu</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bị</w:t>
      </w:r>
      <w:proofErr w:type="spellEnd"/>
      <w:r w:rsidRPr="007D2D29">
        <w:rPr>
          <w:rFonts w:cs="Times New Roman"/>
          <w:szCs w:val="28"/>
        </w:rPr>
        <w:t xml:space="preserve"> </w:t>
      </w:r>
      <w:proofErr w:type="spellStart"/>
      <w:r w:rsidRPr="007D2D29">
        <w:rPr>
          <w:rFonts w:cs="Times New Roman"/>
          <w:szCs w:val="28"/>
        </w:rPr>
        <w:t>cấm</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đưa</w:t>
      </w:r>
      <w:proofErr w:type="spellEnd"/>
      <w:r w:rsidRPr="007D2D29">
        <w:rPr>
          <w:rFonts w:cs="Times New Roman"/>
          <w:szCs w:val="28"/>
        </w:rPr>
        <w:t xml:space="preserve"> </w:t>
      </w:r>
      <w:proofErr w:type="spellStart"/>
      <w:r w:rsidRPr="007D2D29">
        <w:rPr>
          <w:rFonts w:cs="Times New Roman"/>
          <w:szCs w:val="28"/>
        </w:rPr>
        <w:t>vào</w:t>
      </w:r>
      <w:proofErr w:type="spellEnd"/>
      <w:r w:rsidRPr="007D2D29">
        <w:rPr>
          <w:rFonts w:cs="Times New Roman"/>
          <w:szCs w:val="28"/>
        </w:rPr>
        <w:t xml:space="preserve"> </w:t>
      </w:r>
      <w:proofErr w:type="spellStart"/>
      <w:r w:rsidRPr="007D2D29">
        <w:rPr>
          <w:rFonts w:cs="Times New Roman"/>
          <w:szCs w:val="28"/>
        </w:rPr>
        <w:t>Bộ</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kể</w:t>
      </w:r>
      <w:proofErr w:type="spellEnd"/>
      <w:r w:rsidRPr="007D2D29">
        <w:rPr>
          <w:rFonts w:cs="Times New Roman"/>
          <w:szCs w:val="28"/>
        </w:rPr>
        <w:t xml:space="preserve"> </w:t>
      </w:r>
      <w:proofErr w:type="spellStart"/>
      <w:r w:rsidRPr="007D2D29">
        <w:rPr>
          <w:rFonts w:cs="Times New Roman"/>
          <w:szCs w:val="28"/>
        </w:rPr>
        <w:t>từ</w:t>
      </w:r>
      <w:proofErr w:type="spellEnd"/>
      <w:r w:rsidRPr="007D2D29">
        <w:rPr>
          <w:rFonts w:cs="Times New Roman"/>
          <w:szCs w:val="28"/>
        </w:rPr>
        <w:t xml:space="preserve"> </w:t>
      </w:r>
      <w:proofErr w:type="spellStart"/>
      <w:r w:rsidRPr="007D2D29">
        <w:rPr>
          <w:rFonts w:cs="Times New Roman"/>
          <w:szCs w:val="28"/>
        </w:rPr>
        <w:t>năm</w:t>
      </w:r>
      <w:proofErr w:type="spellEnd"/>
      <w:r w:rsidRPr="007D2D29">
        <w:rPr>
          <w:rFonts w:cs="Times New Roman"/>
          <w:szCs w:val="28"/>
        </w:rPr>
        <w:t xml:space="preserve"> 1997, </w:t>
      </w:r>
      <w:proofErr w:type="spellStart"/>
      <w:r w:rsidRPr="007D2D29">
        <w:rPr>
          <w:rFonts w:cs="Times New Roman"/>
          <w:szCs w:val="28"/>
        </w:rPr>
        <w:t>khi</w:t>
      </w:r>
      <w:proofErr w:type="spellEnd"/>
      <w:r w:rsidRPr="007D2D29">
        <w:rPr>
          <w:rFonts w:cs="Times New Roman"/>
          <w:szCs w:val="28"/>
        </w:rPr>
        <w:t xml:space="preserve"> </w:t>
      </w:r>
      <w:proofErr w:type="spellStart"/>
      <w:r w:rsidRPr="007D2D29">
        <w:rPr>
          <w:rFonts w:cs="Times New Roman"/>
          <w:szCs w:val="28"/>
        </w:rPr>
        <w:t>cơ</w:t>
      </w:r>
      <w:proofErr w:type="spellEnd"/>
      <w:r w:rsidRPr="007D2D29">
        <w:rPr>
          <w:rFonts w:cs="Times New Roman"/>
          <w:szCs w:val="28"/>
        </w:rPr>
        <w:t xml:space="preserve"> </w:t>
      </w:r>
      <w:proofErr w:type="spellStart"/>
      <w:r w:rsidRPr="007D2D29">
        <w:rPr>
          <w:rFonts w:cs="Times New Roman"/>
          <w:szCs w:val="28"/>
        </w:rPr>
        <w:t>quan</w:t>
      </w:r>
      <w:proofErr w:type="spellEnd"/>
      <w:r w:rsidRPr="007D2D29">
        <w:rPr>
          <w:rFonts w:cs="Times New Roman"/>
          <w:szCs w:val="28"/>
        </w:rPr>
        <w:t xml:space="preserve"> </w:t>
      </w:r>
      <w:proofErr w:type="spellStart"/>
      <w:r w:rsidRPr="007D2D29">
        <w:rPr>
          <w:rFonts w:cs="Times New Roman"/>
          <w:szCs w:val="28"/>
        </w:rPr>
        <w:t>lập</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theo</w:t>
      </w:r>
      <w:proofErr w:type="spellEnd"/>
      <w:r w:rsidRPr="007D2D29">
        <w:rPr>
          <w:rFonts w:cs="Times New Roman"/>
          <w:szCs w:val="28"/>
        </w:rPr>
        <w:t xml:space="preserve"> </w:t>
      </w:r>
      <w:proofErr w:type="spellStart"/>
      <w:r w:rsidRPr="007D2D29">
        <w:rPr>
          <w:rFonts w:cs="Times New Roman"/>
          <w:szCs w:val="28"/>
        </w:rPr>
        <w:t>quan</w:t>
      </w:r>
      <w:proofErr w:type="spellEnd"/>
      <w:r w:rsidRPr="007D2D29">
        <w:rPr>
          <w:rFonts w:cs="Times New Roman"/>
          <w:szCs w:val="28"/>
        </w:rPr>
        <w:t xml:space="preserve"> </w:t>
      </w:r>
      <w:proofErr w:type="spellStart"/>
      <w:r w:rsidRPr="007D2D29">
        <w:rPr>
          <w:rFonts w:cs="Times New Roman"/>
          <w:szCs w:val="28"/>
        </w:rPr>
        <w:t>điểm</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ban </w:t>
      </w:r>
      <w:proofErr w:type="spellStart"/>
      <w:r w:rsidRPr="007D2D29">
        <w:rPr>
          <w:rFonts w:cs="Times New Roman"/>
          <w:szCs w:val="28"/>
        </w:rPr>
        <w:t>hành</w:t>
      </w:r>
      <w:proofErr w:type="spellEnd"/>
      <w:r w:rsidRPr="007D2D29">
        <w:rPr>
          <w:rFonts w:cs="Times New Roman"/>
          <w:szCs w:val="28"/>
        </w:rPr>
        <w:t xml:space="preserve"> Công </w:t>
      </w:r>
      <w:proofErr w:type="spellStart"/>
      <w:r w:rsidRPr="007D2D29">
        <w:rPr>
          <w:rFonts w:cs="Times New Roman"/>
          <w:szCs w:val="28"/>
        </w:rPr>
        <w:t>ước</w:t>
      </w:r>
      <w:proofErr w:type="spellEnd"/>
      <w:r w:rsidRPr="007D2D29">
        <w:rPr>
          <w:rFonts w:cs="Times New Roman"/>
          <w:szCs w:val="28"/>
        </w:rPr>
        <w:t xml:space="preserve"> Liên </w:t>
      </w:r>
      <w:proofErr w:type="spellStart"/>
      <w:r w:rsidRPr="007D2D29">
        <w:rPr>
          <w:rFonts w:cs="Times New Roman"/>
          <w:szCs w:val="28"/>
        </w:rPr>
        <w:t>hợp</w:t>
      </w:r>
      <w:proofErr w:type="spellEnd"/>
      <w:r w:rsidRPr="007D2D29">
        <w:rPr>
          <w:rFonts w:cs="Times New Roman"/>
          <w:szCs w:val="28"/>
        </w:rPr>
        <w:t xml:space="preserve"> </w:t>
      </w:r>
      <w:proofErr w:type="spellStart"/>
      <w:r w:rsidRPr="007D2D29">
        <w:rPr>
          <w:rFonts w:cs="Times New Roman"/>
          <w:szCs w:val="28"/>
        </w:rPr>
        <w:t>quốc</w:t>
      </w:r>
      <w:proofErr w:type="spellEnd"/>
      <w:r w:rsidRPr="007D2D29">
        <w:rPr>
          <w:rFonts w:cs="Times New Roman"/>
          <w:szCs w:val="28"/>
        </w:rPr>
        <w:t xml:space="preserve"> </w:t>
      </w:r>
      <w:proofErr w:type="spellStart"/>
      <w:r w:rsidRPr="007D2D29">
        <w:rPr>
          <w:rFonts w:cs="Times New Roman"/>
          <w:szCs w:val="28"/>
        </w:rPr>
        <w:t>về</w:t>
      </w:r>
      <w:proofErr w:type="spellEnd"/>
      <w:r w:rsidRPr="007D2D29">
        <w:rPr>
          <w:rFonts w:cs="Times New Roman"/>
          <w:szCs w:val="28"/>
        </w:rPr>
        <w:t xml:space="preserve"> Quyền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ở Hungary,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lệnh</w:t>
      </w:r>
      <w:proofErr w:type="spellEnd"/>
      <w:r w:rsidRPr="007D2D29">
        <w:rPr>
          <w:rFonts w:cs="Times New Roman"/>
          <w:szCs w:val="28"/>
        </w:rPr>
        <w:t xml:space="preserve"> </w:t>
      </w:r>
      <w:proofErr w:type="spellStart"/>
      <w:r w:rsidRPr="007D2D29">
        <w:rPr>
          <w:rFonts w:cs="Times New Roman"/>
          <w:szCs w:val="28"/>
        </w:rPr>
        <w:t>tạo</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hành</w:t>
      </w:r>
      <w:proofErr w:type="spellEnd"/>
      <w:r w:rsidRPr="007D2D29">
        <w:rPr>
          <w:rFonts w:cs="Times New Roman"/>
          <w:szCs w:val="28"/>
        </w:rPr>
        <w:t xml:space="preserve"> vi </w:t>
      </w:r>
      <w:proofErr w:type="spellStart"/>
      <w:r w:rsidRPr="007D2D29">
        <w:rPr>
          <w:rFonts w:cs="Times New Roman"/>
          <w:szCs w:val="28"/>
        </w:rPr>
        <w:t>buôn</w:t>
      </w:r>
      <w:proofErr w:type="spellEnd"/>
      <w:r w:rsidRPr="007D2D29">
        <w:rPr>
          <w:rFonts w:cs="Times New Roman"/>
          <w:szCs w:val="28"/>
        </w:rPr>
        <w:t xml:space="preserve"> </w:t>
      </w:r>
      <w:proofErr w:type="spellStart"/>
      <w:r w:rsidRPr="007D2D29">
        <w:rPr>
          <w:rFonts w:cs="Times New Roman"/>
          <w:szCs w:val="28"/>
        </w:rPr>
        <w:t>bán</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đưa</w:t>
      </w:r>
      <w:proofErr w:type="spellEnd"/>
      <w:r w:rsidRPr="007D2D29">
        <w:rPr>
          <w:rFonts w:cs="Times New Roman"/>
          <w:szCs w:val="28"/>
        </w:rPr>
        <w:t xml:space="preserve"> </w:t>
      </w:r>
      <w:proofErr w:type="spellStart"/>
      <w:r w:rsidRPr="007D2D29">
        <w:rPr>
          <w:rFonts w:cs="Times New Roman"/>
          <w:szCs w:val="28"/>
        </w:rPr>
        <w:t>lên</w:t>
      </w:r>
      <w:proofErr w:type="spellEnd"/>
      <w:r w:rsidRPr="007D2D29">
        <w:rPr>
          <w:rFonts w:cs="Times New Roman"/>
          <w:szCs w:val="28"/>
        </w:rPr>
        <w:t xml:space="preserve"> </w:t>
      </w:r>
      <w:proofErr w:type="spellStart"/>
      <w:r w:rsidRPr="007D2D29">
        <w:rPr>
          <w:rFonts w:cs="Times New Roman"/>
          <w:szCs w:val="28"/>
        </w:rPr>
        <w:t>thị</w:t>
      </w:r>
      <w:proofErr w:type="spellEnd"/>
      <w:r w:rsidRPr="007D2D29">
        <w:rPr>
          <w:rFonts w:cs="Times New Roman"/>
          <w:szCs w:val="28"/>
        </w:rPr>
        <w:t xml:space="preserve"> </w:t>
      </w:r>
      <w:proofErr w:type="spellStart"/>
      <w:r w:rsidRPr="007D2D29">
        <w:rPr>
          <w:rFonts w:cs="Times New Roman"/>
          <w:szCs w:val="28"/>
        </w:rPr>
        <w:t>trường</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ảnh</w:t>
      </w:r>
      <w:proofErr w:type="spellEnd"/>
      <w:r w:rsidRPr="007D2D29">
        <w:rPr>
          <w:rFonts w:cs="Times New Roman"/>
          <w:szCs w:val="28"/>
        </w:rPr>
        <w:t xml:space="preserve"> </w:t>
      </w:r>
      <w:proofErr w:type="spellStart"/>
      <w:r w:rsidRPr="007D2D29">
        <w:rPr>
          <w:rFonts w:cs="Times New Roman"/>
          <w:szCs w:val="28"/>
        </w:rPr>
        <w:t>khiêu</w:t>
      </w:r>
      <w:proofErr w:type="spellEnd"/>
      <w:r w:rsidRPr="007D2D29">
        <w:rPr>
          <w:rFonts w:cs="Times New Roman"/>
          <w:szCs w:val="28"/>
        </w:rPr>
        <w:t xml:space="preserve"> </w:t>
      </w:r>
      <w:proofErr w:type="spellStart"/>
      <w:r w:rsidRPr="007D2D29">
        <w:rPr>
          <w:rFonts w:cs="Times New Roman"/>
          <w:szCs w:val="28"/>
        </w:rPr>
        <w:t>dâm</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dưới</w:t>
      </w:r>
      <w:proofErr w:type="spellEnd"/>
      <w:r w:rsidRPr="007D2D29">
        <w:rPr>
          <w:rFonts w:cs="Times New Roman"/>
          <w:szCs w:val="28"/>
        </w:rPr>
        <w:t xml:space="preserve"> 18 </w:t>
      </w:r>
      <w:proofErr w:type="spellStart"/>
      <w:r w:rsidRPr="007D2D29">
        <w:rPr>
          <w:rFonts w:cs="Times New Roman"/>
          <w:szCs w:val="28"/>
        </w:rPr>
        <w:t>tuổi</w:t>
      </w:r>
      <w:proofErr w:type="spellEnd"/>
      <w:r w:rsidRPr="007D2D29">
        <w:rPr>
          <w:rFonts w:cs="Times New Roman"/>
          <w:szCs w:val="28"/>
        </w:rPr>
        <w:t xml:space="preserve"> </w:t>
      </w:r>
      <w:proofErr w:type="spellStart"/>
      <w:r w:rsidRPr="007D2D29">
        <w:rPr>
          <w:rFonts w:cs="Times New Roman"/>
          <w:szCs w:val="28"/>
        </w:rPr>
        <w:t>phải</w:t>
      </w:r>
      <w:proofErr w:type="spellEnd"/>
      <w:r w:rsidRPr="007D2D29">
        <w:rPr>
          <w:rFonts w:cs="Times New Roman"/>
          <w:szCs w:val="28"/>
        </w:rPr>
        <w:t xml:space="preserve"> </w:t>
      </w:r>
      <w:proofErr w:type="spellStart"/>
      <w:r w:rsidRPr="007D2D29">
        <w:rPr>
          <w:rFonts w:cs="Times New Roman"/>
          <w:szCs w:val="28"/>
        </w:rPr>
        <w:t>bị</w:t>
      </w:r>
      <w:proofErr w:type="spellEnd"/>
      <w:r w:rsidRPr="007D2D29">
        <w:rPr>
          <w:rFonts w:cs="Times New Roman"/>
          <w:szCs w:val="28"/>
        </w:rPr>
        <w:t xml:space="preserve"> </w:t>
      </w:r>
      <w:proofErr w:type="spellStart"/>
      <w:r w:rsidRPr="007D2D29">
        <w:rPr>
          <w:rFonts w:cs="Times New Roman"/>
          <w:szCs w:val="28"/>
        </w:rPr>
        <w:t>xử</w:t>
      </w:r>
      <w:proofErr w:type="spellEnd"/>
      <w:r w:rsidRPr="007D2D29">
        <w:rPr>
          <w:rFonts w:cs="Times New Roman"/>
          <w:szCs w:val="28"/>
        </w:rPr>
        <w:t xml:space="preserve"> </w:t>
      </w:r>
      <w:proofErr w:type="spellStart"/>
      <w:r w:rsidRPr="007D2D29">
        <w:rPr>
          <w:rFonts w:cs="Times New Roman"/>
          <w:szCs w:val="28"/>
        </w:rPr>
        <w:t>lý</w:t>
      </w:r>
      <w:proofErr w:type="spellEnd"/>
      <w:r w:rsidRPr="007D2D29">
        <w:rPr>
          <w:rFonts w:cs="Times New Roman"/>
          <w:szCs w:val="28"/>
        </w:rPr>
        <w:t xml:space="preserve"> </w:t>
      </w:r>
      <w:proofErr w:type="spellStart"/>
      <w:r w:rsidRPr="007D2D29">
        <w:rPr>
          <w:rFonts w:cs="Times New Roman"/>
          <w:szCs w:val="28"/>
        </w:rPr>
        <w:t>như</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độc</w:t>
      </w:r>
      <w:proofErr w:type="spellEnd"/>
      <w:r w:rsidRPr="007D2D29">
        <w:rPr>
          <w:rFonts w:cs="Times New Roman"/>
          <w:szCs w:val="28"/>
        </w:rPr>
        <w:t xml:space="preserve"> </w:t>
      </w:r>
      <w:proofErr w:type="spellStart"/>
      <w:r w:rsidRPr="007D2D29">
        <w:rPr>
          <w:rFonts w:cs="Times New Roman"/>
          <w:szCs w:val="28"/>
        </w:rPr>
        <w:t>lập</w:t>
      </w:r>
      <w:proofErr w:type="spellEnd"/>
      <w:r w:rsidRPr="007D2D29">
        <w:rPr>
          <w:rFonts w:cs="Times New Roman"/>
          <w:szCs w:val="28"/>
        </w:rPr>
        <w:t xml:space="preserve">. </w:t>
      </w:r>
      <w:proofErr w:type="spellStart"/>
      <w:r w:rsidRPr="007D2D29">
        <w:rPr>
          <w:rFonts w:cs="Times New Roman"/>
          <w:szCs w:val="28"/>
        </w:rPr>
        <w:t>Khách</w:t>
      </w:r>
      <w:proofErr w:type="spellEnd"/>
      <w:r w:rsidRPr="007D2D29">
        <w:rPr>
          <w:rFonts w:cs="Times New Roman"/>
          <w:szCs w:val="28"/>
        </w:rPr>
        <w:t xml:space="preserve"> </w:t>
      </w:r>
      <w:proofErr w:type="spellStart"/>
      <w:r w:rsidRPr="007D2D29">
        <w:rPr>
          <w:rFonts w:cs="Times New Roman"/>
          <w:szCs w:val="28"/>
        </w:rPr>
        <w:t>thể</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phát</w:t>
      </w:r>
      <w:proofErr w:type="spellEnd"/>
      <w:r w:rsidRPr="007D2D29">
        <w:rPr>
          <w:rFonts w:cs="Times New Roman"/>
          <w:szCs w:val="28"/>
        </w:rPr>
        <w:t xml:space="preserve"> </w:t>
      </w:r>
      <w:proofErr w:type="spellStart"/>
      <w:r w:rsidRPr="007D2D29">
        <w:rPr>
          <w:rFonts w:cs="Times New Roman"/>
          <w:szCs w:val="28"/>
        </w:rPr>
        <w:t>triển</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lành</w:t>
      </w:r>
      <w:proofErr w:type="spellEnd"/>
      <w:r w:rsidRPr="007D2D29">
        <w:rPr>
          <w:rFonts w:cs="Times New Roman"/>
          <w:szCs w:val="28"/>
        </w:rPr>
        <w:t xml:space="preserve"> </w:t>
      </w:r>
      <w:proofErr w:type="spellStart"/>
      <w:r w:rsidRPr="007D2D29">
        <w:rPr>
          <w:rFonts w:cs="Times New Roman"/>
          <w:szCs w:val="28"/>
        </w:rPr>
        <w:t>mạnh</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dưới</w:t>
      </w:r>
      <w:proofErr w:type="spellEnd"/>
      <w:r w:rsidRPr="007D2D29">
        <w:rPr>
          <w:rFonts w:cs="Times New Roman"/>
          <w:szCs w:val="28"/>
        </w:rPr>
        <w:t xml:space="preserve"> 18 </w:t>
      </w:r>
      <w:proofErr w:type="spellStart"/>
      <w:r w:rsidRPr="007D2D29">
        <w:rPr>
          <w:rFonts w:cs="Times New Roman"/>
          <w:szCs w:val="28"/>
        </w:rPr>
        <w:t>tuổi</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quan</w:t>
      </w:r>
      <w:proofErr w:type="spellEnd"/>
      <w:r w:rsidRPr="007D2D29">
        <w:rPr>
          <w:rFonts w:cs="Times New Roman"/>
          <w:szCs w:val="28"/>
        </w:rPr>
        <w:t xml:space="preserve"> </w:t>
      </w:r>
      <w:proofErr w:type="spellStart"/>
      <w:r w:rsidRPr="007D2D29">
        <w:rPr>
          <w:rFonts w:cs="Times New Roman"/>
          <w:szCs w:val="28"/>
        </w:rPr>
        <w:t>tâm</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xã</w:t>
      </w:r>
      <w:proofErr w:type="spellEnd"/>
      <w:r w:rsidRPr="007D2D29">
        <w:rPr>
          <w:rFonts w:cs="Times New Roman"/>
          <w:szCs w:val="28"/>
        </w:rPr>
        <w:t xml:space="preserve"> </w:t>
      </w:r>
      <w:proofErr w:type="spellStart"/>
      <w:r w:rsidRPr="007D2D29">
        <w:rPr>
          <w:rFonts w:cs="Times New Roman"/>
          <w:szCs w:val="28"/>
        </w:rPr>
        <w:t>hội</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chống</w:t>
      </w:r>
      <w:proofErr w:type="spellEnd"/>
      <w:r w:rsidRPr="007D2D29">
        <w:rPr>
          <w:rFonts w:cs="Times New Roman"/>
          <w:szCs w:val="28"/>
        </w:rPr>
        <w:t xml:space="preserve"> </w:t>
      </w:r>
      <w:proofErr w:type="spellStart"/>
      <w:r w:rsidRPr="007D2D29">
        <w:rPr>
          <w:rFonts w:cs="Times New Roman"/>
          <w:szCs w:val="28"/>
        </w:rPr>
        <w:t>lại</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nhóm</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có</w:t>
      </w:r>
      <w:proofErr w:type="spellEnd"/>
      <w:r w:rsidRPr="007D2D29">
        <w:rPr>
          <w:rFonts w:cs="Times New Roman"/>
          <w:szCs w:val="28"/>
        </w:rPr>
        <w:t xml:space="preserve"> </w:t>
      </w:r>
      <w:proofErr w:type="spellStart"/>
      <w:r w:rsidRPr="007D2D29">
        <w:rPr>
          <w:rFonts w:cs="Times New Roman"/>
          <w:szCs w:val="28"/>
        </w:rPr>
        <w:t>tổ</w:t>
      </w:r>
      <w:proofErr w:type="spellEnd"/>
      <w:r w:rsidRPr="007D2D29">
        <w:rPr>
          <w:rFonts w:cs="Times New Roman"/>
          <w:szCs w:val="28"/>
        </w:rPr>
        <w:t xml:space="preserve"> </w:t>
      </w:r>
      <w:proofErr w:type="spellStart"/>
      <w:r w:rsidRPr="007D2D29">
        <w:rPr>
          <w:rFonts w:cs="Times New Roman"/>
          <w:szCs w:val="28"/>
        </w:rPr>
        <w:t>chức</w:t>
      </w:r>
      <w:proofErr w:type="spellEnd"/>
      <w:r w:rsidRPr="007D2D29">
        <w:rPr>
          <w:rFonts w:cs="Times New Roman"/>
          <w:szCs w:val="28"/>
        </w:rPr>
        <w:t xml:space="preserve"> </w:t>
      </w:r>
      <w:proofErr w:type="spellStart"/>
      <w:r w:rsidRPr="007D2D29">
        <w:rPr>
          <w:rFonts w:cs="Times New Roman"/>
          <w:szCs w:val="28"/>
        </w:rPr>
        <w:t>dựa</w:t>
      </w:r>
      <w:proofErr w:type="spellEnd"/>
      <w:r w:rsidRPr="007D2D29">
        <w:rPr>
          <w:rFonts w:cs="Times New Roman"/>
          <w:szCs w:val="28"/>
        </w:rPr>
        <w:t xml:space="preserve"> </w:t>
      </w:r>
      <w:proofErr w:type="spellStart"/>
      <w:r w:rsidRPr="007D2D29">
        <w:rPr>
          <w:rFonts w:cs="Times New Roman"/>
          <w:szCs w:val="28"/>
        </w:rPr>
        <w:t>trên</w:t>
      </w:r>
      <w:proofErr w:type="spellEnd"/>
      <w:r w:rsidRPr="007D2D29">
        <w:rPr>
          <w:rFonts w:cs="Times New Roman"/>
          <w:szCs w:val="28"/>
        </w:rPr>
        <w:t xml:space="preserve"> </w:t>
      </w:r>
      <w:proofErr w:type="spellStart"/>
      <w:r w:rsidRPr="007D2D29">
        <w:rPr>
          <w:rFonts w:cs="Times New Roman"/>
          <w:szCs w:val="28"/>
        </w:rPr>
        <w:t>nội</w:t>
      </w:r>
      <w:proofErr w:type="spellEnd"/>
      <w:r w:rsidRPr="007D2D29">
        <w:rPr>
          <w:rFonts w:cs="Times New Roman"/>
          <w:szCs w:val="28"/>
        </w:rPr>
        <w:t xml:space="preserve"> dung </w:t>
      </w:r>
      <w:proofErr w:type="spellStart"/>
      <w:r w:rsidRPr="007D2D29">
        <w:rPr>
          <w:rFonts w:cs="Times New Roman"/>
          <w:szCs w:val="28"/>
        </w:rPr>
        <w:t>khiêu</w:t>
      </w:r>
      <w:proofErr w:type="spellEnd"/>
      <w:r w:rsidRPr="007D2D29">
        <w:rPr>
          <w:rFonts w:cs="Times New Roman"/>
          <w:szCs w:val="28"/>
        </w:rPr>
        <w:t xml:space="preserve"> </w:t>
      </w:r>
      <w:proofErr w:type="spellStart"/>
      <w:r w:rsidRPr="007D2D29">
        <w:rPr>
          <w:rFonts w:cs="Times New Roman"/>
          <w:szCs w:val="28"/>
        </w:rPr>
        <w:t>d</w:t>
      </w:r>
      <w:r w:rsidRPr="007D2D29">
        <w:rPr>
          <w:rFonts w:cs="Times New Roman" w:hint="eastAsia"/>
          <w:szCs w:val="28"/>
        </w:rPr>
        <w:t>â</w:t>
      </w:r>
      <w:r w:rsidRPr="007D2D29">
        <w:rPr>
          <w:rFonts w:cs="Times New Roman"/>
          <w:szCs w:val="28"/>
        </w:rPr>
        <w:t>m</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Các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tiết</w:t>
      </w:r>
      <w:proofErr w:type="spellEnd"/>
      <w:r w:rsidRPr="007D2D29">
        <w:rPr>
          <w:rFonts w:cs="Times New Roman"/>
          <w:szCs w:val="28"/>
        </w:rPr>
        <w:t xml:space="preserve"> </w:t>
      </w:r>
      <w:proofErr w:type="spellStart"/>
      <w:r w:rsidRPr="007D2D29">
        <w:rPr>
          <w:rFonts w:cs="Times New Roman"/>
          <w:szCs w:val="28"/>
        </w:rPr>
        <w:t>pháp</w:t>
      </w:r>
      <w:proofErr w:type="spellEnd"/>
      <w:r w:rsidRPr="007D2D29">
        <w:rPr>
          <w:rFonts w:cs="Times New Roman"/>
          <w:szCs w:val="28"/>
        </w:rPr>
        <w:t xml:space="preserve"> </w:t>
      </w:r>
      <w:proofErr w:type="spellStart"/>
      <w:r w:rsidRPr="007D2D29">
        <w:rPr>
          <w:rFonts w:cs="Times New Roman"/>
          <w:szCs w:val="28"/>
        </w:rPr>
        <w:t>lý</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liên</w:t>
      </w:r>
      <w:proofErr w:type="spellEnd"/>
      <w:r w:rsidRPr="007D2D29">
        <w:rPr>
          <w:rFonts w:cs="Times New Roman"/>
          <w:szCs w:val="28"/>
        </w:rPr>
        <w:t xml:space="preserve"> </w:t>
      </w:r>
      <w:proofErr w:type="spellStart"/>
      <w:r w:rsidRPr="007D2D29">
        <w:rPr>
          <w:rFonts w:cs="Times New Roman"/>
          <w:szCs w:val="28"/>
        </w:rPr>
        <w:t>tục</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mở</w:t>
      </w:r>
      <w:proofErr w:type="spellEnd"/>
      <w:r w:rsidRPr="007D2D29">
        <w:rPr>
          <w:rFonts w:cs="Times New Roman"/>
          <w:szCs w:val="28"/>
        </w:rPr>
        <w:t xml:space="preserve"> </w:t>
      </w:r>
      <w:proofErr w:type="spellStart"/>
      <w:r w:rsidRPr="007D2D29">
        <w:rPr>
          <w:rFonts w:cs="Times New Roman"/>
          <w:szCs w:val="28"/>
        </w:rPr>
        <w:t>rộng</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thắt</w:t>
      </w:r>
      <w:proofErr w:type="spellEnd"/>
      <w:r w:rsidRPr="007D2D29">
        <w:rPr>
          <w:rFonts w:cs="Times New Roman"/>
          <w:szCs w:val="28"/>
        </w:rPr>
        <w:t xml:space="preserve"> </w:t>
      </w:r>
      <w:proofErr w:type="spellStart"/>
      <w:r w:rsidRPr="007D2D29">
        <w:rPr>
          <w:rFonts w:cs="Times New Roman"/>
          <w:szCs w:val="28"/>
        </w:rPr>
        <w:t>chặt</w:t>
      </w:r>
      <w:proofErr w:type="spellEnd"/>
      <w:r w:rsidRPr="007D2D29">
        <w:rPr>
          <w:rFonts w:cs="Times New Roman"/>
          <w:szCs w:val="28"/>
        </w:rPr>
        <w:t xml:space="preserve">, </w:t>
      </w:r>
      <w:proofErr w:type="spellStart"/>
      <w:r w:rsidRPr="007D2D29">
        <w:rPr>
          <w:rFonts w:cs="Times New Roman"/>
          <w:szCs w:val="28"/>
        </w:rPr>
        <w:t>gần</w:t>
      </w:r>
      <w:proofErr w:type="spellEnd"/>
      <w:r w:rsidRPr="007D2D29">
        <w:rPr>
          <w:rFonts w:cs="Times New Roman"/>
          <w:szCs w:val="28"/>
        </w:rPr>
        <w:t xml:space="preserve"> </w:t>
      </w:r>
      <w:proofErr w:type="spellStart"/>
      <w:r w:rsidRPr="007D2D29">
        <w:rPr>
          <w:rFonts w:cs="Times New Roman"/>
          <w:szCs w:val="28"/>
        </w:rPr>
        <w:t>đây</w:t>
      </w:r>
      <w:proofErr w:type="spellEnd"/>
      <w:r w:rsidRPr="007D2D29">
        <w:rPr>
          <w:rFonts w:cs="Times New Roman"/>
          <w:szCs w:val="28"/>
        </w:rPr>
        <w:t xml:space="preserve"> </w:t>
      </w:r>
      <w:proofErr w:type="spellStart"/>
      <w:r w:rsidRPr="007D2D29">
        <w:rPr>
          <w:rFonts w:cs="Times New Roman"/>
          <w:szCs w:val="28"/>
        </w:rPr>
        <w:t>nhất</w:t>
      </w:r>
      <w:proofErr w:type="spellEnd"/>
      <w:r w:rsidRPr="007D2D29">
        <w:rPr>
          <w:rFonts w:cs="Times New Roman"/>
          <w:szCs w:val="28"/>
        </w:rPr>
        <w:t xml:space="preserve"> </w:t>
      </w:r>
      <w:proofErr w:type="spellStart"/>
      <w:r w:rsidRPr="007D2D29">
        <w:rPr>
          <w:rFonts w:cs="Times New Roman"/>
          <w:szCs w:val="28"/>
        </w:rPr>
        <w:t>là</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LXXIX </w:t>
      </w:r>
      <w:proofErr w:type="spellStart"/>
      <w:r w:rsidRPr="007D2D29">
        <w:rPr>
          <w:rFonts w:cs="Times New Roman"/>
          <w:szCs w:val="28"/>
        </w:rPr>
        <w:t>năm</w:t>
      </w:r>
      <w:proofErr w:type="spellEnd"/>
      <w:r w:rsidRPr="007D2D29">
        <w:rPr>
          <w:rFonts w:cs="Times New Roman"/>
          <w:szCs w:val="28"/>
        </w:rPr>
        <w:t xml:space="preserve"> 2021 </w:t>
      </w:r>
      <w:proofErr w:type="spellStart"/>
      <w:r w:rsidRPr="007D2D29">
        <w:rPr>
          <w:rFonts w:cs="Times New Roman"/>
          <w:szCs w:val="28"/>
        </w:rPr>
        <w:t>đã</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xem</w:t>
      </w:r>
      <w:proofErr w:type="spellEnd"/>
      <w:r w:rsidRPr="007D2D29">
        <w:rPr>
          <w:rFonts w:cs="Times New Roman"/>
          <w:szCs w:val="28"/>
        </w:rPr>
        <w:t xml:space="preserve"> </w:t>
      </w:r>
      <w:proofErr w:type="spellStart"/>
      <w:r w:rsidRPr="007D2D29">
        <w:rPr>
          <w:rFonts w:cs="Times New Roman"/>
          <w:szCs w:val="28"/>
        </w:rPr>
        <w:t>xét</w:t>
      </w:r>
      <w:proofErr w:type="spellEnd"/>
      <w:r w:rsidRPr="007D2D29">
        <w:rPr>
          <w:rFonts w:cs="Times New Roman"/>
          <w:szCs w:val="28"/>
        </w:rPr>
        <w:t>.</w:t>
      </w:r>
    </w:p>
    <w:p w14:paraId="7C57A119" w14:textId="77777777" w:rsidR="00717342" w:rsidRPr="007D2D29" w:rsidRDefault="00717342" w:rsidP="00220F53">
      <w:pPr>
        <w:widowControl w:val="0"/>
        <w:spacing w:before="120" w:after="120"/>
        <w:ind w:firstLine="709"/>
        <w:rPr>
          <w:rFonts w:cs="Times New Roman"/>
          <w:szCs w:val="28"/>
        </w:rPr>
      </w:pP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mới</w:t>
      </w:r>
      <w:proofErr w:type="spellEnd"/>
      <w:r w:rsidRPr="007D2D29">
        <w:rPr>
          <w:rFonts w:cs="Times New Roman"/>
          <w:szCs w:val="28"/>
        </w:rPr>
        <w:t xml:space="preserve"> </w:t>
      </w:r>
      <w:proofErr w:type="spellStart"/>
      <w:r w:rsidRPr="007D2D29">
        <w:rPr>
          <w:rFonts w:cs="Times New Roman"/>
          <w:szCs w:val="28"/>
        </w:rPr>
        <w:t>cũng</w:t>
      </w:r>
      <w:proofErr w:type="spellEnd"/>
      <w:r w:rsidRPr="007D2D29">
        <w:rPr>
          <w:rFonts w:cs="Times New Roman"/>
          <w:szCs w:val="28"/>
        </w:rPr>
        <w:t xml:space="preserve"> </w:t>
      </w:r>
      <w:proofErr w:type="spellStart"/>
      <w:r w:rsidRPr="007D2D29">
        <w:rPr>
          <w:rFonts w:cs="Times New Roman"/>
          <w:szCs w:val="28"/>
        </w:rPr>
        <w:t>nằm</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ranh</w:t>
      </w:r>
      <w:proofErr w:type="spellEnd"/>
      <w:r w:rsidRPr="007D2D29">
        <w:rPr>
          <w:rFonts w:cs="Times New Roman"/>
          <w:szCs w:val="28"/>
        </w:rPr>
        <w:t xml:space="preserve"> </w:t>
      </w:r>
      <w:proofErr w:type="spellStart"/>
      <w:r w:rsidRPr="007D2D29">
        <w:rPr>
          <w:rFonts w:cs="Times New Roman"/>
          <w:szCs w:val="28"/>
        </w:rPr>
        <w:t>giới</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cuộc</w:t>
      </w:r>
      <w:proofErr w:type="spellEnd"/>
      <w:r w:rsidRPr="007D2D29">
        <w:rPr>
          <w:rFonts w:cs="Times New Roman"/>
          <w:szCs w:val="28"/>
        </w:rPr>
        <w:t xml:space="preserve"> </w:t>
      </w:r>
      <w:proofErr w:type="spellStart"/>
      <w:r w:rsidRPr="007D2D29">
        <w:rPr>
          <w:rFonts w:cs="Times New Roman"/>
          <w:szCs w:val="28"/>
        </w:rPr>
        <w:t>đấu</w:t>
      </w:r>
      <w:proofErr w:type="spellEnd"/>
      <w:r w:rsidRPr="007D2D29">
        <w:rPr>
          <w:rFonts w:cs="Times New Roman"/>
          <w:szCs w:val="28"/>
        </w:rPr>
        <w:t xml:space="preserve"> </w:t>
      </w:r>
      <w:proofErr w:type="spellStart"/>
      <w:r w:rsidRPr="007D2D29">
        <w:rPr>
          <w:rFonts w:cs="Times New Roman"/>
          <w:szCs w:val="28"/>
        </w:rPr>
        <w:t>tranh</w:t>
      </w:r>
      <w:proofErr w:type="spellEnd"/>
      <w:r w:rsidRPr="007D2D29">
        <w:rPr>
          <w:rFonts w:cs="Times New Roman"/>
          <w:szCs w:val="28"/>
        </w:rPr>
        <w:t xml:space="preserve"> </w:t>
      </w:r>
      <w:proofErr w:type="spellStart"/>
      <w:r w:rsidRPr="007D2D29">
        <w:rPr>
          <w:rFonts w:cs="Times New Roman"/>
          <w:szCs w:val="28"/>
        </w:rPr>
        <w:t>chính</w:t>
      </w:r>
      <w:proofErr w:type="spellEnd"/>
      <w:r w:rsidRPr="007D2D29">
        <w:rPr>
          <w:rFonts w:cs="Times New Roman"/>
          <w:szCs w:val="28"/>
        </w:rPr>
        <w:t xml:space="preserve"> </w:t>
      </w:r>
      <w:proofErr w:type="spellStart"/>
      <w:r w:rsidRPr="007D2D29">
        <w:rPr>
          <w:rFonts w:cs="Times New Roman"/>
          <w:szCs w:val="28"/>
        </w:rPr>
        <w:t>trị</w:t>
      </w:r>
      <w:proofErr w:type="spellEnd"/>
      <w:r w:rsidRPr="007D2D29">
        <w:rPr>
          <w:rFonts w:cs="Times New Roman"/>
          <w:szCs w:val="28"/>
        </w:rPr>
        <w:t xml:space="preserve">, </w:t>
      </w:r>
      <w:proofErr w:type="spellStart"/>
      <w:r w:rsidRPr="007D2D29">
        <w:rPr>
          <w:rFonts w:cs="Times New Roman"/>
          <w:szCs w:val="28"/>
        </w:rPr>
        <w:t>nhưng</w:t>
      </w:r>
      <w:proofErr w:type="spellEnd"/>
      <w:r w:rsidRPr="007D2D29">
        <w:rPr>
          <w:rFonts w:cs="Times New Roman"/>
          <w:szCs w:val="28"/>
        </w:rPr>
        <w:t xml:space="preserve"> </w:t>
      </w:r>
      <w:proofErr w:type="spellStart"/>
      <w:r w:rsidRPr="007D2D29">
        <w:rPr>
          <w:rFonts w:cs="Times New Roman"/>
          <w:szCs w:val="28"/>
        </w:rPr>
        <w:t>chúng</w:t>
      </w:r>
      <w:proofErr w:type="spellEnd"/>
      <w:r w:rsidRPr="007D2D29">
        <w:rPr>
          <w:rFonts w:cs="Times New Roman"/>
          <w:szCs w:val="28"/>
        </w:rPr>
        <w:t xml:space="preserve"> ta </w:t>
      </w:r>
      <w:proofErr w:type="spellStart"/>
      <w:r w:rsidRPr="007D2D29">
        <w:rPr>
          <w:rFonts w:cs="Times New Roman"/>
          <w:szCs w:val="28"/>
        </w:rPr>
        <w:t>phải</w:t>
      </w:r>
      <w:proofErr w:type="spellEnd"/>
      <w:r w:rsidRPr="007D2D29">
        <w:rPr>
          <w:rFonts w:cs="Times New Roman"/>
          <w:szCs w:val="28"/>
        </w:rPr>
        <w:t xml:space="preserve"> </w:t>
      </w:r>
      <w:proofErr w:type="spellStart"/>
      <w:r w:rsidRPr="007D2D29">
        <w:rPr>
          <w:rFonts w:cs="Times New Roman"/>
          <w:szCs w:val="28"/>
        </w:rPr>
        <w:t>công</w:t>
      </w:r>
      <w:proofErr w:type="spellEnd"/>
      <w:r w:rsidRPr="007D2D29">
        <w:rPr>
          <w:rFonts w:cs="Times New Roman"/>
          <w:szCs w:val="28"/>
        </w:rPr>
        <w:t xml:space="preserve"> </w:t>
      </w:r>
      <w:proofErr w:type="spellStart"/>
      <w:r w:rsidRPr="007D2D29">
        <w:rPr>
          <w:rFonts w:cs="Times New Roman"/>
          <w:szCs w:val="28"/>
        </w:rPr>
        <w:t>nhận</w:t>
      </w:r>
      <w:proofErr w:type="spellEnd"/>
      <w:r w:rsidRPr="007D2D29">
        <w:rPr>
          <w:rFonts w:cs="Times New Roman"/>
          <w:szCs w:val="28"/>
        </w:rPr>
        <w:t xml:space="preserve"> </w:t>
      </w:r>
      <w:proofErr w:type="spellStart"/>
      <w:r w:rsidRPr="007D2D29">
        <w:rPr>
          <w:rFonts w:cs="Times New Roman"/>
          <w:szCs w:val="28"/>
        </w:rPr>
        <w:t>rằng</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các</w:t>
      </w:r>
      <w:proofErr w:type="spellEnd"/>
      <w:r w:rsidRPr="007D2D29">
        <w:rPr>
          <w:rFonts w:cs="Times New Roman"/>
          <w:szCs w:val="28"/>
        </w:rPr>
        <w:t xml:space="preserve"> </w:t>
      </w:r>
      <w:proofErr w:type="spellStart"/>
      <w:r w:rsidRPr="007D2D29">
        <w:rPr>
          <w:rFonts w:cs="Times New Roman"/>
          <w:szCs w:val="28"/>
        </w:rPr>
        <w:t>nạn</w:t>
      </w:r>
      <w:proofErr w:type="spellEnd"/>
      <w:r w:rsidRPr="007D2D29">
        <w:rPr>
          <w:rFonts w:cs="Times New Roman"/>
          <w:szCs w:val="28"/>
        </w:rPr>
        <w:t xml:space="preserve"> </w:t>
      </w:r>
      <w:proofErr w:type="spellStart"/>
      <w:r w:rsidRPr="007D2D29">
        <w:rPr>
          <w:rFonts w:cs="Times New Roman"/>
          <w:szCs w:val="28"/>
        </w:rPr>
        <w:t>nhân</w:t>
      </w:r>
      <w:proofErr w:type="spellEnd"/>
      <w:r w:rsidRPr="007D2D29">
        <w:rPr>
          <w:rFonts w:cs="Times New Roman"/>
          <w:szCs w:val="28"/>
        </w:rPr>
        <w:t xml:space="preserve"> </w:t>
      </w:r>
      <w:proofErr w:type="spellStart"/>
      <w:r w:rsidRPr="007D2D29">
        <w:rPr>
          <w:rFonts w:cs="Times New Roman"/>
          <w:szCs w:val="28"/>
        </w:rPr>
        <w:t>trẻ</w:t>
      </w:r>
      <w:proofErr w:type="spellEnd"/>
      <w:r w:rsidRPr="007D2D29">
        <w:rPr>
          <w:rFonts w:cs="Times New Roman"/>
          <w:szCs w:val="28"/>
        </w:rPr>
        <w:t xml:space="preserve"> </w:t>
      </w:r>
      <w:proofErr w:type="spellStart"/>
      <w:r w:rsidRPr="007D2D29">
        <w:rPr>
          <w:rFonts w:cs="Times New Roman"/>
          <w:szCs w:val="28"/>
        </w:rPr>
        <w:t>em</w:t>
      </w:r>
      <w:proofErr w:type="spellEnd"/>
      <w:r w:rsidRPr="007D2D29">
        <w:rPr>
          <w:rFonts w:cs="Times New Roman"/>
          <w:szCs w:val="28"/>
        </w:rPr>
        <w:t xml:space="preserve"> </w:t>
      </w:r>
      <w:proofErr w:type="spellStart"/>
      <w:r w:rsidRPr="007D2D29">
        <w:rPr>
          <w:rFonts w:cs="Times New Roman"/>
          <w:szCs w:val="28"/>
        </w:rPr>
        <w:t>khỏi</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w:t>
      </w:r>
      <w:proofErr w:type="spellStart"/>
      <w:r w:rsidRPr="007D2D29">
        <w:rPr>
          <w:rFonts w:cs="Times New Roman"/>
          <w:szCs w:val="28"/>
        </w:rPr>
        <w:t>thực</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chứng</w:t>
      </w:r>
      <w:proofErr w:type="spellEnd"/>
      <w:r w:rsidRPr="007D2D29">
        <w:rPr>
          <w:rFonts w:cs="Times New Roman"/>
          <w:szCs w:val="28"/>
        </w:rPr>
        <w:t xml:space="preserve"> </w:t>
      </w:r>
      <w:proofErr w:type="spellStart"/>
      <w:r w:rsidRPr="007D2D29">
        <w:rPr>
          <w:rFonts w:cs="Times New Roman"/>
          <w:szCs w:val="28"/>
        </w:rPr>
        <w:t>minh</w:t>
      </w:r>
      <w:proofErr w:type="spellEnd"/>
      <w:r w:rsidRPr="007D2D29">
        <w:rPr>
          <w:rFonts w:cs="Times New Roman"/>
          <w:szCs w:val="28"/>
        </w:rPr>
        <w:t xml:space="preserve"> </w:t>
      </w:r>
      <w:proofErr w:type="spellStart"/>
      <w:r w:rsidRPr="007D2D29">
        <w:rPr>
          <w:rFonts w:cs="Times New Roman"/>
          <w:szCs w:val="28"/>
        </w:rPr>
        <w:t>cho</w:t>
      </w:r>
      <w:proofErr w:type="spellEnd"/>
      <w:r w:rsidRPr="007D2D29">
        <w:rPr>
          <w:rFonts w:cs="Times New Roman"/>
          <w:szCs w:val="28"/>
        </w:rPr>
        <w:t xml:space="preserve"> </w:t>
      </w:r>
      <w:proofErr w:type="spellStart"/>
      <w:r w:rsidRPr="007D2D29">
        <w:rPr>
          <w:rFonts w:cs="Times New Roman"/>
          <w:szCs w:val="28"/>
        </w:rPr>
        <w:t>việc</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phải</w:t>
      </w:r>
      <w:proofErr w:type="spellEnd"/>
      <w:r w:rsidRPr="007D2D29">
        <w:rPr>
          <w:rFonts w:cs="Times New Roman"/>
          <w:szCs w:val="28"/>
        </w:rPr>
        <w:t xml:space="preserve"> </w:t>
      </w:r>
      <w:proofErr w:type="spellStart"/>
      <w:r w:rsidRPr="007D2D29">
        <w:rPr>
          <w:rFonts w:cs="Times New Roman"/>
          <w:szCs w:val="28"/>
        </w:rPr>
        <w:t>trở</w:t>
      </w:r>
      <w:proofErr w:type="spellEnd"/>
      <w:r w:rsidRPr="007D2D29">
        <w:rPr>
          <w:rFonts w:cs="Times New Roman"/>
          <w:szCs w:val="28"/>
        </w:rPr>
        <w:t xml:space="preserve"> </w:t>
      </w:r>
      <w:proofErr w:type="spellStart"/>
      <w:r w:rsidRPr="007D2D29">
        <w:rPr>
          <w:rFonts w:cs="Times New Roman"/>
          <w:szCs w:val="28"/>
        </w:rPr>
        <w:t>nên</w:t>
      </w:r>
      <w:proofErr w:type="spellEnd"/>
      <w:r w:rsidRPr="007D2D29">
        <w:rPr>
          <w:rFonts w:cs="Times New Roman"/>
          <w:szCs w:val="28"/>
        </w:rPr>
        <w:t xml:space="preserve"> </w:t>
      </w:r>
      <w:proofErr w:type="spellStart"/>
      <w:r w:rsidRPr="007D2D29">
        <w:rPr>
          <w:rFonts w:cs="Times New Roman"/>
          <w:szCs w:val="28"/>
        </w:rPr>
        <w:t>nghiêm</w:t>
      </w:r>
      <w:proofErr w:type="spellEnd"/>
      <w:r w:rsidRPr="007D2D29">
        <w:rPr>
          <w:rFonts w:cs="Times New Roman"/>
          <w:szCs w:val="28"/>
        </w:rPr>
        <w:t xml:space="preserve"> </w:t>
      </w:r>
      <w:proofErr w:type="spellStart"/>
      <w:r w:rsidRPr="007D2D29">
        <w:rPr>
          <w:rFonts w:cs="Times New Roman"/>
          <w:szCs w:val="28"/>
        </w:rPr>
        <w:t>khắc</w:t>
      </w:r>
      <w:proofErr w:type="spellEnd"/>
      <w:r w:rsidRPr="007D2D29">
        <w:rPr>
          <w:rFonts w:cs="Times New Roman"/>
          <w:szCs w:val="28"/>
        </w:rPr>
        <w:t xml:space="preserve"> </w:t>
      </w:r>
      <w:proofErr w:type="spellStart"/>
      <w:r w:rsidRPr="007D2D29">
        <w:rPr>
          <w:rFonts w:cs="Times New Roman"/>
          <w:szCs w:val="28"/>
        </w:rPr>
        <w:t>hơn</w:t>
      </w:r>
      <w:proofErr w:type="spellEnd"/>
      <w:r w:rsidRPr="007D2D29">
        <w:rPr>
          <w:rFonts w:cs="Times New Roman"/>
          <w:szCs w:val="28"/>
        </w:rPr>
        <w:t xml:space="preserve">. </w:t>
      </w:r>
      <w:proofErr w:type="spellStart"/>
      <w:r w:rsidRPr="007D2D29">
        <w:rPr>
          <w:rFonts w:cs="Times New Roman"/>
          <w:szCs w:val="28"/>
        </w:rPr>
        <w:t>Cuốn</w:t>
      </w:r>
      <w:proofErr w:type="spellEnd"/>
      <w:r w:rsidRPr="007D2D29">
        <w:rPr>
          <w:rFonts w:cs="Times New Roman"/>
          <w:szCs w:val="28"/>
        </w:rPr>
        <w:t xml:space="preserve"> </w:t>
      </w:r>
      <w:proofErr w:type="spellStart"/>
      <w:r w:rsidRPr="007D2D29">
        <w:rPr>
          <w:rFonts w:cs="Times New Roman"/>
          <w:szCs w:val="28"/>
        </w:rPr>
        <w:t>sách</w:t>
      </w:r>
      <w:proofErr w:type="spellEnd"/>
      <w:r w:rsidRPr="007D2D29">
        <w:rPr>
          <w:rFonts w:cs="Times New Roman"/>
          <w:szCs w:val="28"/>
        </w:rPr>
        <w:t xml:space="preserve"> </w:t>
      </w:r>
      <w:proofErr w:type="spellStart"/>
      <w:r w:rsidRPr="007D2D29">
        <w:rPr>
          <w:rFonts w:cs="Times New Roman"/>
          <w:szCs w:val="28"/>
        </w:rPr>
        <w:t>nổi</w:t>
      </w:r>
      <w:proofErr w:type="spellEnd"/>
      <w:r w:rsidRPr="007D2D29">
        <w:rPr>
          <w:rFonts w:cs="Times New Roman"/>
          <w:szCs w:val="28"/>
        </w:rPr>
        <w:t xml:space="preserve"> </w:t>
      </w:r>
      <w:proofErr w:type="spellStart"/>
      <w:r w:rsidRPr="007D2D29">
        <w:rPr>
          <w:rFonts w:cs="Times New Roman"/>
          <w:szCs w:val="28"/>
        </w:rPr>
        <w:t>tiếng</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Beccaria </w:t>
      </w:r>
      <w:proofErr w:type="spellStart"/>
      <w:r w:rsidRPr="007D2D29">
        <w:rPr>
          <w:rFonts w:cs="Times New Roman"/>
          <w:szCs w:val="28"/>
        </w:rPr>
        <w:t>về</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ác</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phạt</w:t>
      </w:r>
      <w:proofErr w:type="spellEnd"/>
      <w:r w:rsidRPr="007D2D29">
        <w:rPr>
          <w:rFonts w:cs="Times New Roman"/>
          <w:szCs w:val="28"/>
        </w:rPr>
        <w:t xml:space="preserve">, </w:t>
      </w:r>
      <w:proofErr w:type="spellStart"/>
      <w:r w:rsidRPr="007D2D29">
        <w:rPr>
          <w:rFonts w:cs="Times New Roman"/>
          <w:szCs w:val="28"/>
        </w:rPr>
        <w:t>xuất</w:t>
      </w:r>
      <w:proofErr w:type="spellEnd"/>
      <w:r w:rsidRPr="007D2D29">
        <w:rPr>
          <w:rFonts w:cs="Times New Roman"/>
          <w:szCs w:val="28"/>
        </w:rPr>
        <w:t xml:space="preserve"> </w:t>
      </w:r>
      <w:proofErr w:type="spellStart"/>
      <w:r w:rsidRPr="007D2D29">
        <w:rPr>
          <w:rFonts w:cs="Times New Roman"/>
          <w:szCs w:val="28"/>
        </w:rPr>
        <w:t>bản</w:t>
      </w:r>
      <w:proofErr w:type="spellEnd"/>
      <w:r w:rsidRPr="007D2D29">
        <w:rPr>
          <w:rFonts w:cs="Times New Roman"/>
          <w:szCs w:val="28"/>
        </w:rPr>
        <w:t xml:space="preserve"> </w:t>
      </w:r>
      <w:proofErr w:type="spellStart"/>
      <w:r w:rsidRPr="007D2D29">
        <w:rPr>
          <w:rFonts w:cs="Times New Roman"/>
          <w:szCs w:val="28"/>
        </w:rPr>
        <w:t>năm</w:t>
      </w:r>
      <w:proofErr w:type="spellEnd"/>
      <w:r w:rsidRPr="007D2D29">
        <w:rPr>
          <w:rFonts w:cs="Times New Roman"/>
          <w:szCs w:val="28"/>
        </w:rPr>
        <w:t xml:space="preserve"> 1764, </w:t>
      </w:r>
      <w:proofErr w:type="spellStart"/>
      <w:r w:rsidRPr="007D2D29">
        <w:rPr>
          <w:rFonts w:cs="Times New Roman"/>
          <w:szCs w:val="28"/>
        </w:rPr>
        <w:t>đưa</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lastRenderedPageBreak/>
        <w:t>tiên</w:t>
      </w:r>
      <w:proofErr w:type="spellEnd"/>
      <w:r w:rsidRPr="007D2D29">
        <w:rPr>
          <w:rFonts w:cs="Times New Roman"/>
          <w:szCs w:val="28"/>
        </w:rPr>
        <w:t xml:space="preserve"> </w:t>
      </w:r>
      <w:proofErr w:type="spellStart"/>
      <w:r w:rsidRPr="007D2D29">
        <w:rPr>
          <w:rFonts w:cs="Times New Roman"/>
          <w:szCs w:val="28"/>
        </w:rPr>
        <w:t>đề</w:t>
      </w:r>
      <w:proofErr w:type="spellEnd"/>
      <w:r w:rsidRPr="007D2D29">
        <w:rPr>
          <w:rFonts w:cs="Times New Roman"/>
          <w:szCs w:val="28"/>
        </w:rPr>
        <w:t xml:space="preserve"> </w:t>
      </w:r>
      <w:proofErr w:type="spellStart"/>
      <w:r w:rsidRPr="007D2D29">
        <w:rPr>
          <w:rFonts w:cs="Times New Roman"/>
          <w:szCs w:val="28"/>
        </w:rPr>
        <w:t>rằng</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được</w:t>
      </w:r>
      <w:proofErr w:type="spellEnd"/>
      <w:r w:rsidRPr="007D2D29">
        <w:rPr>
          <w:rFonts w:cs="Times New Roman"/>
          <w:szCs w:val="28"/>
        </w:rPr>
        <w:t xml:space="preserve"> </w:t>
      </w:r>
      <w:proofErr w:type="spellStart"/>
      <w:r w:rsidRPr="007D2D29">
        <w:rPr>
          <w:rFonts w:cs="Times New Roman"/>
          <w:szCs w:val="28"/>
        </w:rPr>
        <w:t>ngăn</w:t>
      </w:r>
      <w:proofErr w:type="spellEnd"/>
      <w:r w:rsidRPr="007D2D29">
        <w:rPr>
          <w:rFonts w:cs="Times New Roman"/>
          <w:szCs w:val="28"/>
        </w:rPr>
        <w:t xml:space="preserve"> </w:t>
      </w:r>
      <w:proofErr w:type="spellStart"/>
      <w:r w:rsidRPr="007D2D29">
        <w:rPr>
          <w:rFonts w:cs="Times New Roman"/>
          <w:szCs w:val="28"/>
        </w:rPr>
        <w:t>chặn</w:t>
      </w:r>
      <w:proofErr w:type="spellEnd"/>
      <w:r w:rsidRPr="007D2D29">
        <w:rPr>
          <w:rFonts w:cs="Times New Roman"/>
          <w:szCs w:val="28"/>
        </w:rPr>
        <w:t xml:space="preserve"> </w:t>
      </w:r>
      <w:proofErr w:type="spellStart"/>
      <w:r w:rsidRPr="007D2D29">
        <w:rPr>
          <w:rFonts w:cs="Times New Roman"/>
          <w:szCs w:val="28"/>
        </w:rPr>
        <w:t>bởi</w:t>
      </w:r>
      <w:proofErr w:type="spellEnd"/>
      <w:r w:rsidRPr="007D2D29">
        <w:rPr>
          <w:rFonts w:cs="Times New Roman"/>
          <w:szCs w:val="28"/>
        </w:rPr>
        <w:t xml:space="preserve"> </w:t>
      </w:r>
      <w:proofErr w:type="spellStart"/>
      <w:r w:rsidRPr="007D2D29">
        <w:rPr>
          <w:rFonts w:cs="Times New Roman"/>
          <w:szCs w:val="28"/>
        </w:rPr>
        <w:t>mức</w:t>
      </w:r>
      <w:proofErr w:type="spellEnd"/>
      <w:r w:rsidRPr="007D2D29">
        <w:rPr>
          <w:rFonts w:cs="Times New Roman"/>
          <w:szCs w:val="28"/>
        </w:rPr>
        <w:t xml:space="preserve"> </w:t>
      </w:r>
      <w:proofErr w:type="spellStart"/>
      <w:r w:rsidRPr="007D2D29">
        <w:rPr>
          <w:rFonts w:cs="Times New Roman"/>
          <w:szCs w:val="28"/>
        </w:rPr>
        <w:t>độ</w:t>
      </w:r>
      <w:proofErr w:type="spellEnd"/>
      <w:r w:rsidRPr="007D2D29">
        <w:rPr>
          <w:rFonts w:cs="Times New Roman"/>
          <w:szCs w:val="28"/>
        </w:rPr>
        <w:t xml:space="preserve"> </w:t>
      </w:r>
      <w:proofErr w:type="spellStart"/>
      <w:r w:rsidRPr="007D2D29">
        <w:rPr>
          <w:rFonts w:cs="Times New Roman"/>
          <w:szCs w:val="28"/>
        </w:rPr>
        <w:t>nghiêm</w:t>
      </w:r>
      <w:proofErr w:type="spellEnd"/>
      <w:r w:rsidRPr="007D2D29">
        <w:rPr>
          <w:rFonts w:cs="Times New Roman"/>
          <w:szCs w:val="28"/>
        </w:rPr>
        <w:t xml:space="preserve"> </w:t>
      </w:r>
      <w:proofErr w:type="spellStart"/>
      <w:r w:rsidRPr="007D2D29">
        <w:rPr>
          <w:rFonts w:cs="Times New Roman"/>
          <w:szCs w:val="28"/>
        </w:rPr>
        <w:t>trọng</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phạt</w:t>
      </w:r>
      <w:proofErr w:type="spellEnd"/>
      <w:r w:rsidRPr="007D2D29">
        <w:rPr>
          <w:rFonts w:cs="Times New Roman"/>
          <w:szCs w:val="28"/>
        </w:rPr>
        <w:t xml:space="preserve"> </w:t>
      </w:r>
      <w:proofErr w:type="spellStart"/>
      <w:r w:rsidRPr="007D2D29">
        <w:rPr>
          <w:rFonts w:cs="Times New Roman"/>
          <w:szCs w:val="28"/>
        </w:rPr>
        <w:t>tương</w:t>
      </w:r>
      <w:proofErr w:type="spellEnd"/>
      <w:r w:rsidRPr="007D2D29">
        <w:rPr>
          <w:rFonts w:cs="Times New Roman"/>
          <w:szCs w:val="28"/>
        </w:rPr>
        <w:t xml:space="preserve"> </w:t>
      </w:r>
      <w:proofErr w:type="spellStart"/>
      <w:r w:rsidRPr="007D2D29">
        <w:rPr>
          <w:rFonts w:cs="Times New Roman"/>
          <w:szCs w:val="28"/>
        </w:rPr>
        <w:t>ứng</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khả</w:t>
      </w:r>
      <w:proofErr w:type="spellEnd"/>
      <w:r w:rsidRPr="007D2D29">
        <w:rPr>
          <w:rFonts w:cs="Times New Roman"/>
          <w:szCs w:val="28"/>
        </w:rPr>
        <w:t xml:space="preserve"> </w:t>
      </w:r>
      <w:proofErr w:type="spellStart"/>
      <w:r w:rsidRPr="007D2D29">
        <w:rPr>
          <w:rFonts w:cs="Times New Roman"/>
          <w:szCs w:val="28"/>
        </w:rPr>
        <w:t>năng</w:t>
      </w:r>
      <w:proofErr w:type="spellEnd"/>
      <w:r w:rsidRPr="007D2D29">
        <w:rPr>
          <w:rFonts w:cs="Times New Roman"/>
          <w:szCs w:val="28"/>
        </w:rPr>
        <w:t xml:space="preserve"> </w:t>
      </w:r>
      <w:proofErr w:type="spellStart"/>
      <w:r w:rsidRPr="007D2D29">
        <w:rPr>
          <w:rFonts w:cs="Times New Roman"/>
          <w:szCs w:val="28"/>
        </w:rPr>
        <w:t>không</w:t>
      </w:r>
      <w:proofErr w:type="spellEnd"/>
      <w:r w:rsidRPr="007D2D29">
        <w:rPr>
          <w:rFonts w:cs="Times New Roman"/>
          <w:szCs w:val="28"/>
        </w:rPr>
        <w:t xml:space="preserve"> </w:t>
      </w:r>
      <w:proofErr w:type="spellStart"/>
      <w:r w:rsidRPr="007D2D29">
        <w:rPr>
          <w:rFonts w:cs="Times New Roman"/>
          <w:szCs w:val="28"/>
        </w:rPr>
        <w:t>thể</w:t>
      </w:r>
      <w:proofErr w:type="spellEnd"/>
      <w:r w:rsidRPr="007D2D29">
        <w:rPr>
          <w:rFonts w:cs="Times New Roman"/>
          <w:szCs w:val="28"/>
        </w:rPr>
        <w:t xml:space="preserve"> </w:t>
      </w:r>
      <w:proofErr w:type="spellStart"/>
      <w:r w:rsidRPr="007D2D29">
        <w:rPr>
          <w:rFonts w:cs="Times New Roman"/>
          <w:szCs w:val="28"/>
        </w:rPr>
        <w:t>tham</w:t>
      </w:r>
      <w:proofErr w:type="spellEnd"/>
      <w:r w:rsidRPr="007D2D29">
        <w:rPr>
          <w:rFonts w:cs="Times New Roman"/>
          <w:szCs w:val="28"/>
        </w:rPr>
        <w:t xml:space="preserve"> </w:t>
      </w:r>
      <w:proofErr w:type="spellStart"/>
      <w:r w:rsidRPr="007D2D29">
        <w:rPr>
          <w:rFonts w:cs="Times New Roman"/>
          <w:szCs w:val="28"/>
        </w:rPr>
        <w:t>gia</w:t>
      </w:r>
      <w:proofErr w:type="spellEnd"/>
      <w:r w:rsidRPr="007D2D29">
        <w:rPr>
          <w:rFonts w:cs="Times New Roman"/>
          <w:szCs w:val="28"/>
        </w:rPr>
        <w:t xml:space="preserve"> (</w:t>
      </w:r>
      <w:proofErr w:type="spellStart"/>
      <w:r w:rsidRPr="007D2D29">
        <w:rPr>
          <w:rFonts w:cs="Times New Roman"/>
          <w:szCs w:val="28"/>
        </w:rPr>
        <w:t>khả</w:t>
      </w:r>
      <w:proofErr w:type="spellEnd"/>
      <w:r w:rsidRPr="007D2D29">
        <w:rPr>
          <w:rFonts w:cs="Times New Roman"/>
          <w:szCs w:val="28"/>
        </w:rPr>
        <w:t xml:space="preserve"> </w:t>
      </w:r>
      <w:proofErr w:type="spellStart"/>
      <w:r w:rsidRPr="007D2D29">
        <w:rPr>
          <w:rFonts w:cs="Times New Roman"/>
          <w:szCs w:val="28"/>
        </w:rPr>
        <w:t>năng</w:t>
      </w:r>
      <w:proofErr w:type="spellEnd"/>
      <w:r w:rsidRPr="007D2D29">
        <w:rPr>
          <w:rFonts w:cs="Times New Roman"/>
          <w:szCs w:val="28"/>
        </w:rPr>
        <w:t xml:space="preserve"> </w:t>
      </w:r>
      <w:proofErr w:type="spellStart"/>
      <w:r w:rsidRPr="007D2D29">
        <w:rPr>
          <w:rFonts w:cs="Times New Roman"/>
          <w:szCs w:val="28"/>
        </w:rPr>
        <w:t>áp</w:t>
      </w:r>
      <w:proofErr w:type="spellEnd"/>
      <w:r w:rsidRPr="007D2D29">
        <w:rPr>
          <w:rFonts w:cs="Times New Roman"/>
          <w:szCs w:val="28"/>
        </w:rPr>
        <w:t xml:space="preserve"> </w:t>
      </w:r>
      <w:proofErr w:type="spellStart"/>
      <w:r w:rsidRPr="007D2D29">
        <w:rPr>
          <w:rFonts w:cs="Times New Roman"/>
          <w:szCs w:val="28"/>
        </w:rPr>
        <w:t>dụng</w:t>
      </w:r>
      <w:proofErr w:type="spellEnd"/>
      <w:r w:rsidRPr="007D2D29">
        <w:rPr>
          <w:rFonts w:cs="Times New Roman"/>
          <w:szCs w:val="28"/>
        </w:rPr>
        <w:t xml:space="preserve"> </w:t>
      </w:r>
      <w:proofErr w:type="spellStart"/>
      <w:r w:rsidRPr="007D2D29">
        <w:rPr>
          <w:rFonts w:cs="Times New Roman"/>
          <w:szCs w:val="28"/>
        </w:rPr>
        <w:t>hình</w:t>
      </w:r>
      <w:proofErr w:type="spellEnd"/>
      <w:r w:rsidRPr="007D2D29">
        <w:rPr>
          <w:rFonts w:cs="Times New Roman"/>
          <w:szCs w:val="28"/>
        </w:rPr>
        <w:t xml:space="preserve"> </w:t>
      </w:r>
      <w:proofErr w:type="spellStart"/>
      <w:r w:rsidRPr="007D2D29">
        <w:rPr>
          <w:rFonts w:cs="Times New Roman"/>
          <w:szCs w:val="28"/>
        </w:rPr>
        <w:t>phạt</w:t>
      </w:r>
      <w:proofErr w:type="spellEnd"/>
      <w:r w:rsidRPr="007D2D29">
        <w:rPr>
          <w:rFonts w:cs="Times New Roman"/>
          <w:szCs w:val="28"/>
        </w:rPr>
        <w:t xml:space="preserve">). </w:t>
      </w:r>
      <w:proofErr w:type="spellStart"/>
      <w:r w:rsidRPr="007D2D29">
        <w:rPr>
          <w:rFonts w:cs="Times New Roman"/>
          <w:szCs w:val="28"/>
        </w:rPr>
        <w:t>Bằng</w:t>
      </w:r>
      <w:proofErr w:type="spellEnd"/>
      <w:r w:rsidRPr="007D2D29">
        <w:rPr>
          <w:rFonts w:cs="Times New Roman"/>
          <w:szCs w:val="28"/>
        </w:rPr>
        <w:t xml:space="preserve"> </w:t>
      </w:r>
      <w:proofErr w:type="spellStart"/>
      <w:r w:rsidRPr="007D2D29">
        <w:rPr>
          <w:rFonts w:cs="Times New Roman"/>
          <w:szCs w:val="28"/>
        </w:rPr>
        <w:t>cách</w:t>
      </w:r>
      <w:proofErr w:type="spellEnd"/>
      <w:r w:rsidRPr="007D2D29">
        <w:rPr>
          <w:rFonts w:cs="Times New Roman"/>
          <w:szCs w:val="28"/>
        </w:rPr>
        <w:t xml:space="preserve"> </w:t>
      </w:r>
      <w:proofErr w:type="spellStart"/>
      <w:r w:rsidRPr="007D2D29">
        <w:rPr>
          <w:rFonts w:cs="Times New Roman"/>
          <w:szCs w:val="28"/>
        </w:rPr>
        <w:t>thay</w:t>
      </w:r>
      <w:proofErr w:type="spellEnd"/>
      <w:r w:rsidRPr="007D2D29">
        <w:rPr>
          <w:rFonts w:cs="Times New Roman"/>
          <w:szCs w:val="28"/>
        </w:rPr>
        <w:t xml:space="preserve"> </w:t>
      </w:r>
      <w:proofErr w:type="spellStart"/>
      <w:r w:rsidRPr="007D2D29">
        <w:rPr>
          <w:rFonts w:cs="Times New Roman"/>
          <w:szCs w:val="28"/>
        </w:rPr>
        <w:t>đổi</w:t>
      </w:r>
      <w:proofErr w:type="spellEnd"/>
      <w:r w:rsidRPr="007D2D29">
        <w:rPr>
          <w:rFonts w:cs="Times New Roman"/>
          <w:szCs w:val="28"/>
        </w:rPr>
        <w:t xml:space="preserve"> </w:t>
      </w:r>
      <w:proofErr w:type="spellStart"/>
      <w:r w:rsidRPr="007D2D29">
        <w:rPr>
          <w:rFonts w:cs="Times New Roman"/>
          <w:szCs w:val="28"/>
        </w:rPr>
        <w:t>một</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hai</w:t>
      </w:r>
      <w:proofErr w:type="spellEnd"/>
      <w:r w:rsidRPr="007D2D29">
        <w:rPr>
          <w:rFonts w:cs="Times New Roman"/>
          <w:szCs w:val="28"/>
        </w:rPr>
        <w:t xml:space="preserve"> </w:t>
      </w:r>
      <w:proofErr w:type="spellStart"/>
      <w:r w:rsidRPr="007D2D29">
        <w:rPr>
          <w:rFonts w:cs="Times New Roman"/>
          <w:szCs w:val="28"/>
        </w:rPr>
        <w:t>yếu</w:t>
      </w:r>
      <w:proofErr w:type="spellEnd"/>
      <w:r w:rsidRPr="007D2D29">
        <w:rPr>
          <w:rFonts w:cs="Times New Roman"/>
          <w:szCs w:val="28"/>
        </w:rPr>
        <w:t xml:space="preserve"> </w:t>
      </w:r>
      <w:proofErr w:type="spellStart"/>
      <w:r w:rsidRPr="007D2D29">
        <w:rPr>
          <w:rFonts w:cs="Times New Roman"/>
          <w:szCs w:val="28"/>
        </w:rPr>
        <w:t>tố</w:t>
      </w:r>
      <w:proofErr w:type="spellEnd"/>
      <w:r w:rsidRPr="007D2D29">
        <w:rPr>
          <w:rFonts w:cs="Times New Roman"/>
          <w:szCs w:val="28"/>
        </w:rPr>
        <w:t xml:space="preserve">, </w:t>
      </w:r>
      <w:proofErr w:type="spellStart"/>
      <w:r w:rsidRPr="007D2D29">
        <w:rPr>
          <w:rFonts w:cs="Times New Roman"/>
          <w:szCs w:val="28"/>
        </w:rPr>
        <w:t>chúng</w:t>
      </w:r>
      <w:proofErr w:type="spellEnd"/>
      <w:r w:rsidRPr="007D2D29">
        <w:rPr>
          <w:rFonts w:cs="Times New Roman"/>
          <w:szCs w:val="28"/>
        </w:rPr>
        <w:t xml:space="preserve"> ta </w:t>
      </w:r>
      <w:proofErr w:type="spellStart"/>
      <w:r w:rsidRPr="007D2D29">
        <w:rPr>
          <w:rFonts w:cs="Times New Roman"/>
          <w:szCs w:val="28"/>
        </w:rPr>
        <w:t>có</w:t>
      </w:r>
      <w:proofErr w:type="spellEnd"/>
      <w:r w:rsidRPr="007D2D29">
        <w:rPr>
          <w:rFonts w:cs="Times New Roman"/>
          <w:szCs w:val="28"/>
        </w:rPr>
        <w:t xml:space="preserve"> </w:t>
      </w:r>
      <w:proofErr w:type="spellStart"/>
      <w:r w:rsidRPr="007D2D29">
        <w:rPr>
          <w:rFonts w:cs="Times New Roman"/>
          <w:szCs w:val="28"/>
        </w:rPr>
        <w:t>thể</w:t>
      </w:r>
      <w:proofErr w:type="spellEnd"/>
      <w:r w:rsidRPr="007D2D29">
        <w:rPr>
          <w:rFonts w:cs="Times New Roman"/>
          <w:szCs w:val="28"/>
        </w:rPr>
        <w:t xml:space="preserve"> </w:t>
      </w:r>
      <w:proofErr w:type="spellStart"/>
      <w:r w:rsidRPr="007D2D29">
        <w:rPr>
          <w:rFonts w:cs="Times New Roman"/>
          <w:szCs w:val="28"/>
        </w:rPr>
        <w:t>tác</w:t>
      </w:r>
      <w:proofErr w:type="spellEnd"/>
      <w:r w:rsidRPr="007D2D29">
        <w:rPr>
          <w:rFonts w:cs="Times New Roman"/>
          <w:szCs w:val="28"/>
        </w:rPr>
        <w:t xml:space="preserve"> </w:t>
      </w:r>
      <w:proofErr w:type="spellStart"/>
      <w:r w:rsidRPr="007D2D29">
        <w:rPr>
          <w:rFonts w:cs="Times New Roman"/>
          <w:szCs w:val="28"/>
        </w:rPr>
        <w:t>động</w:t>
      </w:r>
      <w:proofErr w:type="spellEnd"/>
      <w:r w:rsidRPr="007D2D29">
        <w:rPr>
          <w:rFonts w:cs="Times New Roman"/>
          <w:szCs w:val="28"/>
        </w:rPr>
        <w:t xml:space="preserve"> </w:t>
      </w:r>
      <w:proofErr w:type="spellStart"/>
      <w:r w:rsidRPr="007D2D29">
        <w:rPr>
          <w:rFonts w:cs="Times New Roman"/>
          <w:szCs w:val="28"/>
        </w:rPr>
        <w:t>đến</w:t>
      </w:r>
      <w:proofErr w:type="spellEnd"/>
      <w:r w:rsidRPr="007D2D29">
        <w:rPr>
          <w:rFonts w:cs="Times New Roman"/>
          <w:szCs w:val="28"/>
        </w:rPr>
        <w:t xml:space="preserve">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và</w:t>
      </w:r>
      <w:proofErr w:type="spellEnd"/>
      <w:r w:rsidRPr="007D2D29">
        <w:rPr>
          <w:rFonts w:cs="Times New Roman"/>
          <w:szCs w:val="28"/>
        </w:rPr>
        <w:t xml:space="preserve"> </w:t>
      </w:r>
      <w:proofErr w:type="spellStart"/>
      <w:r w:rsidRPr="007D2D29">
        <w:rPr>
          <w:rFonts w:cs="Times New Roman"/>
          <w:szCs w:val="28"/>
        </w:rPr>
        <w:t>tạo</w:t>
      </w:r>
      <w:proofErr w:type="spellEnd"/>
      <w:r w:rsidRPr="007D2D29">
        <w:rPr>
          <w:rFonts w:cs="Times New Roman"/>
          <w:szCs w:val="28"/>
        </w:rPr>
        <w:t xml:space="preserve"> </w:t>
      </w:r>
      <w:proofErr w:type="spellStart"/>
      <w:r w:rsidRPr="007D2D29">
        <w:rPr>
          <w:rFonts w:cs="Times New Roman"/>
          <w:szCs w:val="28"/>
        </w:rPr>
        <w:t>ra</w:t>
      </w:r>
      <w:proofErr w:type="spellEnd"/>
      <w:r w:rsidRPr="007D2D29">
        <w:rPr>
          <w:rFonts w:cs="Times New Roman"/>
          <w:szCs w:val="28"/>
        </w:rPr>
        <w:t xml:space="preserve"> </w:t>
      </w:r>
      <w:proofErr w:type="spellStart"/>
      <w:r w:rsidRPr="007D2D29">
        <w:rPr>
          <w:rFonts w:cs="Times New Roman"/>
          <w:szCs w:val="28"/>
        </w:rPr>
        <w:t>sự</w:t>
      </w:r>
      <w:proofErr w:type="spellEnd"/>
      <w:r w:rsidRPr="007D2D29">
        <w:rPr>
          <w:rFonts w:cs="Times New Roman"/>
          <w:szCs w:val="28"/>
        </w:rPr>
        <w:t xml:space="preserve"> </w:t>
      </w:r>
      <w:proofErr w:type="spellStart"/>
      <w:r w:rsidRPr="007D2D29">
        <w:rPr>
          <w:rFonts w:cs="Times New Roman"/>
          <w:szCs w:val="28"/>
        </w:rPr>
        <w:t>bảo</w:t>
      </w:r>
      <w:proofErr w:type="spellEnd"/>
      <w:r w:rsidRPr="007D2D29">
        <w:rPr>
          <w:rFonts w:cs="Times New Roman"/>
          <w:szCs w:val="28"/>
        </w:rPr>
        <w:t xml:space="preserve"> </w:t>
      </w:r>
      <w:proofErr w:type="spellStart"/>
      <w:r w:rsidRPr="007D2D29">
        <w:rPr>
          <w:rFonts w:cs="Times New Roman"/>
          <w:szCs w:val="28"/>
        </w:rPr>
        <w:t>vệ</w:t>
      </w:r>
      <w:proofErr w:type="spellEnd"/>
      <w:r w:rsidRPr="007D2D29">
        <w:rPr>
          <w:rFonts w:cs="Times New Roman"/>
          <w:szCs w:val="28"/>
        </w:rPr>
        <w:t xml:space="preserve"> </w:t>
      </w:r>
      <w:proofErr w:type="spellStart"/>
      <w:r w:rsidRPr="007D2D29">
        <w:rPr>
          <w:rFonts w:cs="Times New Roman"/>
          <w:szCs w:val="28"/>
        </w:rPr>
        <w:t>hiệu</w:t>
      </w:r>
      <w:proofErr w:type="spellEnd"/>
      <w:r w:rsidRPr="007D2D29">
        <w:rPr>
          <w:rFonts w:cs="Times New Roman"/>
          <w:szCs w:val="28"/>
        </w:rPr>
        <w:t xml:space="preserve"> </w:t>
      </w:r>
      <w:proofErr w:type="spellStart"/>
      <w:r w:rsidRPr="007D2D29">
        <w:rPr>
          <w:rFonts w:cs="Times New Roman"/>
          <w:szCs w:val="28"/>
        </w:rPr>
        <w:t>quả</w:t>
      </w:r>
      <w:proofErr w:type="spellEnd"/>
      <w:r w:rsidRPr="007D2D29">
        <w:rPr>
          <w:rFonts w:cs="Times New Roman"/>
          <w:szCs w:val="28"/>
        </w:rPr>
        <w:t xml:space="preserve"> </w:t>
      </w:r>
      <w:proofErr w:type="spellStart"/>
      <w:r w:rsidRPr="007D2D29">
        <w:rPr>
          <w:rFonts w:cs="Times New Roman"/>
          <w:szCs w:val="28"/>
        </w:rPr>
        <w:t>hơn</w:t>
      </w:r>
      <w:proofErr w:type="spellEnd"/>
      <w:r w:rsidRPr="007D2D29">
        <w:rPr>
          <w:rFonts w:cs="Times New Roman"/>
          <w:szCs w:val="28"/>
        </w:rPr>
        <w:t xml:space="preserve"> </w:t>
      </w:r>
      <w:proofErr w:type="spellStart"/>
      <w:r w:rsidRPr="007D2D29">
        <w:rPr>
          <w:rFonts w:cs="Times New Roman"/>
          <w:szCs w:val="28"/>
        </w:rPr>
        <w:t>đối</w:t>
      </w:r>
      <w:proofErr w:type="spellEnd"/>
      <w:r w:rsidRPr="007D2D29">
        <w:rPr>
          <w:rFonts w:cs="Times New Roman"/>
          <w:szCs w:val="28"/>
        </w:rPr>
        <w:t xml:space="preserve"> </w:t>
      </w:r>
      <w:proofErr w:type="spellStart"/>
      <w:r w:rsidRPr="007D2D29">
        <w:rPr>
          <w:rFonts w:cs="Times New Roman"/>
          <w:szCs w:val="28"/>
        </w:rPr>
        <w:t>với</w:t>
      </w:r>
      <w:proofErr w:type="spellEnd"/>
      <w:r w:rsidRPr="007D2D29">
        <w:rPr>
          <w:rFonts w:cs="Times New Roman"/>
          <w:szCs w:val="28"/>
        </w:rPr>
        <w:t xml:space="preserve"> </w:t>
      </w:r>
      <w:proofErr w:type="spellStart"/>
      <w:r w:rsidRPr="007D2D29">
        <w:rPr>
          <w:rFonts w:cs="Times New Roman"/>
          <w:szCs w:val="28"/>
        </w:rPr>
        <w:t>những</w:t>
      </w:r>
      <w:proofErr w:type="spellEnd"/>
      <w:r w:rsidRPr="007D2D29">
        <w:rPr>
          <w:rFonts w:cs="Times New Roman"/>
          <w:szCs w:val="28"/>
        </w:rPr>
        <w:t xml:space="preserve"> </w:t>
      </w:r>
      <w:proofErr w:type="spellStart"/>
      <w:r w:rsidRPr="007D2D29">
        <w:rPr>
          <w:rFonts w:cs="Times New Roman"/>
          <w:szCs w:val="28"/>
        </w:rPr>
        <w:t>người</w:t>
      </w:r>
      <w:proofErr w:type="spellEnd"/>
      <w:r w:rsidRPr="007D2D29">
        <w:rPr>
          <w:rFonts w:cs="Times New Roman"/>
          <w:szCs w:val="28"/>
        </w:rPr>
        <w:t xml:space="preserve"> </w:t>
      </w:r>
      <w:proofErr w:type="spellStart"/>
      <w:r w:rsidRPr="007D2D29">
        <w:rPr>
          <w:rFonts w:cs="Times New Roman"/>
          <w:szCs w:val="28"/>
        </w:rPr>
        <w:t>có</w:t>
      </w:r>
      <w:proofErr w:type="spellEnd"/>
      <w:r w:rsidRPr="007D2D29">
        <w:rPr>
          <w:rFonts w:cs="Times New Roman"/>
          <w:szCs w:val="28"/>
        </w:rPr>
        <w:t xml:space="preserve"> </w:t>
      </w:r>
      <w:proofErr w:type="spellStart"/>
      <w:r w:rsidRPr="007D2D29">
        <w:rPr>
          <w:rFonts w:cs="Times New Roman"/>
          <w:szCs w:val="28"/>
        </w:rPr>
        <w:t>nguy</w:t>
      </w:r>
      <w:proofErr w:type="spellEnd"/>
      <w:r w:rsidRPr="007D2D29">
        <w:rPr>
          <w:rFonts w:cs="Times New Roman"/>
          <w:szCs w:val="28"/>
        </w:rPr>
        <w:t xml:space="preserve"> </w:t>
      </w:r>
      <w:proofErr w:type="spellStart"/>
      <w:r w:rsidRPr="007D2D29">
        <w:rPr>
          <w:rFonts w:cs="Times New Roman"/>
          <w:szCs w:val="28"/>
        </w:rPr>
        <w:t>cơ</w:t>
      </w:r>
      <w:proofErr w:type="spellEnd"/>
      <w:r w:rsidRPr="007D2D29">
        <w:rPr>
          <w:rFonts w:cs="Times New Roman"/>
          <w:szCs w:val="28"/>
        </w:rPr>
        <w:t xml:space="preserve"> </w:t>
      </w:r>
      <w:proofErr w:type="spellStart"/>
      <w:r w:rsidRPr="007D2D29">
        <w:rPr>
          <w:rFonts w:cs="Times New Roman"/>
          <w:szCs w:val="28"/>
        </w:rPr>
        <w:t>cao</w:t>
      </w:r>
      <w:proofErr w:type="spellEnd"/>
      <w:r w:rsidRPr="007D2D29">
        <w:rPr>
          <w:rFonts w:cs="Times New Roman"/>
          <w:szCs w:val="28"/>
        </w:rPr>
        <w:t xml:space="preserve"> </w:t>
      </w:r>
      <w:proofErr w:type="spellStart"/>
      <w:r w:rsidRPr="007D2D29">
        <w:rPr>
          <w:rFonts w:cs="Times New Roman"/>
          <w:szCs w:val="28"/>
        </w:rPr>
        <w:t>trở</w:t>
      </w:r>
      <w:proofErr w:type="spellEnd"/>
      <w:r w:rsidRPr="007D2D29">
        <w:rPr>
          <w:rFonts w:cs="Times New Roman"/>
          <w:szCs w:val="28"/>
        </w:rPr>
        <w:t xml:space="preserve"> </w:t>
      </w:r>
      <w:proofErr w:type="spellStart"/>
      <w:r w:rsidRPr="007D2D29">
        <w:rPr>
          <w:rFonts w:cs="Times New Roman"/>
          <w:szCs w:val="28"/>
        </w:rPr>
        <w:t>thành</w:t>
      </w:r>
      <w:proofErr w:type="spellEnd"/>
      <w:r w:rsidRPr="007D2D29">
        <w:rPr>
          <w:rFonts w:cs="Times New Roman"/>
          <w:szCs w:val="28"/>
        </w:rPr>
        <w:t xml:space="preserve"> </w:t>
      </w:r>
      <w:proofErr w:type="spellStart"/>
      <w:r w:rsidRPr="007D2D29">
        <w:rPr>
          <w:rFonts w:cs="Times New Roman"/>
          <w:szCs w:val="28"/>
        </w:rPr>
        <w:t>nạn</w:t>
      </w:r>
      <w:proofErr w:type="spellEnd"/>
      <w:r w:rsidRPr="007D2D29">
        <w:rPr>
          <w:rFonts w:cs="Times New Roman"/>
          <w:szCs w:val="28"/>
        </w:rPr>
        <w:t xml:space="preserve"> </w:t>
      </w:r>
      <w:proofErr w:type="spellStart"/>
      <w:r w:rsidRPr="007D2D29">
        <w:rPr>
          <w:rFonts w:cs="Times New Roman"/>
          <w:szCs w:val="28"/>
        </w:rPr>
        <w:t>nhân</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tương</w:t>
      </w:r>
      <w:proofErr w:type="spellEnd"/>
      <w:r w:rsidRPr="007D2D29">
        <w:rPr>
          <w:rFonts w:cs="Times New Roman"/>
          <w:szCs w:val="28"/>
        </w:rPr>
        <w:t xml:space="preserve"> </w:t>
      </w:r>
      <w:proofErr w:type="spellStart"/>
      <w:r w:rsidRPr="007D2D29">
        <w:rPr>
          <w:rFonts w:cs="Times New Roman"/>
          <w:szCs w:val="28"/>
        </w:rPr>
        <w:t>lai</w:t>
      </w:r>
      <w:proofErr w:type="spellEnd"/>
      <w:r w:rsidRPr="007D2D29">
        <w:rPr>
          <w:rFonts w:cs="Times New Roman"/>
          <w:szCs w:val="28"/>
        </w:rPr>
        <w:t>.</w:t>
      </w:r>
    </w:p>
    <w:p w14:paraId="48CC2B20" w14:textId="77777777" w:rsidR="00717342" w:rsidRPr="007D2D29" w:rsidRDefault="00717342" w:rsidP="00220F53">
      <w:pPr>
        <w:widowControl w:val="0"/>
        <w:spacing w:before="120" w:after="120"/>
        <w:ind w:firstLine="709"/>
        <w:rPr>
          <w:rFonts w:cs="Times New Roman"/>
          <w:b/>
          <w:bCs/>
          <w:szCs w:val="28"/>
        </w:rPr>
      </w:pPr>
      <w:r w:rsidRPr="007D2D29">
        <w:rPr>
          <w:rFonts w:cs="Times New Roman"/>
          <w:b/>
          <w:bCs/>
          <w:szCs w:val="28"/>
        </w:rPr>
        <w:t>TÀI LIỆU THAM KHẢO</w:t>
      </w:r>
    </w:p>
    <w:p w14:paraId="5B9F4BF5" w14:textId="77777777" w:rsidR="00717342" w:rsidRPr="007D2D29" w:rsidRDefault="00717342" w:rsidP="00220F53">
      <w:pPr>
        <w:widowControl w:val="0"/>
        <w:spacing w:before="120" w:after="120"/>
        <w:ind w:firstLine="709"/>
        <w:rPr>
          <w:rFonts w:cs="Times New Roman"/>
          <w:szCs w:val="28"/>
        </w:rPr>
      </w:pPr>
      <w:r w:rsidRPr="007D2D29">
        <w:rPr>
          <w:rFonts w:cs="Times New Roman"/>
          <w:szCs w:val="28"/>
        </w:rPr>
        <w:t xml:space="preserve">1. </w:t>
      </w:r>
      <w:proofErr w:type="spellStart"/>
      <w:r w:rsidRPr="007D2D29">
        <w:rPr>
          <w:rFonts w:cs="Times New Roman"/>
          <w:szCs w:val="28"/>
        </w:rPr>
        <w:t>Schultheisz</w:t>
      </w:r>
      <w:proofErr w:type="spellEnd"/>
      <w:r w:rsidRPr="007D2D29">
        <w:rPr>
          <w:rFonts w:cs="Times New Roman"/>
          <w:szCs w:val="28"/>
        </w:rPr>
        <w:t xml:space="preserve"> Emil: Các </w:t>
      </w:r>
      <w:proofErr w:type="spellStart"/>
      <w:r w:rsidRPr="007D2D29">
        <w:rPr>
          <w:rFonts w:cs="Times New Roman"/>
          <w:szCs w:val="28"/>
        </w:rPr>
        <w:t>tội</w:t>
      </w:r>
      <w:proofErr w:type="spellEnd"/>
      <w:r w:rsidRPr="007D2D29">
        <w:rPr>
          <w:rFonts w:cs="Times New Roman"/>
          <w:szCs w:val="28"/>
        </w:rPr>
        <w:t xml:space="preserve"> </w:t>
      </w:r>
      <w:proofErr w:type="spellStart"/>
      <w:r w:rsidRPr="007D2D29">
        <w:rPr>
          <w:rFonts w:cs="Times New Roman"/>
          <w:szCs w:val="28"/>
        </w:rPr>
        <w:t>phạm</w:t>
      </w:r>
      <w:proofErr w:type="spellEnd"/>
      <w:r w:rsidRPr="007D2D29">
        <w:rPr>
          <w:rFonts w:cs="Times New Roman"/>
          <w:szCs w:val="28"/>
        </w:rPr>
        <w:t xml:space="preserve"> </w:t>
      </w:r>
      <w:proofErr w:type="spellStart"/>
      <w:r w:rsidRPr="007D2D29">
        <w:rPr>
          <w:rFonts w:cs="Times New Roman"/>
          <w:szCs w:val="28"/>
        </w:rPr>
        <w:t>xâm</w:t>
      </w:r>
      <w:proofErr w:type="spellEnd"/>
      <w:r w:rsidRPr="007D2D29">
        <w:rPr>
          <w:rFonts w:cs="Times New Roman"/>
          <w:szCs w:val="28"/>
        </w:rPr>
        <w:t xml:space="preserve"> </w:t>
      </w:r>
      <w:proofErr w:type="spellStart"/>
      <w:r w:rsidRPr="007D2D29">
        <w:rPr>
          <w:rFonts w:cs="Times New Roman"/>
          <w:szCs w:val="28"/>
        </w:rPr>
        <w:t>hại</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đức</w:t>
      </w:r>
      <w:proofErr w:type="spellEnd"/>
      <w:r w:rsidRPr="007D2D29">
        <w:rPr>
          <w:rFonts w:cs="Times New Roman"/>
          <w:szCs w:val="28"/>
        </w:rPr>
        <w:t xml:space="preserve"> </w:t>
      </w:r>
      <w:proofErr w:type="spellStart"/>
      <w:r w:rsidRPr="007D2D29">
        <w:rPr>
          <w:rFonts w:cs="Times New Roman"/>
          <w:szCs w:val="28"/>
        </w:rPr>
        <w:t>tình</w:t>
      </w:r>
      <w:proofErr w:type="spellEnd"/>
      <w:r w:rsidRPr="007D2D29">
        <w:rPr>
          <w:rFonts w:cs="Times New Roman"/>
          <w:szCs w:val="28"/>
        </w:rPr>
        <w:t xml:space="preserve"> </w:t>
      </w:r>
      <w:proofErr w:type="spellStart"/>
      <w:r w:rsidRPr="007D2D29">
        <w:rPr>
          <w:rFonts w:cs="Times New Roman"/>
          <w:szCs w:val="28"/>
        </w:rPr>
        <w:t>dục</w:t>
      </w:r>
      <w:proofErr w:type="spellEnd"/>
      <w:r w:rsidRPr="007D2D29">
        <w:rPr>
          <w:rFonts w:cs="Times New Roman"/>
          <w:szCs w:val="28"/>
        </w:rPr>
        <w:t xml:space="preserve">, de </w:t>
      </w:r>
      <w:proofErr w:type="spellStart"/>
      <w:r w:rsidRPr="007D2D29">
        <w:rPr>
          <w:rFonts w:cs="Times New Roman"/>
          <w:szCs w:val="28"/>
        </w:rPr>
        <w:t>lege</w:t>
      </w:r>
      <w:proofErr w:type="spellEnd"/>
      <w:r w:rsidRPr="007D2D29">
        <w:rPr>
          <w:rFonts w:cs="Times New Roman"/>
          <w:szCs w:val="28"/>
        </w:rPr>
        <w:t xml:space="preserve"> </w:t>
      </w:r>
      <w:proofErr w:type="spellStart"/>
      <w:r w:rsidRPr="007D2D29">
        <w:rPr>
          <w:rFonts w:cs="Times New Roman"/>
          <w:szCs w:val="28"/>
        </w:rPr>
        <w:t>lata</w:t>
      </w:r>
      <w:proofErr w:type="spellEnd"/>
      <w:r w:rsidRPr="007D2D29">
        <w:rPr>
          <w:rFonts w:cs="Times New Roman"/>
          <w:szCs w:val="28"/>
        </w:rPr>
        <w:t xml:space="preserve"> </w:t>
      </w:r>
      <w:proofErr w:type="spellStart"/>
      <w:r w:rsidRPr="007D2D29">
        <w:rPr>
          <w:rFonts w:cs="Times New Roman"/>
          <w:szCs w:val="28"/>
        </w:rPr>
        <w:t>Közgazdasági</w:t>
      </w:r>
      <w:proofErr w:type="spellEnd"/>
      <w:r w:rsidRPr="007D2D29">
        <w:rPr>
          <w:rFonts w:cs="Times New Roman"/>
          <w:szCs w:val="28"/>
        </w:rPr>
        <w:t xml:space="preserve"> </w:t>
      </w:r>
      <w:proofErr w:type="spellStart"/>
      <w:r w:rsidRPr="007D2D29">
        <w:rPr>
          <w:rFonts w:cs="Times New Roman"/>
          <w:szCs w:val="28"/>
        </w:rPr>
        <w:t>és</w:t>
      </w:r>
      <w:proofErr w:type="spellEnd"/>
      <w:r w:rsidRPr="007D2D29">
        <w:rPr>
          <w:rFonts w:cs="Times New Roman"/>
          <w:szCs w:val="28"/>
        </w:rPr>
        <w:t xml:space="preserve"> Jogi </w:t>
      </w:r>
      <w:proofErr w:type="spellStart"/>
      <w:r w:rsidRPr="007D2D29">
        <w:rPr>
          <w:rFonts w:cs="Times New Roman"/>
          <w:szCs w:val="28"/>
        </w:rPr>
        <w:t>Könyvkiadó</w:t>
      </w:r>
      <w:proofErr w:type="spellEnd"/>
      <w:r w:rsidRPr="007D2D29">
        <w:rPr>
          <w:rFonts w:cs="Times New Roman"/>
          <w:szCs w:val="28"/>
        </w:rPr>
        <w:t xml:space="preserve"> Budapest, 1966. Trang 11.</w:t>
      </w:r>
    </w:p>
    <w:p w14:paraId="0B437F18" w14:textId="0931CDF9" w:rsidR="009C4096" w:rsidRPr="004661ED" w:rsidRDefault="00717342" w:rsidP="00220F53">
      <w:pPr>
        <w:widowControl w:val="0"/>
        <w:shd w:val="clear" w:color="auto" w:fill="FFFFFF"/>
        <w:spacing w:before="120" w:after="120"/>
        <w:ind w:firstLine="720"/>
        <w:rPr>
          <w:rFonts w:eastAsia="Times New Roman" w:cs="Times New Roman"/>
          <w:szCs w:val="28"/>
        </w:rPr>
      </w:pPr>
      <w:r w:rsidRPr="007D2D29">
        <w:rPr>
          <w:rFonts w:cs="Times New Roman"/>
          <w:szCs w:val="28"/>
        </w:rPr>
        <w:t xml:space="preserve">2. </w:t>
      </w:r>
      <w:proofErr w:type="spellStart"/>
      <w:r w:rsidRPr="007D2D29">
        <w:rPr>
          <w:rFonts w:cs="Times New Roman"/>
          <w:szCs w:val="28"/>
        </w:rPr>
        <w:t>Dựa</w:t>
      </w:r>
      <w:proofErr w:type="spellEnd"/>
      <w:r w:rsidRPr="007D2D29">
        <w:rPr>
          <w:rFonts w:cs="Times New Roman"/>
          <w:szCs w:val="28"/>
        </w:rPr>
        <w:t xml:space="preserve"> </w:t>
      </w:r>
      <w:proofErr w:type="spellStart"/>
      <w:r w:rsidRPr="007D2D29">
        <w:rPr>
          <w:rFonts w:cs="Times New Roman"/>
          <w:szCs w:val="28"/>
        </w:rPr>
        <w:t>trên</w:t>
      </w:r>
      <w:proofErr w:type="spellEnd"/>
      <w:r w:rsidRPr="007D2D29">
        <w:rPr>
          <w:rFonts w:cs="Times New Roman"/>
          <w:szCs w:val="28"/>
        </w:rPr>
        <w:t xml:space="preserve"> </w:t>
      </w:r>
      <w:proofErr w:type="spellStart"/>
      <w:r w:rsidRPr="007D2D29">
        <w:rPr>
          <w:rFonts w:cs="Times New Roman"/>
          <w:szCs w:val="28"/>
        </w:rPr>
        <w:t>giải</w:t>
      </w:r>
      <w:proofErr w:type="spellEnd"/>
      <w:r w:rsidRPr="007D2D29">
        <w:rPr>
          <w:rFonts w:cs="Times New Roman"/>
          <w:szCs w:val="28"/>
        </w:rPr>
        <w:t xml:space="preserve"> </w:t>
      </w:r>
      <w:proofErr w:type="spellStart"/>
      <w:r w:rsidRPr="007D2D29">
        <w:rPr>
          <w:rFonts w:cs="Times New Roman"/>
          <w:szCs w:val="28"/>
        </w:rPr>
        <w:t>thích</w:t>
      </w:r>
      <w:proofErr w:type="spellEnd"/>
      <w:r w:rsidRPr="007D2D29">
        <w:rPr>
          <w:rFonts w:cs="Times New Roman"/>
          <w:szCs w:val="28"/>
        </w:rPr>
        <w:t xml:space="preserve"> </w:t>
      </w:r>
      <w:proofErr w:type="spellStart"/>
      <w:r w:rsidRPr="007D2D29">
        <w:rPr>
          <w:rFonts w:cs="Times New Roman"/>
          <w:szCs w:val="28"/>
        </w:rPr>
        <w:t>trong</w:t>
      </w:r>
      <w:proofErr w:type="spellEnd"/>
      <w:r w:rsidRPr="007D2D29">
        <w:rPr>
          <w:rFonts w:cs="Times New Roman"/>
          <w:szCs w:val="28"/>
        </w:rPr>
        <w:t xml:space="preserve"> </w:t>
      </w:r>
      <w:proofErr w:type="spellStart"/>
      <w:r w:rsidRPr="007D2D29">
        <w:rPr>
          <w:rFonts w:cs="Times New Roman"/>
          <w:szCs w:val="28"/>
        </w:rPr>
        <w:t>Tờ</w:t>
      </w:r>
      <w:proofErr w:type="spellEnd"/>
      <w:r w:rsidRPr="007D2D29">
        <w:rPr>
          <w:rFonts w:cs="Times New Roman"/>
          <w:szCs w:val="28"/>
        </w:rPr>
        <w:t xml:space="preserve"> </w:t>
      </w:r>
      <w:proofErr w:type="spellStart"/>
      <w:r w:rsidRPr="007D2D29">
        <w:rPr>
          <w:rFonts w:cs="Times New Roman"/>
          <w:szCs w:val="28"/>
        </w:rPr>
        <w:t>trình</w:t>
      </w:r>
      <w:proofErr w:type="spellEnd"/>
      <w:r w:rsidRPr="007D2D29">
        <w:rPr>
          <w:rFonts w:cs="Times New Roman"/>
          <w:szCs w:val="28"/>
        </w:rPr>
        <w:t xml:space="preserve"> </w:t>
      </w:r>
      <w:proofErr w:type="spellStart"/>
      <w:r w:rsidRPr="007D2D29">
        <w:rPr>
          <w:rFonts w:cs="Times New Roman"/>
          <w:szCs w:val="28"/>
        </w:rPr>
        <w:t>của</w:t>
      </w:r>
      <w:proofErr w:type="spellEnd"/>
      <w:r w:rsidRPr="007D2D29">
        <w:rPr>
          <w:rFonts w:cs="Times New Roman"/>
          <w:szCs w:val="28"/>
        </w:rPr>
        <w:t xml:space="preserve"> </w:t>
      </w:r>
      <w:proofErr w:type="spellStart"/>
      <w:r w:rsidRPr="007D2D29">
        <w:rPr>
          <w:rFonts w:cs="Times New Roman"/>
          <w:szCs w:val="28"/>
        </w:rPr>
        <w:t>Đạo</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 xml:space="preserve"> C </w:t>
      </w:r>
      <w:proofErr w:type="spellStart"/>
      <w:r w:rsidRPr="007D2D29">
        <w:rPr>
          <w:rFonts w:cs="Times New Roman"/>
          <w:szCs w:val="28"/>
        </w:rPr>
        <w:t>năm</w:t>
      </w:r>
      <w:proofErr w:type="spellEnd"/>
      <w:r w:rsidRPr="007D2D29">
        <w:rPr>
          <w:rFonts w:cs="Times New Roman"/>
          <w:szCs w:val="28"/>
        </w:rPr>
        <w:t xml:space="preserve"> 2012. (</w:t>
      </w:r>
      <w:proofErr w:type="spellStart"/>
      <w:r w:rsidRPr="007D2D29">
        <w:rPr>
          <w:rFonts w:cs="Times New Roman"/>
          <w:szCs w:val="28"/>
        </w:rPr>
        <w:t>Dựa</w:t>
      </w:r>
      <w:proofErr w:type="spellEnd"/>
      <w:r w:rsidRPr="007D2D29">
        <w:rPr>
          <w:rFonts w:cs="Times New Roman"/>
          <w:szCs w:val="28"/>
        </w:rPr>
        <w:t xml:space="preserve"> </w:t>
      </w:r>
      <w:proofErr w:type="spellStart"/>
      <w:r w:rsidRPr="007D2D29">
        <w:rPr>
          <w:rFonts w:cs="Times New Roman"/>
          <w:szCs w:val="28"/>
        </w:rPr>
        <w:t>trên</w:t>
      </w:r>
      <w:proofErr w:type="spellEnd"/>
      <w:r w:rsidRPr="007D2D29">
        <w:rPr>
          <w:rFonts w:cs="Times New Roman"/>
          <w:szCs w:val="28"/>
        </w:rPr>
        <w:t xml:space="preserve"> </w:t>
      </w:r>
      <w:proofErr w:type="spellStart"/>
      <w:r w:rsidRPr="007D2D29">
        <w:rPr>
          <w:rFonts w:cs="Times New Roman"/>
          <w:szCs w:val="28"/>
        </w:rPr>
        <w:t>bản</w:t>
      </w:r>
      <w:proofErr w:type="spellEnd"/>
      <w:r w:rsidRPr="007D2D29">
        <w:rPr>
          <w:rFonts w:cs="Times New Roman"/>
          <w:szCs w:val="28"/>
        </w:rPr>
        <w:t xml:space="preserve"> </w:t>
      </w:r>
      <w:proofErr w:type="spellStart"/>
      <w:r w:rsidRPr="007D2D29">
        <w:rPr>
          <w:rFonts w:cs="Times New Roman"/>
          <w:szCs w:val="28"/>
        </w:rPr>
        <w:t>ghi</w:t>
      </w:r>
      <w:proofErr w:type="spellEnd"/>
      <w:r w:rsidRPr="007D2D29">
        <w:rPr>
          <w:rFonts w:cs="Times New Roman"/>
          <w:szCs w:val="28"/>
        </w:rPr>
        <w:t xml:space="preserve"> </w:t>
      </w:r>
      <w:proofErr w:type="spellStart"/>
      <w:r w:rsidRPr="007D2D29">
        <w:rPr>
          <w:rFonts w:cs="Times New Roman"/>
          <w:szCs w:val="28"/>
        </w:rPr>
        <w:t>nhớ</w:t>
      </w:r>
      <w:proofErr w:type="spellEnd"/>
      <w:r w:rsidRPr="007D2D29">
        <w:rPr>
          <w:rFonts w:cs="Times New Roman"/>
          <w:szCs w:val="28"/>
        </w:rPr>
        <w:t xml:space="preserve"> </w:t>
      </w:r>
      <w:proofErr w:type="spellStart"/>
      <w:r w:rsidRPr="007D2D29">
        <w:rPr>
          <w:rFonts w:cs="Times New Roman"/>
          <w:szCs w:val="28"/>
        </w:rPr>
        <w:t>giải</w:t>
      </w:r>
      <w:proofErr w:type="spellEnd"/>
      <w:r w:rsidRPr="007D2D29">
        <w:rPr>
          <w:rFonts w:cs="Times New Roman"/>
          <w:szCs w:val="28"/>
        </w:rPr>
        <w:t xml:space="preserve"> </w:t>
      </w:r>
      <w:proofErr w:type="spellStart"/>
      <w:r w:rsidRPr="007D2D29">
        <w:rPr>
          <w:rFonts w:cs="Times New Roman"/>
          <w:szCs w:val="28"/>
        </w:rPr>
        <w:t>thích</w:t>
      </w:r>
      <w:proofErr w:type="spellEnd"/>
      <w:r w:rsidRPr="007D2D29">
        <w:rPr>
          <w:rFonts w:cs="Times New Roman"/>
          <w:szCs w:val="28"/>
        </w:rPr>
        <w:t xml:space="preserve"> </w:t>
      </w:r>
      <w:proofErr w:type="spellStart"/>
      <w:r w:rsidRPr="007D2D29">
        <w:rPr>
          <w:rFonts w:cs="Times New Roman"/>
          <w:szCs w:val="28"/>
        </w:rPr>
        <w:t>cho</w:t>
      </w:r>
      <w:proofErr w:type="spellEnd"/>
      <w:r w:rsidRPr="007D2D29">
        <w:rPr>
          <w:rFonts w:cs="Times New Roman"/>
          <w:szCs w:val="28"/>
        </w:rPr>
        <w:t xml:space="preserve"> </w:t>
      </w:r>
      <w:proofErr w:type="spellStart"/>
      <w:r w:rsidRPr="007D2D29">
        <w:rPr>
          <w:rFonts w:cs="Times New Roman"/>
          <w:szCs w:val="28"/>
        </w:rPr>
        <w:t>Dự</w:t>
      </w:r>
      <w:proofErr w:type="spellEnd"/>
      <w:r w:rsidRPr="007D2D29">
        <w:rPr>
          <w:rFonts w:cs="Times New Roman"/>
          <w:szCs w:val="28"/>
        </w:rPr>
        <w:t xml:space="preserve"> </w:t>
      </w:r>
      <w:proofErr w:type="spellStart"/>
      <w:r w:rsidRPr="007D2D29">
        <w:rPr>
          <w:rFonts w:cs="Times New Roman"/>
          <w:szCs w:val="28"/>
        </w:rPr>
        <w:t>thảo</w:t>
      </w:r>
      <w:proofErr w:type="spellEnd"/>
      <w:r w:rsidRPr="007D2D29">
        <w:rPr>
          <w:rFonts w:cs="Times New Roman"/>
          <w:szCs w:val="28"/>
        </w:rPr>
        <w:t xml:space="preserve"> </w:t>
      </w:r>
      <w:proofErr w:type="spellStart"/>
      <w:r w:rsidRPr="007D2D29">
        <w:rPr>
          <w:rFonts w:cs="Times New Roman"/>
          <w:szCs w:val="28"/>
        </w:rPr>
        <w:t>Luật</w:t>
      </w:r>
      <w:proofErr w:type="spellEnd"/>
      <w:r w:rsidRPr="007D2D29">
        <w:rPr>
          <w:rFonts w:cs="Times New Roman"/>
          <w:szCs w:val="28"/>
        </w:rPr>
        <w:t>).</w:t>
      </w:r>
      <w:r w:rsidR="009C4096" w:rsidRPr="004661ED">
        <w:rPr>
          <w:rFonts w:eastAsia="Times New Roman" w:cs="Times New Roman"/>
          <w:szCs w:val="28"/>
        </w:rPr>
        <w:br w:type="page"/>
      </w:r>
    </w:p>
    <w:p w14:paraId="376F817A" w14:textId="77777777" w:rsidR="009C4096" w:rsidRPr="005E0863" w:rsidRDefault="009C4096" w:rsidP="009C4096">
      <w:pPr>
        <w:pStyle w:val="Heading1"/>
        <w:keepNext w:val="0"/>
        <w:spacing w:before="120" w:after="120"/>
        <w:rPr>
          <w:rFonts w:cs="Times New Roman"/>
          <w:szCs w:val="28"/>
          <w:lang w:val="pt-BR"/>
        </w:rPr>
      </w:pPr>
      <w:r w:rsidRPr="005E0863">
        <w:rPr>
          <w:rFonts w:cs="Times New Roman"/>
          <w:szCs w:val="28"/>
          <w:lang w:val="pt-BR"/>
        </w:rPr>
        <w:lastRenderedPageBreak/>
        <w:t>KINH NGHIỆM PHÒNG, CHỐNG TỘI PHẠM XÂM HẠI TÌNH DỤC</w:t>
      </w:r>
      <w:r w:rsidRPr="005E0863">
        <w:rPr>
          <w:rFonts w:cs="Times New Roman"/>
          <w:szCs w:val="28"/>
          <w:lang w:val="pt-BR"/>
        </w:rPr>
        <w:br/>
        <w:t>PHỤ NỮ, TRẺ EM TRÊN ĐỊA BÀN TỈNH GIA LAI</w:t>
      </w:r>
    </w:p>
    <w:p w14:paraId="4BC70348" w14:textId="77777777" w:rsidR="009C4096" w:rsidRDefault="009C4096" w:rsidP="009C4096">
      <w:pPr>
        <w:widowControl w:val="0"/>
        <w:tabs>
          <w:tab w:val="center" w:pos="6804"/>
        </w:tabs>
        <w:spacing w:before="120" w:after="120" w:line="276" w:lineRule="auto"/>
        <w:jc w:val="right"/>
        <w:rPr>
          <w:rFonts w:cs="Times New Roman"/>
          <w:i/>
          <w:iCs/>
          <w:szCs w:val="28"/>
          <w:lang w:val="pt-BR"/>
        </w:rPr>
      </w:pPr>
      <w:r w:rsidRPr="005E0863">
        <w:rPr>
          <w:rFonts w:cs="Times New Roman"/>
          <w:szCs w:val="28"/>
          <w:lang w:val="pt-BR"/>
        </w:rPr>
        <w:tab/>
      </w:r>
      <w:r w:rsidRPr="005E0863">
        <w:rPr>
          <w:rFonts w:cs="Times New Roman"/>
          <w:b/>
          <w:bCs/>
          <w:iCs/>
          <w:spacing w:val="-10"/>
          <w:szCs w:val="28"/>
          <w:lang w:val="pt-BR"/>
        </w:rPr>
        <w:t>TS. Ksor H’Bơ Khắp</w:t>
      </w:r>
      <w:r w:rsidRPr="005E0863">
        <w:rPr>
          <w:rFonts w:cs="Times New Roman"/>
          <w:b/>
          <w:bCs/>
          <w:iCs/>
          <w:spacing w:val="-10"/>
          <w:szCs w:val="28"/>
          <w:lang w:val="pt-BR"/>
        </w:rPr>
        <w:br/>
      </w:r>
      <w:r w:rsidRPr="008D0983">
        <w:rPr>
          <w:rFonts w:cs="Times New Roman"/>
          <w:i/>
          <w:iCs/>
          <w:szCs w:val="28"/>
          <w:lang w:val="pt-BR"/>
        </w:rPr>
        <w:t>Phó Giám đốc Công an tỉnh Gia Lai;</w:t>
      </w:r>
    </w:p>
    <w:p w14:paraId="2CD5B274" w14:textId="77777777" w:rsidR="009C4096" w:rsidRPr="00C650C0" w:rsidRDefault="009C4096" w:rsidP="009C4096">
      <w:pPr>
        <w:widowControl w:val="0"/>
        <w:tabs>
          <w:tab w:val="center" w:pos="6804"/>
        </w:tabs>
        <w:spacing w:before="120" w:after="120" w:line="276" w:lineRule="auto"/>
        <w:jc w:val="right"/>
        <w:rPr>
          <w:rFonts w:cs="Times New Roman"/>
          <w:i/>
          <w:spacing w:val="-10"/>
          <w:szCs w:val="28"/>
          <w:lang w:val="pt-BR"/>
        </w:rPr>
      </w:pPr>
      <w:r w:rsidRPr="00C650C0">
        <w:rPr>
          <w:rFonts w:cs="Times New Roman"/>
          <w:b/>
          <w:bCs/>
          <w:iCs/>
          <w:spacing w:val="-10"/>
          <w:szCs w:val="28"/>
          <w:lang w:val="pt-BR"/>
        </w:rPr>
        <w:t>ThS. Nguyễn Thị Huyền Trang</w:t>
      </w:r>
      <w:r w:rsidRPr="00C650C0">
        <w:rPr>
          <w:rFonts w:cs="Times New Roman"/>
          <w:b/>
          <w:bCs/>
          <w:iCs/>
          <w:spacing w:val="-10"/>
          <w:szCs w:val="28"/>
          <w:lang w:val="pt-BR"/>
        </w:rPr>
        <w:br/>
      </w:r>
      <w:r w:rsidRPr="008D0983">
        <w:rPr>
          <w:rFonts w:cs="Times New Roman"/>
          <w:i/>
          <w:iCs/>
          <w:szCs w:val="28"/>
          <w:lang w:val="pt-BR"/>
        </w:rPr>
        <w:t>Khoa Luật, Học viện An ninh nhân dân</w:t>
      </w:r>
    </w:p>
    <w:p w14:paraId="1D2BE90E" w14:textId="77777777" w:rsidR="009C4096" w:rsidRPr="00C650C0" w:rsidRDefault="009C4096" w:rsidP="009C4096">
      <w:pPr>
        <w:widowControl w:val="0"/>
        <w:spacing w:before="120" w:after="120"/>
        <w:ind w:firstLine="720"/>
        <w:rPr>
          <w:rFonts w:cs="Times New Roman"/>
          <w:szCs w:val="28"/>
          <w:lang w:val="pt-BR"/>
        </w:rPr>
      </w:pPr>
    </w:p>
    <w:p w14:paraId="38987A8E" w14:textId="77777777" w:rsidR="009C4096" w:rsidRPr="005E0863" w:rsidRDefault="009C4096" w:rsidP="009C4096">
      <w:pPr>
        <w:widowControl w:val="0"/>
        <w:spacing w:before="120" w:after="120"/>
        <w:ind w:firstLine="720"/>
        <w:rPr>
          <w:rFonts w:cs="Times New Roman"/>
          <w:szCs w:val="28"/>
          <w:lang w:val="pt-BR"/>
        </w:rPr>
      </w:pPr>
      <w:r w:rsidRPr="005E0863">
        <w:rPr>
          <w:rFonts w:cs="Times New Roman"/>
          <w:szCs w:val="28"/>
          <w:lang w:val="pt-BR"/>
        </w:rPr>
        <w:t xml:space="preserve">Gia Lai là một tỉnh miền núi, thuộc Bắc Tây Nguyên </w:t>
      </w:r>
      <w:r w:rsidRPr="005E0863">
        <w:rPr>
          <w:rFonts w:cs="Times New Roman"/>
          <w:bCs/>
          <w:szCs w:val="28"/>
          <w:lang w:val="pt-BR"/>
        </w:rPr>
        <w:t xml:space="preserve">có </w:t>
      </w:r>
      <w:r w:rsidRPr="005E0863">
        <w:rPr>
          <w:rFonts w:cs="Times New Roman"/>
          <w:szCs w:val="28"/>
          <w:lang w:val="pt-BR"/>
        </w:rPr>
        <w:t xml:space="preserve">dân số hơn 1,6 triệu người </w:t>
      </w:r>
      <w:r w:rsidRPr="005E0863">
        <w:rPr>
          <w:rFonts w:cs="Times New Roman"/>
          <w:i/>
          <w:szCs w:val="28"/>
          <w:lang w:val="pt-BR"/>
        </w:rPr>
        <w:t>(trong đó nữ chiếm 49,89%)</w:t>
      </w:r>
      <w:r w:rsidRPr="005E0863">
        <w:rPr>
          <w:rFonts w:cs="Times New Roman"/>
          <w:szCs w:val="28"/>
          <w:lang w:val="pt-BR"/>
        </w:rPr>
        <w:t xml:space="preserve">, gồm 38 dân tộc cùng sinh sống trên địa bàn. </w:t>
      </w:r>
      <w:r w:rsidRPr="0027305C">
        <w:rPr>
          <w:rFonts w:cs="Times New Roman"/>
          <w:szCs w:val="28"/>
          <w:lang w:val="nl-NL"/>
        </w:rPr>
        <w:t>T</w:t>
      </w:r>
      <w:r w:rsidRPr="005E0863">
        <w:rPr>
          <w:rFonts w:cs="Times New Roman"/>
          <w:szCs w:val="28"/>
          <w:lang w:val="pt-BR"/>
        </w:rPr>
        <w:t xml:space="preserve">heo thống kê, từ năm 2020 đến nay, trên địa bàn tỉnh Gia Lai xảy ra 144 vụ xâm hại tình dục phụ nữ, trẻ em. Cơ quan điều tra các cấp Công an tỉnh Gia Lai đã điều tra làm rõ 143 vụ, lập hồ sơ xử lý 163 đối tượng. </w:t>
      </w:r>
    </w:p>
    <w:p w14:paraId="4CA26377" w14:textId="77777777" w:rsidR="009C4096" w:rsidRPr="005E0863" w:rsidRDefault="009C4096" w:rsidP="009C4096">
      <w:pPr>
        <w:pStyle w:val="NormalWeb"/>
        <w:widowControl w:val="0"/>
        <w:spacing w:before="120" w:beforeAutospacing="0" w:after="120" w:afterAutospacing="0" w:line="360" w:lineRule="auto"/>
        <w:ind w:firstLine="720"/>
        <w:jc w:val="both"/>
        <w:rPr>
          <w:sz w:val="28"/>
          <w:szCs w:val="28"/>
          <w:lang w:val="pt-BR"/>
        </w:rPr>
      </w:pPr>
      <w:r w:rsidRPr="005E0863">
        <w:rPr>
          <w:sz w:val="28"/>
          <w:szCs w:val="28"/>
          <w:lang w:val="pt-BR"/>
        </w:rPr>
        <w:t xml:space="preserve">Qua điều tra, giải quyết các vụ án liên quan đến xâm hại tình dục phụ nữ, trẻ em cho thấy các vụ việc xâm hại tình dục phụ nữ, trẻ em xảy ra thường do những nguyên nhân sau: Gia đình thiếu quan tâm, chăm sóc, quản lý con cái; </w:t>
      </w:r>
      <w:r w:rsidRPr="0027305C">
        <w:rPr>
          <w:sz w:val="28"/>
          <w:szCs w:val="28"/>
          <w:lang w:val="pt-BR"/>
        </w:rPr>
        <w:t>đ</w:t>
      </w:r>
      <w:r w:rsidRPr="005E0863">
        <w:rPr>
          <w:sz w:val="28"/>
          <w:szCs w:val="28"/>
          <w:lang w:val="pt-BR"/>
        </w:rPr>
        <w:t xml:space="preserve">a số nạn nhân là người dân tộc thiểu số, thiếu nhận thức về pháp luật, thiếu kỹ năng sống, đặc biệt là sự </w:t>
      </w:r>
      <w:r w:rsidRPr="0027305C">
        <w:rPr>
          <w:sz w:val="28"/>
          <w:szCs w:val="28"/>
          <w:lang w:val="pt-BR"/>
        </w:rPr>
        <w:t>hiểu biết về tình dục dễ bị dụ dỗ</w:t>
      </w:r>
      <w:r w:rsidRPr="005E0863">
        <w:rPr>
          <w:sz w:val="28"/>
          <w:szCs w:val="28"/>
          <w:lang w:val="pt-BR"/>
        </w:rPr>
        <w:t xml:space="preserve">; do tác động của mặt trái nền kinh tế thị trường; </w:t>
      </w:r>
      <w:r w:rsidRPr="0027305C">
        <w:rPr>
          <w:sz w:val="28"/>
          <w:szCs w:val="28"/>
          <w:lang w:val="pt-BR"/>
        </w:rPr>
        <w:t>sự xuất hiện của những ấn phẩm, Internet, phim ảnh ngoài luồng có tính chất bạo lực, khiêu dâm;</w:t>
      </w:r>
      <w:r w:rsidRPr="005E0863">
        <w:rPr>
          <w:sz w:val="28"/>
          <w:szCs w:val="28"/>
          <w:lang w:val="pt-BR"/>
        </w:rPr>
        <w:t xml:space="preserve"> sự xuống cấp của đạo đức xã hội</w:t>
      </w:r>
      <w:r w:rsidRPr="0027305C">
        <w:rPr>
          <w:sz w:val="28"/>
          <w:szCs w:val="28"/>
          <w:lang w:val="pt-BR"/>
        </w:rPr>
        <w:t>… cùng với các hiện tượng tiêu cực khác tác động mạnh đến tư tưởng, lối sống kích động, bắt chước làm theo.</w:t>
      </w:r>
      <w:r w:rsidRPr="005E0863">
        <w:rPr>
          <w:sz w:val="28"/>
          <w:szCs w:val="28"/>
          <w:lang w:val="pt-BR"/>
        </w:rPr>
        <w:t xml:space="preserve"> </w:t>
      </w:r>
    </w:p>
    <w:p w14:paraId="0CCEA9D2" w14:textId="77777777" w:rsidR="009C4096" w:rsidRPr="0027305C" w:rsidRDefault="009C4096" w:rsidP="009C4096">
      <w:pPr>
        <w:pStyle w:val="NormalWeb"/>
        <w:widowControl w:val="0"/>
        <w:spacing w:before="120" w:beforeAutospacing="0" w:after="120" w:afterAutospacing="0" w:line="360" w:lineRule="auto"/>
        <w:ind w:firstLine="720"/>
        <w:jc w:val="both"/>
        <w:rPr>
          <w:color w:val="000000"/>
          <w:sz w:val="28"/>
          <w:szCs w:val="28"/>
          <w:lang w:val="pt-BR"/>
        </w:rPr>
      </w:pPr>
      <w:r w:rsidRPr="005E0863">
        <w:rPr>
          <w:sz w:val="28"/>
          <w:szCs w:val="28"/>
          <w:lang w:val="pt-BR"/>
        </w:rPr>
        <w:t xml:space="preserve">Từ thực tiễn công tác phòng ngừa, đấu tranh, xử lý tội phạm xâm hại tình dục phụ nữ và trẻ em trên địa bàn tỉnh Gia Lai, đã rút ra một số kinh nghiệm như sau: </w:t>
      </w:r>
      <w:r w:rsidRPr="005E0863">
        <w:rPr>
          <w:color w:val="1F1F1F"/>
          <w:sz w:val="28"/>
          <w:szCs w:val="28"/>
          <w:lang w:val="pt-BR"/>
        </w:rPr>
        <w:t xml:space="preserve">Xác định đây là trách nhiệm của cả hệ thống chính trị, các cấp, các ngành; coi trọng </w:t>
      </w:r>
      <w:r w:rsidRPr="0027305C">
        <w:rPr>
          <w:color w:val="000000"/>
          <w:spacing w:val="-2"/>
          <w:sz w:val="28"/>
          <w:szCs w:val="28"/>
          <w:lang w:val="nl-NL"/>
        </w:rPr>
        <w:t xml:space="preserve">công tác tuyên truyền qua việc phối hợp cơ quan truyền thông xây dựng nhiều phóng sự, tin, bài phản ánh tình hình và công tác phòng chống bạo lực gia đình, xâm hại tình dục phụ nữ, trẻ em trên địa bàn tỉnh; tổ chức tuyên truyền pháp luật gắn với phát động phong trào toàn dân bảo vệ an ninh Tổ quốc tại các thôn, làng, tổ dân phố; </w:t>
      </w:r>
      <w:r w:rsidRPr="005E0863">
        <w:rPr>
          <w:sz w:val="28"/>
          <w:szCs w:val="28"/>
          <w:lang w:val="pt-BR"/>
        </w:rPr>
        <w:t xml:space="preserve">tham mưu các cấp ủy, chính quyền cơ sở xây dựng các mô hình </w:t>
      </w:r>
      <w:r w:rsidRPr="005E0863">
        <w:rPr>
          <w:sz w:val="28"/>
          <w:szCs w:val="28"/>
          <w:lang w:val="pt-BR"/>
        </w:rPr>
        <w:lastRenderedPageBreak/>
        <w:t>“khu phố văn hóa”, “làng văn hóa”, các câu lạc bộ “phụ nữ với pháp luật”…; tăng cường kiểm tra, kiểm soát chặt chẽ các cơ sở kinh doanh có điều kiện đặc biệt là nhà nghỉ, quán karaoke, tiệm internet; q</w:t>
      </w:r>
      <w:r w:rsidRPr="0027305C">
        <w:rPr>
          <w:sz w:val="28"/>
          <w:szCs w:val="28"/>
          <w:lang w:val="pt-BR"/>
        </w:rPr>
        <w:t xml:space="preserve">uản lý chặt chẽ số lượng thanh thiếu niên chậm tiến, có tiền án tiền sự, các băng nhóm trên địa bàn là những đối tượng có nguy cơ phạm tội xâm hại tình dục phụ nữ, trẻ em; </w:t>
      </w:r>
      <w:r w:rsidRPr="005E0863">
        <w:rPr>
          <w:color w:val="1F1F1F"/>
          <w:sz w:val="28"/>
          <w:szCs w:val="28"/>
          <w:lang w:val="pt-BR"/>
        </w:rPr>
        <w:t>chủ động áp dụng phù hợp các biện pháp bảo vệ quyền, lợi ích hợp pháp của nạn nhân bạo lực gia đình theo thẩm quyền được giao; thường xuyên theo dõi, giám sát, có biện pháp giáo dục, răn đe đối với những đối tượng có hành vi bạo lực gia đình, tiềm ẩn nguy cơ xâm hại tình dục phụ nữ, trẻ em.</w:t>
      </w:r>
    </w:p>
    <w:p w14:paraId="6F558BBE" w14:textId="77777777" w:rsidR="009C4096" w:rsidRPr="0027305C" w:rsidRDefault="009C4096" w:rsidP="009C4096">
      <w:pPr>
        <w:widowControl w:val="0"/>
        <w:spacing w:before="120" w:after="120"/>
        <w:ind w:firstLine="720"/>
        <w:rPr>
          <w:rFonts w:cs="Times New Roman"/>
          <w:spacing w:val="-1"/>
          <w:szCs w:val="28"/>
          <w:lang w:val="pt-BR"/>
        </w:rPr>
      </w:pPr>
      <w:r w:rsidRPr="0027305C">
        <w:rPr>
          <w:rFonts w:cs="Times New Roman"/>
          <w:color w:val="1F1F1F"/>
          <w:szCs w:val="28"/>
          <w:lang w:val="pt-BR"/>
        </w:rPr>
        <w:t xml:space="preserve">Quá trình thực hiện chức năng, nhiệm vụ phòng, chống tội phạm nói chung, tội phạm xâm hại tình dục phụ nữ, trẻ em nói riêng, lực lượng Công an tỉnh Gia Lai gặp phải một số khó khăn, vướng mắc sau: Công tác tuyên truyền còn gặp nhiều khó khăn ở những nơi </w:t>
      </w:r>
      <w:r w:rsidRPr="0027305C">
        <w:rPr>
          <w:rFonts w:cs="Times New Roman"/>
          <w:color w:val="000000"/>
          <w:szCs w:val="28"/>
          <w:lang w:val="de-DE"/>
        </w:rPr>
        <w:t xml:space="preserve">vùng sâu, vùng xa, vùng đồng bào dân tộc thiểu số; </w:t>
      </w:r>
      <w:r w:rsidRPr="0027305C">
        <w:rPr>
          <w:rFonts w:cs="Times New Roman"/>
          <w:szCs w:val="28"/>
          <w:lang w:val="pt-BR"/>
        </w:rPr>
        <w:t xml:space="preserve">hiệu quả hoạt động của một số mô hình, câu lạc bộ, tổ hòa giải ở cơ sở còn hạn chế; </w:t>
      </w:r>
      <w:r w:rsidRPr="0027305C">
        <w:rPr>
          <w:rFonts w:cs="Times New Roman"/>
          <w:spacing w:val="-1"/>
          <w:szCs w:val="28"/>
          <w:lang w:val="pt-BR"/>
        </w:rPr>
        <w:t>thực trạng giải quyết các vụ án xâm hại tình dục phụ nữ, trẻ em hiện nay còn gặp nhiều khó khăn trong việc thu thập chứng cứ, dấu vết hình sự.</w:t>
      </w:r>
    </w:p>
    <w:p w14:paraId="3FDEE98A" w14:textId="77777777" w:rsidR="009C4096" w:rsidRPr="0027305C" w:rsidRDefault="009C4096" w:rsidP="009C4096">
      <w:pPr>
        <w:widowControl w:val="0"/>
        <w:spacing w:before="120" w:after="120"/>
        <w:ind w:firstLine="720"/>
        <w:rPr>
          <w:rFonts w:cs="Times New Roman"/>
          <w:szCs w:val="28"/>
          <w:lang w:val="pt-BR"/>
        </w:rPr>
      </w:pPr>
      <w:r w:rsidRPr="0027305C">
        <w:rPr>
          <w:rFonts w:cs="Times New Roman"/>
          <w:szCs w:val="28"/>
          <w:lang w:val="pt-BR"/>
        </w:rPr>
        <w:t xml:space="preserve">Trước tình hình phức tạp hiện nay, nhằm nâng cao hiệu quả công tác phòng ngừa, phát hiện, xử lý các hành vi phạm tội liên quan xâm hại tình dục phụ nữ và trẻ em, hạn chế đến mức thấp nhất hậu quả có thể xảy ra cho xã hội, thời gian tới, đề xuất một số giải pháp sau: </w:t>
      </w:r>
      <w:r w:rsidRPr="0027305C">
        <w:rPr>
          <w:rFonts w:cs="Times New Roman"/>
          <w:szCs w:val="28"/>
          <w:lang w:val="pt-BR" w:bidi="vi-VN"/>
        </w:rPr>
        <w:t>T</w:t>
      </w:r>
      <w:r w:rsidRPr="0027305C">
        <w:rPr>
          <w:rFonts w:cs="Times New Roman"/>
          <w:szCs w:val="28"/>
          <w:lang w:val="vi-VN" w:eastAsia="vi-VN" w:bidi="vi-VN"/>
        </w:rPr>
        <w:t>ăng cường sự lãnh đạo của cấp ủy đảng, chính quyền</w:t>
      </w:r>
      <w:r w:rsidRPr="0027305C">
        <w:rPr>
          <w:rFonts w:cs="Times New Roman"/>
          <w:szCs w:val="28"/>
          <w:lang w:val="pt-BR"/>
        </w:rPr>
        <w:t xml:space="preserve">; chú trọng tuyên truyền, giáo dục pháp luật về giới, về tình dục, về quyền của phụ nữ và trẻ em một cách sâu rộng, có trọng tâm, trọng điểm; thực hiện một số giải pháp phòng ngừa như như thắp đèn ở các ngõ, hẻm tối, lắp đặt camera giám sát tại các khu phố, </w:t>
      </w:r>
      <w:r w:rsidRPr="0027305C">
        <w:rPr>
          <w:rFonts w:cs="Times New Roman"/>
          <w:szCs w:val="28"/>
          <w:lang w:val="pt-BR" w:bidi="vi-VN"/>
        </w:rPr>
        <w:t>xây dựng nhiều khu vui chơi giải trí lành mạnh tại những điểm thuộc vùng sâu, vùng xa, vùng dân tộc, rèn luyện cho họ tự bảo vệ trước những biểu hiện tiêu cực trong xã hội; đ</w:t>
      </w:r>
      <w:r w:rsidRPr="0027305C">
        <w:rPr>
          <w:rFonts w:cs="Times New Roman"/>
          <w:szCs w:val="28"/>
          <w:lang w:val="pt-BR"/>
        </w:rPr>
        <w:t>ẩy mạnh công tác quản lý các hoạt động văn hóa, dịch vụ văn hóa</w:t>
      </w:r>
      <w:r w:rsidRPr="0027305C">
        <w:rPr>
          <w:rFonts w:cs="Times New Roman"/>
          <w:i/>
          <w:szCs w:val="28"/>
          <w:lang w:val="pt-BR"/>
        </w:rPr>
        <w:t xml:space="preserve">; </w:t>
      </w:r>
      <w:r w:rsidRPr="0027305C">
        <w:rPr>
          <w:rFonts w:cs="Times New Roman"/>
          <w:szCs w:val="28"/>
          <w:lang w:val="pt-BR"/>
        </w:rPr>
        <w:t xml:space="preserve">thường xuyên kiểm tra, giám sát, không cho phép tổ chức xác hoạt động giải trí, trò chơi trực tuyến hoặc lưu hành các đồ chơi, phim ảnh, sách báo, game mang tính khiêu dâm và bạo lực; </w:t>
      </w:r>
      <w:r w:rsidRPr="0027305C">
        <w:rPr>
          <w:rFonts w:cs="Times New Roman"/>
          <w:szCs w:val="28"/>
          <w:bdr w:val="none" w:sz="0" w:space="0" w:color="auto" w:frame="1"/>
          <w:lang w:val="pt-BR"/>
        </w:rPr>
        <w:t xml:space="preserve">phân loại số trẻ em lang thang có nguy cơ cao bị xâm hại tình dục để phối hợp với các lực lượng bảo vệ, </w:t>
      </w:r>
      <w:r w:rsidRPr="0027305C">
        <w:rPr>
          <w:rFonts w:cs="Times New Roman"/>
          <w:szCs w:val="28"/>
          <w:bdr w:val="none" w:sz="0" w:space="0" w:color="auto" w:frame="1"/>
          <w:lang w:val="pt-BR"/>
        </w:rPr>
        <w:lastRenderedPageBreak/>
        <w:t xml:space="preserve">chăm sóc trẻ em và hội phụ nữ để đưa trẻ em về đoàn tụ với gia đình và phân công các đơn vị, cá nhân có trách nhiệm giúp đỡ, tư vấn pháp lý, tâm lý, vật chất và tinh thần; </w:t>
      </w:r>
      <w:r w:rsidRPr="0027305C">
        <w:rPr>
          <w:rFonts w:cs="Times New Roman"/>
          <w:szCs w:val="28"/>
          <w:lang w:val="pt-BR"/>
        </w:rPr>
        <w:t>nâng cao vai trò, trách nhiệm của cha mẹ và người thân./.</w:t>
      </w:r>
    </w:p>
    <w:p w14:paraId="65B2342A" w14:textId="77777777" w:rsidR="009C4096" w:rsidRDefault="009C4096" w:rsidP="009C4096">
      <w:pPr>
        <w:widowControl w:val="0"/>
        <w:spacing w:before="120" w:after="120"/>
        <w:ind w:firstLine="720"/>
        <w:rPr>
          <w:rFonts w:cs="Times New Roman"/>
          <w:bCs/>
          <w:iCs/>
          <w:color w:val="000000"/>
          <w:szCs w:val="28"/>
          <w:shd w:val="clear" w:color="auto" w:fill="FFFFFF"/>
          <w:lang w:val="pt-BR"/>
        </w:rPr>
      </w:pPr>
      <w:r>
        <w:rPr>
          <w:rFonts w:cs="Times New Roman"/>
          <w:bCs/>
          <w:iCs/>
          <w:color w:val="000000"/>
          <w:szCs w:val="28"/>
          <w:shd w:val="clear" w:color="auto" w:fill="FFFFFF"/>
          <w:lang w:val="pt-BR"/>
        </w:rPr>
        <w:br w:type="page"/>
      </w:r>
    </w:p>
    <w:p w14:paraId="4A9250A9" w14:textId="11CF7B5D" w:rsidR="00004723" w:rsidRPr="00D3169A" w:rsidRDefault="00004723" w:rsidP="004B2122">
      <w:pPr>
        <w:widowControl w:val="0"/>
        <w:spacing w:before="120" w:after="120"/>
        <w:jc w:val="center"/>
        <w:rPr>
          <w:rFonts w:ascii="Times New Roman Bold" w:hAnsi="Times New Roman Bold" w:cs="Times New Roman"/>
          <w:b/>
          <w:spacing w:val="-4"/>
          <w:szCs w:val="28"/>
        </w:rPr>
      </w:pPr>
      <w:r w:rsidRPr="00D3169A">
        <w:rPr>
          <w:rFonts w:ascii="Times New Roman Bold" w:hAnsi="Times New Roman Bold" w:cs="Times New Roman"/>
          <w:b/>
          <w:spacing w:val="-4"/>
          <w:szCs w:val="28"/>
        </w:rPr>
        <w:lastRenderedPageBreak/>
        <w:t>THỰC TIỄN PHÒNG, CHỐNG TỘI PHẠM MUA, BÁN PHỤ NỮ, TRẺ EM TRÊN ĐỊA BÀN CÁC TỈNH BIÊN GIỚI CỦA BỘ ĐỘI BIÊN PHÒNG</w:t>
      </w:r>
    </w:p>
    <w:p w14:paraId="6A2D37D6" w14:textId="7D81304D" w:rsidR="00004723" w:rsidRPr="0027305C" w:rsidRDefault="00004723" w:rsidP="004B2122">
      <w:pPr>
        <w:widowControl w:val="0"/>
        <w:spacing w:before="120" w:after="120" w:line="276" w:lineRule="auto"/>
        <w:ind w:firstLine="720"/>
        <w:jc w:val="right"/>
        <w:rPr>
          <w:rFonts w:cs="Times New Roman"/>
          <w:b/>
          <w:i/>
          <w:szCs w:val="28"/>
        </w:rPr>
      </w:pPr>
      <w:r w:rsidRPr="0027305C">
        <w:rPr>
          <w:rFonts w:cs="Times New Roman"/>
          <w:b/>
          <w:szCs w:val="28"/>
        </w:rPr>
        <w:tab/>
      </w:r>
      <w:r w:rsidRPr="0027305C">
        <w:rPr>
          <w:rFonts w:cs="Times New Roman"/>
          <w:b/>
          <w:szCs w:val="28"/>
        </w:rPr>
        <w:tab/>
      </w:r>
      <w:r w:rsidRPr="0027305C">
        <w:rPr>
          <w:rFonts w:cs="Times New Roman"/>
          <w:b/>
          <w:iCs/>
          <w:szCs w:val="28"/>
        </w:rPr>
        <w:t xml:space="preserve"> TS Trần Văn Hiếu</w:t>
      </w:r>
      <w:r>
        <w:rPr>
          <w:rFonts w:cs="Times New Roman"/>
          <w:b/>
          <w:iCs/>
          <w:szCs w:val="28"/>
        </w:rPr>
        <w:br/>
      </w:r>
      <w:r w:rsidRPr="0027305C">
        <w:rPr>
          <w:rFonts w:cs="Times New Roman"/>
          <w:b/>
          <w:iCs/>
          <w:szCs w:val="28"/>
        </w:rPr>
        <w:t xml:space="preserve">                       </w:t>
      </w:r>
      <w:r w:rsidRPr="008D0983">
        <w:rPr>
          <w:rFonts w:cs="Times New Roman"/>
          <w:i/>
          <w:iCs/>
          <w:szCs w:val="28"/>
          <w:lang w:val="pt-BR"/>
        </w:rPr>
        <w:t>P</w:t>
      </w:r>
      <w:r>
        <w:rPr>
          <w:rFonts w:cs="Times New Roman"/>
          <w:i/>
          <w:iCs/>
          <w:szCs w:val="28"/>
          <w:lang w:val="pt-BR"/>
        </w:rPr>
        <w:t>hó trưởng p</w:t>
      </w:r>
      <w:r w:rsidRPr="008D0983">
        <w:rPr>
          <w:rFonts w:cs="Times New Roman"/>
          <w:i/>
          <w:iCs/>
          <w:szCs w:val="28"/>
          <w:lang w:val="pt-BR"/>
        </w:rPr>
        <w:t>hòng, Học viện Biên phòng</w:t>
      </w:r>
    </w:p>
    <w:p w14:paraId="63C401C7" w14:textId="77777777" w:rsidR="00004723" w:rsidRPr="0027305C" w:rsidRDefault="00004723" w:rsidP="004B2122">
      <w:pPr>
        <w:widowControl w:val="0"/>
        <w:spacing w:before="120" w:after="120"/>
        <w:ind w:firstLine="720"/>
        <w:rPr>
          <w:rFonts w:cs="Times New Roman"/>
          <w:szCs w:val="28"/>
        </w:rPr>
      </w:pPr>
    </w:p>
    <w:p w14:paraId="718524DA" w14:textId="77777777" w:rsidR="00004723" w:rsidRPr="0027305C" w:rsidRDefault="00004723" w:rsidP="004B2122">
      <w:pPr>
        <w:widowControl w:val="0"/>
        <w:spacing w:before="120" w:after="120"/>
        <w:ind w:firstLine="720"/>
        <w:rPr>
          <w:rFonts w:cs="Times New Roman"/>
          <w:iCs/>
          <w:szCs w:val="28"/>
          <w:shd w:val="clear" w:color="auto" w:fill="FFFFFF"/>
        </w:rPr>
      </w:pPr>
      <w:r w:rsidRPr="0027305C">
        <w:rPr>
          <w:rFonts w:cs="Times New Roman"/>
          <w:szCs w:val="28"/>
        </w:rPr>
        <w:t xml:space="preserve">Ở Việt Nam,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w:t>
      </w:r>
      <w:proofErr w:type="spellStart"/>
      <w:r w:rsidRPr="0027305C">
        <w:rPr>
          <w:rFonts w:cs="Times New Roman"/>
          <w:szCs w:val="28"/>
        </w:rPr>
        <w:t>luôn</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tâm</w:t>
      </w:r>
      <w:proofErr w:type="spellEnd"/>
      <w:r w:rsidRPr="0027305C">
        <w:rPr>
          <w:rFonts w:cs="Times New Roman"/>
          <w:szCs w:val="28"/>
        </w:rPr>
        <w:t xml:space="preserve"> </w:t>
      </w:r>
      <w:proofErr w:type="spellStart"/>
      <w:r w:rsidRPr="0027305C">
        <w:rPr>
          <w:rFonts w:cs="Times New Roman"/>
          <w:szCs w:val="28"/>
        </w:rPr>
        <w:t>tạo</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kiện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bình</w:t>
      </w:r>
      <w:proofErr w:type="spellEnd"/>
      <w:r w:rsidRPr="0027305C">
        <w:rPr>
          <w:rFonts w:cs="Times New Roman"/>
          <w:szCs w:val="28"/>
        </w:rPr>
        <w:t xml:space="preserve"> </w:t>
      </w:r>
      <w:proofErr w:type="spellStart"/>
      <w:r w:rsidRPr="0027305C">
        <w:rPr>
          <w:rFonts w:cs="Times New Roman"/>
          <w:szCs w:val="28"/>
        </w:rPr>
        <w:t>đẳng</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chăm</w:t>
      </w:r>
      <w:proofErr w:type="spellEnd"/>
      <w:r w:rsidRPr="0027305C">
        <w:rPr>
          <w:rFonts w:cs="Times New Roman"/>
          <w:szCs w:val="28"/>
        </w:rPr>
        <w:t xml:space="preserve"> </w:t>
      </w:r>
      <w:proofErr w:type="spellStart"/>
      <w:r w:rsidRPr="0027305C">
        <w:rPr>
          <w:rFonts w:cs="Times New Roman"/>
          <w:szCs w:val="28"/>
        </w:rPr>
        <w:t>sóc</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Việt Nam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đánh</w:t>
      </w:r>
      <w:proofErr w:type="spellEnd"/>
      <w:r w:rsidRPr="0027305C">
        <w:rPr>
          <w:rFonts w:cs="Times New Roman"/>
          <w:szCs w:val="28"/>
        </w:rPr>
        <w:t xml:space="preserve"> </w:t>
      </w:r>
      <w:proofErr w:type="spellStart"/>
      <w:r w:rsidRPr="0027305C">
        <w:rPr>
          <w:rFonts w:cs="Times New Roman"/>
          <w:szCs w:val="28"/>
        </w:rPr>
        <w:t>giá</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bước</w:t>
      </w:r>
      <w:proofErr w:type="spellEnd"/>
      <w:r w:rsidRPr="0027305C">
        <w:rPr>
          <w:rFonts w:cs="Times New Roman"/>
          <w:szCs w:val="28"/>
        </w:rPr>
        <w:t xml:space="preserve"> </w:t>
      </w:r>
      <w:proofErr w:type="spellStart"/>
      <w:r w:rsidRPr="0027305C">
        <w:rPr>
          <w:rFonts w:cs="Times New Roman"/>
          <w:szCs w:val="28"/>
        </w:rPr>
        <w:t>đột</w:t>
      </w:r>
      <w:proofErr w:type="spellEnd"/>
      <w:r w:rsidRPr="0027305C">
        <w:rPr>
          <w:rFonts w:cs="Times New Roman"/>
          <w:szCs w:val="28"/>
        </w:rPr>
        <w:t xml:space="preserve"> </w:t>
      </w:r>
      <w:proofErr w:type="spellStart"/>
      <w:r w:rsidRPr="0027305C">
        <w:rPr>
          <w:rFonts w:cs="Times New Roman"/>
          <w:szCs w:val="28"/>
        </w:rPr>
        <w:t>phá</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lĩnh</w:t>
      </w:r>
      <w:proofErr w:type="spellEnd"/>
      <w:r w:rsidRPr="0027305C">
        <w:rPr>
          <w:rFonts w:cs="Times New Roman"/>
          <w:szCs w:val="28"/>
        </w:rPr>
        <w:t xml:space="preserve"> </w:t>
      </w:r>
      <w:proofErr w:type="spellStart"/>
      <w:r w:rsidRPr="0027305C">
        <w:rPr>
          <w:rFonts w:cs="Times New Roman"/>
          <w:szCs w:val="28"/>
        </w:rPr>
        <w:t>vực</w:t>
      </w:r>
      <w:proofErr w:type="spellEnd"/>
      <w:r w:rsidRPr="0027305C">
        <w:rPr>
          <w:rFonts w:cs="Times New Roman"/>
          <w:szCs w:val="28"/>
        </w:rPr>
        <w:t xml:space="preserve"> </w:t>
      </w:r>
      <w:proofErr w:type="spellStart"/>
      <w:r w:rsidRPr="0027305C">
        <w:rPr>
          <w:rFonts w:cs="Times New Roman"/>
          <w:szCs w:val="28"/>
        </w:rPr>
        <w:t>bình</w:t>
      </w:r>
      <w:proofErr w:type="spellEnd"/>
      <w:r w:rsidRPr="0027305C">
        <w:rPr>
          <w:rFonts w:cs="Times New Roman"/>
          <w:szCs w:val="28"/>
        </w:rPr>
        <w:t xml:space="preserve"> </w:t>
      </w:r>
      <w:proofErr w:type="spellStart"/>
      <w:r w:rsidRPr="0027305C">
        <w:rPr>
          <w:rFonts w:cs="Times New Roman"/>
          <w:szCs w:val="28"/>
        </w:rPr>
        <w:t>đẳng</w:t>
      </w:r>
      <w:proofErr w:type="spellEnd"/>
      <w:r w:rsidRPr="0027305C">
        <w:rPr>
          <w:rFonts w:cs="Times New Roman"/>
          <w:szCs w:val="28"/>
        </w:rPr>
        <w:t xml:space="preserve"> </w:t>
      </w:r>
      <w:proofErr w:type="spellStart"/>
      <w:r w:rsidRPr="0027305C">
        <w:rPr>
          <w:rFonts w:cs="Times New Roman"/>
          <w:szCs w:val="28"/>
        </w:rPr>
        <w:t>giới</w:t>
      </w:r>
      <w:proofErr w:type="spellEnd"/>
      <w:r w:rsidRPr="0027305C">
        <w:rPr>
          <w:rFonts w:cs="Times New Roman"/>
          <w:szCs w:val="28"/>
        </w:rPr>
        <w:t xml:space="preserve">, </w:t>
      </w:r>
      <w:proofErr w:type="spellStart"/>
      <w:r w:rsidRPr="0027305C">
        <w:rPr>
          <w:rFonts w:cs="Times New Roman"/>
          <w:szCs w:val="28"/>
        </w:rPr>
        <w:t>chăm</w:t>
      </w:r>
      <w:proofErr w:type="spellEnd"/>
      <w:r w:rsidRPr="0027305C">
        <w:rPr>
          <w:rFonts w:cs="Times New Roman"/>
          <w:szCs w:val="28"/>
        </w:rPr>
        <w:t xml:space="preserve"> </w:t>
      </w:r>
      <w:proofErr w:type="spellStart"/>
      <w:r w:rsidRPr="0027305C">
        <w:rPr>
          <w:rFonts w:cs="Times New Roman"/>
          <w:szCs w:val="28"/>
        </w:rPr>
        <w:t>sóc</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r w:rsidRPr="0027305C">
        <w:rPr>
          <w:rFonts w:cs="Times New Roman"/>
          <w:iCs/>
          <w:szCs w:val="28"/>
          <w:shd w:val="clear" w:color="auto" w:fill="FFFFFF"/>
        </w:rPr>
        <w:t xml:space="preserve">Qua </w:t>
      </w:r>
      <w:proofErr w:type="spellStart"/>
      <w:r w:rsidRPr="0027305C">
        <w:rPr>
          <w:rFonts w:cs="Times New Roman"/>
          <w:iCs/>
          <w:szCs w:val="28"/>
          <w:shd w:val="clear" w:color="auto" w:fill="FFFFFF"/>
        </w:rPr>
        <w:t>tổng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kết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cho</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thấy</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hành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Luật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mua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bán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người</w:t>
      </w:r>
      <w:proofErr w:type="spellEnd"/>
      <w:r w:rsidRPr="0027305C">
        <w:rPr>
          <w:rFonts w:cs="Times New Roman"/>
          <w:iCs/>
          <w:szCs w:val="28"/>
          <w:shd w:val="clear" w:color="auto" w:fill="FFFFFF"/>
        </w:rPr>
        <w:t xml:space="preserve"> (PCMBN) </w:t>
      </w:r>
      <w:proofErr w:type="spellStart"/>
      <w:r w:rsidRPr="0027305C">
        <w:rPr>
          <w:rFonts w:cs="Times New Roman"/>
          <w:iCs/>
          <w:szCs w:val="28"/>
          <w:shd w:val="clear" w:color="auto" w:fill="FFFFFF"/>
        </w:rPr>
        <w:t>nói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chung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phòng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chống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mua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phụ</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nữ</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trẻ</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em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địa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bàn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vực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giới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của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lực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lượng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cũng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gặp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ít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những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khăn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vướng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mắc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động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trực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tiếp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đến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hiệu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phòng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chống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phạm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mua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bán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người</w:t>
      </w:r>
      <w:proofErr w:type="spellEnd"/>
      <w:r w:rsidRPr="0027305C">
        <w:rPr>
          <w:rFonts w:cs="Times New Roman"/>
          <w:iCs/>
          <w:szCs w:val="28"/>
          <w:shd w:val="clear" w:color="auto" w:fill="FFFFFF"/>
        </w:rPr>
        <w:t xml:space="preserve"> (TPMBN), </w:t>
      </w:r>
      <w:proofErr w:type="spellStart"/>
      <w:r w:rsidRPr="0027305C">
        <w:rPr>
          <w:rFonts w:cs="Times New Roman"/>
          <w:iCs/>
          <w:szCs w:val="28"/>
          <w:shd w:val="clear" w:color="auto" w:fill="FFFFFF"/>
        </w:rPr>
        <w:t>cụ</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thể</w:t>
      </w:r>
      <w:proofErr w:type="spellEnd"/>
      <w:r w:rsidRPr="0027305C">
        <w:rPr>
          <w:rFonts w:cs="Times New Roman"/>
          <w:iCs/>
          <w:szCs w:val="28"/>
          <w:shd w:val="clear" w:color="auto" w:fill="FFFFFF"/>
        </w:rPr>
        <w:t xml:space="preserve">: </w:t>
      </w:r>
    </w:p>
    <w:p w14:paraId="1BE3BF2D" w14:textId="77777777" w:rsidR="00004723" w:rsidRPr="0027305C" w:rsidRDefault="00004723" w:rsidP="004B2122">
      <w:pPr>
        <w:widowControl w:val="0"/>
        <w:spacing w:before="120" w:after="120"/>
        <w:ind w:firstLine="720"/>
        <w:rPr>
          <w:rFonts w:cs="Times New Roman"/>
          <w:iCs/>
          <w:szCs w:val="28"/>
          <w:shd w:val="clear" w:color="auto" w:fill="FFFFFF"/>
        </w:rPr>
      </w:pPr>
      <w:proofErr w:type="spellStart"/>
      <w:r w:rsidRPr="0027305C">
        <w:rPr>
          <w:rFonts w:cs="Times New Roman"/>
          <w:i/>
          <w:iCs/>
          <w:szCs w:val="28"/>
          <w:shd w:val="clear" w:color="auto" w:fill="FFFFFF"/>
        </w:rPr>
        <w:t>Một</w:t>
      </w:r>
      <w:proofErr w:type="spellEnd"/>
      <w:r w:rsidRPr="0027305C">
        <w:rPr>
          <w:rFonts w:cs="Times New Roman"/>
          <w:i/>
          <w:iCs/>
          <w:szCs w:val="28"/>
          <w:shd w:val="clear" w:color="auto" w:fill="FFFFFF"/>
        </w:rPr>
        <w:t xml:space="preserve"> </w:t>
      </w:r>
      <w:proofErr w:type="spellStart"/>
      <w:r w:rsidRPr="0027305C">
        <w:rPr>
          <w:rFonts w:cs="Times New Roman"/>
          <w:i/>
          <w:iCs/>
          <w:szCs w:val="28"/>
          <w:shd w:val="clear" w:color="auto" w:fill="FFFFFF"/>
        </w:rPr>
        <w:t>là</w:t>
      </w:r>
      <w:proofErr w:type="spellEnd"/>
      <w:r w:rsidRPr="0027305C">
        <w:rPr>
          <w:rFonts w:cs="Times New Roman"/>
          <w:iCs/>
          <w:szCs w:val="28"/>
          <w:shd w:val="clear" w:color="auto" w:fill="FFFFFF"/>
        </w:rPr>
        <w:t xml:space="preserve">, Việt Nam </w:t>
      </w:r>
      <w:proofErr w:type="spellStart"/>
      <w:r w:rsidRPr="0027305C">
        <w:rPr>
          <w:rFonts w:cs="Times New Roman"/>
          <w:iCs/>
          <w:szCs w:val="28"/>
          <w:shd w:val="clear" w:color="auto" w:fill="FFFFFF"/>
        </w:rPr>
        <w:t>có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đường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giới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đất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liền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dài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địa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hình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phức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tạp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gắn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với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hệ</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thống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cửa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khẩu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giới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đất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liền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dạng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Nhân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dân</w:t>
      </w:r>
      <w:proofErr w:type="spellEnd"/>
      <w:r w:rsidRPr="0027305C">
        <w:rPr>
          <w:rFonts w:cs="Times New Roman"/>
          <w:iCs/>
          <w:szCs w:val="28"/>
          <w:shd w:val="clear" w:color="auto" w:fill="FFFFFF"/>
        </w:rPr>
        <w:t xml:space="preserve"> ở </w:t>
      </w:r>
      <w:proofErr w:type="spellStart"/>
      <w:r w:rsidRPr="0027305C">
        <w:rPr>
          <w:rFonts w:cs="Times New Roman"/>
          <w:iCs/>
          <w:szCs w:val="28"/>
          <w:shd w:val="clear" w:color="auto" w:fill="FFFFFF"/>
        </w:rPr>
        <w:t>khu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vực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giới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cư</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trú</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sinh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sống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phân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điều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kiện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kinh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tế</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còn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khăn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thiếu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cảnh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dễ</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bị</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lừa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gạt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dụ</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dỗ</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trở</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thành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nhân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của</w:t>
      </w:r>
      <w:proofErr w:type="spellEnd"/>
      <w:r w:rsidRPr="0027305C">
        <w:rPr>
          <w:rFonts w:cs="Times New Roman"/>
          <w:iCs/>
          <w:szCs w:val="28"/>
          <w:shd w:val="clear" w:color="auto" w:fill="FFFFFF"/>
        </w:rPr>
        <w:t xml:space="preserve"> TPMBN.</w:t>
      </w:r>
    </w:p>
    <w:p w14:paraId="0B29DE1E" w14:textId="77777777" w:rsidR="00004723" w:rsidRPr="0027305C" w:rsidRDefault="00004723" w:rsidP="004B2122">
      <w:pPr>
        <w:widowControl w:val="0"/>
        <w:spacing w:before="120" w:after="120"/>
        <w:ind w:firstLine="720"/>
        <w:rPr>
          <w:rFonts w:cs="Times New Roman"/>
          <w:iCs/>
          <w:szCs w:val="28"/>
          <w:shd w:val="clear" w:color="auto" w:fill="FFFFFF"/>
        </w:rPr>
      </w:pPr>
      <w:r w:rsidRPr="0027305C">
        <w:rPr>
          <w:rFonts w:cs="Times New Roman"/>
          <w:i/>
          <w:iCs/>
          <w:szCs w:val="28"/>
          <w:shd w:val="clear" w:color="auto" w:fill="FFFFFF"/>
        </w:rPr>
        <w:t xml:space="preserve">Hai </w:t>
      </w:r>
      <w:proofErr w:type="spellStart"/>
      <w:r w:rsidRPr="0027305C">
        <w:rPr>
          <w:rFonts w:cs="Times New Roman"/>
          <w:i/>
          <w:iCs/>
          <w:szCs w:val="28"/>
          <w:shd w:val="clear" w:color="auto" w:fill="FFFFFF"/>
        </w:rPr>
        <w:t>là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một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số</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đối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tượng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coi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mua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người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một</w:t>
      </w:r>
      <w:proofErr w:type="spellEnd"/>
      <w:r w:rsidRPr="0027305C">
        <w:rPr>
          <w:rFonts w:cs="Times New Roman"/>
          <w:iCs/>
          <w:szCs w:val="28"/>
          <w:shd w:val="clear" w:color="auto" w:fill="FFFFFF"/>
        </w:rPr>
        <w:t xml:space="preserve"> </w:t>
      </w:r>
      <w:r>
        <w:rPr>
          <w:rFonts w:cs="Times New Roman"/>
          <w:iCs/>
          <w:szCs w:val="28"/>
          <w:shd w:val="clear" w:color="auto" w:fill="FFFFFF"/>
        </w:rPr>
        <w:t>“</w:t>
      </w:r>
      <w:proofErr w:type="spellStart"/>
      <w:r w:rsidRPr="0027305C">
        <w:rPr>
          <w:rFonts w:cs="Times New Roman"/>
          <w:iCs/>
          <w:szCs w:val="28"/>
          <w:shd w:val="clear" w:color="auto" w:fill="FFFFFF"/>
        </w:rPr>
        <w:t>nghề</w:t>
      </w:r>
      <w:proofErr w:type="spellEnd"/>
      <w:r>
        <w:rPr>
          <w:rFonts w:cs="Times New Roman"/>
          <w:iCs/>
          <w:szCs w:val="28"/>
          <w:shd w:val="clear" w:color="auto" w:fill="FFFFFF"/>
        </w:rPr>
        <w:t>”</w:t>
      </w:r>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kiếm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sồng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làm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giàu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bất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chính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nguồn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nhập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chỉ</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sau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về</w:t>
      </w:r>
      <w:proofErr w:type="spellEnd"/>
      <w:r w:rsidRPr="0027305C">
        <w:rPr>
          <w:rFonts w:cs="Times New Roman"/>
          <w:iCs/>
          <w:szCs w:val="28"/>
          <w:shd w:val="clear" w:color="auto" w:fill="FFFFFF"/>
        </w:rPr>
        <w:t xml:space="preserve"> ma </w:t>
      </w:r>
      <w:proofErr w:type="spellStart"/>
      <w:r w:rsidRPr="0027305C">
        <w:rPr>
          <w:rFonts w:cs="Times New Roman"/>
          <w:iCs/>
          <w:szCs w:val="28"/>
          <w:shd w:val="clear" w:color="auto" w:fill="FFFFFF"/>
        </w:rPr>
        <w:t>túy</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mua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vũ</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khí</w:t>
      </w:r>
      <w:proofErr w:type="spellEnd"/>
      <w:r w:rsidRPr="0027305C">
        <w:rPr>
          <w:rFonts w:cs="Times New Roman"/>
          <w:iCs/>
          <w:szCs w:val="28"/>
          <w:shd w:val="clear" w:color="auto" w:fill="FFFFFF"/>
        </w:rPr>
        <w:t>).</w:t>
      </w:r>
    </w:p>
    <w:p w14:paraId="603AE449" w14:textId="77777777" w:rsidR="00004723" w:rsidRPr="0027305C" w:rsidRDefault="00004723" w:rsidP="004B2122">
      <w:pPr>
        <w:widowControl w:val="0"/>
        <w:spacing w:before="120" w:after="120"/>
        <w:ind w:firstLine="720"/>
        <w:rPr>
          <w:rFonts w:cs="Times New Roman"/>
          <w:iCs/>
          <w:szCs w:val="28"/>
          <w:shd w:val="clear" w:color="auto" w:fill="FFFFFF"/>
        </w:rPr>
      </w:pPr>
      <w:r w:rsidRPr="0027305C">
        <w:rPr>
          <w:rFonts w:cs="Times New Roman"/>
          <w:i/>
          <w:iCs/>
          <w:szCs w:val="28"/>
          <w:shd w:val="clear" w:color="auto" w:fill="FFFFFF"/>
        </w:rPr>
        <w:t xml:space="preserve">Ba </w:t>
      </w:r>
      <w:proofErr w:type="spellStart"/>
      <w:r w:rsidRPr="0027305C">
        <w:rPr>
          <w:rFonts w:cs="Times New Roman"/>
          <w:i/>
          <w:iCs/>
          <w:szCs w:val="28"/>
          <w:shd w:val="clear" w:color="auto" w:fill="FFFFFF"/>
        </w:rPr>
        <w:t>là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phương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thức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thủ</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đoạn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hoạt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động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của</w:t>
      </w:r>
      <w:proofErr w:type="spellEnd"/>
      <w:r w:rsidRPr="0027305C">
        <w:rPr>
          <w:rFonts w:cs="Times New Roman"/>
          <w:iCs/>
          <w:szCs w:val="28"/>
          <w:shd w:val="clear" w:color="auto" w:fill="FFFFFF"/>
        </w:rPr>
        <w:t xml:space="preserve"> TPMBN </w:t>
      </w:r>
      <w:proofErr w:type="spellStart"/>
      <w:r w:rsidRPr="0027305C">
        <w:rPr>
          <w:rFonts w:cs="Times New Roman"/>
          <w:iCs/>
          <w:szCs w:val="28"/>
          <w:shd w:val="clear" w:color="auto" w:fill="FFFFFF"/>
        </w:rPr>
        <w:t>hết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sức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tinh</w:t>
      </w:r>
      <w:proofErr w:type="spellEnd"/>
      <w:r w:rsidRPr="0027305C">
        <w:rPr>
          <w:rFonts w:cs="Times New Roman"/>
          <w:iCs/>
          <w:szCs w:val="28"/>
          <w:shd w:val="clear" w:color="auto" w:fill="FFFFFF"/>
        </w:rPr>
        <w:t xml:space="preserve"> vi, </w:t>
      </w:r>
      <w:proofErr w:type="spellStart"/>
      <w:r w:rsidRPr="0027305C">
        <w:rPr>
          <w:rFonts w:cs="Times New Roman"/>
          <w:iCs/>
          <w:szCs w:val="28"/>
          <w:shd w:val="clear" w:color="auto" w:fill="FFFFFF"/>
        </w:rPr>
        <w:t>có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sự</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câu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kết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giữa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đối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tượng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ngoài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nước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triệt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để</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sử</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dụng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nghệ</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thông</w:t>
      </w:r>
      <w:proofErr w:type="spellEnd"/>
      <w:r w:rsidRPr="0027305C">
        <w:rPr>
          <w:rFonts w:cs="Times New Roman"/>
          <w:iCs/>
          <w:szCs w:val="28"/>
          <w:shd w:val="clear" w:color="auto" w:fill="FFFFFF"/>
        </w:rPr>
        <w:t xml:space="preserve"> tin, </w:t>
      </w:r>
      <w:proofErr w:type="spellStart"/>
      <w:r w:rsidRPr="0027305C">
        <w:rPr>
          <w:rFonts w:cs="Times New Roman"/>
          <w:iCs/>
          <w:szCs w:val="28"/>
          <w:shd w:val="clear" w:color="auto" w:fill="FFFFFF"/>
        </w:rPr>
        <w:t>mạng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xã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để</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thực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hiện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hành</w:t>
      </w:r>
      <w:proofErr w:type="spellEnd"/>
      <w:r w:rsidRPr="0027305C">
        <w:rPr>
          <w:rFonts w:cs="Times New Roman"/>
          <w:iCs/>
          <w:szCs w:val="28"/>
          <w:shd w:val="clear" w:color="auto" w:fill="FFFFFF"/>
        </w:rPr>
        <w:t xml:space="preserve"> vi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
    <w:p w14:paraId="4E54B7FC" w14:textId="77777777" w:rsidR="00004723" w:rsidRPr="0027305C" w:rsidRDefault="00004723" w:rsidP="004B2122">
      <w:pPr>
        <w:widowControl w:val="0"/>
        <w:spacing w:before="120" w:after="120"/>
        <w:ind w:firstLine="720"/>
        <w:rPr>
          <w:rFonts w:cs="Times New Roman"/>
          <w:iCs/>
          <w:szCs w:val="28"/>
          <w:shd w:val="clear" w:color="auto" w:fill="FFFFFF"/>
        </w:rPr>
      </w:pPr>
      <w:proofErr w:type="spellStart"/>
      <w:r w:rsidRPr="0027305C">
        <w:rPr>
          <w:rFonts w:cs="Times New Roman"/>
          <w:i/>
          <w:iCs/>
          <w:szCs w:val="28"/>
          <w:shd w:val="clear" w:color="auto" w:fill="FFFFFF"/>
        </w:rPr>
        <w:t>Bốn</w:t>
      </w:r>
      <w:proofErr w:type="spellEnd"/>
      <w:r w:rsidRPr="0027305C">
        <w:rPr>
          <w:rFonts w:cs="Times New Roman"/>
          <w:i/>
          <w:iCs/>
          <w:szCs w:val="28"/>
          <w:shd w:val="clear" w:color="auto" w:fill="FFFFFF"/>
        </w:rPr>
        <w:t xml:space="preserve"> </w:t>
      </w:r>
      <w:proofErr w:type="spellStart"/>
      <w:r w:rsidRPr="0027305C">
        <w:rPr>
          <w:rFonts w:cs="Times New Roman"/>
          <w:i/>
          <w:iCs/>
          <w:szCs w:val="28"/>
          <w:shd w:val="clear" w:color="auto" w:fill="FFFFFF"/>
        </w:rPr>
        <w:t>là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một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số</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quy</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định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của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pháp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luật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quan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đến</w:t>
      </w:r>
      <w:proofErr w:type="spellEnd"/>
      <w:r w:rsidRPr="0027305C">
        <w:rPr>
          <w:rFonts w:cs="Times New Roman"/>
          <w:iCs/>
          <w:szCs w:val="28"/>
          <w:shd w:val="clear" w:color="auto" w:fill="FFFFFF"/>
        </w:rPr>
        <w:t xml:space="preserve"> PCMBN </w:t>
      </w:r>
      <w:proofErr w:type="spellStart"/>
      <w:r w:rsidRPr="0027305C">
        <w:rPr>
          <w:rFonts w:cs="Times New Roman"/>
          <w:iCs/>
          <w:szCs w:val="28"/>
          <w:shd w:val="clear" w:color="auto" w:fill="FFFFFF"/>
        </w:rPr>
        <w:t>chưa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thật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sự</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thống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nhất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dẫn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đến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dễ</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bỏ</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lọt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tội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phạm</w:t>
      </w:r>
      <w:proofErr w:type="spellEnd"/>
      <w:r w:rsidRPr="0027305C">
        <w:rPr>
          <w:rFonts w:cs="Times New Roman"/>
          <w:iCs/>
          <w:szCs w:val="28"/>
          <w:shd w:val="clear" w:color="auto" w:fill="FFFFFF"/>
        </w:rPr>
        <w:t xml:space="preserve">. Công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phối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hợp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hợp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quốc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tế</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trong</w:t>
      </w:r>
      <w:proofErr w:type="spellEnd"/>
      <w:r w:rsidRPr="0027305C">
        <w:rPr>
          <w:rFonts w:cs="Times New Roman"/>
          <w:iCs/>
          <w:szCs w:val="28"/>
          <w:shd w:val="clear" w:color="auto" w:fill="FFFFFF"/>
        </w:rPr>
        <w:t xml:space="preserve"> PCMBN </w:t>
      </w:r>
      <w:proofErr w:type="spellStart"/>
      <w:r w:rsidRPr="0027305C">
        <w:rPr>
          <w:rFonts w:cs="Times New Roman"/>
          <w:iCs/>
          <w:szCs w:val="28"/>
          <w:shd w:val="clear" w:color="auto" w:fill="FFFFFF"/>
        </w:rPr>
        <w:t>hiệu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chưa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cao</w:t>
      </w:r>
      <w:proofErr w:type="spellEnd"/>
      <w:r w:rsidRPr="0027305C">
        <w:rPr>
          <w:rFonts w:cs="Times New Roman"/>
          <w:iCs/>
          <w:szCs w:val="28"/>
          <w:shd w:val="clear" w:color="auto" w:fill="FFFFFF"/>
        </w:rPr>
        <w:t xml:space="preserve">. Kinh </w:t>
      </w:r>
      <w:proofErr w:type="spellStart"/>
      <w:r w:rsidRPr="0027305C">
        <w:rPr>
          <w:rFonts w:cs="Times New Roman"/>
          <w:iCs/>
          <w:szCs w:val="28"/>
          <w:shd w:val="clear" w:color="auto" w:fill="FFFFFF"/>
        </w:rPr>
        <w:t>phí</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phương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tiện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nghiệp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vụ</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đảm</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bảo</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cho</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PCMBN </w:t>
      </w:r>
      <w:proofErr w:type="spellStart"/>
      <w:r w:rsidRPr="0027305C">
        <w:rPr>
          <w:rFonts w:cs="Times New Roman"/>
          <w:iCs/>
          <w:szCs w:val="28"/>
          <w:shd w:val="clear" w:color="auto" w:fill="FFFFFF"/>
        </w:rPr>
        <w:t>của</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còn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hạn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hẹp</w:t>
      </w:r>
      <w:proofErr w:type="spellEnd"/>
      <w:r w:rsidRPr="0027305C">
        <w:rPr>
          <w:rFonts w:cs="Times New Roman"/>
          <w:iCs/>
          <w:szCs w:val="28"/>
          <w:shd w:val="clear" w:color="auto" w:fill="FFFFFF"/>
        </w:rPr>
        <w:t>.</w:t>
      </w:r>
    </w:p>
    <w:p w14:paraId="232314DE" w14:textId="77777777" w:rsidR="00004723" w:rsidRPr="0027305C" w:rsidRDefault="00004723" w:rsidP="004B2122">
      <w:pPr>
        <w:widowControl w:val="0"/>
        <w:spacing w:before="120" w:after="120"/>
        <w:ind w:firstLine="720"/>
        <w:rPr>
          <w:rFonts w:cs="Times New Roman"/>
          <w:iCs/>
          <w:szCs w:val="28"/>
          <w:shd w:val="clear" w:color="auto" w:fill="FFFFFF"/>
        </w:rPr>
      </w:pPr>
      <w:proofErr w:type="spellStart"/>
      <w:r w:rsidRPr="0027305C">
        <w:rPr>
          <w:rFonts w:cs="Times New Roman"/>
          <w:iCs/>
          <w:szCs w:val="28"/>
          <w:shd w:val="clear" w:color="auto" w:fill="FFFFFF"/>
        </w:rPr>
        <w:t>Trên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cơ</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sở</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kết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đạt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được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và</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nhận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diện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những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khó</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khăn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vướng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mắc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lastRenderedPageBreak/>
        <w:t>trong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tổ</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chức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hành</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Luật</w:t>
      </w:r>
      <w:proofErr w:type="spellEnd"/>
      <w:r w:rsidRPr="0027305C">
        <w:rPr>
          <w:rFonts w:cs="Times New Roman"/>
          <w:iCs/>
          <w:szCs w:val="28"/>
          <w:shd w:val="clear" w:color="auto" w:fill="FFFFFF"/>
        </w:rPr>
        <w:t xml:space="preserve"> PCMBN, </w:t>
      </w:r>
      <w:proofErr w:type="spellStart"/>
      <w:r w:rsidRPr="0027305C">
        <w:rPr>
          <w:rFonts w:cs="Times New Roman"/>
          <w:iCs/>
          <w:szCs w:val="28"/>
          <w:shd w:val="clear" w:color="auto" w:fill="FFFFFF"/>
        </w:rPr>
        <w:t>thời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gian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tới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để</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nâng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cao</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hiệu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quả</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công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tác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này</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lực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lượng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cần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thực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hiện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tốt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một</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số</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giải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pháp</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sau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đây</w:t>
      </w:r>
      <w:proofErr w:type="spellEnd"/>
      <w:r w:rsidRPr="0027305C">
        <w:rPr>
          <w:rFonts w:cs="Times New Roman"/>
          <w:iCs/>
          <w:szCs w:val="28"/>
          <w:shd w:val="clear" w:color="auto" w:fill="FFFFFF"/>
        </w:rPr>
        <w:t>:</w:t>
      </w:r>
    </w:p>
    <w:p w14:paraId="13E445B8" w14:textId="77777777" w:rsidR="00004723" w:rsidRPr="0027305C" w:rsidRDefault="00004723" w:rsidP="004B2122">
      <w:pPr>
        <w:widowControl w:val="0"/>
        <w:spacing w:before="120" w:after="120"/>
        <w:ind w:firstLine="720"/>
        <w:rPr>
          <w:rFonts w:eastAsia="Times New Roman" w:cs="Times New Roman"/>
          <w:szCs w:val="28"/>
        </w:rPr>
      </w:pPr>
      <w:proofErr w:type="spellStart"/>
      <w:r w:rsidRPr="0027305C">
        <w:rPr>
          <w:rFonts w:cs="Times New Roman"/>
          <w:i/>
          <w:szCs w:val="28"/>
        </w:rPr>
        <w:t>Một</w:t>
      </w:r>
      <w:proofErr w:type="spellEnd"/>
      <w:r w:rsidRPr="0027305C">
        <w:rPr>
          <w:rFonts w:cs="Times New Roman"/>
          <w:i/>
          <w:szCs w:val="28"/>
        </w:rPr>
        <w:t xml:space="preserve"> </w:t>
      </w:r>
      <w:proofErr w:type="spellStart"/>
      <w:r w:rsidRPr="0027305C">
        <w:rPr>
          <w:rFonts w:cs="Times New Roman"/>
          <w:i/>
          <w:szCs w:val="28"/>
        </w:rPr>
        <w:t>là</w:t>
      </w:r>
      <w:proofErr w:type="spellEnd"/>
      <w:r w:rsidRPr="0027305C">
        <w:rPr>
          <w:rFonts w:cs="Times New Roman"/>
          <w:szCs w:val="28"/>
        </w:rPr>
        <w:t xml:space="preserve">, </w:t>
      </w:r>
      <w:proofErr w:type="spellStart"/>
      <w:r w:rsidRPr="0027305C">
        <w:rPr>
          <w:rFonts w:cs="Times New Roman"/>
          <w:szCs w:val="28"/>
        </w:rPr>
        <w:t>nâng</w:t>
      </w:r>
      <w:proofErr w:type="spellEnd"/>
      <w:r w:rsidRPr="0027305C">
        <w:rPr>
          <w:rFonts w:cs="Times New Roman"/>
          <w:szCs w:val="28"/>
        </w:rPr>
        <w:t xml:space="preserve"> </w:t>
      </w:r>
      <w:proofErr w:type="spellStart"/>
      <w:r w:rsidRPr="0027305C">
        <w:rPr>
          <w:rFonts w:cs="Times New Roman"/>
          <w:szCs w:val="28"/>
        </w:rPr>
        <w:t>cao</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thức</w:t>
      </w:r>
      <w:proofErr w:type="spellEnd"/>
      <w:r w:rsidRPr="0027305C">
        <w:rPr>
          <w:rFonts w:cs="Times New Roman"/>
          <w:szCs w:val="28"/>
        </w:rPr>
        <w:t xml:space="preserve">, </w:t>
      </w:r>
      <w:proofErr w:type="spellStart"/>
      <w:r w:rsidRPr="0027305C">
        <w:rPr>
          <w:rFonts w:cs="Times New Roman"/>
          <w:szCs w:val="28"/>
        </w:rPr>
        <w:t>kỹ</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TPMBN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quần</w:t>
      </w:r>
      <w:proofErr w:type="spellEnd"/>
      <w:r w:rsidRPr="0027305C">
        <w:rPr>
          <w:rFonts w:cs="Times New Roman"/>
          <w:szCs w:val="28"/>
        </w:rPr>
        <w:t xml:space="preserve"> </w:t>
      </w:r>
      <w:proofErr w:type="spellStart"/>
      <w:r w:rsidRPr="0027305C">
        <w:rPr>
          <w:rFonts w:cs="Times New Roman"/>
          <w:szCs w:val="28"/>
        </w:rPr>
        <w:t>chúng</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dân</w:t>
      </w:r>
      <w:proofErr w:type="spellEnd"/>
      <w:r w:rsidRPr="0027305C">
        <w:rPr>
          <w:rFonts w:cs="Times New Roman"/>
          <w:szCs w:val="28"/>
        </w:rPr>
        <w:t xml:space="preserve">. </w:t>
      </w:r>
      <w:proofErr w:type="spellStart"/>
      <w:r w:rsidRPr="0027305C">
        <w:rPr>
          <w:rFonts w:eastAsia="Times New Roman" w:cs="Times New Roman"/>
          <w:szCs w:val="28"/>
        </w:rPr>
        <w:t>Đẩy</w:t>
      </w:r>
      <w:proofErr w:type="spellEnd"/>
      <w:r w:rsidRPr="0027305C">
        <w:rPr>
          <w:rFonts w:eastAsia="Times New Roman" w:cs="Times New Roman"/>
          <w:szCs w:val="28"/>
        </w:rPr>
        <w:t xml:space="preserve"> </w:t>
      </w:r>
      <w:proofErr w:type="spellStart"/>
      <w:r w:rsidRPr="0027305C">
        <w:rPr>
          <w:rFonts w:eastAsia="Times New Roman" w:cs="Times New Roman"/>
          <w:szCs w:val="28"/>
        </w:rPr>
        <w:t>mạnh</w:t>
      </w:r>
      <w:proofErr w:type="spellEnd"/>
      <w:r w:rsidRPr="0027305C">
        <w:rPr>
          <w:rFonts w:eastAsia="Times New Roman" w:cs="Times New Roman"/>
          <w:szCs w:val="28"/>
        </w:rPr>
        <w:t xml:space="preserve"> </w:t>
      </w:r>
      <w:proofErr w:type="spellStart"/>
      <w:r w:rsidRPr="0027305C">
        <w:rPr>
          <w:rFonts w:eastAsia="Times New Roman" w:cs="Times New Roman"/>
          <w:szCs w:val="28"/>
        </w:rPr>
        <w:t>thông</w:t>
      </w:r>
      <w:proofErr w:type="spellEnd"/>
      <w:r w:rsidRPr="0027305C">
        <w:rPr>
          <w:rFonts w:eastAsia="Times New Roman" w:cs="Times New Roman"/>
          <w:szCs w:val="28"/>
        </w:rPr>
        <w:t xml:space="preserve"> tin, </w:t>
      </w:r>
      <w:proofErr w:type="spellStart"/>
      <w:r w:rsidRPr="0027305C">
        <w:rPr>
          <w:rFonts w:eastAsia="Times New Roman" w:cs="Times New Roman"/>
          <w:szCs w:val="28"/>
        </w:rPr>
        <w:t>tuyên</w:t>
      </w:r>
      <w:proofErr w:type="spellEnd"/>
      <w:r w:rsidRPr="0027305C">
        <w:rPr>
          <w:rFonts w:eastAsia="Times New Roman" w:cs="Times New Roman"/>
          <w:szCs w:val="28"/>
        </w:rPr>
        <w:t xml:space="preserve"> </w:t>
      </w:r>
      <w:proofErr w:type="spellStart"/>
      <w:r w:rsidRPr="0027305C">
        <w:rPr>
          <w:rFonts w:eastAsia="Times New Roman" w:cs="Times New Roman"/>
          <w:szCs w:val="28"/>
        </w:rPr>
        <w:t>truyền</w:t>
      </w:r>
      <w:proofErr w:type="spellEnd"/>
      <w:r w:rsidRPr="0027305C">
        <w:rPr>
          <w:rFonts w:eastAsia="Times New Roman" w:cs="Times New Roman"/>
          <w:szCs w:val="28"/>
        </w:rPr>
        <w:t xml:space="preserve">, </w:t>
      </w:r>
      <w:proofErr w:type="spellStart"/>
      <w:r w:rsidRPr="0027305C">
        <w:rPr>
          <w:rFonts w:eastAsia="Times New Roman" w:cs="Times New Roman"/>
          <w:szCs w:val="28"/>
        </w:rPr>
        <w:t>phổ</w:t>
      </w:r>
      <w:proofErr w:type="spellEnd"/>
      <w:r w:rsidRPr="0027305C">
        <w:rPr>
          <w:rFonts w:eastAsia="Times New Roman" w:cs="Times New Roman"/>
          <w:szCs w:val="28"/>
        </w:rPr>
        <w:t xml:space="preserve"> </w:t>
      </w:r>
      <w:proofErr w:type="spellStart"/>
      <w:r w:rsidRPr="0027305C">
        <w:rPr>
          <w:rFonts w:eastAsia="Times New Roman" w:cs="Times New Roman"/>
          <w:szCs w:val="28"/>
        </w:rPr>
        <w:t>biến</w:t>
      </w:r>
      <w:proofErr w:type="spellEnd"/>
      <w:r w:rsidRPr="0027305C">
        <w:rPr>
          <w:rFonts w:eastAsia="Times New Roman" w:cs="Times New Roman"/>
          <w:szCs w:val="28"/>
        </w:rPr>
        <w:t xml:space="preserve">, </w:t>
      </w:r>
      <w:proofErr w:type="spellStart"/>
      <w:r w:rsidRPr="0027305C">
        <w:rPr>
          <w:rFonts w:eastAsia="Times New Roman" w:cs="Times New Roman"/>
          <w:szCs w:val="28"/>
        </w:rPr>
        <w:t>giáo</w:t>
      </w:r>
      <w:proofErr w:type="spellEnd"/>
      <w:r w:rsidRPr="0027305C">
        <w:rPr>
          <w:rFonts w:eastAsia="Times New Roman" w:cs="Times New Roman"/>
          <w:szCs w:val="28"/>
        </w:rPr>
        <w:t xml:space="preserve"> </w:t>
      </w:r>
      <w:proofErr w:type="spellStart"/>
      <w:r w:rsidRPr="0027305C">
        <w:rPr>
          <w:rFonts w:eastAsia="Times New Roman" w:cs="Times New Roman"/>
          <w:szCs w:val="28"/>
        </w:rPr>
        <w:t>dục</w:t>
      </w:r>
      <w:proofErr w:type="spellEnd"/>
      <w:r w:rsidRPr="0027305C">
        <w:rPr>
          <w:rFonts w:eastAsia="Times New Roman" w:cs="Times New Roman"/>
          <w:szCs w:val="28"/>
        </w:rPr>
        <w:t xml:space="preserve"> </w:t>
      </w:r>
      <w:proofErr w:type="spellStart"/>
      <w:r w:rsidRPr="0027305C">
        <w:rPr>
          <w:rFonts w:eastAsia="Times New Roman" w:cs="Times New Roman"/>
          <w:szCs w:val="28"/>
        </w:rPr>
        <w:t>pháp</w:t>
      </w:r>
      <w:proofErr w:type="spellEnd"/>
      <w:r w:rsidRPr="0027305C">
        <w:rPr>
          <w:rFonts w:eastAsia="Times New Roman" w:cs="Times New Roman"/>
          <w:szCs w:val="28"/>
        </w:rPr>
        <w:t xml:space="preserve"> </w:t>
      </w:r>
      <w:proofErr w:type="spellStart"/>
      <w:r w:rsidRPr="0027305C">
        <w:rPr>
          <w:rFonts w:eastAsia="Times New Roman" w:cs="Times New Roman"/>
          <w:szCs w:val="28"/>
        </w:rPr>
        <w:t>luật</w:t>
      </w:r>
      <w:proofErr w:type="spellEnd"/>
      <w:r w:rsidRPr="0027305C">
        <w:rPr>
          <w:rFonts w:eastAsia="Times New Roman" w:cs="Times New Roman"/>
          <w:szCs w:val="28"/>
        </w:rPr>
        <w:t xml:space="preserve"> </w:t>
      </w:r>
      <w:proofErr w:type="spellStart"/>
      <w:r w:rsidRPr="0027305C">
        <w:rPr>
          <w:rFonts w:eastAsia="Times New Roman" w:cs="Times New Roman"/>
          <w:szCs w:val="28"/>
        </w:rPr>
        <w:t>bằng</w:t>
      </w:r>
      <w:proofErr w:type="spellEnd"/>
      <w:r w:rsidRPr="0027305C">
        <w:rPr>
          <w:rFonts w:eastAsia="Times New Roman" w:cs="Times New Roman"/>
          <w:szCs w:val="28"/>
        </w:rPr>
        <w:t xml:space="preserve"> </w:t>
      </w:r>
      <w:proofErr w:type="spellStart"/>
      <w:r w:rsidRPr="0027305C">
        <w:rPr>
          <w:rFonts w:eastAsia="Times New Roman" w:cs="Times New Roman"/>
          <w:szCs w:val="28"/>
        </w:rPr>
        <w:t>nhiều</w:t>
      </w:r>
      <w:proofErr w:type="spellEnd"/>
      <w:r w:rsidRPr="0027305C">
        <w:rPr>
          <w:rFonts w:eastAsia="Times New Roman" w:cs="Times New Roman"/>
          <w:szCs w:val="28"/>
        </w:rPr>
        <w:t xml:space="preserve"> </w:t>
      </w:r>
      <w:proofErr w:type="spellStart"/>
      <w:r w:rsidRPr="0027305C">
        <w:rPr>
          <w:rFonts w:eastAsia="Times New Roman" w:cs="Times New Roman"/>
          <w:szCs w:val="28"/>
        </w:rPr>
        <w:t>hình</w:t>
      </w:r>
      <w:proofErr w:type="spellEnd"/>
      <w:r w:rsidRPr="0027305C">
        <w:rPr>
          <w:rFonts w:eastAsia="Times New Roman" w:cs="Times New Roman"/>
          <w:szCs w:val="28"/>
        </w:rPr>
        <w:t xml:space="preserve"> </w:t>
      </w:r>
      <w:proofErr w:type="spellStart"/>
      <w:r w:rsidRPr="0027305C">
        <w:rPr>
          <w:rFonts w:eastAsia="Times New Roman" w:cs="Times New Roman"/>
          <w:szCs w:val="28"/>
        </w:rPr>
        <w:t>thức</w:t>
      </w:r>
      <w:proofErr w:type="spellEnd"/>
      <w:r w:rsidRPr="0027305C">
        <w:rPr>
          <w:rFonts w:eastAsia="Times New Roman" w:cs="Times New Roman"/>
          <w:szCs w:val="28"/>
        </w:rPr>
        <w:t xml:space="preserve"> </w:t>
      </w:r>
      <w:proofErr w:type="spellStart"/>
      <w:r w:rsidRPr="0027305C">
        <w:rPr>
          <w:rFonts w:eastAsia="Times New Roman" w:cs="Times New Roman"/>
          <w:szCs w:val="28"/>
        </w:rPr>
        <w:t>tuyên</w:t>
      </w:r>
      <w:proofErr w:type="spellEnd"/>
      <w:r w:rsidRPr="0027305C">
        <w:rPr>
          <w:rFonts w:eastAsia="Times New Roman" w:cs="Times New Roman"/>
          <w:szCs w:val="28"/>
        </w:rPr>
        <w:t xml:space="preserve"> </w:t>
      </w:r>
      <w:proofErr w:type="spellStart"/>
      <w:r w:rsidRPr="0027305C">
        <w:rPr>
          <w:rFonts w:eastAsia="Times New Roman" w:cs="Times New Roman"/>
          <w:szCs w:val="28"/>
        </w:rPr>
        <w:t>truyền</w:t>
      </w:r>
      <w:proofErr w:type="spellEnd"/>
      <w:r w:rsidRPr="0027305C">
        <w:rPr>
          <w:rFonts w:eastAsia="Times New Roman" w:cs="Times New Roman"/>
          <w:szCs w:val="28"/>
        </w:rPr>
        <w:t>.</w:t>
      </w:r>
    </w:p>
    <w:p w14:paraId="375358BE" w14:textId="77777777" w:rsidR="00004723" w:rsidRPr="0027305C" w:rsidRDefault="00004723" w:rsidP="004B2122">
      <w:pPr>
        <w:widowControl w:val="0"/>
        <w:spacing w:before="120" w:after="120"/>
        <w:ind w:firstLine="720"/>
        <w:rPr>
          <w:rStyle w:val="fontstyle01"/>
          <w:rFonts w:ascii="Times New Roman" w:hAnsi="Times New Roman" w:cs="Times New Roman"/>
        </w:rPr>
      </w:pPr>
      <w:r w:rsidRPr="0027305C">
        <w:rPr>
          <w:rFonts w:eastAsia="Times New Roman" w:cs="Times New Roman"/>
          <w:i/>
          <w:szCs w:val="28"/>
        </w:rPr>
        <w:t xml:space="preserve">Hai </w:t>
      </w:r>
      <w:proofErr w:type="spellStart"/>
      <w:r w:rsidRPr="0027305C">
        <w:rPr>
          <w:rFonts w:eastAsia="Times New Roman" w:cs="Times New Roman"/>
          <w:i/>
          <w:szCs w:val="28"/>
        </w:rPr>
        <w:t>là</w:t>
      </w:r>
      <w:proofErr w:type="spellEnd"/>
      <w:r w:rsidRPr="0027305C">
        <w:rPr>
          <w:rFonts w:eastAsia="Times New Roman" w:cs="Times New Roman"/>
          <w:szCs w:val="28"/>
        </w:rPr>
        <w:t xml:space="preserve">, </w:t>
      </w:r>
      <w:proofErr w:type="spellStart"/>
      <w:r w:rsidRPr="0027305C">
        <w:rPr>
          <w:rStyle w:val="fontstyle01"/>
          <w:rFonts w:ascii="Times New Roman" w:hAnsi="Times New Roman" w:cs="Times New Roman"/>
        </w:rPr>
        <w:t>tiếp</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tục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phát</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huy</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hiệu</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quả</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các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mô</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hình</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chương</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trình</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phong</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trào</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tham</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gia</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phát</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triển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kinh</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tế</w:t>
      </w:r>
      <w:proofErr w:type="spellEnd"/>
      <w:r w:rsidRPr="0027305C">
        <w:rPr>
          <w:rStyle w:val="fontstyle01"/>
          <w:rFonts w:ascii="Times New Roman" w:hAnsi="Times New Roman" w:cs="Times New Roman"/>
        </w:rPr>
        <w:t xml:space="preserve"> - </w:t>
      </w:r>
      <w:proofErr w:type="spellStart"/>
      <w:r w:rsidRPr="0027305C">
        <w:rPr>
          <w:rStyle w:val="fontstyle01"/>
          <w:rFonts w:ascii="Times New Roman" w:hAnsi="Times New Roman" w:cs="Times New Roman"/>
        </w:rPr>
        <w:t>xã</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hội</w:t>
      </w:r>
      <w:proofErr w:type="spellEnd"/>
      <w:r w:rsidRPr="0027305C">
        <w:rPr>
          <w:rStyle w:val="fontstyle01"/>
          <w:rFonts w:ascii="Times New Roman" w:hAnsi="Times New Roman" w:cs="Times New Roman"/>
        </w:rPr>
        <w:t xml:space="preserve"> ở </w:t>
      </w:r>
      <w:proofErr w:type="spellStart"/>
      <w:r w:rsidRPr="0027305C">
        <w:rPr>
          <w:rFonts w:cs="Times New Roman"/>
          <w:iCs/>
          <w:szCs w:val="28"/>
          <w:shd w:val="clear" w:color="auto" w:fill="FFFFFF"/>
        </w:rPr>
        <w:t>khu</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vực</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giới</w:t>
      </w:r>
      <w:proofErr w:type="spellEnd"/>
      <w:r w:rsidRPr="0027305C">
        <w:rPr>
          <w:rStyle w:val="fontstyle01"/>
          <w:rFonts w:ascii="Times New Roman" w:hAnsi="Times New Roman" w:cs="Times New Roman"/>
        </w:rPr>
        <w:t xml:space="preserve">. Các </w:t>
      </w:r>
      <w:proofErr w:type="spellStart"/>
      <w:r w:rsidRPr="0027305C">
        <w:rPr>
          <w:rStyle w:val="fontstyle01"/>
          <w:rFonts w:ascii="Times New Roman" w:hAnsi="Times New Roman" w:cs="Times New Roman"/>
        </w:rPr>
        <w:t>đơn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vị</w:t>
      </w:r>
      <w:proofErr w:type="spellEnd"/>
      <w:r w:rsidRPr="0027305C">
        <w:rPr>
          <w:rStyle w:val="fontstyle01"/>
          <w:rFonts w:ascii="Times New Roman" w:hAnsi="Times New Roman" w:cs="Times New Roman"/>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Style w:val="fontstyle01"/>
          <w:rFonts w:ascii="Times New Roman" w:hAnsi="Times New Roman" w:cs="Times New Roman"/>
        </w:rPr>
        <w:t>cần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tiếp</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tục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thực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hiện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phát</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huy</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hiệu</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quả</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các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biện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pháp</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như</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đưa</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cán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bộ</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biên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phòng</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về</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tăng</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cường</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cho</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các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xã</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đặc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biệt</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khó</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khăn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đẩy</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mạnh</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triển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khai</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các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mô</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hình</w:t>
      </w:r>
      <w:proofErr w:type="spellEnd"/>
      <w:r w:rsidRPr="0027305C">
        <w:rPr>
          <w:rStyle w:val="fontstyle01"/>
          <w:rFonts w:ascii="Times New Roman" w:hAnsi="Times New Roman" w:cs="Times New Roman"/>
        </w:rPr>
        <w:t xml:space="preserve">: </w:t>
      </w:r>
      <w:r>
        <w:rPr>
          <w:rStyle w:val="fontstyle01"/>
          <w:rFonts w:ascii="Times New Roman" w:hAnsi="Times New Roman" w:cs="Times New Roman"/>
        </w:rPr>
        <w:t>“</w:t>
      </w:r>
      <w:proofErr w:type="spellStart"/>
      <w:r w:rsidRPr="0027305C">
        <w:rPr>
          <w:rStyle w:val="fontstyle01"/>
          <w:rFonts w:ascii="Times New Roman" w:hAnsi="Times New Roman" w:cs="Times New Roman"/>
        </w:rPr>
        <w:t>Thầy</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giáo</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quân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hàm</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xanh</w:t>
      </w:r>
      <w:proofErr w:type="spellEnd"/>
      <w:r>
        <w:rPr>
          <w:rStyle w:val="fontstyle01"/>
          <w:rFonts w:ascii="Times New Roman" w:hAnsi="Times New Roman" w:cs="Times New Roman"/>
        </w:rPr>
        <w:t>”</w:t>
      </w:r>
      <w:r w:rsidRPr="0027305C">
        <w:rPr>
          <w:rStyle w:val="fontstyle01"/>
          <w:rFonts w:ascii="Times New Roman" w:hAnsi="Times New Roman" w:cs="Times New Roman"/>
        </w:rPr>
        <w:t xml:space="preserve">, </w:t>
      </w:r>
      <w:r>
        <w:rPr>
          <w:rStyle w:val="fontstyle01"/>
          <w:rFonts w:ascii="Times New Roman" w:hAnsi="Times New Roman" w:cs="Times New Roman"/>
        </w:rPr>
        <w:t>“</w:t>
      </w:r>
      <w:proofErr w:type="spellStart"/>
      <w:r w:rsidRPr="0027305C">
        <w:rPr>
          <w:rStyle w:val="fontstyle01"/>
          <w:rFonts w:ascii="Times New Roman" w:hAnsi="Times New Roman" w:cs="Times New Roman"/>
        </w:rPr>
        <w:t>Thầy</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thuốc</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quân</w:t>
      </w:r>
      <w:proofErr w:type="spellEnd"/>
      <w:r w:rsidRPr="0027305C">
        <w:rPr>
          <w:rStyle w:val="fontstyle01"/>
          <w:rFonts w:ascii="Times New Roman" w:hAnsi="Times New Roman" w:cs="Times New Roman"/>
        </w:rPr>
        <w:t xml:space="preserve"> </w:t>
      </w:r>
      <w:proofErr w:type="spellStart"/>
      <w:r w:rsidRPr="0027305C">
        <w:rPr>
          <w:rStyle w:val="fontstyle01"/>
          <w:rFonts w:ascii="Times New Roman" w:hAnsi="Times New Roman" w:cs="Times New Roman"/>
        </w:rPr>
        <w:t>hàm</w:t>
      </w:r>
      <w:proofErr w:type="spellEnd"/>
      <w:r w:rsidRPr="0027305C">
        <w:rPr>
          <w:rStyle w:val="fontstyle01"/>
          <w:rFonts w:ascii="Times New Roman" w:hAnsi="Times New Roman" w:cs="Times New Roman"/>
        </w:rPr>
        <w:t xml:space="preserve"> </w:t>
      </w:r>
      <w:proofErr w:type="spellStart"/>
      <w:proofErr w:type="gramStart"/>
      <w:r w:rsidRPr="0027305C">
        <w:rPr>
          <w:rStyle w:val="fontstyle01"/>
          <w:rFonts w:ascii="Times New Roman" w:hAnsi="Times New Roman" w:cs="Times New Roman"/>
        </w:rPr>
        <w:t>xanh</w:t>
      </w:r>
      <w:proofErr w:type="spellEnd"/>
      <w:r>
        <w:rPr>
          <w:rStyle w:val="fontstyle01"/>
          <w:rFonts w:ascii="Times New Roman" w:hAnsi="Times New Roman" w:cs="Times New Roman"/>
        </w:rPr>
        <w:t>”</w:t>
      </w:r>
      <w:r w:rsidRPr="0027305C">
        <w:rPr>
          <w:rStyle w:val="fontstyle01"/>
          <w:rFonts w:ascii="Times New Roman" w:hAnsi="Times New Roman" w:cs="Times New Roman"/>
        </w:rPr>
        <w:t>…</w:t>
      </w:r>
      <w:proofErr w:type="gramEnd"/>
    </w:p>
    <w:p w14:paraId="13805402" w14:textId="77777777" w:rsidR="00004723" w:rsidRPr="0027305C" w:rsidRDefault="00004723" w:rsidP="004B2122">
      <w:pPr>
        <w:widowControl w:val="0"/>
        <w:spacing w:before="120" w:after="120"/>
        <w:ind w:firstLine="720"/>
        <w:rPr>
          <w:rFonts w:cs="Times New Roman"/>
          <w:szCs w:val="28"/>
          <w:lang w:eastAsia="ko-KR"/>
        </w:rPr>
      </w:pPr>
      <w:r w:rsidRPr="0027305C">
        <w:rPr>
          <w:rFonts w:cs="Times New Roman"/>
          <w:i/>
          <w:szCs w:val="28"/>
        </w:rPr>
        <w:t xml:space="preserve">Ba </w:t>
      </w:r>
      <w:proofErr w:type="spellStart"/>
      <w:r w:rsidRPr="0027305C">
        <w:rPr>
          <w:rFonts w:cs="Times New Roman"/>
          <w:i/>
          <w:szCs w:val="28"/>
        </w:rPr>
        <w:t>là</w:t>
      </w:r>
      <w:proofErr w:type="spellEnd"/>
      <w:r w:rsidRPr="0027305C">
        <w:rPr>
          <w:rFonts w:cs="Times New Roman"/>
          <w:szCs w:val="28"/>
        </w:rPr>
        <w:t xml:space="preserve">, </w:t>
      </w:r>
      <w:proofErr w:type="spellStart"/>
      <w:r w:rsidRPr="0027305C">
        <w:rPr>
          <w:rFonts w:cs="Times New Roman"/>
          <w:szCs w:val="28"/>
        </w:rPr>
        <w:t>chủ</w:t>
      </w:r>
      <w:proofErr w:type="spellEnd"/>
      <w:r w:rsidRPr="0027305C">
        <w:rPr>
          <w:rFonts w:cs="Times New Roman"/>
          <w:szCs w:val="28"/>
        </w:rPr>
        <w:t xml:space="preserve"> </w:t>
      </w:r>
      <w:proofErr w:type="spellStart"/>
      <w:r w:rsidRPr="0027305C">
        <w:rPr>
          <w:rFonts w:cs="Times New Roman"/>
          <w:szCs w:val="28"/>
        </w:rPr>
        <w:t>động</w:t>
      </w:r>
      <w:proofErr w:type="spellEnd"/>
      <w:r w:rsidRPr="0027305C">
        <w:rPr>
          <w:rFonts w:cs="Times New Roman"/>
          <w:szCs w:val="28"/>
        </w:rPr>
        <w:t xml:space="preserve"> </w:t>
      </w:r>
      <w:proofErr w:type="spellStart"/>
      <w:r w:rsidRPr="0027305C">
        <w:rPr>
          <w:rFonts w:cs="Times New Roman"/>
          <w:szCs w:val="28"/>
        </w:rPr>
        <w:t>phối</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PCMBN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chung</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nói</w:t>
      </w:r>
      <w:proofErr w:type="spellEnd"/>
      <w:r w:rsidRPr="0027305C">
        <w:rPr>
          <w:rFonts w:cs="Times New Roman"/>
          <w:szCs w:val="28"/>
        </w:rPr>
        <w:t xml:space="preserve"> </w:t>
      </w:r>
      <w:proofErr w:type="spellStart"/>
      <w:r w:rsidRPr="0027305C">
        <w:rPr>
          <w:rFonts w:cs="Times New Roman"/>
          <w:szCs w:val="28"/>
        </w:rPr>
        <w:t>riêng</w:t>
      </w:r>
      <w:proofErr w:type="spellEnd"/>
      <w:r w:rsidRPr="0027305C">
        <w:rPr>
          <w:rFonts w:cs="Times New Roman"/>
          <w:szCs w:val="28"/>
        </w:rPr>
        <w:t xml:space="preserve">. </w:t>
      </w:r>
      <w:proofErr w:type="spellStart"/>
      <w:r w:rsidRPr="0027305C">
        <w:rPr>
          <w:rFonts w:cs="Times New Roman"/>
          <w:szCs w:val="28"/>
          <w:lang w:eastAsia="ko-KR"/>
        </w:rPr>
        <w:t>Phối</w:t>
      </w:r>
      <w:proofErr w:type="spellEnd"/>
      <w:r w:rsidRPr="0027305C">
        <w:rPr>
          <w:rFonts w:cs="Times New Roman"/>
          <w:szCs w:val="28"/>
          <w:lang w:eastAsia="ko-KR"/>
        </w:rPr>
        <w:t xml:space="preserve"> </w:t>
      </w:r>
      <w:proofErr w:type="spellStart"/>
      <w:r w:rsidRPr="0027305C">
        <w:rPr>
          <w:rFonts w:cs="Times New Roman"/>
          <w:szCs w:val="28"/>
          <w:lang w:eastAsia="ko-KR"/>
        </w:rPr>
        <w:t>hợp</w:t>
      </w:r>
      <w:proofErr w:type="spellEnd"/>
      <w:r w:rsidRPr="0027305C">
        <w:rPr>
          <w:rFonts w:cs="Times New Roman"/>
          <w:szCs w:val="28"/>
          <w:lang w:eastAsia="ko-KR"/>
        </w:rPr>
        <w:t xml:space="preserve"> </w:t>
      </w:r>
      <w:proofErr w:type="spellStart"/>
      <w:r w:rsidRPr="0027305C">
        <w:rPr>
          <w:rFonts w:cs="Times New Roman"/>
          <w:szCs w:val="28"/>
          <w:lang w:eastAsia="ko-KR"/>
        </w:rPr>
        <w:t>và</w:t>
      </w:r>
      <w:proofErr w:type="spellEnd"/>
      <w:r w:rsidRPr="0027305C">
        <w:rPr>
          <w:rFonts w:cs="Times New Roman"/>
          <w:szCs w:val="28"/>
          <w:lang w:eastAsia="ko-KR"/>
        </w:rPr>
        <w:t xml:space="preserve"> </w:t>
      </w:r>
      <w:proofErr w:type="spellStart"/>
      <w:r w:rsidRPr="0027305C">
        <w:rPr>
          <w:rFonts w:cs="Times New Roman"/>
          <w:szCs w:val="28"/>
          <w:lang w:eastAsia="ko-KR"/>
        </w:rPr>
        <w:t>hợp</w:t>
      </w:r>
      <w:proofErr w:type="spellEnd"/>
      <w:r w:rsidRPr="0027305C">
        <w:rPr>
          <w:rFonts w:cs="Times New Roman"/>
          <w:szCs w:val="28"/>
          <w:lang w:eastAsia="ko-KR"/>
        </w:rPr>
        <w:t xml:space="preserve"> </w:t>
      </w:r>
      <w:proofErr w:type="spellStart"/>
      <w:r w:rsidRPr="0027305C">
        <w:rPr>
          <w:rFonts w:cs="Times New Roman"/>
          <w:szCs w:val="28"/>
          <w:lang w:eastAsia="ko-KR"/>
        </w:rPr>
        <w:t>tác</w:t>
      </w:r>
      <w:proofErr w:type="spellEnd"/>
      <w:r w:rsidRPr="0027305C">
        <w:rPr>
          <w:rFonts w:cs="Times New Roman"/>
          <w:szCs w:val="28"/>
          <w:lang w:eastAsia="ko-KR"/>
        </w:rPr>
        <w:t xml:space="preserve"> </w:t>
      </w:r>
      <w:proofErr w:type="spellStart"/>
      <w:r w:rsidRPr="0027305C">
        <w:rPr>
          <w:rFonts w:cs="Times New Roman"/>
          <w:szCs w:val="28"/>
          <w:lang w:eastAsia="ko-KR"/>
        </w:rPr>
        <w:t>quốc</w:t>
      </w:r>
      <w:proofErr w:type="spellEnd"/>
      <w:r w:rsidRPr="0027305C">
        <w:rPr>
          <w:rFonts w:cs="Times New Roman"/>
          <w:szCs w:val="28"/>
          <w:lang w:eastAsia="ko-KR"/>
        </w:rPr>
        <w:t xml:space="preserve"> </w:t>
      </w:r>
      <w:proofErr w:type="spellStart"/>
      <w:r w:rsidRPr="0027305C">
        <w:rPr>
          <w:rFonts w:cs="Times New Roman"/>
          <w:szCs w:val="28"/>
          <w:lang w:eastAsia="ko-KR"/>
        </w:rPr>
        <w:t>tế</w:t>
      </w:r>
      <w:proofErr w:type="spellEnd"/>
      <w:r w:rsidRPr="0027305C">
        <w:rPr>
          <w:rFonts w:cs="Times New Roman"/>
          <w:szCs w:val="28"/>
          <w:lang w:eastAsia="ko-KR"/>
        </w:rPr>
        <w:t xml:space="preserve"> </w:t>
      </w:r>
      <w:proofErr w:type="spellStart"/>
      <w:r w:rsidRPr="0027305C">
        <w:rPr>
          <w:rFonts w:cs="Times New Roman"/>
          <w:szCs w:val="28"/>
          <w:lang w:eastAsia="ko-KR"/>
        </w:rPr>
        <w:t>giữa</w:t>
      </w:r>
      <w:proofErr w:type="spellEnd"/>
      <w:r w:rsidRPr="0027305C">
        <w:rPr>
          <w:rFonts w:cs="Times New Roman"/>
          <w:szCs w:val="28"/>
          <w:lang w:eastAsia="ko-KR"/>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szCs w:val="28"/>
          <w:lang w:eastAsia="ko-KR"/>
        </w:rPr>
        <w:t>với</w:t>
      </w:r>
      <w:proofErr w:type="spellEnd"/>
      <w:r w:rsidRPr="0027305C">
        <w:rPr>
          <w:rFonts w:cs="Times New Roman"/>
          <w:szCs w:val="28"/>
          <w:lang w:eastAsia="ko-KR"/>
        </w:rPr>
        <w:t xml:space="preserve"> </w:t>
      </w:r>
      <w:proofErr w:type="spellStart"/>
      <w:r w:rsidRPr="0027305C">
        <w:rPr>
          <w:rFonts w:cs="Times New Roman"/>
          <w:szCs w:val="28"/>
          <w:lang w:eastAsia="ko-KR"/>
        </w:rPr>
        <w:t>các</w:t>
      </w:r>
      <w:proofErr w:type="spellEnd"/>
      <w:r w:rsidRPr="0027305C">
        <w:rPr>
          <w:rFonts w:cs="Times New Roman"/>
          <w:szCs w:val="28"/>
          <w:lang w:eastAsia="ko-KR"/>
        </w:rPr>
        <w:t xml:space="preserve"> </w:t>
      </w:r>
      <w:proofErr w:type="spellStart"/>
      <w:r w:rsidRPr="0027305C">
        <w:rPr>
          <w:rFonts w:cs="Times New Roman"/>
          <w:szCs w:val="28"/>
          <w:lang w:eastAsia="ko-KR"/>
        </w:rPr>
        <w:t>lực</w:t>
      </w:r>
      <w:proofErr w:type="spellEnd"/>
      <w:r w:rsidRPr="0027305C">
        <w:rPr>
          <w:rFonts w:cs="Times New Roman"/>
          <w:szCs w:val="28"/>
          <w:lang w:eastAsia="ko-KR"/>
        </w:rPr>
        <w:t xml:space="preserve"> </w:t>
      </w:r>
      <w:proofErr w:type="spellStart"/>
      <w:r w:rsidRPr="0027305C">
        <w:rPr>
          <w:rFonts w:cs="Times New Roman"/>
          <w:szCs w:val="28"/>
          <w:lang w:eastAsia="ko-KR"/>
        </w:rPr>
        <w:t>lượng</w:t>
      </w:r>
      <w:proofErr w:type="spellEnd"/>
      <w:r w:rsidRPr="0027305C">
        <w:rPr>
          <w:rFonts w:cs="Times New Roman"/>
          <w:szCs w:val="28"/>
          <w:lang w:eastAsia="ko-KR"/>
        </w:rPr>
        <w:t xml:space="preserve">, </w:t>
      </w:r>
      <w:proofErr w:type="spellStart"/>
      <w:r w:rsidRPr="0027305C">
        <w:rPr>
          <w:rFonts w:cs="Times New Roman"/>
          <w:szCs w:val="28"/>
          <w:lang w:eastAsia="ko-KR"/>
        </w:rPr>
        <w:t>cơ</w:t>
      </w:r>
      <w:proofErr w:type="spellEnd"/>
      <w:r w:rsidRPr="0027305C">
        <w:rPr>
          <w:rFonts w:cs="Times New Roman"/>
          <w:szCs w:val="28"/>
          <w:lang w:eastAsia="ko-KR"/>
        </w:rPr>
        <w:t xml:space="preserve"> </w:t>
      </w:r>
      <w:proofErr w:type="spellStart"/>
      <w:r w:rsidRPr="0027305C">
        <w:rPr>
          <w:rFonts w:cs="Times New Roman"/>
          <w:szCs w:val="28"/>
          <w:lang w:eastAsia="ko-KR"/>
        </w:rPr>
        <w:t>quan</w:t>
      </w:r>
      <w:proofErr w:type="spellEnd"/>
      <w:r w:rsidRPr="0027305C">
        <w:rPr>
          <w:rFonts w:cs="Times New Roman"/>
          <w:szCs w:val="28"/>
          <w:lang w:eastAsia="ko-KR"/>
        </w:rPr>
        <w:t xml:space="preserve"> </w:t>
      </w:r>
      <w:proofErr w:type="spellStart"/>
      <w:r w:rsidRPr="0027305C">
        <w:rPr>
          <w:rFonts w:cs="Times New Roman"/>
          <w:szCs w:val="28"/>
          <w:lang w:eastAsia="ko-KR"/>
        </w:rPr>
        <w:t>có</w:t>
      </w:r>
      <w:proofErr w:type="spellEnd"/>
      <w:r w:rsidRPr="0027305C">
        <w:rPr>
          <w:rFonts w:cs="Times New Roman"/>
          <w:szCs w:val="28"/>
          <w:lang w:eastAsia="ko-KR"/>
        </w:rPr>
        <w:t xml:space="preserve"> </w:t>
      </w:r>
      <w:proofErr w:type="spellStart"/>
      <w:r w:rsidRPr="0027305C">
        <w:rPr>
          <w:rFonts w:cs="Times New Roman"/>
          <w:szCs w:val="28"/>
          <w:lang w:eastAsia="ko-KR"/>
        </w:rPr>
        <w:t>liên</w:t>
      </w:r>
      <w:proofErr w:type="spellEnd"/>
      <w:r w:rsidRPr="0027305C">
        <w:rPr>
          <w:rFonts w:cs="Times New Roman"/>
          <w:szCs w:val="28"/>
          <w:lang w:eastAsia="ko-KR"/>
        </w:rPr>
        <w:t xml:space="preserve"> </w:t>
      </w:r>
      <w:proofErr w:type="spellStart"/>
      <w:r w:rsidRPr="0027305C">
        <w:rPr>
          <w:rFonts w:cs="Times New Roman"/>
          <w:szCs w:val="28"/>
          <w:lang w:eastAsia="ko-KR"/>
        </w:rPr>
        <w:t>quan</w:t>
      </w:r>
      <w:proofErr w:type="spellEnd"/>
      <w:r w:rsidRPr="0027305C">
        <w:rPr>
          <w:rFonts w:cs="Times New Roman"/>
          <w:szCs w:val="28"/>
          <w:lang w:eastAsia="ko-KR"/>
        </w:rPr>
        <w:t xml:space="preserve"> </w:t>
      </w:r>
      <w:proofErr w:type="spellStart"/>
      <w:r w:rsidRPr="0027305C">
        <w:rPr>
          <w:rFonts w:cs="Times New Roman"/>
          <w:szCs w:val="28"/>
          <w:lang w:eastAsia="ko-KR"/>
        </w:rPr>
        <w:t>và</w:t>
      </w:r>
      <w:proofErr w:type="spellEnd"/>
      <w:r w:rsidRPr="0027305C">
        <w:rPr>
          <w:rFonts w:cs="Times New Roman"/>
          <w:szCs w:val="28"/>
          <w:lang w:eastAsia="ko-KR"/>
        </w:rPr>
        <w:t xml:space="preserve"> </w:t>
      </w:r>
      <w:proofErr w:type="spellStart"/>
      <w:r w:rsidRPr="0027305C">
        <w:rPr>
          <w:rFonts w:cs="Times New Roman"/>
          <w:szCs w:val="28"/>
          <w:lang w:eastAsia="ko-KR"/>
        </w:rPr>
        <w:t>các</w:t>
      </w:r>
      <w:proofErr w:type="spellEnd"/>
      <w:r w:rsidRPr="0027305C">
        <w:rPr>
          <w:rFonts w:cs="Times New Roman"/>
          <w:szCs w:val="28"/>
          <w:lang w:eastAsia="ko-KR"/>
        </w:rPr>
        <w:t xml:space="preserve"> </w:t>
      </w:r>
      <w:proofErr w:type="spellStart"/>
      <w:r w:rsidRPr="0027305C">
        <w:rPr>
          <w:rFonts w:cs="Times New Roman"/>
          <w:szCs w:val="28"/>
          <w:lang w:eastAsia="ko-KR"/>
        </w:rPr>
        <w:t>lực</w:t>
      </w:r>
      <w:proofErr w:type="spellEnd"/>
      <w:r w:rsidRPr="0027305C">
        <w:rPr>
          <w:rFonts w:cs="Times New Roman"/>
          <w:szCs w:val="28"/>
          <w:lang w:eastAsia="ko-KR"/>
        </w:rPr>
        <w:t xml:space="preserve"> </w:t>
      </w:r>
      <w:proofErr w:type="spellStart"/>
      <w:r w:rsidRPr="0027305C">
        <w:rPr>
          <w:rFonts w:cs="Times New Roman"/>
          <w:szCs w:val="28"/>
          <w:lang w:eastAsia="ko-KR"/>
        </w:rPr>
        <w:t>lượng</w:t>
      </w:r>
      <w:proofErr w:type="spellEnd"/>
      <w:r w:rsidRPr="0027305C">
        <w:rPr>
          <w:rFonts w:cs="Times New Roman"/>
          <w:szCs w:val="28"/>
          <w:lang w:eastAsia="ko-KR"/>
        </w:rPr>
        <w:t xml:space="preserve"> </w:t>
      </w:r>
      <w:proofErr w:type="spellStart"/>
      <w:r w:rsidRPr="0027305C">
        <w:rPr>
          <w:rFonts w:cs="Times New Roman"/>
          <w:szCs w:val="28"/>
          <w:lang w:eastAsia="ko-KR"/>
        </w:rPr>
        <w:t>chức</w:t>
      </w:r>
      <w:proofErr w:type="spellEnd"/>
      <w:r w:rsidRPr="0027305C">
        <w:rPr>
          <w:rFonts w:cs="Times New Roman"/>
          <w:szCs w:val="28"/>
          <w:lang w:eastAsia="ko-KR"/>
        </w:rPr>
        <w:t xml:space="preserve"> </w:t>
      </w:r>
      <w:proofErr w:type="spellStart"/>
      <w:r w:rsidRPr="0027305C">
        <w:rPr>
          <w:rFonts w:cs="Times New Roman"/>
          <w:szCs w:val="28"/>
          <w:lang w:eastAsia="ko-KR"/>
        </w:rPr>
        <w:t>năng</w:t>
      </w:r>
      <w:proofErr w:type="spellEnd"/>
      <w:r w:rsidRPr="0027305C">
        <w:rPr>
          <w:rFonts w:cs="Times New Roman"/>
          <w:szCs w:val="28"/>
          <w:lang w:eastAsia="ko-KR"/>
        </w:rPr>
        <w:t xml:space="preserve"> </w:t>
      </w:r>
      <w:proofErr w:type="spellStart"/>
      <w:r w:rsidRPr="0027305C">
        <w:rPr>
          <w:rFonts w:cs="Times New Roman"/>
          <w:szCs w:val="28"/>
          <w:lang w:eastAsia="ko-KR"/>
        </w:rPr>
        <w:t>của</w:t>
      </w:r>
      <w:proofErr w:type="spellEnd"/>
      <w:r w:rsidRPr="0027305C">
        <w:rPr>
          <w:rFonts w:cs="Times New Roman"/>
          <w:szCs w:val="28"/>
          <w:lang w:eastAsia="ko-KR"/>
        </w:rPr>
        <w:t xml:space="preserve"> </w:t>
      </w:r>
      <w:proofErr w:type="spellStart"/>
      <w:r w:rsidRPr="0027305C">
        <w:rPr>
          <w:rFonts w:cs="Times New Roman"/>
          <w:szCs w:val="28"/>
          <w:lang w:eastAsia="ko-KR"/>
        </w:rPr>
        <w:t>nước</w:t>
      </w:r>
      <w:proofErr w:type="spellEnd"/>
      <w:r w:rsidRPr="0027305C">
        <w:rPr>
          <w:rFonts w:cs="Times New Roman"/>
          <w:szCs w:val="28"/>
          <w:lang w:eastAsia="ko-KR"/>
        </w:rPr>
        <w:t xml:space="preserve"> </w:t>
      </w:r>
      <w:proofErr w:type="spellStart"/>
      <w:r w:rsidRPr="0027305C">
        <w:rPr>
          <w:rFonts w:cs="Times New Roman"/>
          <w:szCs w:val="28"/>
          <w:lang w:eastAsia="ko-KR"/>
        </w:rPr>
        <w:t>tiếp</w:t>
      </w:r>
      <w:proofErr w:type="spellEnd"/>
      <w:r w:rsidRPr="0027305C">
        <w:rPr>
          <w:rFonts w:cs="Times New Roman"/>
          <w:szCs w:val="28"/>
          <w:lang w:eastAsia="ko-KR"/>
        </w:rPr>
        <w:t xml:space="preserve"> </w:t>
      </w:r>
      <w:proofErr w:type="spellStart"/>
      <w:r w:rsidRPr="0027305C">
        <w:rPr>
          <w:rFonts w:cs="Times New Roman"/>
          <w:szCs w:val="28"/>
          <w:lang w:eastAsia="ko-KR"/>
        </w:rPr>
        <w:t>giáp</w:t>
      </w:r>
      <w:proofErr w:type="spellEnd"/>
      <w:r w:rsidRPr="0027305C">
        <w:rPr>
          <w:rFonts w:cs="Times New Roman"/>
          <w:szCs w:val="28"/>
          <w:lang w:eastAsia="ko-KR"/>
        </w:rPr>
        <w:t xml:space="preserve"> </w:t>
      </w:r>
      <w:proofErr w:type="spellStart"/>
      <w:r w:rsidRPr="0027305C">
        <w:rPr>
          <w:rFonts w:cs="Times New Roman"/>
          <w:szCs w:val="28"/>
          <w:lang w:eastAsia="ko-KR"/>
        </w:rPr>
        <w:t>và</w:t>
      </w:r>
      <w:proofErr w:type="spellEnd"/>
      <w:r w:rsidRPr="0027305C">
        <w:rPr>
          <w:rFonts w:cs="Times New Roman"/>
          <w:szCs w:val="28"/>
          <w:lang w:eastAsia="ko-KR"/>
        </w:rPr>
        <w:t xml:space="preserve"> </w:t>
      </w:r>
      <w:proofErr w:type="spellStart"/>
      <w:r w:rsidRPr="0027305C">
        <w:rPr>
          <w:rFonts w:cs="Times New Roman"/>
          <w:szCs w:val="28"/>
          <w:lang w:eastAsia="ko-KR"/>
        </w:rPr>
        <w:t>các</w:t>
      </w:r>
      <w:proofErr w:type="spellEnd"/>
      <w:r w:rsidRPr="0027305C">
        <w:rPr>
          <w:rFonts w:cs="Times New Roman"/>
          <w:szCs w:val="28"/>
          <w:lang w:eastAsia="ko-KR"/>
        </w:rPr>
        <w:t xml:space="preserve"> </w:t>
      </w:r>
      <w:proofErr w:type="spellStart"/>
      <w:r w:rsidRPr="0027305C">
        <w:rPr>
          <w:rFonts w:cs="Times New Roman"/>
          <w:szCs w:val="28"/>
          <w:lang w:eastAsia="ko-KR"/>
        </w:rPr>
        <w:t>tổ</w:t>
      </w:r>
      <w:proofErr w:type="spellEnd"/>
      <w:r w:rsidRPr="0027305C">
        <w:rPr>
          <w:rFonts w:cs="Times New Roman"/>
          <w:szCs w:val="28"/>
          <w:lang w:eastAsia="ko-KR"/>
        </w:rPr>
        <w:t xml:space="preserve"> </w:t>
      </w:r>
      <w:proofErr w:type="spellStart"/>
      <w:r w:rsidRPr="0027305C">
        <w:rPr>
          <w:rFonts w:cs="Times New Roman"/>
          <w:szCs w:val="28"/>
          <w:lang w:eastAsia="ko-KR"/>
        </w:rPr>
        <w:t>chức</w:t>
      </w:r>
      <w:proofErr w:type="spellEnd"/>
      <w:r w:rsidRPr="0027305C">
        <w:rPr>
          <w:rFonts w:cs="Times New Roman"/>
          <w:szCs w:val="28"/>
          <w:lang w:eastAsia="ko-KR"/>
        </w:rPr>
        <w:t xml:space="preserve"> </w:t>
      </w:r>
      <w:proofErr w:type="spellStart"/>
      <w:r w:rsidRPr="0027305C">
        <w:rPr>
          <w:rFonts w:cs="Times New Roman"/>
          <w:szCs w:val="28"/>
          <w:lang w:eastAsia="ko-KR"/>
        </w:rPr>
        <w:t>quốc</w:t>
      </w:r>
      <w:proofErr w:type="spellEnd"/>
      <w:r w:rsidRPr="0027305C">
        <w:rPr>
          <w:rFonts w:cs="Times New Roman"/>
          <w:szCs w:val="28"/>
          <w:lang w:eastAsia="ko-KR"/>
        </w:rPr>
        <w:t xml:space="preserve"> </w:t>
      </w:r>
      <w:proofErr w:type="spellStart"/>
      <w:r w:rsidRPr="0027305C">
        <w:rPr>
          <w:rFonts w:cs="Times New Roman"/>
          <w:szCs w:val="28"/>
          <w:lang w:eastAsia="ko-KR"/>
        </w:rPr>
        <w:t>tế</w:t>
      </w:r>
      <w:proofErr w:type="spellEnd"/>
      <w:r w:rsidRPr="0027305C">
        <w:rPr>
          <w:rFonts w:cs="Times New Roman"/>
          <w:szCs w:val="28"/>
          <w:lang w:eastAsia="ko-KR"/>
        </w:rPr>
        <w:t xml:space="preserve">. </w:t>
      </w:r>
    </w:p>
    <w:p w14:paraId="3D23822E" w14:textId="77777777" w:rsidR="00004723" w:rsidRPr="0027305C" w:rsidRDefault="00004723" w:rsidP="004B2122">
      <w:pPr>
        <w:widowControl w:val="0"/>
        <w:spacing w:before="120" w:after="120"/>
        <w:ind w:firstLine="720"/>
        <w:rPr>
          <w:rFonts w:cs="Times New Roman"/>
          <w:szCs w:val="28"/>
          <w:shd w:val="clear" w:color="auto" w:fill="FFFFFF"/>
        </w:rPr>
      </w:pPr>
      <w:proofErr w:type="spellStart"/>
      <w:r w:rsidRPr="0027305C">
        <w:rPr>
          <w:rFonts w:cs="Times New Roman"/>
          <w:i/>
          <w:szCs w:val="28"/>
        </w:rPr>
        <w:t>Bốn</w:t>
      </w:r>
      <w:proofErr w:type="spellEnd"/>
      <w:r w:rsidRPr="0027305C">
        <w:rPr>
          <w:rFonts w:cs="Times New Roman"/>
          <w:i/>
          <w:szCs w:val="28"/>
        </w:rPr>
        <w:t xml:space="preserve"> </w:t>
      </w:r>
      <w:proofErr w:type="spellStart"/>
      <w:r w:rsidRPr="0027305C">
        <w:rPr>
          <w:rFonts w:cs="Times New Roman"/>
          <w:i/>
          <w:szCs w:val="28"/>
        </w:rPr>
        <w:t>là</w:t>
      </w:r>
      <w:proofErr w:type="spellEnd"/>
      <w:r w:rsidRPr="0027305C">
        <w:rPr>
          <w:rFonts w:cs="Times New Roman"/>
          <w:szCs w:val="28"/>
        </w:rPr>
        <w:t xml:space="preserve">, </w:t>
      </w:r>
      <w:proofErr w:type="spellStart"/>
      <w:r w:rsidRPr="0027305C">
        <w:rPr>
          <w:rFonts w:cs="Times New Roman"/>
          <w:szCs w:val="28"/>
        </w:rPr>
        <w:t>đảm</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sở</w:t>
      </w:r>
      <w:proofErr w:type="spellEnd"/>
      <w:r w:rsidRPr="0027305C">
        <w:rPr>
          <w:rFonts w:cs="Times New Roman"/>
          <w:szCs w:val="28"/>
        </w:rPr>
        <w:t xml:space="preserve"> </w:t>
      </w:r>
      <w:proofErr w:type="spellStart"/>
      <w:r w:rsidRPr="0027305C">
        <w:rPr>
          <w:rFonts w:cs="Times New Roman"/>
          <w:szCs w:val="28"/>
        </w:rPr>
        <w:t>vật</w:t>
      </w:r>
      <w:proofErr w:type="spellEnd"/>
      <w:r w:rsidRPr="0027305C">
        <w:rPr>
          <w:rFonts w:cs="Times New Roman"/>
          <w:szCs w:val="28"/>
        </w:rPr>
        <w:t xml:space="preserve"> </w:t>
      </w:r>
      <w:proofErr w:type="spellStart"/>
      <w:r w:rsidRPr="0027305C">
        <w:rPr>
          <w:rFonts w:cs="Times New Roman"/>
          <w:szCs w:val="28"/>
        </w:rPr>
        <w:t>chất</w:t>
      </w:r>
      <w:proofErr w:type="spellEnd"/>
      <w:r w:rsidRPr="0027305C">
        <w:rPr>
          <w:rFonts w:cs="Times New Roman"/>
          <w:szCs w:val="28"/>
        </w:rPr>
        <w:t xml:space="preserve">, </w:t>
      </w:r>
      <w:proofErr w:type="spellStart"/>
      <w:r w:rsidRPr="0027305C">
        <w:rPr>
          <w:rFonts w:cs="Times New Roman"/>
          <w:szCs w:val="28"/>
        </w:rPr>
        <w:t>phương</w:t>
      </w:r>
      <w:proofErr w:type="spellEnd"/>
      <w:r w:rsidRPr="0027305C">
        <w:rPr>
          <w:rFonts w:cs="Times New Roman"/>
          <w:szCs w:val="28"/>
        </w:rPr>
        <w:t xml:space="preserve"> </w:t>
      </w:r>
      <w:proofErr w:type="spellStart"/>
      <w:r w:rsidRPr="0027305C">
        <w:rPr>
          <w:rFonts w:cs="Times New Roman"/>
          <w:szCs w:val="28"/>
        </w:rPr>
        <w:t>tiện</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PCMBN. T</w:t>
      </w:r>
      <w:r w:rsidRPr="0027305C">
        <w:rPr>
          <w:rFonts w:cs="Times New Roman"/>
          <w:color w:val="000000"/>
          <w:szCs w:val="28"/>
          <w:shd w:val="clear" w:color="auto" w:fill="FFFFFF"/>
        </w:rPr>
        <w:t xml:space="preserve">ham </w:t>
      </w:r>
      <w:proofErr w:type="spellStart"/>
      <w:r w:rsidRPr="0027305C">
        <w:rPr>
          <w:rFonts w:cs="Times New Roman"/>
          <w:color w:val="000000"/>
          <w:szCs w:val="28"/>
          <w:shd w:val="clear" w:color="auto" w:fill="FFFFFF"/>
        </w:rPr>
        <w:t>mưu</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cho</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cấp</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có</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thẩm</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quyền</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chú</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trọng</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đầu</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tư</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cơ</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sở</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vật</w:t>
      </w:r>
      <w:proofErr w:type="spellEnd"/>
      <w:r w:rsidRPr="0027305C">
        <w:rPr>
          <w:rFonts w:cs="Times New Roman"/>
          <w:color w:val="000000"/>
          <w:szCs w:val="28"/>
          <w:shd w:val="clear" w:color="auto" w:fill="FFFFFF"/>
        </w:rPr>
        <w:t xml:space="preserve"> </w:t>
      </w:r>
      <w:proofErr w:type="spellStart"/>
      <w:r w:rsidRPr="0027305C">
        <w:rPr>
          <w:rFonts w:cs="Times New Roman"/>
          <w:color w:val="000000"/>
          <w:szCs w:val="28"/>
          <w:shd w:val="clear" w:color="auto" w:fill="FFFFFF"/>
        </w:rPr>
        <w:t>chất</w:t>
      </w:r>
      <w:proofErr w:type="spellEnd"/>
      <w:r w:rsidRPr="0027305C">
        <w:rPr>
          <w:rFonts w:cs="Times New Roman"/>
          <w:color w:val="000000"/>
          <w:szCs w:val="28"/>
          <w:shd w:val="clear" w:color="auto" w:fill="FFFFFF"/>
        </w:rPr>
        <w:t xml:space="preserve">, </w:t>
      </w:r>
      <w:proofErr w:type="spellStart"/>
      <w:r w:rsidRPr="0027305C">
        <w:rPr>
          <w:rFonts w:cs="Times New Roman"/>
          <w:szCs w:val="28"/>
          <w:shd w:val="clear" w:color="auto" w:fill="FFFFFF"/>
        </w:rPr>
        <w:t>xây</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dựng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trụ</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sở</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làm</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việc</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của</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các</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Đồn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Biên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phòng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tăng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cường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đầu</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tư</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phương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tiện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kỹ</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thuật</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gắn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với</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ứng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dụng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công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nghệ</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thông</w:t>
      </w:r>
      <w:proofErr w:type="spellEnd"/>
      <w:r w:rsidRPr="0027305C">
        <w:rPr>
          <w:rFonts w:cs="Times New Roman"/>
          <w:szCs w:val="28"/>
          <w:shd w:val="clear" w:color="auto" w:fill="FFFFFF"/>
        </w:rPr>
        <w:t xml:space="preserve"> tin </w:t>
      </w:r>
      <w:proofErr w:type="spellStart"/>
      <w:r w:rsidRPr="0027305C">
        <w:rPr>
          <w:rFonts w:cs="Times New Roman"/>
          <w:szCs w:val="28"/>
          <w:shd w:val="clear" w:color="auto" w:fill="FFFFFF"/>
        </w:rPr>
        <w:t>vào</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hoạt</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động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đấu</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tranh</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phòng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chống</w:t>
      </w:r>
      <w:proofErr w:type="spellEnd"/>
      <w:r w:rsidRPr="0027305C">
        <w:rPr>
          <w:rFonts w:cs="Times New Roman"/>
          <w:szCs w:val="28"/>
          <w:shd w:val="clear" w:color="auto" w:fill="FFFFFF"/>
        </w:rPr>
        <w:t xml:space="preserve"> TPMBN.  </w:t>
      </w:r>
    </w:p>
    <w:p w14:paraId="1645F40F" w14:textId="77777777" w:rsidR="00004723" w:rsidRPr="0027305C" w:rsidRDefault="00004723" w:rsidP="004B2122">
      <w:pPr>
        <w:widowControl w:val="0"/>
        <w:spacing w:before="120" w:after="120"/>
        <w:ind w:firstLine="720"/>
        <w:rPr>
          <w:rFonts w:cs="Times New Roman"/>
          <w:color w:val="FF0000"/>
          <w:szCs w:val="28"/>
        </w:rPr>
      </w:pPr>
      <w:proofErr w:type="spellStart"/>
      <w:r w:rsidRPr="0027305C">
        <w:rPr>
          <w:rFonts w:cs="Times New Roman"/>
          <w:i/>
          <w:szCs w:val="28"/>
        </w:rPr>
        <w:t>Năm</w:t>
      </w:r>
      <w:proofErr w:type="spellEnd"/>
      <w:r w:rsidRPr="0027305C">
        <w:rPr>
          <w:rFonts w:cs="Times New Roman"/>
          <w:i/>
          <w:szCs w:val="28"/>
        </w:rPr>
        <w:t xml:space="preserve"> </w:t>
      </w:r>
      <w:proofErr w:type="spellStart"/>
      <w:r w:rsidRPr="0027305C">
        <w:rPr>
          <w:rFonts w:cs="Times New Roman"/>
          <w:i/>
          <w:szCs w:val="28"/>
        </w:rPr>
        <w:t>là</w:t>
      </w:r>
      <w:proofErr w:type="spellEnd"/>
      <w:r w:rsidRPr="0027305C">
        <w:rPr>
          <w:rFonts w:cs="Times New Roman"/>
          <w:szCs w:val="28"/>
        </w:rPr>
        <w:t xml:space="preserve">, </w:t>
      </w:r>
      <w:proofErr w:type="spellStart"/>
      <w:r w:rsidRPr="0027305C">
        <w:rPr>
          <w:rFonts w:cs="Times New Roman"/>
          <w:szCs w:val="28"/>
        </w:rPr>
        <w:t>tham</w:t>
      </w:r>
      <w:proofErr w:type="spellEnd"/>
      <w:r w:rsidRPr="0027305C">
        <w:rPr>
          <w:rFonts w:cs="Times New Roman"/>
          <w:szCs w:val="28"/>
        </w:rPr>
        <w:t xml:space="preserve"> </w:t>
      </w:r>
      <w:proofErr w:type="spellStart"/>
      <w:r w:rsidRPr="0027305C">
        <w:rPr>
          <w:rFonts w:cs="Times New Roman"/>
          <w:szCs w:val="28"/>
        </w:rPr>
        <w:t>mưu</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thẩm</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hoàn</w:t>
      </w:r>
      <w:proofErr w:type="spellEnd"/>
      <w:r w:rsidRPr="0027305C">
        <w:rPr>
          <w:rFonts w:cs="Times New Roman"/>
          <w:szCs w:val="28"/>
        </w:rPr>
        <w:t xml:space="preserve"> </w:t>
      </w:r>
      <w:proofErr w:type="spellStart"/>
      <w:r w:rsidRPr="0027305C">
        <w:rPr>
          <w:rFonts w:cs="Times New Roman"/>
          <w:szCs w:val="28"/>
        </w:rPr>
        <w:t>thiện</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sở</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đảm</w:t>
      </w:r>
      <w:proofErr w:type="spellEnd"/>
      <w:r w:rsidRPr="0027305C">
        <w:rPr>
          <w:rFonts w:cs="Times New Roman"/>
          <w:szCs w:val="28"/>
        </w:rPr>
        <w:t xml:space="preserve"> </w:t>
      </w:r>
      <w:proofErr w:type="spellStart"/>
      <w:r w:rsidRPr="0027305C">
        <w:rPr>
          <w:rFonts w:cs="Times New Roman"/>
          <w:szCs w:val="28"/>
        </w:rPr>
        <w:t>bảo</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TPMBN.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Tư</w:t>
      </w:r>
      <w:proofErr w:type="spellEnd"/>
      <w:r w:rsidRPr="0027305C">
        <w:rPr>
          <w:rFonts w:cs="Times New Roman"/>
          <w:szCs w:val="28"/>
        </w:rPr>
        <w:t xml:space="preserve"> </w:t>
      </w:r>
      <w:proofErr w:type="spellStart"/>
      <w:r w:rsidRPr="0027305C">
        <w:rPr>
          <w:rFonts w:cs="Times New Roman"/>
          <w:szCs w:val="28"/>
        </w:rPr>
        <w:t>lệnh</w:t>
      </w:r>
      <w:proofErr w:type="spellEnd"/>
      <w:r w:rsidRPr="0027305C">
        <w:rPr>
          <w:rFonts w:cs="Times New Roman"/>
          <w:szCs w:val="28"/>
        </w:rPr>
        <w:t xml:space="preserve"> </w:t>
      </w:r>
      <w:proofErr w:type="spellStart"/>
      <w:r w:rsidRPr="0027305C">
        <w:rPr>
          <w:rFonts w:cs="Times New Roman"/>
          <w:iCs/>
          <w:szCs w:val="28"/>
          <w:shd w:val="clear" w:color="auto" w:fill="FFFFFF"/>
        </w:rPr>
        <w:t>Bô</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đội</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biên</w:t>
      </w:r>
      <w:proofErr w:type="spellEnd"/>
      <w:r w:rsidRPr="0027305C">
        <w:rPr>
          <w:rFonts w:cs="Times New Roman"/>
          <w:iCs/>
          <w:szCs w:val="28"/>
          <w:shd w:val="clear" w:color="auto" w:fill="FFFFFF"/>
        </w:rPr>
        <w:t xml:space="preserve"> </w:t>
      </w:r>
      <w:proofErr w:type="spellStart"/>
      <w:r w:rsidRPr="0027305C">
        <w:rPr>
          <w:rFonts w:cs="Times New Roman"/>
          <w:iCs/>
          <w:szCs w:val="28"/>
          <w:shd w:val="clear" w:color="auto" w:fill="FFFFFF"/>
        </w:rPr>
        <w:t>phòng</w:t>
      </w:r>
      <w:proofErr w:type="spellEnd"/>
      <w:r w:rsidRPr="0027305C">
        <w:rPr>
          <w:rFonts w:cs="Times New Roman"/>
          <w:iCs/>
          <w:szCs w:val="28"/>
          <w:shd w:val="clear" w:color="auto" w:fill="FFFFFF"/>
        </w:rPr>
        <w:t xml:space="preserve"> </w:t>
      </w:r>
      <w:proofErr w:type="spellStart"/>
      <w:r w:rsidRPr="0027305C">
        <w:rPr>
          <w:rFonts w:cs="Times New Roman"/>
          <w:szCs w:val="28"/>
        </w:rPr>
        <w:t>cần</w:t>
      </w:r>
      <w:proofErr w:type="spellEnd"/>
      <w:r w:rsidRPr="0027305C">
        <w:rPr>
          <w:rFonts w:cs="Times New Roman"/>
          <w:szCs w:val="28"/>
        </w:rPr>
        <w:t xml:space="preserve"> </w:t>
      </w:r>
      <w:proofErr w:type="spellStart"/>
      <w:r w:rsidRPr="0027305C">
        <w:rPr>
          <w:rFonts w:cs="Times New Roman"/>
          <w:szCs w:val="28"/>
        </w:rPr>
        <w:t>tham</w:t>
      </w:r>
      <w:proofErr w:type="spellEnd"/>
      <w:r w:rsidRPr="0027305C">
        <w:rPr>
          <w:rFonts w:cs="Times New Roman"/>
          <w:szCs w:val="28"/>
        </w:rPr>
        <w:t xml:space="preserve"> </w:t>
      </w:r>
      <w:proofErr w:type="spellStart"/>
      <w:r w:rsidRPr="0027305C">
        <w:rPr>
          <w:rFonts w:cs="Times New Roman"/>
          <w:szCs w:val="28"/>
        </w:rPr>
        <w:t>mưu</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Quốc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kiến</w:t>
      </w:r>
      <w:proofErr w:type="spellEnd"/>
      <w:r w:rsidRPr="0027305C">
        <w:rPr>
          <w:rFonts w:cs="Times New Roman"/>
          <w:szCs w:val="28"/>
        </w:rPr>
        <w:t xml:space="preserve">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đề</w:t>
      </w:r>
      <w:proofErr w:type="spellEnd"/>
      <w:r w:rsidRPr="0027305C">
        <w:rPr>
          <w:rFonts w:cs="Times New Roman"/>
          <w:szCs w:val="28"/>
        </w:rPr>
        <w:t xml:space="preserve"> </w:t>
      </w:r>
      <w:proofErr w:type="spellStart"/>
      <w:r w:rsidRPr="0027305C">
        <w:rPr>
          <w:rFonts w:cs="Times New Roman"/>
          <w:szCs w:val="28"/>
        </w:rPr>
        <w:t>xuất</w:t>
      </w:r>
      <w:proofErr w:type="spellEnd"/>
      <w:r w:rsidRPr="0027305C">
        <w:rPr>
          <w:rFonts w:cs="Times New Roman"/>
          <w:szCs w:val="28"/>
        </w:rPr>
        <w:t xml:space="preserve"> Quốc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sửa</w:t>
      </w:r>
      <w:proofErr w:type="spellEnd"/>
      <w:r w:rsidRPr="0027305C">
        <w:rPr>
          <w:rFonts w:cs="Times New Roman"/>
          <w:szCs w:val="28"/>
        </w:rPr>
        <w:t xml:space="preserve"> </w:t>
      </w:r>
      <w:proofErr w:type="spellStart"/>
      <w:r w:rsidRPr="0027305C">
        <w:rPr>
          <w:rFonts w:cs="Times New Roman"/>
          <w:szCs w:val="28"/>
        </w:rPr>
        <w:t>đổi</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PCMBN;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Thông </w:t>
      </w:r>
      <w:proofErr w:type="spellStart"/>
      <w:r w:rsidRPr="0027305C">
        <w:rPr>
          <w:rFonts w:cs="Times New Roman"/>
          <w:szCs w:val="28"/>
        </w:rPr>
        <w:t>tư</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hướng</w:t>
      </w:r>
      <w:proofErr w:type="spellEnd"/>
      <w:r w:rsidRPr="0027305C">
        <w:rPr>
          <w:rFonts w:cs="Times New Roman"/>
          <w:szCs w:val="28"/>
        </w:rPr>
        <w:t xml:space="preserve"> </w:t>
      </w:r>
      <w:proofErr w:type="spellStart"/>
      <w:r w:rsidRPr="0027305C">
        <w:rPr>
          <w:rFonts w:cs="Times New Roman"/>
          <w:szCs w:val="28"/>
        </w:rPr>
        <w:t>dẫn</w:t>
      </w:r>
      <w:proofErr w:type="spellEnd"/>
      <w:r w:rsidRPr="0027305C">
        <w:rPr>
          <w:rFonts w:cs="Times New Roman"/>
          <w:szCs w:val="28"/>
        </w:rPr>
        <w:t xml:space="preserve"> </w:t>
      </w:r>
      <w:proofErr w:type="spellStart"/>
      <w:r w:rsidRPr="0027305C">
        <w:rPr>
          <w:rFonts w:cs="Times New Roman"/>
          <w:szCs w:val="28"/>
        </w:rPr>
        <w:t>truy</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trách</w:t>
      </w:r>
      <w:proofErr w:type="spellEnd"/>
      <w:r w:rsidRPr="0027305C">
        <w:rPr>
          <w:rFonts w:cs="Times New Roman"/>
          <w:szCs w:val="28"/>
        </w:rPr>
        <w:t xml:space="preserve"> </w:t>
      </w:r>
      <w:proofErr w:type="spellStart"/>
      <w:r w:rsidRPr="0027305C">
        <w:rPr>
          <w:rFonts w:cs="Times New Roman"/>
          <w:szCs w:val="28"/>
        </w:rPr>
        <w:t>nhiệm</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phù</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quy</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
    <w:p w14:paraId="14B092A8" w14:textId="77777777" w:rsidR="00004723" w:rsidRPr="0027305C" w:rsidRDefault="00004723" w:rsidP="004B2122">
      <w:pPr>
        <w:widowControl w:val="0"/>
        <w:spacing w:before="120" w:after="120"/>
        <w:ind w:firstLine="720"/>
        <w:rPr>
          <w:rFonts w:cs="Times New Roman"/>
          <w:b/>
          <w:iCs/>
          <w:szCs w:val="28"/>
        </w:rPr>
      </w:pPr>
      <w:r w:rsidRPr="0027305C">
        <w:rPr>
          <w:rFonts w:cs="Times New Roman"/>
          <w:b/>
          <w:iCs/>
          <w:szCs w:val="28"/>
        </w:rPr>
        <w:t>TÀI LIỆU THAM KHẢO:</w:t>
      </w:r>
    </w:p>
    <w:p w14:paraId="54F6FB24" w14:textId="77777777" w:rsidR="00004723" w:rsidRPr="0027305C" w:rsidRDefault="00004723" w:rsidP="004B2122">
      <w:pPr>
        <w:widowControl w:val="0"/>
        <w:spacing w:before="120" w:after="120"/>
        <w:ind w:firstLine="720"/>
        <w:rPr>
          <w:rFonts w:cs="Times New Roman"/>
          <w:szCs w:val="28"/>
          <w:shd w:val="clear" w:color="auto" w:fill="FFFFFF"/>
        </w:rPr>
      </w:pPr>
      <w:r w:rsidRPr="0027305C">
        <w:rPr>
          <w:rFonts w:cs="Times New Roman"/>
          <w:szCs w:val="28"/>
          <w:shd w:val="clear" w:color="auto" w:fill="FFFFFF"/>
        </w:rPr>
        <w:t xml:space="preserve">1. </w:t>
      </w:r>
      <w:r w:rsidRPr="0027305C">
        <w:rPr>
          <w:rFonts w:cs="Times New Roman"/>
          <w:szCs w:val="28"/>
          <w:shd w:val="clear" w:color="auto" w:fill="FFFFFF"/>
          <w:lang w:val="vi-VN"/>
        </w:rPr>
        <w:t xml:space="preserve">Luật </w:t>
      </w:r>
      <w:proofErr w:type="spellStart"/>
      <w:r w:rsidRPr="0027305C">
        <w:rPr>
          <w:rFonts w:cs="Times New Roman"/>
          <w:szCs w:val="28"/>
          <w:shd w:val="clear" w:color="auto" w:fill="FFFFFF"/>
        </w:rPr>
        <w:t>Phòng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chống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mua</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bán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người</w:t>
      </w:r>
      <w:proofErr w:type="spellEnd"/>
      <w:r w:rsidRPr="0027305C">
        <w:rPr>
          <w:rFonts w:cs="Times New Roman"/>
          <w:szCs w:val="28"/>
          <w:shd w:val="clear" w:color="auto" w:fill="FFFFFF"/>
        </w:rPr>
        <w:t>,</w:t>
      </w:r>
      <w:r w:rsidRPr="0027305C">
        <w:rPr>
          <w:rFonts w:cs="Times New Roman"/>
          <w:szCs w:val="28"/>
          <w:shd w:val="clear" w:color="auto" w:fill="FFFFFF"/>
          <w:lang w:val="vi-VN"/>
        </w:rPr>
        <w:t xml:space="preserve"> ngày 29</w:t>
      </w:r>
      <w:r w:rsidRPr="0027305C">
        <w:rPr>
          <w:rFonts w:cs="Times New Roman"/>
          <w:szCs w:val="28"/>
          <w:shd w:val="clear" w:color="auto" w:fill="FFFFFF"/>
        </w:rPr>
        <w:t>/</w:t>
      </w:r>
      <w:r w:rsidRPr="0027305C">
        <w:rPr>
          <w:rFonts w:cs="Times New Roman"/>
          <w:szCs w:val="28"/>
          <w:shd w:val="clear" w:color="auto" w:fill="FFFFFF"/>
          <w:lang w:val="vi-VN"/>
        </w:rPr>
        <w:t>3</w:t>
      </w:r>
      <w:r w:rsidRPr="0027305C">
        <w:rPr>
          <w:rFonts w:cs="Times New Roman"/>
          <w:szCs w:val="28"/>
          <w:shd w:val="clear" w:color="auto" w:fill="FFFFFF"/>
        </w:rPr>
        <w:t>/</w:t>
      </w:r>
      <w:r w:rsidRPr="0027305C">
        <w:rPr>
          <w:rFonts w:cs="Times New Roman"/>
          <w:szCs w:val="28"/>
          <w:shd w:val="clear" w:color="auto" w:fill="FFFFFF"/>
          <w:lang w:val="vi-VN"/>
        </w:rPr>
        <w:t>2011</w:t>
      </w:r>
      <w:r w:rsidRPr="0027305C">
        <w:rPr>
          <w:rFonts w:cs="Times New Roman"/>
          <w:szCs w:val="28"/>
          <w:shd w:val="clear" w:color="auto" w:fill="FFFFFF"/>
        </w:rPr>
        <w:t>.</w:t>
      </w:r>
    </w:p>
    <w:p w14:paraId="220D7231" w14:textId="77777777" w:rsidR="00004723" w:rsidRPr="0027305C" w:rsidRDefault="00004723" w:rsidP="004B2122">
      <w:pPr>
        <w:widowControl w:val="0"/>
        <w:spacing w:before="120" w:after="120"/>
        <w:ind w:firstLine="720"/>
        <w:rPr>
          <w:rFonts w:cs="Times New Roman"/>
          <w:szCs w:val="28"/>
          <w:shd w:val="clear" w:color="auto" w:fill="FFFFFF"/>
        </w:rPr>
      </w:pPr>
      <w:r w:rsidRPr="0027305C">
        <w:rPr>
          <w:rFonts w:cs="Times New Roman"/>
          <w:spacing w:val="-4"/>
          <w:szCs w:val="28"/>
        </w:rPr>
        <w:t xml:space="preserve">2. </w:t>
      </w:r>
      <w:proofErr w:type="spellStart"/>
      <w:r w:rsidRPr="0027305C">
        <w:rPr>
          <w:rFonts w:cs="Times New Roman"/>
          <w:szCs w:val="28"/>
        </w:rPr>
        <w:t>Nghị</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09/2013/NĐ-CP </w:t>
      </w:r>
      <w:proofErr w:type="spellStart"/>
      <w:r w:rsidRPr="0027305C">
        <w:rPr>
          <w:rFonts w:cs="Times New Roman"/>
          <w:szCs w:val="28"/>
        </w:rPr>
        <w:t>ngày</w:t>
      </w:r>
      <w:proofErr w:type="spellEnd"/>
      <w:r w:rsidRPr="0027305C">
        <w:rPr>
          <w:rFonts w:cs="Times New Roman"/>
          <w:szCs w:val="28"/>
        </w:rPr>
        <w:t xml:space="preserve"> 11/1/2013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phủ</w:t>
      </w:r>
      <w:proofErr w:type="spellEnd"/>
      <w:r w:rsidRPr="0027305C">
        <w:rPr>
          <w:rFonts w:cs="Times New Roman"/>
          <w:szCs w:val="28"/>
          <w:shd w:val="clear" w:color="auto" w:fill="FFFFFF"/>
          <w:lang w:val="vi-VN"/>
        </w:rPr>
        <w:t xml:space="preserve"> quy định chi tiết thi hành một số điều của Luật </w:t>
      </w:r>
      <w:proofErr w:type="spellStart"/>
      <w:r w:rsidRPr="0027305C">
        <w:rPr>
          <w:rFonts w:cs="Times New Roman"/>
          <w:szCs w:val="28"/>
          <w:shd w:val="clear" w:color="auto" w:fill="FFFFFF"/>
        </w:rPr>
        <w:t>phòng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chống</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mua</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bán</w:t>
      </w:r>
      <w:proofErr w:type="spellEnd"/>
      <w:r w:rsidRPr="0027305C">
        <w:rPr>
          <w:rFonts w:cs="Times New Roman"/>
          <w:szCs w:val="28"/>
          <w:shd w:val="clear" w:color="auto" w:fill="FFFFFF"/>
        </w:rPr>
        <w:t xml:space="preserve"> </w:t>
      </w:r>
      <w:proofErr w:type="spellStart"/>
      <w:r w:rsidRPr="0027305C">
        <w:rPr>
          <w:rFonts w:cs="Times New Roman"/>
          <w:szCs w:val="28"/>
          <w:shd w:val="clear" w:color="auto" w:fill="FFFFFF"/>
        </w:rPr>
        <w:t>người</w:t>
      </w:r>
      <w:proofErr w:type="spellEnd"/>
      <w:r w:rsidRPr="0027305C">
        <w:rPr>
          <w:rFonts w:cs="Times New Roman"/>
          <w:szCs w:val="28"/>
          <w:shd w:val="clear" w:color="auto" w:fill="FFFFFF"/>
        </w:rPr>
        <w:t>.</w:t>
      </w:r>
    </w:p>
    <w:p w14:paraId="78E27AAB" w14:textId="77777777" w:rsidR="00004723" w:rsidRPr="0027305C" w:rsidRDefault="00004723" w:rsidP="004B2122">
      <w:pPr>
        <w:widowControl w:val="0"/>
        <w:spacing w:before="120" w:after="120"/>
        <w:ind w:firstLine="720"/>
        <w:rPr>
          <w:rFonts w:cs="Times New Roman"/>
          <w:spacing w:val="-4"/>
          <w:szCs w:val="28"/>
          <w:shd w:val="clear" w:color="auto" w:fill="FFFFFF"/>
        </w:rPr>
      </w:pPr>
      <w:r w:rsidRPr="0027305C">
        <w:rPr>
          <w:rFonts w:cs="Times New Roman"/>
          <w:spacing w:val="-4"/>
          <w:szCs w:val="28"/>
          <w:shd w:val="clear" w:color="auto" w:fill="FFFFFF"/>
        </w:rPr>
        <w:t xml:space="preserve">3. Thông </w:t>
      </w:r>
      <w:proofErr w:type="spellStart"/>
      <w:r w:rsidRPr="0027305C">
        <w:rPr>
          <w:rFonts w:cs="Times New Roman"/>
          <w:spacing w:val="-4"/>
          <w:szCs w:val="28"/>
          <w:shd w:val="clear" w:color="auto" w:fill="FFFFFF"/>
        </w:rPr>
        <w:t>tư</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số</w:t>
      </w:r>
      <w:proofErr w:type="spellEnd"/>
      <w:r w:rsidRPr="0027305C">
        <w:rPr>
          <w:rFonts w:cs="Times New Roman"/>
          <w:spacing w:val="-4"/>
          <w:szCs w:val="28"/>
          <w:shd w:val="clear" w:color="auto" w:fill="FFFFFF"/>
        </w:rPr>
        <w:t xml:space="preserve"> 78/2013/TT-BQP </w:t>
      </w:r>
      <w:proofErr w:type="spellStart"/>
      <w:r w:rsidRPr="0027305C">
        <w:rPr>
          <w:rFonts w:cs="Times New Roman"/>
          <w:spacing w:val="-4"/>
          <w:szCs w:val="28"/>
          <w:shd w:val="clear" w:color="auto" w:fill="FFFFFF"/>
        </w:rPr>
        <w:t>ngày</w:t>
      </w:r>
      <w:proofErr w:type="spellEnd"/>
      <w:r w:rsidRPr="0027305C">
        <w:rPr>
          <w:rFonts w:cs="Times New Roman"/>
          <w:spacing w:val="-4"/>
          <w:szCs w:val="28"/>
          <w:shd w:val="clear" w:color="auto" w:fill="FFFFFF"/>
        </w:rPr>
        <w:t xml:space="preserve"> 25/6/2013 </w:t>
      </w:r>
      <w:proofErr w:type="spellStart"/>
      <w:r w:rsidRPr="0027305C">
        <w:rPr>
          <w:rFonts w:cs="Times New Roman"/>
          <w:spacing w:val="-4"/>
          <w:szCs w:val="28"/>
          <w:shd w:val="clear" w:color="auto" w:fill="FFFFFF"/>
        </w:rPr>
        <w:t>của</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Bộ</w:t>
      </w:r>
      <w:proofErr w:type="spellEnd"/>
      <w:r w:rsidRPr="0027305C">
        <w:rPr>
          <w:rFonts w:cs="Times New Roman"/>
          <w:spacing w:val="-4"/>
          <w:szCs w:val="28"/>
          <w:shd w:val="clear" w:color="auto" w:fill="FFFFFF"/>
        </w:rPr>
        <w:t xml:space="preserve"> Quốc </w:t>
      </w:r>
      <w:proofErr w:type="spellStart"/>
      <w:r w:rsidRPr="0027305C">
        <w:rPr>
          <w:rFonts w:cs="Times New Roman"/>
          <w:spacing w:val="-4"/>
          <w:szCs w:val="28"/>
          <w:shd w:val="clear" w:color="auto" w:fill="FFFFFF"/>
        </w:rPr>
        <w:t>phòng</w:t>
      </w:r>
      <w:proofErr w:type="spellEnd"/>
      <w:r w:rsidRPr="0027305C">
        <w:rPr>
          <w:rFonts w:cs="Times New Roman"/>
          <w:spacing w:val="-4"/>
          <w:szCs w:val="28"/>
          <w:shd w:val="clear" w:color="auto" w:fill="FFFFFF"/>
        </w:rPr>
        <w:t xml:space="preserve"> </w:t>
      </w:r>
      <w:r w:rsidRPr="0027305C">
        <w:rPr>
          <w:rFonts w:cs="Times New Roman"/>
          <w:spacing w:val="-4"/>
          <w:szCs w:val="28"/>
          <w:shd w:val="clear" w:color="auto" w:fill="FFFFFF"/>
          <w:lang w:val="vi-VN"/>
        </w:rPr>
        <w:t xml:space="preserve">quy </w:t>
      </w:r>
      <w:r w:rsidRPr="0027305C">
        <w:rPr>
          <w:rFonts w:cs="Times New Roman"/>
          <w:spacing w:val="-4"/>
          <w:szCs w:val="28"/>
          <w:shd w:val="clear" w:color="auto" w:fill="FFFFFF"/>
          <w:lang w:val="vi-VN"/>
        </w:rPr>
        <w:lastRenderedPageBreak/>
        <w:t xml:space="preserve">định các biện pháp của Bộ đội Biên phòng và Cảnh sát biển trong </w:t>
      </w:r>
      <w:proofErr w:type="spellStart"/>
      <w:r w:rsidRPr="0027305C">
        <w:rPr>
          <w:rFonts w:cs="Times New Roman"/>
          <w:spacing w:val="-4"/>
          <w:szCs w:val="28"/>
          <w:shd w:val="clear" w:color="auto" w:fill="FFFFFF"/>
        </w:rPr>
        <w:t>phòng</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chống</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mua</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bán</w:t>
      </w:r>
      <w:proofErr w:type="spellEnd"/>
      <w:r w:rsidRPr="0027305C">
        <w:rPr>
          <w:rFonts w:cs="Times New Roman"/>
          <w:spacing w:val="-4"/>
          <w:szCs w:val="28"/>
          <w:shd w:val="clear" w:color="auto" w:fill="FFFFFF"/>
        </w:rPr>
        <w:t xml:space="preserve"> </w:t>
      </w:r>
      <w:proofErr w:type="spellStart"/>
      <w:r w:rsidRPr="0027305C">
        <w:rPr>
          <w:rFonts w:cs="Times New Roman"/>
          <w:spacing w:val="-4"/>
          <w:szCs w:val="28"/>
          <w:shd w:val="clear" w:color="auto" w:fill="FFFFFF"/>
        </w:rPr>
        <w:t>người</w:t>
      </w:r>
      <w:proofErr w:type="spellEnd"/>
      <w:r w:rsidRPr="0027305C">
        <w:rPr>
          <w:rFonts w:cs="Times New Roman"/>
          <w:spacing w:val="-4"/>
          <w:szCs w:val="28"/>
          <w:shd w:val="clear" w:color="auto" w:fill="FFFFFF"/>
        </w:rPr>
        <w:t>.</w:t>
      </w:r>
    </w:p>
    <w:p w14:paraId="2388ED28" w14:textId="77777777" w:rsidR="00004723" w:rsidRPr="0027305C" w:rsidRDefault="00004723" w:rsidP="004B2122">
      <w:pPr>
        <w:widowControl w:val="0"/>
        <w:spacing w:before="120" w:after="120"/>
        <w:ind w:firstLine="720"/>
        <w:rPr>
          <w:rFonts w:cs="Times New Roman"/>
          <w:szCs w:val="28"/>
        </w:rPr>
      </w:pPr>
      <w:r w:rsidRPr="0027305C">
        <w:rPr>
          <w:rFonts w:cs="Times New Roman"/>
          <w:szCs w:val="28"/>
        </w:rPr>
        <w:t xml:space="preserve">4. Báo </w:t>
      </w:r>
      <w:proofErr w:type="spellStart"/>
      <w:r w:rsidRPr="0027305C">
        <w:rPr>
          <w:rFonts w:cs="Times New Roman"/>
          <w:szCs w:val="28"/>
        </w:rPr>
        <w:t>cáo</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3285/BC-BTL </w:t>
      </w:r>
      <w:proofErr w:type="spellStart"/>
      <w:r w:rsidRPr="0027305C">
        <w:rPr>
          <w:rFonts w:cs="Times New Roman"/>
          <w:szCs w:val="28"/>
        </w:rPr>
        <w:t>ngày</w:t>
      </w:r>
      <w:proofErr w:type="spellEnd"/>
      <w:r w:rsidRPr="0027305C">
        <w:rPr>
          <w:rFonts w:cs="Times New Roman"/>
          <w:szCs w:val="28"/>
        </w:rPr>
        <w:t xml:space="preserve"> 16/9/2020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Tư</w:t>
      </w:r>
      <w:proofErr w:type="spellEnd"/>
      <w:r w:rsidRPr="0027305C">
        <w:rPr>
          <w:rFonts w:cs="Times New Roman"/>
          <w:szCs w:val="28"/>
        </w:rPr>
        <w:t xml:space="preserve"> </w:t>
      </w:r>
      <w:proofErr w:type="spellStart"/>
      <w:r w:rsidRPr="0027305C">
        <w:rPr>
          <w:rFonts w:cs="Times New Roman"/>
          <w:szCs w:val="28"/>
        </w:rPr>
        <w:t>lệnh</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đội</w:t>
      </w:r>
      <w:proofErr w:type="spellEnd"/>
      <w:r w:rsidRPr="0027305C">
        <w:rPr>
          <w:rFonts w:cs="Times New Roman"/>
          <w:szCs w:val="28"/>
        </w:rPr>
        <w:t xml:space="preserve"> </w:t>
      </w:r>
      <w:proofErr w:type="spellStart"/>
      <w:r w:rsidRPr="0027305C">
        <w:rPr>
          <w:rFonts w:cs="Times New Roman"/>
          <w:szCs w:val="28"/>
        </w:rPr>
        <w:t>Biên</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tổng</w:t>
      </w:r>
      <w:proofErr w:type="spellEnd"/>
      <w:r w:rsidRPr="0027305C">
        <w:rPr>
          <w:rFonts w:cs="Times New Roman"/>
          <w:szCs w:val="28"/>
        </w:rPr>
        <w:t xml:space="preserve"> </w:t>
      </w:r>
      <w:proofErr w:type="spellStart"/>
      <w:r w:rsidRPr="0027305C">
        <w:rPr>
          <w:rFonts w:cs="Times New Roman"/>
          <w:szCs w:val="28"/>
        </w:rPr>
        <w:t>kết</w:t>
      </w:r>
      <w:proofErr w:type="spellEnd"/>
      <w:r w:rsidRPr="0027305C">
        <w:rPr>
          <w:rFonts w:cs="Times New Roman"/>
          <w:szCs w:val="28"/>
        </w:rPr>
        <w:t xml:space="preserve"> 09 </w:t>
      </w:r>
      <w:proofErr w:type="spellStart"/>
      <w:r w:rsidRPr="0027305C">
        <w:rPr>
          <w:rFonts w:cs="Times New Roman"/>
          <w:szCs w:val="28"/>
        </w:rPr>
        <w:t>năm</w:t>
      </w:r>
      <w:proofErr w:type="spellEnd"/>
      <w:r w:rsidRPr="0027305C">
        <w:rPr>
          <w:rFonts w:cs="Times New Roman"/>
          <w:szCs w:val="28"/>
        </w:rPr>
        <w:t xml:space="preserve"> </w:t>
      </w:r>
      <w:proofErr w:type="spellStart"/>
      <w:r w:rsidRPr="0027305C">
        <w:rPr>
          <w:rFonts w:cs="Times New Roman"/>
          <w:szCs w:val="28"/>
        </w:rPr>
        <w:t>thi</w:t>
      </w:r>
      <w:proofErr w:type="spellEnd"/>
      <w:r w:rsidRPr="0027305C">
        <w:rPr>
          <w:rFonts w:cs="Times New Roman"/>
          <w:szCs w:val="28"/>
        </w:rPr>
        <w:t xml:space="preserve"> </w:t>
      </w:r>
      <w:proofErr w:type="spellStart"/>
      <w:r w:rsidRPr="0027305C">
        <w:rPr>
          <w:rFonts w:cs="Times New Roman"/>
          <w:szCs w:val="28"/>
        </w:rPr>
        <w:t>hành</w:t>
      </w:r>
      <w:proofErr w:type="spellEnd"/>
      <w:r w:rsidRPr="0027305C">
        <w:rPr>
          <w:rFonts w:cs="Times New Roman"/>
          <w:szCs w:val="28"/>
        </w:rPr>
        <w:t xml:space="preserve"> </w:t>
      </w:r>
      <w:proofErr w:type="spellStart"/>
      <w:r w:rsidRPr="0027305C">
        <w:rPr>
          <w:rFonts w:cs="Times New Roman"/>
          <w:szCs w:val="28"/>
        </w:rPr>
        <w:t>Luật</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w:t>
      </w:r>
    </w:p>
    <w:p w14:paraId="56FED4E5" w14:textId="77777777" w:rsidR="00004723" w:rsidRPr="0027305C" w:rsidRDefault="00004723" w:rsidP="004B2122">
      <w:pPr>
        <w:widowControl w:val="0"/>
        <w:spacing w:before="120" w:after="120"/>
        <w:ind w:firstLine="720"/>
        <w:rPr>
          <w:rFonts w:cs="Times New Roman"/>
          <w:szCs w:val="28"/>
        </w:rPr>
      </w:pPr>
      <w:r w:rsidRPr="0027305C">
        <w:rPr>
          <w:rFonts w:cs="Times New Roman"/>
          <w:szCs w:val="28"/>
        </w:rPr>
        <w:t xml:space="preserve">5. Báo </w:t>
      </w:r>
      <w:proofErr w:type="spellStart"/>
      <w:r w:rsidRPr="0027305C">
        <w:rPr>
          <w:rFonts w:cs="Times New Roman"/>
          <w:szCs w:val="28"/>
        </w:rPr>
        <w:t>cáo</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4412/BC-BĐBP </w:t>
      </w:r>
      <w:proofErr w:type="spellStart"/>
      <w:r w:rsidRPr="0027305C">
        <w:rPr>
          <w:rFonts w:cs="Times New Roman"/>
          <w:szCs w:val="28"/>
        </w:rPr>
        <w:t>ngày</w:t>
      </w:r>
      <w:proofErr w:type="spellEnd"/>
      <w:r w:rsidRPr="0027305C">
        <w:rPr>
          <w:rFonts w:cs="Times New Roman"/>
          <w:szCs w:val="28"/>
        </w:rPr>
        <w:t xml:space="preserve"> 22/10/2022 </w:t>
      </w:r>
      <w:proofErr w:type="spellStart"/>
      <w:r w:rsidRPr="0027305C">
        <w:rPr>
          <w:rFonts w:cs="Times New Roman"/>
          <w:szCs w:val="28"/>
        </w:rPr>
        <w:t>của</w:t>
      </w:r>
      <w:proofErr w:type="spellEnd"/>
      <w:r w:rsidRPr="0027305C">
        <w:rPr>
          <w:rFonts w:cs="Times New Roman"/>
          <w:szCs w:val="28"/>
        </w:rPr>
        <w:t xml:space="preserve"> </w:t>
      </w:r>
      <w:proofErr w:type="spellStart"/>
      <w:r w:rsidRPr="0027305C">
        <w:rPr>
          <w:rFonts w:cs="Times New Roman"/>
          <w:szCs w:val="28"/>
        </w:rPr>
        <w:t>Bộ</w:t>
      </w:r>
      <w:proofErr w:type="spellEnd"/>
      <w:r w:rsidRPr="0027305C">
        <w:rPr>
          <w:rFonts w:cs="Times New Roman"/>
          <w:szCs w:val="28"/>
        </w:rPr>
        <w:t xml:space="preserve"> </w:t>
      </w:r>
      <w:proofErr w:type="spellStart"/>
      <w:r w:rsidRPr="0027305C">
        <w:rPr>
          <w:rFonts w:cs="Times New Roman"/>
          <w:szCs w:val="28"/>
        </w:rPr>
        <w:t>đội</w:t>
      </w:r>
      <w:proofErr w:type="spellEnd"/>
      <w:r w:rsidRPr="0027305C">
        <w:rPr>
          <w:rFonts w:cs="Times New Roman"/>
          <w:szCs w:val="28"/>
        </w:rPr>
        <w:t xml:space="preserve"> </w:t>
      </w:r>
      <w:proofErr w:type="spellStart"/>
      <w:r w:rsidRPr="0027305C">
        <w:rPr>
          <w:rFonts w:cs="Times New Roman"/>
          <w:szCs w:val="28"/>
        </w:rPr>
        <w:t>Biên</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i/>
          <w:szCs w:val="28"/>
        </w:rPr>
        <w:t xml:space="preserve"> </w:t>
      </w:r>
      <w:proofErr w:type="spellStart"/>
      <w:r w:rsidRPr="0027305C">
        <w:rPr>
          <w:rFonts w:cs="Times New Roman"/>
          <w:i/>
          <w:szCs w:val="28"/>
        </w:rPr>
        <w:t>Tổng</w:t>
      </w:r>
      <w:proofErr w:type="spellEnd"/>
      <w:r w:rsidRPr="0027305C">
        <w:rPr>
          <w:rFonts w:cs="Times New Roman"/>
          <w:i/>
          <w:szCs w:val="28"/>
        </w:rPr>
        <w:t xml:space="preserve"> </w:t>
      </w:r>
      <w:proofErr w:type="spellStart"/>
      <w:r w:rsidRPr="0027305C">
        <w:rPr>
          <w:rFonts w:cs="Times New Roman"/>
          <w:i/>
          <w:szCs w:val="28"/>
        </w:rPr>
        <w:t>kết</w:t>
      </w:r>
      <w:proofErr w:type="spellEnd"/>
      <w:r w:rsidRPr="0027305C">
        <w:rPr>
          <w:rFonts w:cs="Times New Roman"/>
          <w:i/>
          <w:szCs w:val="28"/>
        </w:rPr>
        <w:t xml:space="preserve"> </w:t>
      </w:r>
      <w:proofErr w:type="spellStart"/>
      <w:r w:rsidRPr="0027305C">
        <w:rPr>
          <w:rFonts w:cs="Times New Roman"/>
          <w:i/>
          <w:szCs w:val="28"/>
        </w:rPr>
        <w:t>công</w:t>
      </w:r>
      <w:proofErr w:type="spellEnd"/>
      <w:r w:rsidRPr="0027305C">
        <w:rPr>
          <w:rFonts w:cs="Times New Roman"/>
          <w:i/>
          <w:szCs w:val="28"/>
        </w:rPr>
        <w:t xml:space="preserve"> </w:t>
      </w:r>
      <w:proofErr w:type="spellStart"/>
      <w:r w:rsidRPr="0027305C">
        <w:rPr>
          <w:rFonts w:cs="Times New Roman"/>
          <w:i/>
          <w:szCs w:val="28"/>
        </w:rPr>
        <w:t>tác</w:t>
      </w:r>
      <w:proofErr w:type="spellEnd"/>
      <w:r w:rsidRPr="0027305C">
        <w:rPr>
          <w:rFonts w:cs="Times New Roman"/>
          <w:i/>
          <w:szCs w:val="28"/>
        </w:rPr>
        <w:t xml:space="preserve"> </w:t>
      </w:r>
      <w:proofErr w:type="spellStart"/>
      <w:r w:rsidRPr="0027305C">
        <w:rPr>
          <w:rFonts w:cs="Times New Roman"/>
          <w:i/>
          <w:szCs w:val="28"/>
        </w:rPr>
        <w:t>Biên</w:t>
      </w:r>
      <w:proofErr w:type="spellEnd"/>
      <w:r w:rsidRPr="0027305C">
        <w:rPr>
          <w:rFonts w:cs="Times New Roman"/>
          <w:i/>
          <w:szCs w:val="28"/>
        </w:rPr>
        <w:t xml:space="preserve"> </w:t>
      </w:r>
      <w:proofErr w:type="spellStart"/>
      <w:r w:rsidRPr="0027305C">
        <w:rPr>
          <w:rFonts w:cs="Times New Roman"/>
          <w:i/>
          <w:szCs w:val="28"/>
        </w:rPr>
        <w:t>phòng</w:t>
      </w:r>
      <w:proofErr w:type="spellEnd"/>
      <w:r w:rsidRPr="0027305C">
        <w:rPr>
          <w:rFonts w:cs="Times New Roman"/>
          <w:i/>
          <w:szCs w:val="28"/>
        </w:rPr>
        <w:t xml:space="preserve"> </w:t>
      </w:r>
      <w:proofErr w:type="spellStart"/>
      <w:r w:rsidRPr="0027305C">
        <w:rPr>
          <w:rFonts w:cs="Times New Roman"/>
          <w:i/>
          <w:szCs w:val="28"/>
        </w:rPr>
        <w:t>năm</w:t>
      </w:r>
      <w:proofErr w:type="spellEnd"/>
      <w:r w:rsidRPr="0027305C">
        <w:rPr>
          <w:rFonts w:cs="Times New Roman"/>
          <w:i/>
          <w:szCs w:val="28"/>
        </w:rPr>
        <w:t xml:space="preserve"> 2022.</w:t>
      </w:r>
    </w:p>
    <w:p w14:paraId="093A4C55" w14:textId="77777777" w:rsidR="00004723" w:rsidRDefault="00004723" w:rsidP="004B2122">
      <w:pPr>
        <w:widowControl w:val="0"/>
        <w:spacing w:before="120" w:after="120"/>
        <w:ind w:firstLine="720"/>
        <w:jc w:val="center"/>
        <w:rPr>
          <w:rFonts w:cs="Times New Roman"/>
          <w:bCs/>
          <w:iCs/>
          <w:color w:val="000000"/>
          <w:szCs w:val="28"/>
          <w:shd w:val="clear" w:color="auto" w:fill="FFFFFF"/>
        </w:rPr>
      </w:pPr>
      <w:r>
        <w:rPr>
          <w:rFonts w:cs="Times New Roman"/>
          <w:bCs/>
          <w:iCs/>
          <w:color w:val="000000"/>
          <w:szCs w:val="28"/>
          <w:shd w:val="clear" w:color="auto" w:fill="FFFFFF"/>
        </w:rPr>
        <w:br w:type="page"/>
      </w:r>
    </w:p>
    <w:p w14:paraId="19E30414" w14:textId="77777777" w:rsidR="00004723" w:rsidRPr="00C650C0" w:rsidRDefault="00004723" w:rsidP="004B2122">
      <w:pPr>
        <w:widowControl w:val="0"/>
        <w:shd w:val="clear" w:color="auto" w:fill="FFFFFF"/>
        <w:spacing w:before="120" w:after="120"/>
        <w:jc w:val="center"/>
        <w:textAlignment w:val="baseline"/>
        <w:rPr>
          <w:rFonts w:cs="Times New Roman"/>
          <w:b/>
          <w:iCs/>
          <w:szCs w:val="28"/>
        </w:rPr>
      </w:pPr>
      <w:r w:rsidRPr="0027305C">
        <w:rPr>
          <w:rFonts w:cs="Times New Roman"/>
          <w:b/>
          <w:iCs/>
          <w:szCs w:val="28"/>
        </w:rPr>
        <w:lastRenderedPageBreak/>
        <w:t>TÌNH HÌNH, THỰC TRẠNG CÔNG TÁC PHÒNG, CHỐNG MUA BÁN PHỤ NỮ, TRẺ EM TRÊN ĐỊA BÀN TỈNH QUẢNG NINH</w:t>
      </w:r>
      <w:r w:rsidRPr="0027305C">
        <w:rPr>
          <w:rFonts w:cs="Times New Roman"/>
          <w:b/>
          <w:szCs w:val="28"/>
        </w:rPr>
        <w:t xml:space="preserve">                   </w:t>
      </w:r>
    </w:p>
    <w:p w14:paraId="35202864" w14:textId="77777777" w:rsidR="00004723" w:rsidRPr="0027305C" w:rsidRDefault="00004723" w:rsidP="004B2122">
      <w:pPr>
        <w:widowControl w:val="0"/>
        <w:shd w:val="clear" w:color="auto" w:fill="FFFFFF"/>
        <w:spacing w:before="120" w:after="120" w:line="276" w:lineRule="auto"/>
        <w:ind w:firstLine="720"/>
        <w:jc w:val="right"/>
        <w:textAlignment w:val="baseline"/>
        <w:rPr>
          <w:rFonts w:cs="Times New Roman"/>
          <w:b/>
          <w:szCs w:val="28"/>
        </w:rPr>
      </w:pPr>
      <w:proofErr w:type="spellStart"/>
      <w:r w:rsidRPr="0027305C">
        <w:rPr>
          <w:rFonts w:cs="Times New Roman"/>
          <w:b/>
          <w:szCs w:val="28"/>
        </w:rPr>
        <w:t>ThS</w:t>
      </w:r>
      <w:proofErr w:type="spellEnd"/>
      <w:r w:rsidRPr="0027305C">
        <w:rPr>
          <w:rFonts w:cs="Times New Roman"/>
          <w:b/>
          <w:szCs w:val="28"/>
        </w:rPr>
        <w:t>. Vũ Văn Phương</w:t>
      </w:r>
      <w:r>
        <w:rPr>
          <w:rFonts w:cs="Times New Roman"/>
          <w:b/>
          <w:szCs w:val="28"/>
        </w:rPr>
        <w:br/>
      </w:r>
      <w:r w:rsidRPr="008D0983">
        <w:rPr>
          <w:rFonts w:cs="Times New Roman"/>
          <w:i/>
          <w:iCs/>
          <w:szCs w:val="28"/>
          <w:lang w:val="pt-BR"/>
        </w:rPr>
        <w:t xml:space="preserve"> Phó Trưởng phòng Cảnh sát hình sự - Công an tỉnh Quảng Ninh</w:t>
      </w:r>
    </w:p>
    <w:p w14:paraId="2DBA55DA" w14:textId="77777777" w:rsidR="00004723" w:rsidRPr="0027305C" w:rsidRDefault="00004723" w:rsidP="004B2122">
      <w:pPr>
        <w:widowControl w:val="0"/>
        <w:shd w:val="clear" w:color="auto" w:fill="FFFFFF"/>
        <w:spacing w:before="120" w:after="120"/>
        <w:ind w:firstLine="720"/>
        <w:jc w:val="right"/>
        <w:textAlignment w:val="baseline"/>
        <w:rPr>
          <w:rFonts w:cs="Times New Roman"/>
          <w:b/>
          <w:szCs w:val="28"/>
        </w:rPr>
      </w:pPr>
    </w:p>
    <w:p w14:paraId="607C57A5" w14:textId="77777777" w:rsidR="00004723" w:rsidRPr="0027305C" w:rsidRDefault="00004723" w:rsidP="004B2122">
      <w:pPr>
        <w:widowControl w:val="0"/>
        <w:spacing w:before="120" w:after="120"/>
        <w:ind w:firstLine="720"/>
        <w:rPr>
          <w:rFonts w:cs="Times New Roman"/>
          <w:szCs w:val="28"/>
        </w:rPr>
      </w:pPr>
      <w:proofErr w:type="spellStart"/>
      <w:r w:rsidRPr="0027305C">
        <w:rPr>
          <w:rFonts w:cs="Times New Roman"/>
          <w:szCs w:val="28"/>
        </w:rPr>
        <w:t>Tình</w:t>
      </w:r>
      <w:proofErr w:type="spellEnd"/>
      <w:r w:rsidRPr="0027305C">
        <w:rPr>
          <w:rFonts w:cs="Times New Roman"/>
          <w:szCs w:val="28"/>
        </w:rPr>
        <w:t xml:space="preserve"> </w:t>
      </w:r>
      <w:proofErr w:type="spellStart"/>
      <w:r w:rsidRPr="0027305C">
        <w:rPr>
          <w:rFonts w:cs="Times New Roman"/>
          <w:szCs w:val="28"/>
        </w:rPr>
        <w:t>hình</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địa</w:t>
      </w:r>
      <w:proofErr w:type="spellEnd"/>
      <w:r w:rsidRPr="0027305C">
        <w:rPr>
          <w:rFonts w:cs="Times New Roman"/>
          <w:szCs w:val="28"/>
        </w:rPr>
        <w:t xml:space="preserve"> </w:t>
      </w:r>
      <w:proofErr w:type="spellStart"/>
      <w:r w:rsidRPr="0027305C">
        <w:rPr>
          <w:rFonts w:cs="Times New Roman"/>
          <w:szCs w:val="28"/>
        </w:rPr>
        <w:t>bàn</w:t>
      </w:r>
      <w:proofErr w:type="spellEnd"/>
      <w:r w:rsidRPr="0027305C">
        <w:rPr>
          <w:rFonts w:cs="Times New Roman"/>
          <w:szCs w:val="28"/>
        </w:rPr>
        <w:t xml:space="preserve"> </w:t>
      </w:r>
      <w:proofErr w:type="spellStart"/>
      <w:r w:rsidRPr="0027305C">
        <w:rPr>
          <w:rFonts w:cs="Times New Roman"/>
          <w:szCs w:val="28"/>
        </w:rPr>
        <w:t>tỉnh</w:t>
      </w:r>
      <w:proofErr w:type="spellEnd"/>
      <w:r w:rsidRPr="0027305C">
        <w:rPr>
          <w:rFonts w:cs="Times New Roman"/>
          <w:szCs w:val="28"/>
        </w:rPr>
        <w:t xml:space="preserve"> Quảng Ninh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năm</w:t>
      </w:r>
      <w:proofErr w:type="spellEnd"/>
      <w:r w:rsidRPr="0027305C">
        <w:rPr>
          <w:rFonts w:cs="Times New Roman"/>
          <w:szCs w:val="28"/>
        </w:rPr>
        <w:t xml:space="preserve"> </w:t>
      </w:r>
      <w:proofErr w:type="spellStart"/>
      <w:r w:rsidRPr="0027305C">
        <w:rPr>
          <w:rFonts w:cs="Times New Roman"/>
          <w:szCs w:val="28"/>
        </w:rPr>
        <w:t>gần</w:t>
      </w:r>
      <w:proofErr w:type="spellEnd"/>
      <w:r w:rsidRPr="0027305C">
        <w:rPr>
          <w:rFonts w:cs="Times New Roman"/>
          <w:szCs w:val="28"/>
        </w:rPr>
        <w:t xml:space="preserve"> </w:t>
      </w:r>
      <w:proofErr w:type="spellStart"/>
      <w:r w:rsidRPr="0027305C">
        <w:rPr>
          <w:rFonts w:cs="Times New Roman"/>
          <w:szCs w:val="28"/>
        </w:rPr>
        <w:t>đây</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kiểm</w:t>
      </w:r>
      <w:proofErr w:type="spellEnd"/>
      <w:r w:rsidRPr="0027305C">
        <w:rPr>
          <w:rFonts w:cs="Times New Roman"/>
          <w:szCs w:val="28"/>
        </w:rPr>
        <w:t xml:space="preserve"> </w:t>
      </w:r>
      <w:proofErr w:type="spellStart"/>
      <w:r w:rsidRPr="0027305C">
        <w:rPr>
          <w:rFonts w:cs="Times New Roman"/>
          <w:szCs w:val="28"/>
        </w:rPr>
        <w:t>soát</w:t>
      </w:r>
      <w:proofErr w:type="spellEnd"/>
      <w:r w:rsidRPr="0027305C">
        <w:rPr>
          <w:rFonts w:cs="Times New Roman"/>
          <w:szCs w:val="28"/>
        </w:rPr>
        <w:t xml:space="preserve"> </w:t>
      </w:r>
      <w:proofErr w:type="spellStart"/>
      <w:r w:rsidRPr="0027305C">
        <w:rPr>
          <w:rFonts w:cs="Times New Roman"/>
          <w:szCs w:val="28"/>
        </w:rPr>
        <w:t>tốt</w:t>
      </w:r>
      <w:proofErr w:type="spellEnd"/>
      <w:r w:rsidRPr="0027305C">
        <w:rPr>
          <w:rFonts w:cs="Times New Roman"/>
          <w:szCs w:val="28"/>
        </w:rPr>
        <w:t xml:space="preserve">. Tuy </w:t>
      </w:r>
      <w:proofErr w:type="spellStart"/>
      <w:r w:rsidRPr="0027305C">
        <w:rPr>
          <w:rFonts w:cs="Times New Roman"/>
          <w:szCs w:val="28"/>
        </w:rPr>
        <w:t>nhiên</w:t>
      </w:r>
      <w:proofErr w:type="spellEnd"/>
      <w:r w:rsidRPr="0027305C">
        <w:rPr>
          <w:rFonts w:cs="Times New Roman"/>
          <w:szCs w:val="28"/>
        </w:rPr>
        <w:t xml:space="preserve">, </w:t>
      </w:r>
      <w:proofErr w:type="spellStart"/>
      <w:r w:rsidRPr="0027305C">
        <w:rPr>
          <w:rFonts w:cs="Times New Roman"/>
          <w:szCs w:val="28"/>
        </w:rPr>
        <w:t>đây</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loại</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r>
        <w:rPr>
          <w:rFonts w:cs="Times New Roman"/>
          <w:szCs w:val="28"/>
        </w:rPr>
        <w:t>“</w:t>
      </w:r>
      <w:proofErr w:type="spellStart"/>
      <w:r w:rsidRPr="0027305C">
        <w:rPr>
          <w:rFonts w:cs="Times New Roman"/>
          <w:szCs w:val="28"/>
        </w:rPr>
        <w:t>ẩn</w:t>
      </w:r>
      <w:proofErr w:type="spellEnd"/>
      <w:r>
        <w:rPr>
          <w:rFonts w:cs="Times New Roman"/>
          <w:szCs w:val="28"/>
        </w:rPr>
        <w:t>”</w:t>
      </w:r>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phức</w:t>
      </w:r>
      <w:proofErr w:type="spellEnd"/>
      <w:r w:rsidRPr="0027305C">
        <w:rPr>
          <w:rFonts w:cs="Times New Roman"/>
          <w:szCs w:val="28"/>
        </w:rPr>
        <w:t xml:space="preserve"> </w:t>
      </w:r>
      <w:proofErr w:type="spellStart"/>
      <w:r w:rsidRPr="0027305C">
        <w:rPr>
          <w:rFonts w:cs="Times New Roman"/>
          <w:szCs w:val="28"/>
        </w:rPr>
        <w:t>tạp</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lường</w:t>
      </w:r>
      <w:proofErr w:type="spellEnd"/>
      <w:r w:rsidRPr="0027305C">
        <w:rPr>
          <w:rFonts w:cs="Times New Roman"/>
          <w:szCs w:val="28"/>
        </w:rPr>
        <w:t xml:space="preserve">. Trong </w:t>
      </w:r>
      <w:proofErr w:type="spellStart"/>
      <w:r w:rsidRPr="0027305C">
        <w:rPr>
          <w:rFonts w:cs="Times New Roman"/>
          <w:szCs w:val="28"/>
        </w:rPr>
        <w:t>giai</w:t>
      </w:r>
      <w:proofErr w:type="spellEnd"/>
      <w:r w:rsidRPr="0027305C">
        <w:rPr>
          <w:rFonts w:cs="Times New Roman"/>
          <w:szCs w:val="28"/>
        </w:rPr>
        <w:t xml:space="preserve"> </w:t>
      </w:r>
      <w:proofErr w:type="spellStart"/>
      <w:r w:rsidRPr="0027305C">
        <w:rPr>
          <w:rFonts w:cs="Times New Roman"/>
          <w:szCs w:val="28"/>
        </w:rPr>
        <w:t>đoạn</w:t>
      </w:r>
      <w:proofErr w:type="spellEnd"/>
      <w:r w:rsidRPr="0027305C">
        <w:rPr>
          <w:rFonts w:cs="Times New Roman"/>
          <w:szCs w:val="28"/>
        </w:rPr>
        <w:t xml:space="preserve"> 2016 - 2022,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địa</w:t>
      </w:r>
      <w:proofErr w:type="spellEnd"/>
      <w:r w:rsidRPr="0027305C">
        <w:rPr>
          <w:rFonts w:cs="Times New Roman"/>
          <w:szCs w:val="28"/>
        </w:rPr>
        <w:t xml:space="preserve"> </w:t>
      </w:r>
      <w:proofErr w:type="spellStart"/>
      <w:r w:rsidRPr="0027305C">
        <w:rPr>
          <w:rFonts w:cs="Times New Roman"/>
          <w:szCs w:val="28"/>
        </w:rPr>
        <w:t>bàn</w:t>
      </w:r>
      <w:proofErr w:type="spellEnd"/>
      <w:r w:rsidRPr="0027305C">
        <w:rPr>
          <w:rFonts w:cs="Times New Roman"/>
          <w:szCs w:val="28"/>
        </w:rPr>
        <w:t xml:space="preserve"> </w:t>
      </w:r>
      <w:proofErr w:type="spellStart"/>
      <w:r w:rsidRPr="0027305C">
        <w:rPr>
          <w:rFonts w:cs="Times New Roman"/>
          <w:szCs w:val="28"/>
        </w:rPr>
        <w:t>tỉnh</w:t>
      </w:r>
      <w:proofErr w:type="spellEnd"/>
      <w:r w:rsidRPr="0027305C">
        <w:rPr>
          <w:rFonts w:cs="Times New Roman"/>
          <w:szCs w:val="28"/>
        </w:rPr>
        <w:t xml:space="preserve"> Quảng Ninh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phát</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xử</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r w:rsidRPr="0027305C">
        <w:rPr>
          <w:rFonts w:cs="Times New Roman"/>
          <w:b/>
          <w:szCs w:val="28"/>
        </w:rPr>
        <w:t xml:space="preserve">21 </w:t>
      </w:r>
      <w:proofErr w:type="spellStart"/>
      <w:r w:rsidRPr="0027305C">
        <w:rPr>
          <w:rFonts w:cs="Times New Roman"/>
          <w:b/>
          <w:szCs w:val="28"/>
        </w:rPr>
        <w:t>vụ</w:t>
      </w:r>
      <w:proofErr w:type="spellEnd"/>
      <w:r w:rsidRPr="0027305C">
        <w:rPr>
          <w:rFonts w:cs="Times New Roman"/>
          <w:szCs w:val="28"/>
        </w:rPr>
        <w:t xml:space="preserve">, 41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r>
        <w:rPr>
          <w:rFonts w:cs="Times New Roman"/>
          <w:szCs w:val="28"/>
        </w:rPr>
        <w:t>“</w:t>
      </w:r>
      <w:r w:rsidRPr="0027305C">
        <w:rPr>
          <w:rFonts w:cs="Times New Roman"/>
          <w:szCs w:val="28"/>
        </w:rPr>
        <w:t xml:space="preserve">Mua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Pr>
          <w:rFonts w:cs="Times New Roman"/>
          <w:szCs w:val="28"/>
        </w:rPr>
        <w:t>”</w:t>
      </w:r>
      <w:r w:rsidRPr="0027305C">
        <w:rPr>
          <w:rFonts w:cs="Times New Roman"/>
          <w:szCs w:val="28"/>
        </w:rPr>
        <w:t xml:space="preserve">, </w:t>
      </w:r>
      <w:r>
        <w:rPr>
          <w:rFonts w:cs="Times New Roman"/>
          <w:szCs w:val="28"/>
        </w:rPr>
        <w:t>“</w:t>
      </w:r>
      <w:r w:rsidRPr="0027305C">
        <w:rPr>
          <w:rFonts w:cs="Times New Roman"/>
          <w:szCs w:val="28"/>
        </w:rPr>
        <w:t xml:space="preserve">Mua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dưới</w:t>
      </w:r>
      <w:proofErr w:type="spellEnd"/>
      <w:r w:rsidRPr="0027305C">
        <w:rPr>
          <w:rFonts w:cs="Times New Roman"/>
          <w:szCs w:val="28"/>
        </w:rPr>
        <w:t xml:space="preserve"> 16 </w:t>
      </w:r>
      <w:proofErr w:type="spellStart"/>
      <w:r w:rsidRPr="0027305C">
        <w:rPr>
          <w:rFonts w:cs="Times New Roman"/>
          <w:szCs w:val="28"/>
        </w:rPr>
        <w:t>tuổi</w:t>
      </w:r>
      <w:proofErr w:type="spellEnd"/>
      <w:r>
        <w:rPr>
          <w:rFonts w:cs="Times New Roman"/>
          <w:szCs w:val="28"/>
        </w:rPr>
        <w:t>”</w:t>
      </w:r>
      <w:r w:rsidRPr="0027305C">
        <w:rPr>
          <w:rFonts w:cs="Times New Roman"/>
          <w:szCs w:val="28"/>
        </w:rPr>
        <w:t xml:space="preserve">; </w:t>
      </w:r>
      <w:proofErr w:type="spellStart"/>
      <w:r w:rsidRPr="0027305C">
        <w:rPr>
          <w:rFonts w:cs="Times New Roman"/>
          <w:szCs w:val="28"/>
        </w:rPr>
        <w:t>kịp</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ngăn</w:t>
      </w:r>
      <w:proofErr w:type="spellEnd"/>
      <w:r w:rsidRPr="0027305C">
        <w:rPr>
          <w:rFonts w:cs="Times New Roman"/>
          <w:szCs w:val="28"/>
        </w:rPr>
        <w:t xml:space="preserve"> </w:t>
      </w:r>
      <w:proofErr w:type="spellStart"/>
      <w:r w:rsidRPr="0027305C">
        <w:rPr>
          <w:rFonts w:cs="Times New Roman"/>
          <w:szCs w:val="28"/>
        </w:rPr>
        <w:t>chặn</w:t>
      </w:r>
      <w:proofErr w:type="spellEnd"/>
      <w:r w:rsidRPr="0027305C">
        <w:rPr>
          <w:rFonts w:cs="Times New Roman"/>
          <w:szCs w:val="28"/>
        </w:rPr>
        <w:t xml:space="preserve">, </w:t>
      </w:r>
      <w:proofErr w:type="spellStart"/>
      <w:r w:rsidRPr="0027305C">
        <w:rPr>
          <w:rFonts w:cs="Times New Roman"/>
          <w:szCs w:val="28"/>
        </w:rPr>
        <w:t>giải</w:t>
      </w:r>
      <w:proofErr w:type="spellEnd"/>
      <w:r w:rsidRPr="0027305C">
        <w:rPr>
          <w:rFonts w:cs="Times New Roman"/>
          <w:szCs w:val="28"/>
        </w:rPr>
        <w:t xml:space="preserve"> </w:t>
      </w:r>
      <w:proofErr w:type="spellStart"/>
      <w:r w:rsidRPr="0027305C">
        <w:rPr>
          <w:rFonts w:cs="Times New Roman"/>
          <w:szCs w:val="28"/>
        </w:rPr>
        <w:t>cứu</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r w:rsidRPr="0027305C">
        <w:rPr>
          <w:rFonts w:cs="Times New Roman"/>
          <w:b/>
          <w:szCs w:val="28"/>
        </w:rPr>
        <w:t>35</w:t>
      </w:r>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án</w:t>
      </w:r>
      <w:proofErr w:type="spellEnd"/>
      <w:r w:rsidRPr="0027305C">
        <w:rPr>
          <w:rFonts w:cs="Times New Roman"/>
          <w:szCs w:val="28"/>
        </w:rPr>
        <w:t xml:space="preserve">, so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giai</w:t>
      </w:r>
      <w:proofErr w:type="spellEnd"/>
      <w:r w:rsidRPr="0027305C">
        <w:rPr>
          <w:rFonts w:cs="Times New Roman"/>
          <w:szCs w:val="28"/>
        </w:rPr>
        <w:t xml:space="preserve"> </w:t>
      </w:r>
      <w:proofErr w:type="spellStart"/>
      <w:r w:rsidRPr="0027305C">
        <w:rPr>
          <w:rFonts w:cs="Times New Roman"/>
          <w:szCs w:val="28"/>
        </w:rPr>
        <w:t>đoạn</w:t>
      </w:r>
      <w:proofErr w:type="spellEnd"/>
      <w:r w:rsidRPr="0027305C">
        <w:rPr>
          <w:rFonts w:cs="Times New Roman"/>
          <w:szCs w:val="28"/>
        </w:rPr>
        <w:t xml:space="preserve"> 2009 - 2015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giảm</w:t>
      </w:r>
      <w:proofErr w:type="spellEnd"/>
      <w:r w:rsidRPr="0027305C">
        <w:rPr>
          <w:rFonts w:cs="Times New Roman"/>
          <w:szCs w:val="28"/>
        </w:rPr>
        <w:t xml:space="preserve"> 30 </w:t>
      </w:r>
      <w:proofErr w:type="spellStart"/>
      <w:r w:rsidRPr="0027305C">
        <w:rPr>
          <w:rFonts w:cs="Times New Roman"/>
          <w:szCs w:val="28"/>
        </w:rPr>
        <w:t>vụ</w:t>
      </w:r>
      <w:proofErr w:type="spellEnd"/>
      <w:r w:rsidRPr="0027305C">
        <w:rPr>
          <w:rFonts w:cs="Times New Roman"/>
          <w:szCs w:val="28"/>
        </w:rPr>
        <w:t xml:space="preserve"> (21/51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giảm</w:t>
      </w:r>
      <w:proofErr w:type="spellEnd"/>
      <w:r w:rsidRPr="0027305C">
        <w:rPr>
          <w:rFonts w:cs="Times New Roman"/>
          <w:szCs w:val="28"/>
        </w:rPr>
        <w:t xml:space="preserve"> 14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(41/65). </w:t>
      </w:r>
      <w:proofErr w:type="spellStart"/>
      <w:r w:rsidRPr="0027305C">
        <w:rPr>
          <w:rFonts w:cs="Times New Roman"/>
          <w:szCs w:val="28"/>
        </w:rPr>
        <w:t>Ngoài</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phát</w:t>
      </w:r>
      <w:proofErr w:type="spellEnd"/>
      <w:r w:rsidRPr="0027305C">
        <w:rPr>
          <w:rFonts w:cs="Times New Roman"/>
          <w:szCs w:val="28"/>
        </w:rPr>
        <w:t xml:space="preserve"> </w:t>
      </w:r>
      <w:proofErr w:type="spellStart"/>
      <w:r w:rsidRPr="0027305C">
        <w:rPr>
          <w:rFonts w:cs="Times New Roman"/>
          <w:szCs w:val="28"/>
        </w:rPr>
        <w:t>hiện</w:t>
      </w:r>
      <w:proofErr w:type="spellEnd"/>
      <w:r w:rsidRPr="0027305C">
        <w:rPr>
          <w:rFonts w:cs="Times New Roman"/>
          <w:szCs w:val="28"/>
        </w:rPr>
        <w:t xml:space="preserve">, </w:t>
      </w:r>
      <w:proofErr w:type="spellStart"/>
      <w:r w:rsidRPr="0027305C">
        <w:rPr>
          <w:rFonts w:cs="Times New Roman"/>
          <w:szCs w:val="28"/>
        </w:rPr>
        <w:t>xử</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r w:rsidRPr="0027305C">
        <w:rPr>
          <w:rFonts w:cs="Times New Roman"/>
          <w:b/>
          <w:szCs w:val="28"/>
        </w:rPr>
        <w:t>04</w:t>
      </w:r>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r w:rsidRPr="0027305C">
        <w:rPr>
          <w:rFonts w:cs="Times New Roman"/>
          <w:b/>
          <w:szCs w:val="28"/>
        </w:rPr>
        <w:t xml:space="preserve">07 </w:t>
      </w:r>
      <w:proofErr w:type="spellStart"/>
      <w:r w:rsidRPr="0027305C">
        <w:rPr>
          <w:rFonts w:cs="Times New Roman"/>
          <w:szCs w:val="28"/>
        </w:rPr>
        <w:t>đối</w:t>
      </w:r>
      <w:proofErr w:type="spellEnd"/>
      <w:r w:rsidRPr="0027305C">
        <w:rPr>
          <w:rFonts w:cs="Times New Roman"/>
          <w:szCs w:val="28"/>
        </w:rPr>
        <w:t xml:space="preserve"> </w:t>
      </w:r>
      <w:proofErr w:type="spellStart"/>
      <w:r w:rsidRPr="0027305C">
        <w:rPr>
          <w:rFonts w:cs="Times New Roman"/>
          <w:szCs w:val="28"/>
        </w:rPr>
        <w:t>tượng</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r>
        <w:rPr>
          <w:rFonts w:cs="Times New Roman"/>
          <w:szCs w:val="28"/>
        </w:rPr>
        <w:t>“</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mang</w:t>
      </w:r>
      <w:proofErr w:type="spellEnd"/>
      <w:r w:rsidRPr="0027305C">
        <w:rPr>
          <w:rFonts w:cs="Times New Roman"/>
          <w:szCs w:val="28"/>
        </w:rPr>
        <w:t xml:space="preserve"> </w:t>
      </w:r>
      <w:proofErr w:type="spellStart"/>
      <w:r w:rsidRPr="0027305C">
        <w:rPr>
          <w:rFonts w:cs="Times New Roman"/>
          <w:szCs w:val="28"/>
        </w:rPr>
        <w:t>thai</w:t>
      </w:r>
      <w:proofErr w:type="spellEnd"/>
      <w:r w:rsidRPr="0027305C">
        <w:rPr>
          <w:rFonts w:cs="Times New Roman"/>
          <w:szCs w:val="28"/>
        </w:rPr>
        <w:t xml:space="preserve"> </w:t>
      </w:r>
      <w:proofErr w:type="spellStart"/>
      <w:r w:rsidRPr="0027305C">
        <w:rPr>
          <w:rFonts w:cs="Times New Roman"/>
          <w:szCs w:val="28"/>
        </w:rPr>
        <w:t>hộ</w:t>
      </w:r>
      <w:proofErr w:type="spellEnd"/>
      <w:r w:rsidRPr="0027305C">
        <w:rPr>
          <w:rFonts w:cs="Times New Roman"/>
          <w:szCs w:val="28"/>
        </w:rPr>
        <w:t xml:space="preserve"> </w:t>
      </w:r>
      <w:proofErr w:type="spellStart"/>
      <w:r w:rsidRPr="0027305C">
        <w:rPr>
          <w:rFonts w:cs="Times New Roman"/>
          <w:szCs w:val="28"/>
        </w:rPr>
        <w:t>vì</w:t>
      </w:r>
      <w:proofErr w:type="spellEnd"/>
      <w:r w:rsidRPr="0027305C">
        <w:rPr>
          <w:rFonts w:cs="Times New Roman"/>
          <w:szCs w:val="28"/>
        </w:rPr>
        <w:t xml:space="preserve"> </w:t>
      </w:r>
      <w:proofErr w:type="spellStart"/>
      <w:r w:rsidRPr="0027305C">
        <w:rPr>
          <w:rFonts w:cs="Times New Roman"/>
          <w:szCs w:val="28"/>
        </w:rPr>
        <w:t>mục</w:t>
      </w:r>
      <w:proofErr w:type="spellEnd"/>
      <w:r w:rsidRPr="0027305C">
        <w:rPr>
          <w:rFonts w:cs="Times New Roman"/>
          <w:szCs w:val="28"/>
        </w:rPr>
        <w:t xml:space="preserve"> </w:t>
      </w:r>
      <w:proofErr w:type="spellStart"/>
      <w:r w:rsidRPr="0027305C">
        <w:rPr>
          <w:rFonts w:cs="Times New Roman"/>
          <w:szCs w:val="28"/>
        </w:rPr>
        <w:t>đích</w:t>
      </w:r>
      <w:proofErr w:type="spellEnd"/>
      <w:r w:rsidRPr="0027305C">
        <w:rPr>
          <w:rFonts w:cs="Times New Roman"/>
          <w:szCs w:val="28"/>
        </w:rPr>
        <w:t xml:space="preserve"> </w:t>
      </w:r>
      <w:proofErr w:type="spellStart"/>
      <w:r w:rsidRPr="0027305C">
        <w:rPr>
          <w:rFonts w:cs="Times New Roman"/>
          <w:szCs w:val="28"/>
        </w:rPr>
        <w:t>thương</w:t>
      </w:r>
      <w:proofErr w:type="spellEnd"/>
      <w:r w:rsidRPr="0027305C">
        <w:rPr>
          <w:rFonts w:cs="Times New Roman"/>
          <w:szCs w:val="28"/>
        </w:rPr>
        <w:t xml:space="preserve"> </w:t>
      </w:r>
      <w:proofErr w:type="spellStart"/>
      <w:r w:rsidRPr="0027305C">
        <w:rPr>
          <w:rFonts w:cs="Times New Roman"/>
          <w:szCs w:val="28"/>
        </w:rPr>
        <w:t>mại</w:t>
      </w:r>
      <w:proofErr w:type="spellEnd"/>
      <w:r>
        <w:rPr>
          <w:rFonts w:cs="Times New Roman"/>
          <w:szCs w:val="28"/>
        </w:rPr>
        <w:t>”</w:t>
      </w:r>
      <w:r w:rsidRPr="0027305C">
        <w:rPr>
          <w:rFonts w:cs="Times New Roman"/>
          <w:szCs w:val="28"/>
        </w:rPr>
        <w:t>.</w:t>
      </w:r>
    </w:p>
    <w:p w14:paraId="1D3B51C6" w14:textId="77777777" w:rsidR="00004723" w:rsidRPr="0027305C" w:rsidRDefault="00004723" w:rsidP="004B2122">
      <w:pPr>
        <w:widowControl w:val="0"/>
        <w:spacing w:before="120" w:after="120"/>
        <w:ind w:firstLine="720"/>
        <w:rPr>
          <w:rFonts w:cs="Times New Roman"/>
          <w:szCs w:val="28"/>
        </w:rPr>
      </w:pPr>
      <w:r w:rsidRPr="0027305C">
        <w:rPr>
          <w:rFonts w:cs="Times New Roman"/>
          <w:spacing w:val="6"/>
          <w:szCs w:val="28"/>
        </w:rPr>
        <w:t xml:space="preserve">Công </w:t>
      </w:r>
      <w:proofErr w:type="spellStart"/>
      <w:r w:rsidRPr="0027305C">
        <w:rPr>
          <w:rFonts w:cs="Times New Roman"/>
          <w:spacing w:val="6"/>
          <w:szCs w:val="28"/>
        </w:rPr>
        <w:t>tác</w:t>
      </w:r>
      <w:proofErr w:type="spellEnd"/>
      <w:r w:rsidRPr="0027305C">
        <w:rPr>
          <w:rFonts w:cs="Times New Roman"/>
          <w:spacing w:val="6"/>
          <w:szCs w:val="28"/>
        </w:rPr>
        <w:t xml:space="preserve"> </w:t>
      </w:r>
      <w:proofErr w:type="spellStart"/>
      <w:r w:rsidRPr="0027305C">
        <w:rPr>
          <w:rFonts w:cs="Times New Roman"/>
          <w:spacing w:val="6"/>
          <w:szCs w:val="28"/>
        </w:rPr>
        <w:t>đấu</w:t>
      </w:r>
      <w:proofErr w:type="spellEnd"/>
      <w:r w:rsidRPr="0027305C">
        <w:rPr>
          <w:rFonts w:cs="Times New Roman"/>
          <w:spacing w:val="6"/>
          <w:szCs w:val="28"/>
        </w:rPr>
        <w:t xml:space="preserve"> </w:t>
      </w:r>
      <w:proofErr w:type="spellStart"/>
      <w:r w:rsidRPr="0027305C">
        <w:rPr>
          <w:rFonts w:cs="Times New Roman"/>
          <w:spacing w:val="6"/>
          <w:szCs w:val="28"/>
        </w:rPr>
        <w:t>tranh</w:t>
      </w:r>
      <w:proofErr w:type="spellEnd"/>
      <w:r w:rsidRPr="0027305C">
        <w:rPr>
          <w:rFonts w:cs="Times New Roman"/>
          <w:spacing w:val="6"/>
          <w:szCs w:val="28"/>
        </w:rPr>
        <w:t xml:space="preserve"> </w:t>
      </w:r>
      <w:proofErr w:type="spellStart"/>
      <w:r w:rsidRPr="0027305C">
        <w:rPr>
          <w:rFonts w:cs="Times New Roman"/>
          <w:spacing w:val="6"/>
          <w:szCs w:val="28"/>
        </w:rPr>
        <w:t>phòng</w:t>
      </w:r>
      <w:proofErr w:type="spellEnd"/>
      <w:r w:rsidRPr="0027305C">
        <w:rPr>
          <w:rFonts w:cs="Times New Roman"/>
          <w:spacing w:val="6"/>
          <w:szCs w:val="28"/>
        </w:rPr>
        <w:t xml:space="preserve">, </w:t>
      </w:r>
      <w:proofErr w:type="spellStart"/>
      <w:r w:rsidRPr="0027305C">
        <w:rPr>
          <w:rFonts w:cs="Times New Roman"/>
          <w:spacing w:val="6"/>
          <w:szCs w:val="28"/>
        </w:rPr>
        <w:t>chống</w:t>
      </w:r>
      <w:proofErr w:type="spellEnd"/>
      <w:r w:rsidRPr="0027305C">
        <w:rPr>
          <w:rFonts w:cs="Times New Roman"/>
          <w:spacing w:val="6"/>
          <w:szCs w:val="28"/>
        </w:rPr>
        <w:t xml:space="preserve"> </w:t>
      </w:r>
      <w:proofErr w:type="spellStart"/>
      <w:r w:rsidRPr="0027305C">
        <w:rPr>
          <w:rFonts w:cs="Times New Roman"/>
          <w:spacing w:val="6"/>
          <w:szCs w:val="28"/>
        </w:rPr>
        <w:t>tội</w:t>
      </w:r>
      <w:proofErr w:type="spellEnd"/>
      <w:r w:rsidRPr="0027305C">
        <w:rPr>
          <w:rFonts w:cs="Times New Roman"/>
          <w:spacing w:val="6"/>
          <w:szCs w:val="28"/>
        </w:rPr>
        <w:t xml:space="preserve"> </w:t>
      </w:r>
      <w:proofErr w:type="spellStart"/>
      <w:r w:rsidRPr="0027305C">
        <w:rPr>
          <w:rFonts w:cs="Times New Roman"/>
          <w:spacing w:val="6"/>
          <w:szCs w:val="28"/>
        </w:rPr>
        <w:t>phạm</w:t>
      </w:r>
      <w:proofErr w:type="spellEnd"/>
      <w:r w:rsidRPr="0027305C">
        <w:rPr>
          <w:rFonts w:cs="Times New Roman"/>
          <w:spacing w:val="6"/>
          <w:szCs w:val="28"/>
        </w:rPr>
        <w:t xml:space="preserve"> </w:t>
      </w:r>
      <w:proofErr w:type="spellStart"/>
      <w:r w:rsidRPr="0027305C">
        <w:rPr>
          <w:rFonts w:cs="Times New Roman"/>
          <w:spacing w:val="6"/>
          <w:szCs w:val="28"/>
        </w:rPr>
        <w:t>mua</w:t>
      </w:r>
      <w:proofErr w:type="spellEnd"/>
      <w:r w:rsidRPr="0027305C">
        <w:rPr>
          <w:rFonts w:cs="Times New Roman"/>
          <w:spacing w:val="6"/>
          <w:szCs w:val="28"/>
        </w:rPr>
        <w:t xml:space="preserve"> </w:t>
      </w:r>
      <w:proofErr w:type="spellStart"/>
      <w:r w:rsidRPr="0027305C">
        <w:rPr>
          <w:rFonts w:cs="Times New Roman"/>
          <w:spacing w:val="6"/>
          <w:szCs w:val="28"/>
        </w:rPr>
        <w:t>bán</w:t>
      </w:r>
      <w:proofErr w:type="spellEnd"/>
      <w:r w:rsidRPr="0027305C">
        <w:rPr>
          <w:rFonts w:cs="Times New Roman"/>
          <w:spacing w:val="6"/>
          <w:szCs w:val="28"/>
        </w:rPr>
        <w:t xml:space="preserve"> </w:t>
      </w:r>
      <w:proofErr w:type="spellStart"/>
      <w:r w:rsidRPr="0027305C">
        <w:rPr>
          <w:rFonts w:cs="Times New Roman"/>
          <w:spacing w:val="6"/>
          <w:szCs w:val="28"/>
        </w:rPr>
        <w:t>phụ</w:t>
      </w:r>
      <w:proofErr w:type="spellEnd"/>
      <w:r w:rsidRPr="0027305C">
        <w:rPr>
          <w:rFonts w:cs="Times New Roman"/>
          <w:spacing w:val="6"/>
          <w:szCs w:val="28"/>
        </w:rPr>
        <w:t xml:space="preserve"> </w:t>
      </w:r>
      <w:proofErr w:type="spellStart"/>
      <w:r w:rsidRPr="0027305C">
        <w:rPr>
          <w:rFonts w:cs="Times New Roman"/>
          <w:spacing w:val="6"/>
          <w:szCs w:val="28"/>
        </w:rPr>
        <w:t>nữ</w:t>
      </w:r>
      <w:proofErr w:type="spellEnd"/>
      <w:r w:rsidRPr="0027305C">
        <w:rPr>
          <w:rFonts w:cs="Times New Roman"/>
          <w:spacing w:val="6"/>
          <w:szCs w:val="28"/>
        </w:rPr>
        <w:t xml:space="preserve">, </w:t>
      </w:r>
      <w:proofErr w:type="spellStart"/>
      <w:r w:rsidRPr="0027305C">
        <w:rPr>
          <w:rFonts w:cs="Times New Roman"/>
          <w:spacing w:val="6"/>
          <w:szCs w:val="28"/>
        </w:rPr>
        <w:t>trẻ</w:t>
      </w:r>
      <w:proofErr w:type="spellEnd"/>
      <w:r w:rsidRPr="0027305C">
        <w:rPr>
          <w:rFonts w:cs="Times New Roman"/>
          <w:spacing w:val="6"/>
          <w:szCs w:val="28"/>
        </w:rPr>
        <w:t xml:space="preserve"> </w:t>
      </w:r>
      <w:proofErr w:type="spellStart"/>
      <w:r w:rsidRPr="0027305C">
        <w:rPr>
          <w:rFonts w:cs="Times New Roman"/>
          <w:spacing w:val="6"/>
          <w:szCs w:val="28"/>
        </w:rPr>
        <w:t>em</w:t>
      </w:r>
      <w:proofErr w:type="spellEnd"/>
      <w:r w:rsidRPr="0027305C">
        <w:rPr>
          <w:rFonts w:cs="Times New Roman"/>
          <w:spacing w:val="6"/>
          <w:szCs w:val="28"/>
        </w:rPr>
        <w:t xml:space="preserve"> </w:t>
      </w:r>
      <w:proofErr w:type="spellStart"/>
      <w:r w:rsidRPr="0027305C">
        <w:rPr>
          <w:rFonts w:cs="Times New Roman"/>
          <w:spacing w:val="6"/>
          <w:szCs w:val="28"/>
        </w:rPr>
        <w:t>trên</w:t>
      </w:r>
      <w:proofErr w:type="spellEnd"/>
      <w:r w:rsidRPr="0027305C">
        <w:rPr>
          <w:rFonts w:cs="Times New Roman"/>
          <w:spacing w:val="6"/>
          <w:szCs w:val="28"/>
        </w:rPr>
        <w:t xml:space="preserve"> </w:t>
      </w:r>
      <w:proofErr w:type="spellStart"/>
      <w:r w:rsidRPr="0027305C">
        <w:rPr>
          <w:rFonts w:cs="Times New Roman"/>
          <w:spacing w:val="6"/>
          <w:szCs w:val="28"/>
        </w:rPr>
        <w:t>địa</w:t>
      </w:r>
      <w:proofErr w:type="spellEnd"/>
      <w:r w:rsidRPr="0027305C">
        <w:rPr>
          <w:rFonts w:cs="Times New Roman"/>
          <w:spacing w:val="6"/>
          <w:szCs w:val="28"/>
        </w:rPr>
        <w:t xml:space="preserve"> </w:t>
      </w:r>
      <w:proofErr w:type="spellStart"/>
      <w:r w:rsidRPr="0027305C">
        <w:rPr>
          <w:rFonts w:cs="Times New Roman"/>
          <w:spacing w:val="6"/>
          <w:szCs w:val="28"/>
        </w:rPr>
        <w:t>bàn</w:t>
      </w:r>
      <w:proofErr w:type="spellEnd"/>
      <w:r w:rsidRPr="0027305C">
        <w:rPr>
          <w:rFonts w:cs="Times New Roman"/>
          <w:spacing w:val="6"/>
          <w:szCs w:val="28"/>
        </w:rPr>
        <w:t xml:space="preserve"> </w:t>
      </w:r>
      <w:proofErr w:type="spellStart"/>
      <w:r w:rsidRPr="0027305C">
        <w:rPr>
          <w:rFonts w:cs="Times New Roman"/>
          <w:spacing w:val="6"/>
          <w:szCs w:val="28"/>
        </w:rPr>
        <w:t>tỉnh</w:t>
      </w:r>
      <w:proofErr w:type="spellEnd"/>
      <w:r w:rsidRPr="0027305C">
        <w:rPr>
          <w:rFonts w:cs="Times New Roman"/>
          <w:spacing w:val="6"/>
          <w:szCs w:val="28"/>
        </w:rPr>
        <w:t xml:space="preserve"> Quảng Ninh </w:t>
      </w:r>
      <w:proofErr w:type="spellStart"/>
      <w:r w:rsidRPr="0027305C">
        <w:rPr>
          <w:rFonts w:cs="Times New Roman"/>
          <w:spacing w:val="6"/>
          <w:szCs w:val="28"/>
        </w:rPr>
        <w:t>thời</w:t>
      </w:r>
      <w:proofErr w:type="spellEnd"/>
      <w:r w:rsidRPr="0027305C">
        <w:rPr>
          <w:rFonts w:cs="Times New Roman"/>
          <w:spacing w:val="6"/>
          <w:szCs w:val="28"/>
        </w:rPr>
        <w:t xml:space="preserve"> </w:t>
      </w:r>
      <w:proofErr w:type="spellStart"/>
      <w:r w:rsidRPr="0027305C">
        <w:rPr>
          <w:rFonts w:cs="Times New Roman"/>
          <w:spacing w:val="6"/>
          <w:szCs w:val="28"/>
        </w:rPr>
        <w:t>gian</w:t>
      </w:r>
      <w:proofErr w:type="spellEnd"/>
      <w:r w:rsidRPr="0027305C">
        <w:rPr>
          <w:rFonts w:cs="Times New Roman"/>
          <w:spacing w:val="6"/>
          <w:szCs w:val="28"/>
        </w:rPr>
        <w:t xml:space="preserve"> </w:t>
      </w:r>
      <w:proofErr w:type="spellStart"/>
      <w:r w:rsidRPr="0027305C">
        <w:rPr>
          <w:rFonts w:cs="Times New Roman"/>
          <w:spacing w:val="6"/>
          <w:szCs w:val="28"/>
        </w:rPr>
        <w:t>vừa</w:t>
      </w:r>
      <w:proofErr w:type="spellEnd"/>
      <w:r w:rsidRPr="0027305C">
        <w:rPr>
          <w:rFonts w:cs="Times New Roman"/>
          <w:spacing w:val="6"/>
          <w:szCs w:val="28"/>
        </w:rPr>
        <w:t xml:space="preserve"> qua </w:t>
      </w:r>
      <w:proofErr w:type="spellStart"/>
      <w:r w:rsidRPr="0027305C">
        <w:rPr>
          <w:rFonts w:cs="Times New Roman"/>
          <w:spacing w:val="6"/>
          <w:szCs w:val="28"/>
        </w:rPr>
        <w:t>gặp</w:t>
      </w:r>
      <w:proofErr w:type="spellEnd"/>
      <w:r w:rsidRPr="0027305C">
        <w:rPr>
          <w:rFonts w:cs="Times New Roman"/>
          <w:spacing w:val="6"/>
          <w:szCs w:val="28"/>
        </w:rPr>
        <w:t xml:space="preserve"> </w:t>
      </w:r>
      <w:proofErr w:type="spellStart"/>
      <w:r w:rsidRPr="0027305C">
        <w:rPr>
          <w:rFonts w:cs="Times New Roman"/>
          <w:spacing w:val="6"/>
          <w:szCs w:val="28"/>
        </w:rPr>
        <w:t>phải</w:t>
      </w:r>
      <w:proofErr w:type="spellEnd"/>
      <w:r w:rsidRPr="0027305C">
        <w:rPr>
          <w:rFonts w:cs="Times New Roman"/>
          <w:spacing w:val="6"/>
          <w:szCs w:val="28"/>
        </w:rPr>
        <w:t xml:space="preserve"> </w:t>
      </w:r>
      <w:proofErr w:type="spellStart"/>
      <w:r w:rsidRPr="0027305C">
        <w:rPr>
          <w:rFonts w:cs="Times New Roman"/>
          <w:spacing w:val="6"/>
          <w:szCs w:val="28"/>
        </w:rPr>
        <w:t>một</w:t>
      </w:r>
      <w:proofErr w:type="spellEnd"/>
      <w:r w:rsidRPr="0027305C">
        <w:rPr>
          <w:rFonts w:cs="Times New Roman"/>
          <w:spacing w:val="6"/>
          <w:szCs w:val="28"/>
        </w:rPr>
        <w:t xml:space="preserve"> </w:t>
      </w:r>
      <w:proofErr w:type="spellStart"/>
      <w:r w:rsidRPr="0027305C">
        <w:rPr>
          <w:rFonts w:cs="Times New Roman"/>
          <w:spacing w:val="6"/>
          <w:szCs w:val="28"/>
        </w:rPr>
        <w:t>số</w:t>
      </w:r>
      <w:proofErr w:type="spellEnd"/>
      <w:r w:rsidRPr="0027305C">
        <w:rPr>
          <w:rFonts w:cs="Times New Roman"/>
          <w:spacing w:val="6"/>
          <w:szCs w:val="28"/>
        </w:rPr>
        <w:t xml:space="preserve"> </w:t>
      </w:r>
      <w:proofErr w:type="spellStart"/>
      <w:r w:rsidRPr="0027305C">
        <w:rPr>
          <w:rFonts w:cs="Times New Roman"/>
          <w:spacing w:val="6"/>
          <w:szCs w:val="28"/>
        </w:rPr>
        <w:t>khó</w:t>
      </w:r>
      <w:proofErr w:type="spellEnd"/>
      <w:r w:rsidRPr="0027305C">
        <w:rPr>
          <w:rFonts w:cs="Times New Roman"/>
          <w:spacing w:val="6"/>
          <w:szCs w:val="28"/>
        </w:rPr>
        <w:t xml:space="preserve"> </w:t>
      </w:r>
      <w:proofErr w:type="spellStart"/>
      <w:r w:rsidRPr="0027305C">
        <w:rPr>
          <w:rFonts w:cs="Times New Roman"/>
          <w:spacing w:val="6"/>
          <w:szCs w:val="28"/>
        </w:rPr>
        <w:t>khăn</w:t>
      </w:r>
      <w:proofErr w:type="spellEnd"/>
      <w:r w:rsidRPr="0027305C">
        <w:rPr>
          <w:rFonts w:cs="Times New Roman"/>
          <w:spacing w:val="6"/>
          <w:szCs w:val="28"/>
        </w:rPr>
        <w:t xml:space="preserve">, </w:t>
      </w:r>
      <w:proofErr w:type="spellStart"/>
      <w:r w:rsidRPr="0027305C">
        <w:rPr>
          <w:rFonts w:cs="Times New Roman"/>
          <w:spacing w:val="6"/>
          <w:szCs w:val="28"/>
        </w:rPr>
        <w:t>vướng</w:t>
      </w:r>
      <w:proofErr w:type="spellEnd"/>
      <w:r w:rsidRPr="0027305C">
        <w:rPr>
          <w:rFonts w:cs="Times New Roman"/>
          <w:spacing w:val="6"/>
          <w:szCs w:val="28"/>
        </w:rPr>
        <w:t xml:space="preserve"> </w:t>
      </w:r>
      <w:proofErr w:type="spellStart"/>
      <w:r w:rsidRPr="0027305C">
        <w:rPr>
          <w:rFonts w:cs="Times New Roman"/>
          <w:spacing w:val="6"/>
          <w:szCs w:val="28"/>
        </w:rPr>
        <w:t>mắc</w:t>
      </w:r>
      <w:proofErr w:type="spellEnd"/>
      <w:r w:rsidRPr="0027305C">
        <w:rPr>
          <w:rFonts w:cs="Times New Roman"/>
          <w:spacing w:val="6"/>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đã</w:t>
      </w:r>
      <w:proofErr w:type="spellEnd"/>
      <w:r w:rsidRPr="0027305C">
        <w:rPr>
          <w:rFonts w:cs="Times New Roman"/>
          <w:szCs w:val="28"/>
        </w:rPr>
        <w:t xml:space="preserve"> </w:t>
      </w:r>
      <w:proofErr w:type="spellStart"/>
      <w:r w:rsidRPr="0027305C">
        <w:rPr>
          <w:rFonts w:cs="Times New Roman"/>
          <w:szCs w:val="28"/>
        </w:rPr>
        <w:t>xảy</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từ</w:t>
      </w:r>
      <w:proofErr w:type="spellEnd"/>
      <w:r w:rsidRPr="0027305C">
        <w:rPr>
          <w:rFonts w:cs="Times New Roman"/>
          <w:szCs w:val="28"/>
        </w:rPr>
        <w:t xml:space="preserve"> </w:t>
      </w:r>
      <w:proofErr w:type="spellStart"/>
      <w:r w:rsidRPr="0027305C">
        <w:rPr>
          <w:rFonts w:cs="Times New Roman"/>
          <w:szCs w:val="28"/>
        </w:rPr>
        <w:t>lâu</w:t>
      </w:r>
      <w:proofErr w:type="spellEnd"/>
      <w:r w:rsidRPr="0027305C">
        <w:rPr>
          <w:rFonts w:cs="Times New Roman"/>
          <w:szCs w:val="28"/>
        </w:rPr>
        <w:t xml:space="preserve"> </w:t>
      </w:r>
      <w:proofErr w:type="spellStart"/>
      <w:r w:rsidRPr="0027305C">
        <w:rPr>
          <w:rFonts w:cs="Times New Roman"/>
          <w:szCs w:val="28"/>
        </w:rPr>
        <w:t>mới</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trình</w:t>
      </w:r>
      <w:proofErr w:type="spellEnd"/>
      <w:r w:rsidRPr="0027305C">
        <w:rPr>
          <w:rFonts w:cs="Times New Roman"/>
          <w:szCs w:val="28"/>
        </w:rPr>
        <w:t xml:space="preserve"> </w:t>
      </w:r>
      <w:proofErr w:type="spellStart"/>
      <w:r w:rsidRPr="0027305C">
        <w:rPr>
          <w:rFonts w:cs="Times New Roman"/>
          <w:szCs w:val="28"/>
        </w:rPr>
        <w:t>báo</w:t>
      </w:r>
      <w:proofErr w:type="spellEnd"/>
      <w:r w:rsidRPr="0027305C">
        <w:rPr>
          <w:rFonts w:cs="Times New Roman"/>
          <w:szCs w:val="28"/>
        </w:rPr>
        <w:t xml:space="preserve">, </w:t>
      </w:r>
      <w:proofErr w:type="spellStart"/>
      <w:r w:rsidRPr="0027305C">
        <w:rPr>
          <w:rFonts w:cs="Times New Roman"/>
          <w:szCs w:val="28"/>
        </w:rPr>
        <w:t>nạn</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không</w:t>
      </w:r>
      <w:proofErr w:type="spellEnd"/>
      <w:r w:rsidRPr="0027305C">
        <w:rPr>
          <w:rFonts w:cs="Times New Roman"/>
          <w:szCs w:val="28"/>
        </w:rPr>
        <w:t xml:space="preserve"> </w:t>
      </w:r>
      <w:proofErr w:type="spellStart"/>
      <w:r w:rsidRPr="0027305C">
        <w:rPr>
          <w:rFonts w:cs="Times New Roman"/>
          <w:szCs w:val="28"/>
        </w:rPr>
        <w:t>cung</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đủ</w:t>
      </w:r>
      <w:proofErr w:type="spellEnd"/>
      <w:r w:rsidRPr="0027305C">
        <w:rPr>
          <w:rFonts w:cs="Times New Roman"/>
          <w:szCs w:val="28"/>
        </w:rPr>
        <w:t xml:space="preserve"> </w:t>
      </w:r>
      <w:proofErr w:type="spellStart"/>
      <w:r w:rsidRPr="0027305C">
        <w:rPr>
          <w:rFonts w:cs="Times New Roman"/>
          <w:szCs w:val="28"/>
        </w:rPr>
        <w:t>thông</w:t>
      </w:r>
      <w:proofErr w:type="spellEnd"/>
      <w:r w:rsidRPr="0027305C">
        <w:rPr>
          <w:rFonts w:cs="Times New Roman"/>
          <w:szCs w:val="28"/>
        </w:rPr>
        <w:t xml:space="preserve"> tin, </w:t>
      </w:r>
      <w:proofErr w:type="spellStart"/>
      <w:r w:rsidRPr="0027305C">
        <w:rPr>
          <w:rFonts w:cs="Times New Roman"/>
          <w:szCs w:val="28"/>
        </w:rPr>
        <w:t>tài</w:t>
      </w:r>
      <w:proofErr w:type="spellEnd"/>
      <w:r w:rsidRPr="0027305C">
        <w:rPr>
          <w:rFonts w:cs="Times New Roman"/>
          <w:szCs w:val="28"/>
        </w:rPr>
        <w:t xml:space="preserve"> </w:t>
      </w:r>
      <w:proofErr w:type="spellStart"/>
      <w:r w:rsidRPr="0027305C">
        <w:rPr>
          <w:rFonts w:cs="Times New Roman"/>
          <w:szCs w:val="28"/>
        </w:rPr>
        <w:t>liệu</w:t>
      </w:r>
      <w:proofErr w:type="spellEnd"/>
      <w:r w:rsidRPr="0027305C">
        <w:rPr>
          <w:rFonts w:cs="Times New Roman"/>
          <w:szCs w:val="28"/>
        </w:rPr>
        <w:t>...</w:t>
      </w:r>
      <w:proofErr w:type="spellStart"/>
      <w:r w:rsidRPr="0027305C">
        <w:rPr>
          <w:rFonts w:cs="Times New Roman"/>
          <w:szCs w:val="28"/>
        </w:rPr>
        <w:t>dẫn</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khó</w:t>
      </w:r>
      <w:proofErr w:type="spellEnd"/>
      <w:r w:rsidRPr="0027305C">
        <w:rPr>
          <w:rFonts w:cs="Times New Roman"/>
          <w:szCs w:val="28"/>
        </w:rPr>
        <w:t xml:space="preserve"> </w:t>
      </w:r>
      <w:proofErr w:type="spellStart"/>
      <w:r w:rsidRPr="0027305C">
        <w:rPr>
          <w:rFonts w:cs="Times New Roman"/>
          <w:szCs w:val="28"/>
        </w:rPr>
        <w:t>khăn</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quá</w:t>
      </w:r>
      <w:proofErr w:type="spellEnd"/>
      <w:r w:rsidRPr="0027305C">
        <w:rPr>
          <w:rFonts w:cs="Times New Roman"/>
          <w:szCs w:val="28"/>
        </w:rPr>
        <w:t xml:space="preserve"> </w:t>
      </w:r>
      <w:proofErr w:type="spellStart"/>
      <w:r w:rsidRPr="0027305C">
        <w:rPr>
          <w:rFonts w:cs="Times New Roman"/>
          <w:szCs w:val="28"/>
        </w:rPr>
        <w:t>trình</w:t>
      </w:r>
      <w:proofErr w:type="spellEnd"/>
      <w:r w:rsidRPr="0027305C">
        <w:rPr>
          <w:rFonts w:cs="Times New Roman"/>
          <w:szCs w:val="28"/>
        </w:rPr>
        <w:t xml:space="preserve"> </w:t>
      </w:r>
      <w:proofErr w:type="spellStart"/>
      <w:r w:rsidRPr="0027305C">
        <w:rPr>
          <w:rFonts w:cs="Times New Roman"/>
          <w:szCs w:val="28"/>
        </w:rPr>
        <w:t>thu</w:t>
      </w:r>
      <w:proofErr w:type="spellEnd"/>
      <w:r w:rsidRPr="0027305C">
        <w:rPr>
          <w:rFonts w:cs="Times New Roman"/>
          <w:szCs w:val="28"/>
        </w:rPr>
        <w:t xml:space="preserve"> </w:t>
      </w:r>
      <w:proofErr w:type="spellStart"/>
      <w:r w:rsidRPr="0027305C">
        <w:rPr>
          <w:rFonts w:cs="Times New Roman"/>
          <w:szCs w:val="28"/>
        </w:rPr>
        <w:t>thập</w:t>
      </w:r>
      <w:proofErr w:type="spellEnd"/>
      <w:r w:rsidRPr="0027305C">
        <w:rPr>
          <w:rFonts w:cs="Times New Roman"/>
          <w:szCs w:val="28"/>
        </w:rPr>
        <w:t xml:space="preserve">, </w:t>
      </w:r>
      <w:proofErr w:type="spellStart"/>
      <w:r w:rsidRPr="0027305C">
        <w:rPr>
          <w:rFonts w:cs="Times New Roman"/>
          <w:szCs w:val="28"/>
        </w:rPr>
        <w:t>đánh</w:t>
      </w:r>
      <w:proofErr w:type="spellEnd"/>
      <w:r w:rsidRPr="0027305C">
        <w:rPr>
          <w:rFonts w:cs="Times New Roman"/>
          <w:szCs w:val="28"/>
        </w:rPr>
        <w:t xml:space="preserve"> </w:t>
      </w:r>
      <w:proofErr w:type="spellStart"/>
      <w:r w:rsidRPr="0027305C">
        <w:rPr>
          <w:rFonts w:cs="Times New Roman"/>
          <w:szCs w:val="28"/>
        </w:rPr>
        <w:t>giá</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chứng</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những</w:t>
      </w:r>
      <w:proofErr w:type="spellEnd"/>
      <w:r w:rsidRPr="0027305C">
        <w:rPr>
          <w:rFonts w:cs="Times New Roman"/>
          <w:szCs w:val="28"/>
        </w:rPr>
        <w:t xml:space="preserve"> </w:t>
      </w:r>
      <w:proofErr w:type="spellStart"/>
      <w:r w:rsidRPr="0027305C">
        <w:rPr>
          <w:rFonts w:cs="Times New Roman"/>
          <w:szCs w:val="28"/>
        </w:rPr>
        <w:t>sự</w:t>
      </w:r>
      <w:proofErr w:type="spellEnd"/>
      <w:r w:rsidRPr="0027305C">
        <w:rPr>
          <w:rFonts w:cs="Times New Roman"/>
          <w:szCs w:val="28"/>
        </w:rPr>
        <w:t xml:space="preserve"> </w:t>
      </w:r>
      <w:proofErr w:type="spellStart"/>
      <w:r w:rsidRPr="0027305C">
        <w:rPr>
          <w:rFonts w:cs="Times New Roman"/>
          <w:szCs w:val="28"/>
        </w:rPr>
        <w:t>kiện</w:t>
      </w:r>
      <w:proofErr w:type="spellEnd"/>
      <w:r w:rsidRPr="0027305C">
        <w:rPr>
          <w:rFonts w:cs="Times New Roman"/>
          <w:szCs w:val="28"/>
        </w:rPr>
        <w:t xml:space="preserve">, con </w:t>
      </w:r>
      <w:proofErr w:type="spellStart"/>
      <w:r w:rsidRPr="0027305C">
        <w:rPr>
          <w:rFonts w:cs="Times New Roman"/>
          <w:szCs w:val="28"/>
        </w:rPr>
        <w:t>người</w:t>
      </w:r>
      <w:proofErr w:type="spellEnd"/>
      <w:r w:rsidRPr="0027305C">
        <w:rPr>
          <w:rFonts w:cs="Times New Roman"/>
          <w:szCs w:val="28"/>
        </w:rPr>
        <w:t xml:space="preserve"> ở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ngoài</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xác</w:t>
      </w:r>
      <w:proofErr w:type="spellEnd"/>
      <w:r w:rsidRPr="0027305C">
        <w:rPr>
          <w:rFonts w:cs="Times New Roman"/>
          <w:szCs w:val="28"/>
        </w:rPr>
        <w:t xml:space="preserve"> </w:t>
      </w:r>
      <w:proofErr w:type="spellStart"/>
      <w:r w:rsidRPr="0027305C">
        <w:rPr>
          <w:rFonts w:cs="Times New Roman"/>
          <w:szCs w:val="28"/>
        </w:rPr>
        <w:t>minh</w:t>
      </w:r>
      <w:proofErr w:type="spellEnd"/>
      <w:r w:rsidRPr="0027305C">
        <w:rPr>
          <w:rFonts w:cs="Times New Roman"/>
          <w:szCs w:val="28"/>
        </w:rPr>
        <w:t xml:space="preserve">, </w:t>
      </w:r>
      <w:proofErr w:type="spellStart"/>
      <w:r w:rsidRPr="0027305C">
        <w:rPr>
          <w:rFonts w:cs="Times New Roman"/>
          <w:szCs w:val="28"/>
        </w:rPr>
        <w:t>thu</w:t>
      </w:r>
      <w:proofErr w:type="spellEnd"/>
      <w:r w:rsidRPr="0027305C">
        <w:rPr>
          <w:rFonts w:cs="Times New Roman"/>
          <w:szCs w:val="28"/>
        </w:rPr>
        <w:t xml:space="preserve"> </w:t>
      </w:r>
      <w:proofErr w:type="spellStart"/>
      <w:r w:rsidRPr="0027305C">
        <w:rPr>
          <w:rFonts w:cs="Times New Roman"/>
          <w:szCs w:val="28"/>
        </w:rPr>
        <w:t>thập</w:t>
      </w:r>
      <w:proofErr w:type="spellEnd"/>
      <w:r w:rsidRPr="0027305C">
        <w:rPr>
          <w:rFonts w:cs="Times New Roman"/>
          <w:szCs w:val="28"/>
        </w:rPr>
        <w:t xml:space="preserve"> </w:t>
      </w:r>
      <w:proofErr w:type="spellStart"/>
      <w:r w:rsidRPr="0027305C">
        <w:rPr>
          <w:rFonts w:cs="Times New Roman"/>
          <w:szCs w:val="28"/>
        </w:rPr>
        <w:t>chứng</w:t>
      </w:r>
      <w:proofErr w:type="spellEnd"/>
      <w:r w:rsidRPr="0027305C">
        <w:rPr>
          <w:rFonts w:cs="Times New Roman"/>
          <w:szCs w:val="28"/>
        </w:rPr>
        <w:t xml:space="preserve"> </w:t>
      </w:r>
      <w:proofErr w:type="spellStart"/>
      <w:r w:rsidRPr="0027305C">
        <w:rPr>
          <w:rFonts w:cs="Times New Roman"/>
          <w:szCs w:val="28"/>
        </w:rPr>
        <w:t>cứ</w:t>
      </w:r>
      <w:proofErr w:type="spellEnd"/>
      <w:r w:rsidRPr="0027305C">
        <w:rPr>
          <w:rFonts w:cs="Times New Roman"/>
          <w:szCs w:val="28"/>
        </w:rPr>
        <w:t xml:space="preserve"> qua </w:t>
      </w:r>
      <w:proofErr w:type="spellStart"/>
      <w:r w:rsidRPr="0027305C">
        <w:rPr>
          <w:rFonts w:cs="Times New Roman"/>
          <w:szCs w:val="28"/>
        </w:rPr>
        <w:t>tương</w:t>
      </w:r>
      <w:proofErr w:type="spellEnd"/>
      <w:r w:rsidRPr="0027305C">
        <w:rPr>
          <w:rFonts w:cs="Times New Roman"/>
          <w:szCs w:val="28"/>
        </w:rPr>
        <w:t xml:space="preserve"> </w:t>
      </w:r>
      <w:proofErr w:type="spellStart"/>
      <w:r w:rsidRPr="0027305C">
        <w:rPr>
          <w:rFonts w:cs="Times New Roman"/>
          <w:szCs w:val="28"/>
        </w:rPr>
        <w:t>trợ</w:t>
      </w:r>
      <w:proofErr w:type="spellEnd"/>
      <w:r w:rsidRPr="0027305C">
        <w:rPr>
          <w:rFonts w:cs="Times New Roman"/>
          <w:szCs w:val="28"/>
        </w:rPr>
        <w:t xml:space="preserve"> </w:t>
      </w:r>
      <w:proofErr w:type="spellStart"/>
      <w:r w:rsidRPr="0027305C">
        <w:rPr>
          <w:rFonts w:cs="Times New Roman"/>
          <w:szCs w:val="28"/>
        </w:rPr>
        <w:t>tư</w:t>
      </w:r>
      <w:proofErr w:type="spellEnd"/>
      <w:r w:rsidRPr="0027305C">
        <w:rPr>
          <w:rFonts w:cs="Times New Roman"/>
          <w:szCs w:val="28"/>
        </w:rPr>
        <w:t xml:space="preserve"> </w:t>
      </w:r>
      <w:proofErr w:type="spellStart"/>
      <w:r w:rsidRPr="0027305C">
        <w:rPr>
          <w:rFonts w:cs="Times New Roman"/>
          <w:szCs w:val="28"/>
        </w:rPr>
        <w:t>pháp</w:t>
      </w:r>
      <w:proofErr w:type="spellEnd"/>
      <w:r w:rsidRPr="0027305C">
        <w:rPr>
          <w:rFonts w:cs="Times New Roman"/>
          <w:szCs w:val="28"/>
        </w:rPr>
        <w:t xml:space="preserve"> </w:t>
      </w:r>
      <w:proofErr w:type="spellStart"/>
      <w:r w:rsidRPr="0027305C">
        <w:rPr>
          <w:rFonts w:cs="Times New Roman"/>
          <w:szCs w:val="28"/>
        </w:rPr>
        <w:t>còn</w:t>
      </w:r>
      <w:proofErr w:type="spellEnd"/>
      <w:r w:rsidRPr="0027305C">
        <w:rPr>
          <w:rFonts w:cs="Times New Roman"/>
          <w:szCs w:val="28"/>
        </w:rPr>
        <w:t xml:space="preserve"> </w:t>
      </w:r>
      <w:proofErr w:type="spellStart"/>
      <w:r w:rsidRPr="0027305C">
        <w:rPr>
          <w:rFonts w:cs="Times New Roman"/>
          <w:szCs w:val="28"/>
        </w:rPr>
        <w:t>nhiều</w:t>
      </w:r>
      <w:proofErr w:type="spellEnd"/>
      <w:r w:rsidRPr="0027305C">
        <w:rPr>
          <w:rFonts w:cs="Times New Roman"/>
          <w:szCs w:val="28"/>
        </w:rPr>
        <w:t xml:space="preserve"> </w:t>
      </w:r>
      <w:proofErr w:type="spellStart"/>
      <w:r w:rsidRPr="0027305C">
        <w:rPr>
          <w:rFonts w:cs="Times New Roman"/>
          <w:szCs w:val="28"/>
        </w:rPr>
        <w:t>thủ</w:t>
      </w:r>
      <w:proofErr w:type="spellEnd"/>
      <w:r w:rsidRPr="0027305C">
        <w:rPr>
          <w:rFonts w:cs="Times New Roman"/>
          <w:szCs w:val="28"/>
        </w:rPr>
        <w:t xml:space="preserve"> </w:t>
      </w:r>
      <w:proofErr w:type="spellStart"/>
      <w:r w:rsidRPr="0027305C">
        <w:rPr>
          <w:rFonts w:cs="Times New Roman"/>
          <w:szCs w:val="28"/>
        </w:rPr>
        <w:t>tục</w:t>
      </w:r>
      <w:proofErr w:type="spellEnd"/>
      <w:r w:rsidRPr="0027305C">
        <w:rPr>
          <w:rFonts w:cs="Times New Roman"/>
          <w:szCs w:val="28"/>
        </w:rPr>
        <w:t xml:space="preserve">, </w:t>
      </w:r>
      <w:proofErr w:type="spellStart"/>
      <w:r w:rsidRPr="0027305C">
        <w:rPr>
          <w:rFonts w:cs="Times New Roman"/>
          <w:szCs w:val="28"/>
        </w:rPr>
        <w:t>thời</w:t>
      </w:r>
      <w:proofErr w:type="spellEnd"/>
      <w:r w:rsidRPr="0027305C">
        <w:rPr>
          <w:rFonts w:cs="Times New Roman"/>
          <w:szCs w:val="28"/>
        </w:rPr>
        <w:t xml:space="preserve"> </w:t>
      </w:r>
      <w:proofErr w:type="spellStart"/>
      <w:r w:rsidRPr="0027305C">
        <w:rPr>
          <w:rFonts w:cs="Times New Roman"/>
          <w:szCs w:val="28"/>
        </w:rPr>
        <w:t>gian</w:t>
      </w:r>
      <w:proofErr w:type="spellEnd"/>
      <w:r w:rsidRPr="0027305C">
        <w:rPr>
          <w:rFonts w:cs="Times New Roman"/>
          <w:szCs w:val="28"/>
        </w:rPr>
        <w:t xml:space="preserve"> </w:t>
      </w:r>
      <w:proofErr w:type="spellStart"/>
      <w:r w:rsidRPr="0027305C">
        <w:rPr>
          <w:rFonts w:cs="Times New Roman"/>
          <w:szCs w:val="28"/>
        </w:rPr>
        <w:t>kéo</w:t>
      </w:r>
      <w:proofErr w:type="spellEnd"/>
      <w:r w:rsidRPr="0027305C">
        <w:rPr>
          <w:rFonts w:cs="Times New Roman"/>
          <w:szCs w:val="28"/>
        </w:rPr>
        <w:t xml:space="preserve"> </w:t>
      </w:r>
      <w:proofErr w:type="spellStart"/>
      <w:r w:rsidRPr="0027305C">
        <w:rPr>
          <w:rFonts w:cs="Times New Roman"/>
          <w:szCs w:val="28"/>
        </w:rPr>
        <w:t>dài</w:t>
      </w:r>
      <w:proofErr w:type="spellEnd"/>
      <w:r w:rsidRPr="0027305C">
        <w:rPr>
          <w:rFonts w:cs="Times New Roman"/>
          <w:szCs w:val="28"/>
        </w:rPr>
        <w:t xml:space="preserve"> </w:t>
      </w:r>
      <w:proofErr w:type="spellStart"/>
      <w:r w:rsidRPr="0027305C">
        <w:rPr>
          <w:rFonts w:cs="Times New Roman"/>
          <w:szCs w:val="28"/>
        </w:rPr>
        <w:t>ảnh</w:t>
      </w:r>
      <w:proofErr w:type="spellEnd"/>
      <w:r w:rsidRPr="0027305C">
        <w:rPr>
          <w:rFonts w:cs="Times New Roman"/>
          <w:szCs w:val="28"/>
        </w:rPr>
        <w:t xml:space="preserve"> </w:t>
      </w:r>
      <w:proofErr w:type="spellStart"/>
      <w:r w:rsidRPr="0027305C">
        <w:rPr>
          <w:rFonts w:cs="Times New Roman"/>
          <w:szCs w:val="28"/>
        </w:rPr>
        <w:t>hưởng</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điều</w:t>
      </w:r>
      <w:proofErr w:type="spellEnd"/>
      <w:r w:rsidRPr="0027305C">
        <w:rPr>
          <w:rFonts w:cs="Times New Roman"/>
          <w:szCs w:val="28"/>
        </w:rPr>
        <w:t xml:space="preserve"> </w:t>
      </w:r>
      <w:proofErr w:type="spellStart"/>
      <w:r w:rsidRPr="0027305C">
        <w:rPr>
          <w:rFonts w:cs="Times New Roman"/>
          <w:szCs w:val="28"/>
        </w:rPr>
        <w:t>tra</w:t>
      </w:r>
      <w:proofErr w:type="spellEnd"/>
      <w:r w:rsidRPr="0027305C">
        <w:rPr>
          <w:rFonts w:cs="Times New Roman"/>
          <w:szCs w:val="28"/>
        </w:rPr>
        <w:t xml:space="preserve">, </w:t>
      </w:r>
      <w:proofErr w:type="spellStart"/>
      <w:r w:rsidRPr="0027305C">
        <w:rPr>
          <w:rFonts w:cs="Times New Roman"/>
          <w:szCs w:val="28"/>
        </w:rPr>
        <w:t>xác</w:t>
      </w:r>
      <w:proofErr w:type="spellEnd"/>
      <w:r w:rsidRPr="0027305C">
        <w:rPr>
          <w:rFonts w:cs="Times New Roman"/>
          <w:szCs w:val="28"/>
        </w:rPr>
        <w:t xml:space="preserve"> </w:t>
      </w:r>
      <w:proofErr w:type="spellStart"/>
      <w:r w:rsidRPr="0027305C">
        <w:rPr>
          <w:rFonts w:cs="Times New Roman"/>
          <w:szCs w:val="28"/>
        </w:rPr>
        <w:t>minh</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vụ</w:t>
      </w:r>
      <w:proofErr w:type="spellEnd"/>
      <w:r w:rsidRPr="0027305C">
        <w:rPr>
          <w:rFonts w:cs="Times New Roman"/>
          <w:szCs w:val="28"/>
        </w:rPr>
        <w:t xml:space="preserve">, </w:t>
      </w:r>
      <w:proofErr w:type="spellStart"/>
      <w:r w:rsidRPr="0027305C">
        <w:rPr>
          <w:rFonts w:cs="Times New Roman"/>
          <w:szCs w:val="28"/>
        </w:rPr>
        <w:t>việc</w:t>
      </w:r>
      <w:proofErr w:type="spellEnd"/>
      <w:r w:rsidRPr="0027305C">
        <w:rPr>
          <w:rFonts w:cs="Times New Roman"/>
          <w:szCs w:val="28"/>
        </w:rPr>
        <w:t>;</w:t>
      </w:r>
      <w:r w:rsidRPr="0027305C">
        <w:rPr>
          <w:rFonts w:cs="Times New Roman"/>
          <w:bCs/>
          <w:spacing w:val="-2"/>
          <w:szCs w:val="28"/>
        </w:rPr>
        <w:t xml:space="preserve"> </w:t>
      </w:r>
      <w:proofErr w:type="spellStart"/>
      <w:r w:rsidRPr="0027305C">
        <w:rPr>
          <w:rFonts w:cs="Times New Roman"/>
          <w:bCs/>
          <w:spacing w:val="-2"/>
          <w:szCs w:val="28"/>
        </w:rPr>
        <w:t>Cách</w:t>
      </w:r>
      <w:proofErr w:type="spellEnd"/>
      <w:r w:rsidRPr="0027305C">
        <w:rPr>
          <w:rFonts w:cs="Times New Roman"/>
          <w:bCs/>
          <w:spacing w:val="-2"/>
          <w:szCs w:val="28"/>
        </w:rPr>
        <w:t xml:space="preserve"> </w:t>
      </w:r>
      <w:proofErr w:type="spellStart"/>
      <w:r w:rsidRPr="0027305C">
        <w:rPr>
          <w:rFonts w:cs="Times New Roman"/>
          <w:bCs/>
          <w:spacing w:val="-2"/>
          <w:szCs w:val="28"/>
        </w:rPr>
        <w:t>thức</w:t>
      </w:r>
      <w:proofErr w:type="spellEnd"/>
      <w:r w:rsidRPr="0027305C">
        <w:rPr>
          <w:rFonts w:cs="Times New Roman"/>
          <w:bCs/>
          <w:spacing w:val="-2"/>
          <w:szCs w:val="28"/>
        </w:rPr>
        <w:t xml:space="preserve"> </w:t>
      </w:r>
      <w:proofErr w:type="spellStart"/>
      <w:r w:rsidRPr="0027305C">
        <w:rPr>
          <w:rFonts w:cs="Times New Roman"/>
          <w:bCs/>
          <w:spacing w:val="-2"/>
          <w:szCs w:val="28"/>
        </w:rPr>
        <w:t>thực</w:t>
      </w:r>
      <w:proofErr w:type="spellEnd"/>
      <w:r w:rsidRPr="0027305C">
        <w:rPr>
          <w:rFonts w:cs="Times New Roman"/>
          <w:bCs/>
          <w:spacing w:val="-2"/>
          <w:szCs w:val="28"/>
        </w:rPr>
        <w:t xml:space="preserve"> </w:t>
      </w:r>
      <w:proofErr w:type="spellStart"/>
      <w:r w:rsidRPr="0027305C">
        <w:rPr>
          <w:rFonts w:cs="Times New Roman"/>
          <w:bCs/>
          <w:spacing w:val="-2"/>
          <w:szCs w:val="28"/>
        </w:rPr>
        <w:t>hiện</w:t>
      </w:r>
      <w:proofErr w:type="spellEnd"/>
      <w:r w:rsidRPr="0027305C">
        <w:rPr>
          <w:rFonts w:cs="Times New Roman"/>
          <w:bCs/>
          <w:spacing w:val="-2"/>
          <w:szCs w:val="28"/>
        </w:rPr>
        <w:t xml:space="preserve"> </w:t>
      </w:r>
      <w:proofErr w:type="spellStart"/>
      <w:r w:rsidRPr="0027305C">
        <w:rPr>
          <w:rFonts w:cs="Times New Roman"/>
          <w:bCs/>
          <w:spacing w:val="-2"/>
          <w:szCs w:val="28"/>
        </w:rPr>
        <w:t>hành</w:t>
      </w:r>
      <w:proofErr w:type="spellEnd"/>
      <w:r w:rsidRPr="0027305C">
        <w:rPr>
          <w:rFonts w:cs="Times New Roman"/>
          <w:bCs/>
          <w:spacing w:val="-2"/>
          <w:szCs w:val="28"/>
        </w:rPr>
        <w:t xml:space="preserve"> vi </w:t>
      </w:r>
      <w:proofErr w:type="spellStart"/>
      <w:r w:rsidRPr="0027305C">
        <w:rPr>
          <w:rFonts w:cs="Times New Roman"/>
          <w:bCs/>
          <w:spacing w:val="-2"/>
          <w:szCs w:val="28"/>
        </w:rPr>
        <w:t>phạm</w:t>
      </w:r>
      <w:proofErr w:type="spellEnd"/>
      <w:r w:rsidRPr="0027305C">
        <w:rPr>
          <w:rFonts w:cs="Times New Roman"/>
          <w:bCs/>
          <w:spacing w:val="-2"/>
          <w:szCs w:val="28"/>
        </w:rPr>
        <w:t xml:space="preserve"> </w:t>
      </w:r>
      <w:proofErr w:type="spellStart"/>
      <w:r w:rsidRPr="0027305C">
        <w:rPr>
          <w:rFonts w:cs="Times New Roman"/>
          <w:bCs/>
          <w:spacing w:val="-2"/>
          <w:szCs w:val="28"/>
        </w:rPr>
        <w:t>tội</w:t>
      </w:r>
      <w:proofErr w:type="spellEnd"/>
      <w:r w:rsidRPr="0027305C">
        <w:rPr>
          <w:rFonts w:cs="Times New Roman"/>
          <w:bCs/>
          <w:spacing w:val="-2"/>
          <w:szCs w:val="28"/>
        </w:rPr>
        <w:t xml:space="preserve"> </w:t>
      </w:r>
      <w:proofErr w:type="spellStart"/>
      <w:r w:rsidRPr="0027305C">
        <w:rPr>
          <w:rFonts w:cs="Times New Roman"/>
          <w:bCs/>
          <w:spacing w:val="-2"/>
          <w:szCs w:val="28"/>
        </w:rPr>
        <w:t>của</w:t>
      </w:r>
      <w:proofErr w:type="spellEnd"/>
      <w:r w:rsidRPr="0027305C">
        <w:rPr>
          <w:rFonts w:cs="Times New Roman"/>
          <w:bCs/>
          <w:spacing w:val="-2"/>
          <w:szCs w:val="28"/>
        </w:rPr>
        <w:t xml:space="preserve"> </w:t>
      </w:r>
      <w:proofErr w:type="spellStart"/>
      <w:r w:rsidRPr="0027305C">
        <w:rPr>
          <w:rFonts w:cs="Times New Roman"/>
          <w:bCs/>
          <w:spacing w:val="-2"/>
          <w:szCs w:val="28"/>
        </w:rPr>
        <w:t>các</w:t>
      </w:r>
      <w:proofErr w:type="spellEnd"/>
      <w:r w:rsidRPr="0027305C">
        <w:rPr>
          <w:rFonts w:cs="Times New Roman"/>
          <w:bCs/>
          <w:spacing w:val="-2"/>
          <w:szCs w:val="28"/>
        </w:rPr>
        <w:t xml:space="preserve"> </w:t>
      </w:r>
      <w:proofErr w:type="spellStart"/>
      <w:r w:rsidRPr="0027305C">
        <w:rPr>
          <w:rFonts w:cs="Times New Roman"/>
          <w:bCs/>
          <w:spacing w:val="-2"/>
          <w:szCs w:val="28"/>
        </w:rPr>
        <w:t>đối</w:t>
      </w:r>
      <w:proofErr w:type="spellEnd"/>
      <w:r w:rsidRPr="0027305C">
        <w:rPr>
          <w:rFonts w:cs="Times New Roman"/>
          <w:bCs/>
          <w:spacing w:val="-2"/>
          <w:szCs w:val="28"/>
        </w:rPr>
        <w:t xml:space="preserve"> </w:t>
      </w:r>
      <w:proofErr w:type="spellStart"/>
      <w:r w:rsidRPr="0027305C">
        <w:rPr>
          <w:rFonts w:cs="Times New Roman"/>
          <w:bCs/>
          <w:spacing w:val="-2"/>
          <w:szCs w:val="28"/>
        </w:rPr>
        <w:t>tượng</w:t>
      </w:r>
      <w:proofErr w:type="spellEnd"/>
      <w:r w:rsidRPr="0027305C">
        <w:rPr>
          <w:rFonts w:cs="Times New Roman"/>
          <w:bCs/>
          <w:spacing w:val="-2"/>
          <w:szCs w:val="28"/>
        </w:rPr>
        <w:t xml:space="preserve"> </w:t>
      </w:r>
      <w:proofErr w:type="spellStart"/>
      <w:r w:rsidRPr="0027305C">
        <w:rPr>
          <w:rFonts w:cs="Times New Roman"/>
          <w:bCs/>
          <w:spacing w:val="-2"/>
          <w:szCs w:val="28"/>
        </w:rPr>
        <w:t>ngày</w:t>
      </w:r>
      <w:proofErr w:type="spellEnd"/>
      <w:r w:rsidRPr="0027305C">
        <w:rPr>
          <w:rFonts w:cs="Times New Roman"/>
          <w:bCs/>
          <w:spacing w:val="-2"/>
          <w:szCs w:val="28"/>
        </w:rPr>
        <w:t xml:space="preserve"> </w:t>
      </w:r>
      <w:proofErr w:type="spellStart"/>
      <w:r w:rsidRPr="0027305C">
        <w:rPr>
          <w:rFonts w:cs="Times New Roman"/>
          <w:bCs/>
          <w:spacing w:val="-2"/>
          <w:szCs w:val="28"/>
        </w:rPr>
        <w:t>càng</w:t>
      </w:r>
      <w:proofErr w:type="spellEnd"/>
      <w:r w:rsidRPr="0027305C">
        <w:rPr>
          <w:rFonts w:cs="Times New Roman"/>
          <w:bCs/>
          <w:spacing w:val="-2"/>
          <w:szCs w:val="28"/>
        </w:rPr>
        <w:t xml:space="preserve"> </w:t>
      </w:r>
      <w:proofErr w:type="spellStart"/>
      <w:r w:rsidRPr="0027305C">
        <w:rPr>
          <w:rFonts w:cs="Times New Roman"/>
          <w:bCs/>
          <w:spacing w:val="-2"/>
          <w:szCs w:val="28"/>
        </w:rPr>
        <w:t>tinh</w:t>
      </w:r>
      <w:proofErr w:type="spellEnd"/>
      <w:r w:rsidRPr="0027305C">
        <w:rPr>
          <w:rFonts w:cs="Times New Roman"/>
          <w:bCs/>
          <w:spacing w:val="-2"/>
          <w:szCs w:val="28"/>
        </w:rPr>
        <w:t xml:space="preserve"> vi </w:t>
      </w:r>
      <w:proofErr w:type="spellStart"/>
      <w:r w:rsidRPr="0027305C">
        <w:rPr>
          <w:rFonts w:cs="Times New Roman"/>
          <w:bCs/>
          <w:spacing w:val="-2"/>
          <w:szCs w:val="28"/>
        </w:rPr>
        <w:t>và</w:t>
      </w:r>
      <w:proofErr w:type="spellEnd"/>
      <w:r w:rsidRPr="0027305C">
        <w:rPr>
          <w:rFonts w:cs="Times New Roman"/>
          <w:bCs/>
          <w:spacing w:val="-2"/>
          <w:szCs w:val="28"/>
        </w:rPr>
        <w:t xml:space="preserve"> </w:t>
      </w:r>
      <w:proofErr w:type="spellStart"/>
      <w:r w:rsidRPr="0027305C">
        <w:rPr>
          <w:rFonts w:cs="Times New Roman"/>
          <w:bCs/>
          <w:spacing w:val="-2"/>
          <w:szCs w:val="28"/>
        </w:rPr>
        <w:t>nguy</w:t>
      </w:r>
      <w:proofErr w:type="spellEnd"/>
      <w:r w:rsidRPr="0027305C">
        <w:rPr>
          <w:rFonts w:cs="Times New Roman"/>
          <w:bCs/>
          <w:spacing w:val="-2"/>
          <w:szCs w:val="28"/>
        </w:rPr>
        <w:t xml:space="preserve"> </w:t>
      </w:r>
      <w:proofErr w:type="spellStart"/>
      <w:r w:rsidRPr="0027305C">
        <w:rPr>
          <w:rFonts w:cs="Times New Roman"/>
          <w:bCs/>
          <w:spacing w:val="-2"/>
          <w:szCs w:val="28"/>
        </w:rPr>
        <w:t>hiểm</w:t>
      </w:r>
      <w:proofErr w:type="spellEnd"/>
      <w:r w:rsidRPr="0027305C">
        <w:rPr>
          <w:rFonts w:cs="Times New Roman"/>
          <w:bCs/>
          <w:spacing w:val="-2"/>
          <w:szCs w:val="28"/>
        </w:rPr>
        <w:t xml:space="preserve">; </w:t>
      </w:r>
      <w:proofErr w:type="spellStart"/>
      <w:r w:rsidRPr="0027305C">
        <w:rPr>
          <w:rFonts w:cs="Times New Roman"/>
          <w:szCs w:val="28"/>
        </w:rPr>
        <w:t>Hành</w:t>
      </w:r>
      <w:proofErr w:type="spellEnd"/>
      <w:r w:rsidRPr="0027305C">
        <w:rPr>
          <w:rFonts w:cs="Times New Roman"/>
          <w:szCs w:val="28"/>
        </w:rPr>
        <w:t xml:space="preserve"> vi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thường</w:t>
      </w:r>
      <w:proofErr w:type="spellEnd"/>
      <w:r w:rsidRPr="0027305C">
        <w:rPr>
          <w:rFonts w:cs="Times New Roman"/>
          <w:szCs w:val="28"/>
        </w:rPr>
        <w:t xml:space="preserve"> </w:t>
      </w:r>
      <w:proofErr w:type="spellStart"/>
      <w:r w:rsidRPr="0027305C">
        <w:rPr>
          <w:rFonts w:cs="Times New Roman"/>
          <w:szCs w:val="28"/>
        </w:rPr>
        <w:t>diễn</w:t>
      </w:r>
      <w:proofErr w:type="spellEnd"/>
      <w:r w:rsidRPr="0027305C">
        <w:rPr>
          <w:rFonts w:cs="Times New Roman"/>
          <w:szCs w:val="28"/>
        </w:rPr>
        <w:t xml:space="preserve"> </w:t>
      </w:r>
      <w:proofErr w:type="spellStart"/>
      <w:r w:rsidRPr="0027305C">
        <w:rPr>
          <w:rFonts w:cs="Times New Roman"/>
          <w:szCs w:val="28"/>
        </w:rPr>
        <w:t>ra</w:t>
      </w:r>
      <w:proofErr w:type="spellEnd"/>
      <w:r w:rsidRPr="0027305C">
        <w:rPr>
          <w:rFonts w:cs="Times New Roman"/>
          <w:szCs w:val="28"/>
        </w:rPr>
        <w:t xml:space="preserve"> </w:t>
      </w:r>
      <w:proofErr w:type="spellStart"/>
      <w:r w:rsidRPr="0027305C">
        <w:rPr>
          <w:rFonts w:cs="Times New Roman"/>
          <w:szCs w:val="28"/>
        </w:rPr>
        <w:t>cả</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lãnh</w:t>
      </w:r>
      <w:proofErr w:type="spellEnd"/>
      <w:r w:rsidRPr="0027305C">
        <w:rPr>
          <w:rFonts w:cs="Times New Roman"/>
          <w:szCs w:val="28"/>
        </w:rPr>
        <w:t xml:space="preserve"> </w:t>
      </w:r>
      <w:proofErr w:type="spellStart"/>
      <w:r w:rsidRPr="0027305C">
        <w:rPr>
          <w:rFonts w:cs="Times New Roman"/>
          <w:szCs w:val="28"/>
        </w:rPr>
        <w:t>thổ</w:t>
      </w:r>
      <w:proofErr w:type="spellEnd"/>
      <w:r w:rsidRPr="0027305C">
        <w:rPr>
          <w:rFonts w:cs="Times New Roman"/>
          <w:szCs w:val="28"/>
        </w:rPr>
        <w:t xml:space="preserve"> Việt Nam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lãnh</w:t>
      </w:r>
      <w:proofErr w:type="spellEnd"/>
      <w:r w:rsidRPr="0027305C">
        <w:rPr>
          <w:rFonts w:cs="Times New Roman"/>
          <w:szCs w:val="28"/>
        </w:rPr>
        <w:t xml:space="preserve"> </w:t>
      </w:r>
      <w:proofErr w:type="spellStart"/>
      <w:r w:rsidRPr="0027305C">
        <w:rPr>
          <w:rFonts w:cs="Times New Roman"/>
          <w:szCs w:val="28"/>
        </w:rPr>
        <w:t>thổ</w:t>
      </w:r>
      <w:proofErr w:type="spellEnd"/>
      <w:r w:rsidRPr="0027305C">
        <w:rPr>
          <w:rFonts w:cs="Times New Roman"/>
          <w:szCs w:val="28"/>
        </w:rPr>
        <w:t xml:space="preserve"> Trung Quốc,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khi</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hệ</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quốc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roofErr w:type="spellStart"/>
      <w:r w:rsidRPr="0027305C">
        <w:rPr>
          <w:rFonts w:cs="Times New Roman"/>
          <w:szCs w:val="28"/>
        </w:rPr>
        <w:t>trong</w:t>
      </w:r>
      <w:proofErr w:type="spellEnd"/>
      <w:r w:rsidRPr="0027305C">
        <w:rPr>
          <w:rFonts w:cs="Times New Roman"/>
          <w:szCs w:val="28"/>
        </w:rPr>
        <w:t xml:space="preserve"> </w:t>
      </w:r>
      <w:proofErr w:type="spellStart"/>
      <w:r w:rsidRPr="0027305C">
        <w:rPr>
          <w:rFonts w:cs="Times New Roman"/>
          <w:szCs w:val="28"/>
        </w:rPr>
        <w:t>đấu</w:t>
      </w:r>
      <w:proofErr w:type="spellEnd"/>
      <w:r w:rsidRPr="0027305C">
        <w:rPr>
          <w:rFonts w:cs="Times New Roman"/>
          <w:szCs w:val="28"/>
        </w:rPr>
        <w:t xml:space="preserve"> </w:t>
      </w:r>
      <w:proofErr w:type="spellStart"/>
      <w:r w:rsidRPr="0027305C">
        <w:rPr>
          <w:rFonts w:cs="Times New Roman"/>
          <w:szCs w:val="28"/>
        </w:rPr>
        <w:t>tranh</w:t>
      </w:r>
      <w:proofErr w:type="spellEnd"/>
      <w:r w:rsidRPr="0027305C">
        <w:rPr>
          <w:rFonts w:cs="Times New Roman"/>
          <w:szCs w:val="28"/>
        </w:rPr>
        <w:t xml:space="preserve">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lực</w:t>
      </w:r>
      <w:proofErr w:type="spellEnd"/>
      <w:r w:rsidRPr="0027305C">
        <w:rPr>
          <w:rFonts w:cs="Times New Roman"/>
          <w:szCs w:val="28"/>
        </w:rPr>
        <w:t xml:space="preserve"> </w:t>
      </w:r>
      <w:proofErr w:type="spellStart"/>
      <w:r w:rsidRPr="0027305C">
        <w:rPr>
          <w:rFonts w:cs="Times New Roman"/>
          <w:szCs w:val="28"/>
        </w:rPr>
        <w:t>lượng</w:t>
      </w:r>
      <w:proofErr w:type="spellEnd"/>
      <w:r w:rsidRPr="0027305C">
        <w:rPr>
          <w:rFonts w:cs="Times New Roman"/>
          <w:szCs w:val="28"/>
        </w:rPr>
        <w:t xml:space="preserve"> Công an Trung Quốc </w:t>
      </w:r>
      <w:proofErr w:type="spellStart"/>
      <w:r w:rsidRPr="0027305C">
        <w:rPr>
          <w:rFonts w:cs="Times New Roman"/>
          <w:szCs w:val="28"/>
        </w:rPr>
        <w:t>mặc</w:t>
      </w:r>
      <w:proofErr w:type="spellEnd"/>
      <w:r w:rsidRPr="0027305C">
        <w:rPr>
          <w:rFonts w:cs="Times New Roman"/>
          <w:szCs w:val="28"/>
        </w:rPr>
        <w:t xml:space="preserve"> </w:t>
      </w:r>
      <w:proofErr w:type="spellStart"/>
      <w:r w:rsidRPr="0027305C">
        <w:rPr>
          <w:rFonts w:cs="Times New Roman"/>
          <w:szCs w:val="28"/>
        </w:rPr>
        <w:t>dù</w:t>
      </w:r>
      <w:proofErr w:type="spellEnd"/>
      <w:r w:rsidRPr="0027305C">
        <w:rPr>
          <w:rFonts w:cs="Times New Roman"/>
          <w:szCs w:val="28"/>
        </w:rPr>
        <w:t xml:space="preserve"> </w:t>
      </w:r>
      <w:proofErr w:type="spellStart"/>
      <w:r w:rsidRPr="0027305C">
        <w:rPr>
          <w:rFonts w:cs="Times New Roman"/>
          <w:szCs w:val="28"/>
        </w:rPr>
        <w:t>được</w:t>
      </w:r>
      <w:proofErr w:type="spellEnd"/>
      <w:r w:rsidRPr="0027305C">
        <w:rPr>
          <w:rFonts w:cs="Times New Roman"/>
          <w:szCs w:val="28"/>
        </w:rPr>
        <w:t xml:space="preserve"> </w:t>
      </w:r>
      <w:proofErr w:type="spellStart"/>
      <w:r w:rsidRPr="0027305C">
        <w:rPr>
          <w:rFonts w:cs="Times New Roman"/>
          <w:szCs w:val="28"/>
        </w:rPr>
        <w:t>cải</w:t>
      </w:r>
      <w:proofErr w:type="spellEnd"/>
      <w:r w:rsidRPr="0027305C">
        <w:rPr>
          <w:rFonts w:cs="Times New Roman"/>
          <w:szCs w:val="28"/>
        </w:rPr>
        <w:t xml:space="preserve"> </w:t>
      </w:r>
      <w:proofErr w:type="spellStart"/>
      <w:r w:rsidRPr="0027305C">
        <w:rPr>
          <w:rFonts w:cs="Times New Roman"/>
          <w:szCs w:val="28"/>
        </w:rPr>
        <w:t>thiện</w:t>
      </w:r>
      <w:proofErr w:type="spellEnd"/>
      <w:r w:rsidRPr="0027305C">
        <w:rPr>
          <w:rFonts w:cs="Times New Roman"/>
          <w:szCs w:val="28"/>
        </w:rPr>
        <w:t xml:space="preserve"> </w:t>
      </w:r>
      <w:proofErr w:type="spellStart"/>
      <w:r w:rsidRPr="0027305C">
        <w:rPr>
          <w:rFonts w:cs="Times New Roman"/>
          <w:szCs w:val="28"/>
        </w:rPr>
        <w:t>nhưng</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đạt</w:t>
      </w:r>
      <w:proofErr w:type="spellEnd"/>
      <w:r w:rsidRPr="0027305C">
        <w:rPr>
          <w:rFonts w:cs="Times New Roman"/>
          <w:szCs w:val="28"/>
        </w:rPr>
        <w:t xml:space="preserve"> </w:t>
      </w:r>
      <w:proofErr w:type="spellStart"/>
      <w:r w:rsidRPr="0027305C">
        <w:rPr>
          <w:rFonts w:cs="Times New Roman"/>
          <w:szCs w:val="28"/>
        </w:rPr>
        <w:t>hiệu</w:t>
      </w:r>
      <w:proofErr w:type="spellEnd"/>
      <w:r w:rsidRPr="0027305C">
        <w:rPr>
          <w:rFonts w:cs="Times New Roman"/>
          <w:szCs w:val="28"/>
        </w:rPr>
        <w:t xml:space="preserve"> </w:t>
      </w:r>
      <w:proofErr w:type="spellStart"/>
      <w:r w:rsidRPr="0027305C">
        <w:rPr>
          <w:rFonts w:cs="Times New Roman"/>
          <w:szCs w:val="28"/>
        </w:rPr>
        <w:t>quả</w:t>
      </w:r>
      <w:proofErr w:type="spellEnd"/>
      <w:r w:rsidRPr="0027305C">
        <w:rPr>
          <w:rFonts w:cs="Times New Roman"/>
          <w:szCs w:val="28"/>
        </w:rPr>
        <w:t xml:space="preserve"> </w:t>
      </w:r>
      <w:proofErr w:type="spellStart"/>
      <w:r w:rsidRPr="0027305C">
        <w:rPr>
          <w:rFonts w:cs="Times New Roman"/>
          <w:szCs w:val="28"/>
        </w:rPr>
        <w:t>như</w:t>
      </w:r>
      <w:proofErr w:type="spellEnd"/>
      <w:r w:rsidRPr="0027305C">
        <w:rPr>
          <w:rFonts w:cs="Times New Roman"/>
          <w:szCs w:val="28"/>
        </w:rPr>
        <w:t xml:space="preserve"> </w:t>
      </w:r>
      <w:proofErr w:type="spellStart"/>
      <w:r w:rsidRPr="0027305C">
        <w:rPr>
          <w:rFonts w:cs="Times New Roman"/>
          <w:szCs w:val="28"/>
        </w:rPr>
        <w:t>mong</w:t>
      </w:r>
      <w:proofErr w:type="spellEnd"/>
      <w:r w:rsidRPr="0027305C">
        <w:rPr>
          <w:rFonts w:cs="Times New Roman"/>
          <w:szCs w:val="28"/>
        </w:rPr>
        <w:t xml:space="preserve"> </w:t>
      </w:r>
      <w:proofErr w:type="spellStart"/>
      <w:r w:rsidRPr="0027305C">
        <w:rPr>
          <w:rFonts w:cs="Times New Roman"/>
          <w:szCs w:val="28"/>
        </w:rPr>
        <w:t>muốn</w:t>
      </w:r>
      <w:proofErr w:type="spellEnd"/>
      <w:r w:rsidRPr="0027305C">
        <w:rPr>
          <w:rFonts w:cs="Times New Roman"/>
          <w:szCs w:val="28"/>
        </w:rPr>
        <w:t>;</w:t>
      </w:r>
      <w:r w:rsidRPr="0027305C">
        <w:rPr>
          <w:rFonts w:cs="Times New Roman"/>
          <w:bCs/>
          <w:spacing w:val="-2"/>
          <w:szCs w:val="28"/>
        </w:rPr>
        <w:t xml:space="preserve"> C</w:t>
      </w:r>
      <w:r w:rsidRPr="0027305C">
        <w:rPr>
          <w:rFonts w:cs="Times New Roman"/>
          <w:szCs w:val="28"/>
        </w:rPr>
        <w:t xml:space="preserve">ông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tuyên</w:t>
      </w:r>
      <w:proofErr w:type="spellEnd"/>
      <w:r w:rsidRPr="0027305C">
        <w:rPr>
          <w:rFonts w:cs="Times New Roman"/>
          <w:szCs w:val="28"/>
        </w:rPr>
        <w:t xml:space="preserve"> </w:t>
      </w:r>
      <w:proofErr w:type="spellStart"/>
      <w:r w:rsidRPr="0027305C">
        <w:rPr>
          <w:rFonts w:cs="Times New Roman"/>
          <w:szCs w:val="28"/>
        </w:rPr>
        <w:t>truyền</w:t>
      </w:r>
      <w:proofErr w:type="spellEnd"/>
      <w:r w:rsidRPr="0027305C">
        <w:rPr>
          <w:rFonts w:cs="Times New Roman"/>
          <w:szCs w:val="28"/>
        </w:rPr>
        <w:t xml:space="preserve">, </w:t>
      </w:r>
      <w:proofErr w:type="spellStart"/>
      <w:r w:rsidRPr="0027305C">
        <w:rPr>
          <w:rFonts w:cs="Times New Roman"/>
          <w:szCs w:val="28"/>
        </w:rPr>
        <w:t>giáo</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nội</w:t>
      </w:r>
      <w:proofErr w:type="spellEnd"/>
      <w:r w:rsidRPr="0027305C">
        <w:rPr>
          <w:rFonts w:cs="Times New Roman"/>
          <w:szCs w:val="28"/>
        </w:rPr>
        <w:t xml:space="preserve"> dung </w:t>
      </w:r>
      <w:proofErr w:type="spellStart"/>
      <w:r w:rsidRPr="0027305C">
        <w:rPr>
          <w:rFonts w:cs="Times New Roman"/>
          <w:szCs w:val="28"/>
        </w:rPr>
        <w:t>phòng</w:t>
      </w:r>
      <w:proofErr w:type="spellEnd"/>
      <w:r w:rsidRPr="0027305C">
        <w:rPr>
          <w:rFonts w:cs="Times New Roman"/>
          <w:szCs w:val="28"/>
        </w:rPr>
        <w:t xml:space="preserve"> </w:t>
      </w:r>
      <w:proofErr w:type="spellStart"/>
      <w:r w:rsidRPr="0027305C">
        <w:rPr>
          <w:rFonts w:cs="Times New Roman"/>
          <w:szCs w:val="28"/>
        </w:rPr>
        <w:t>chống</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nơi</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đựơc</w:t>
      </w:r>
      <w:proofErr w:type="spellEnd"/>
      <w:r w:rsidRPr="0027305C">
        <w:rPr>
          <w:rFonts w:cs="Times New Roman"/>
          <w:szCs w:val="28"/>
        </w:rPr>
        <w:t xml:space="preserve"> </w:t>
      </w:r>
      <w:proofErr w:type="spellStart"/>
      <w:r w:rsidRPr="0027305C">
        <w:rPr>
          <w:rFonts w:cs="Times New Roman"/>
          <w:szCs w:val="28"/>
        </w:rPr>
        <w:t>sâu</w:t>
      </w:r>
      <w:proofErr w:type="spellEnd"/>
      <w:r w:rsidRPr="0027305C">
        <w:rPr>
          <w:rFonts w:cs="Times New Roman"/>
          <w:szCs w:val="28"/>
        </w:rPr>
        <w:t xml:space="preserve"> </w:t>
      </w:r>
      <w:proofErr w:type="spellStart"/>
      <w:r w:rsidRPr="0027305C">
        <w:rPr>
          <w:rFonts w:cs="Times New Roman"/>
          <w:szCs w:val="28"/>
        </w:rPr>
        <w:t>rộng</w:t>
      </w:r>
      <w:proofErr w:type="spellEnd"/>
      <w:r w:rsidRPr="0027305C">
        <w:rPr>
          <w:rFonts w:cs="Times New Roman"/>
          <w:szCs w:val="28"/>
        </w:rPr>
        <w:t xml:space="preserve">, </w:t>
      </w:r>
      <w:proofErr w:type="spellStart"/>
      <w:r w:rsidRPr="0027305C">
        <w:rPr>
          <w:rFonts w:cs="Times New Roman"/>
          <w:szCs w:val="28"/>
        </w:rPr>
        <w:t>đặc</w:t>
      </w:r>
      <w:proofErr w:type="spellEnd"/>
      <w:r w:rsidRPr="0027305C">
        <w:rPr>
          <w:rFonts w:cs="Times New Roman"/>
          <w:szCs w:val="28"/>
        </w:rPr>
        <w:t xml:space="preserve"> </w:t>
      </w:r>
      <w:proofErr w:type="spellStart"/>
      <w:r w:rsidRPr="0027305C">
        <w:rPr>
          <w:rFonts w:cs="Times New Roman"/>
          <w:szCs w:val="28"/>
        </w:rPr>
        <w:t>biệt</w:t>
      </w:r>
      <w:proofErr w:type="spellEnd"/>
      <w:r w:rsidRPr="0027305C">
        <w:rPr>
          <w:rFonts w:cs="Times New Roman"/>
          <w:szCs w:val="28"/>
        </w:rPr>
        <w:t xml:space="preserve"> </w:t>
      </w:r>
      <w:proofErr w:type="spellStart"/>
      <w:r w:rsidRPr="0027305C">
        <w:rPr>
          <w:rFonts w:cs="Times New Roman"/>
          <w:szCs w:val="28"/>
        </w:rPr>
        <w:t>là</w:t>
      </w:r>
      <w:proofErr w:type="spellEnd"/>
      <w:r w:rsidRPr="0027305C">
        <w:rPr>
          <w:rFonts w:cs="Times New Roman"/>
          <w:szCs w:val="28"/>
        </w:rPr>
        <w:t xml:space="preserve"> </w:t>
      </w:r>
      <w:proofErr w:type="spellStart"/>
      <w:r w:rsidRPr="0027305C">
        <w:rPr>
          <w:rFonts w:cs="Times New Roman"/>
          <w:szCs w:val="28"/>
        </w:rPr>
        <w:t>vùng</w:t>
      </w:r>
      <w:proofErr w:type="spellEnd"/>
      <w:r w:rsidRPr="0027305C">
        <w:rPr>
          <w:rFonts w:cs="Times New Roman"/>
          <w:szCs w:val="28"/>
        </w:rPr>
        <w:t xml:space="preserve"> </w:t>
      </w:r>
      <w:proofErr w:type="spellStart"/>
      <w:r w:rsidRPr="0027305C">
        <w:rPr>
          <w:rFonts w:cs="Times New Roman"/>
          <w:szCs w:val="28"/>
        </w:rPr>
        <w:t>sâu</w:t>
      </w:r>
      <w:proofErr w:type="spellEnd"/>
      <w:r w:rsidRPr="0027305C">
        <w:rPr>
          <w:rFonts w:cs="Times New Roman"/>
          <w:szCs w:val="28"/>
        </w:rPr>
        <w:t xml:space="preserve">, </w:t>
      </w:r>
      <w:proofErr w:type="spellStart"/>
      <w:r w:rsidRPr="0027305C">
        <w:rPr>
          <w:rFonts w:cs="Times New Roman"/>
          <w:szCs w:val="28"/>
        </w:rPr>
        <w:t>vùng</w:t>
      </w:r>
      <w:proofErr w:type="spellEnd"/>
      <w:r w:rsidRPr="0027305C">
        <w:rPr>
          <w:rFonts w:cs="Times New Roman"/>
          <w:szCs w:val="28"/>
        </w:rPr>
        <w:t xml:space="preserve"> xa, </w:t>
      </w:r>
      <w:proofErr w:type="spellStart"/>
      <w:r w:rsidRPr="0027305C">
        <w:rPr>
          <w:rFonts w:cs="Times New Roman"/>
          <w:szCs w:val="28"/>
        </w:rPr>
        <w:t>vùng</w:t>
      </w:r>
      <w:proofErr w:type="spellEnd"/>
      <w:r w:rsidRPr="0027305C">
        <w:rPr>
          <w:rFonts w:cs="Times New Roman"/>
          <w:szCs w:val="28"/>
        </w:rPr>
        <w:t xml:space="preserve"> </w:t>
      </w:r>
      <w:proofErr w:type="spellStart"/>
      <w:r w:rsidRPr="0027305C">
        <w:rPr>
          <w:rFonts w:cs="Times New Roman"/>
          <w:szCs w:val="28"/>
        </w:rPr>
        <w:t>tập</w:t>
      </w:r>
      <w:proofErr w:type="spellEnd"/>
      <w:r w:rsidRPr="0027305C">
        <w:rPr>
          <w:rFonts w:cs="Times New Roman"/>
          <w:szCs w:val="28"/>
        </w:rPr>
        <w:t xml:space="preserve"> </w:t>
      </w:r>
      <w:proofErr w:type="spellStart"/>
      <w:r w:rsidRPr="0027305C">
        <w:rPr>
          <w:rFonts w:cs="Times New Roman"/>
          <w:szCs w:val="28"/>
        </w:rPr>
        <w:t>trung</w:t>
      </w:r>
      <w:proofErr w:type="spellEnd"/>
      <w:r w:rsidRPr="0027305C">
        <w:rPr>
          <w:rFonts w:cs="Times New Roman"/>
          <w:szCs w:val="28"/>
        </w:rPr>
        <w:t xml:space="preserve"> </w:t>
      </w:r>
      <w:proofErr w:type="spellStart"/>
      <w:r w:rsidRPr="0027305C">
        <w:rPr>
          <w:rFonts w:cs="Times New Roman"/>
          <w:szCs w:val="28"/>
        </w:rPr>
        <w:t>đông</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roofErr w:type="spellStart"/>
      <w:r w:rsidRPr="0027305C">
        <w:rPr>
          <w:rFonts w:cs="Times New Roman"/>
          <w:szCs w:val="28"/>
        </w:rPr>
        <w:t>dân</w:t>
      </w:r>
      <w:proofErr w:type="spellEnd"/>
      <w:r w:rsidRPr="0027305C">
        <w:rPr>
          <w:rFonts w:cs="Times New Roman"/>
          <w:szCs w:val="28"/>
        </w:rPr>
        <w:t xml:space="preserve"> </w:t>
      </w:r>
      <w:proofErr w:type="spellStart"/>
      <w:r w:rsidRPr="0027305C">
        <w:rPr>
          <w:rFonts w:cs="Times New Roman"/>
          <w:szCs w:val="28"/>
        </w:rPr>
        <w:t>tộc</w:t>
      </w:r>
      <w:proofErr w:type="spellEnd"/>
      <w:r w:rsidRPr="0027305C">
        <w:rPr>
          <w:rFonts w:cs="Times New Roman"/>
          <w:szCs w:val="28"/>
        </w:rPr>
        <w:t xml:space="preserve"> </w:t>
      </w:r>
      <w:proofErr w:type="spellStart"/>
      <w:r w:rsidRPr="0027305C">
        <w:rPr>
          <w:rFonts w:cs="Times New Roman"/>
          <w:szCs w:val="28"/>
        </w:rPr>
        <w:t>thiểu</w:t>
      </w:r>
      <w:proofErr w:type="spellEnd"/>
      <w:r w:rsidRPr="0027305C">
        <w:rPr>
          <w:rFonts w:cs="Times New Roman"/>
          <w:szCs w:val="28"/>
        </w:rPr>
        <w:t xml:space="preserve"> </w:t>
      </w:r>
      <w:proofErr w:type="spellStart"/>
      <w:r w:rsidRPr="0027305C">
        <w:rPr>
          <w:rFonts w:cs="Times New Roman"/>
          <w:szCs w:val="28"/>
        </w:rPr>
        <w:t>số</w:t>
      </w:r>
      <w:proofErr w:type="spellEnd"/>
      <w:r w:rsidRPr="0027305C">
        <w:rPr>
          <w:rFonts w:cs="Times New Roman"/>
          <w:szCs w:val="28"/>
        </w:rPr>
        <w:t xml:space="preserve"> </w:t>
      </w:r>
      <w:proofErr w:type="spellStart"/>
      <w:r w:rsidRPr="0027305C">
        <w:rPr>
          <w:rFonts w:cs="Times New Roman"/>
          <w:szCs w:val="28"/>
        </w:rPr>
        <w:t>sinh</w:t>
      </w:r>
      <w:proofErr w:type="spellEnd"/>
      <w:r w:rsidRPr="0027305C">
        <w:rPr>
          <w:rFonts w:cs="Times New Roman"/>
          <w:szCs w:val="28"/>
        </w:rPr>
        <w:t xml:space="preserve"> </w:t>
      </w:r>
      <w:proofErr w:type="spellStart"/>
      <w:r w:rsidRPr="0027305C">
        <w:rPr>
          <w:rFonts w:cs="Times New Roman"/>
          <w:szCs w:val="28"/>
        </w:rPr>
        <w:t>sông</w:t>
      </w:r>
      <w:proofErr w:type="spellEnd"/>
      <w:r w:rsidRPr="0027305C">
        <w:rPr>
          <w:rFonts w:cs="Times New Roman"/>
          <w:szCs w:val="28"/>
        </w:rPr>
        <w:t xml:space="preserve">; </w:t>
      </w:r>
      <w:proofErr w:type="spellStart"/>
      <w:r w:rsidRPr="0027305C">
        <w:rPr>
          <w:rFonts w:cs="Times New Roman"/>
          <w:bCs/>
          <w:spacing w:val="-2"/>
          <w:szCs w:val="28"/>
        </w:rPr>
        <w:t>Việc</w:t>
      </w:r>
      <w:proofErr w:type="spellEnd"/>
      <w:r w:rsidRPr="0027305C">
        <w:rPr>
          <w:rFonts w:cs="Times New Roman"/>
          <w:bCs/>
          <w:spacing w:val="-2"/>
          <w:szCs w:val="28"/>
        </w:rPr>
        <w:t xml:space="preserve"> </w:t>
      </w:r>
      <w:proofErr w:type="spellStart"/>
      <w:r w:rsidRPr="0027305C">
        <w:rPr>
          <w:rFonts w:cs="Times New Roman"/>
          <w:bCs/>
          <w:spacing w:val="-2"/>
          <w:szCs w:val="28"/>
        </w:rPr>
        <w:t>giải</w:t>
      </w:r>
      <w:proofErr w:type="spellEnd"/>
      <w:r w:rsidRPr="0027305C">
        <w:rPr>
          <w:rFonts w:cs="Times New Roman"/>
          <w:bCs/>
          <w:spacing w:val="-2"/>
          <w:szCs w:val="28"/>
        </w:rPr>
        <w:t xml:space="preserve"> </w:t>
      </w:r>
      <w:proofErr w:type="spellStart"/>
      <w:r w:rsidRPr="0027305C">
        <w:rPr>
          <w:rFonts w:cs="Times New Roman"/>
          <w:bCs/>
          <w:spacing w:val="-2"/>
          <w:szCs w:val="28"/>
        </w:rPr>
        <w:t>cứu</w:t>
      </w:r>
      <w:proofErr w:type="spellEnd"/>
      <w:r w:rsidRPr="0027305C">
        <w:rPr>
          <w:rFonts w:cs="Times New Roman"/>
          <w:bCs/>
          <w:spacing w:val="-2"/>
          <w:szCs w:val="28"/>
        </w:rPr>
        <w:t xml:space="preserve"> </w:t>
      </w:r>
      <w:proofErr w:type="spellStart"/>
      <w:r w:rsidRPr="0027305C">
        <w:rPr>
          <w:rFonts w:cs="Times New Roman"/>
          <w:bCs/>
          <w:spacing w:val="-2"/>
          <w:szCs w:val="28"/>
        </w:rPr>
        <w:t>các</w:t>
      </w:r>
      <w:proofErr w:type="spellEnd"/>
      <w:r w:rsidRPr="0027305C">
        <w:rPr>
          <w:rFonts w:cs="Times New Roman"/>
          <w:bCs/>
          <w:spacing w:val="-2"/>
          <w:szCs w:val="28"/>
        </w:rPr>
        <w:t xml:space="preserve"> </w:t>
      </w:r>
      <w:proofErr w:type="spellStart"/>
      <w:r w:rsidRPr="0027305C">
        <w:rPr>
          <w:rFonts w:cs="Times New Roman"/>
          <w:bCs/>
          <w:spacing w:val="-2"/>
          <w:szCs w:val="28"/>
        </w:rPr>
        <w:t>nạn</w:t>
      </w:r>
      <w:proofErr w:type="spellEnd"/>
      <w:r w:rsidRPr="0027305C">
        <w:rPr>
          <w:rFonts w:cs="Times New Roman"/>
          <w:bCs/>
          <w:spacing w:val="-2"/>
          <w:szCs w:val="28"/>
        </w:rPr>
        <w:t xml:space="preserve"> </w:t>
      </w:r>
      <w:proofErr w:type="spellStart"/>
      <w:r w:rsidRPr="0027305C">
        <w:rPr>
          <w:rFonts w:cs="Times New Roman"/>
          <w:bCs/>
          <w:spacing w:val="-2"/>
          <w:szCs w:val="28"/>
        </w:rPr>
        <w:t>nhân</w:t>
      </w:r>
      <w:proofErr w:type="spellEnd"/>
      <w:r w:rsidRPr="0027305C">
        <w:rPr>
          <w:rFonts w:cs="Times New Roman"/>
          <w:bCs/>
          <w:spacing w:val="-2"/>
          <w:szCs w:val="28"/>
        </w:rPr>
        <w:t xml:space="preserve"> </w:t>
      </w:r>
      <w:proofErr w:type="spellStart"/>
      <w:r w:rsidRPr="0027305C">
        <w:rPr>
          <w:rFonts w:cs="Times New Roman"/>
          <w:bCs/>
          <w:spacing w:val="-2"/>
          <w:szCs w:val="28"/>
        </w:rPr>
        <w:t>trong</w:t>
      </w:r>
      <w:proofErr w:type="spellEnd"/>
      <w:r w:rsidRPr="0027305C">
        <w:rPr>
          <w:rFonts w:cs="Times New Roman"/>
          <w:bCs/>
          <w:spacing w:val="-2"/>
          <w:szCs w:val="28"/>
        </w:rPr>
        <w:t xml:space="preserve"> </w:t>
      </w:r>
      <w:proofErr w:type="spellStart"/>
      <w:r w:rsidRPr="0027305C">
        <w:rPr>
          <w:rFonts w:cs="Times New Roman"/>
          <w:bCs/>
          <w:spacing w:val="-2"/>
          <w:szCs w:val="28"/>
        </w:rPr>
        <w:t>các</w:t>
      </w:r>
      <w:proofErr w:type="spellEnd"/>
      <w:r w:rsidRPr="0027305C">
        <w:rPr>
          <w:rFonts w:cs="Times New Roman"/>
          <w:bCs/>
          <w:spacing w:val="-2"/>
          <w:szCs w:val="28"/>
        </w:rPr>
        <w:t xml:space="preserve"> </w:t>
      </w:r>
      <w:proofErr w:type="spellStart"/>
      <w:r w:rsidRPr="0027305C">
        <w:rPr>
          <w:rFonts w:cs="Times New Roman"/>
          <w:bCs/>
          <w:spacing w:val="-2"/>
          <w:szCs w:val="28"/>
        </w:rPr>
        <w:t>vụ</w:t>
      </w:r>
      <w:proofErr w:type="spellEnd"/>
      <w:r w:rsidRPr="0027305C">
        <w:rPr>
          <w:rFonts w:cs="Times New Roman"/>
          <w:bCs/>
          <w:spacing w:val="-2"/>
          <w:szCs w:val="28"/>
        </w:rPr>
        <w:t xml:space="preserve"> </w:t>
      </w:r>
      <w:proofErr w:type="spellStart"/>
      <w:r w:rsidRPr="0027305C">
        <w:rPr>
          <w:rFonts w:cs="Times New Roman"/>
          <w:bCs/>
          <w:spacing w:val="-2"/>
          <w:szCs w:val="28"/>
        </w:rPr>
        <w:t>mua</w:t>
      </w:r>
      <w:proofErr w:type="spellEnd"/>
      <w:r w:rsidRPr="0027305C">
        <w:rPr>
          <w:rFonts w:cs="Times New Roman"/>
          <w:bCs/>
          <w:spacing w:val="-2"/>
          <w:szCs w:val="28"/>
        </w:rPr>
        <w:t xml:space="preserve"> </w:t>
      </w:r>
      <w:proofErr w:type="spellStart"/>
      <w:r w:rsidRPr="0027305C">
        <w:rPr>
          <w:rFonts w:cs="Times New Roman"/>
          <w:bCs/>
          <w:spacing w:val="-2"/>
          <w:szCs w:val="28"/>
        </w:rPr>
        <w:t>bán</w:t>
      </w:r>
      <w:proofErr w:type="spellEnd"/>
      <w:r w:rsidRPr="0027305C">
        <w:rPr>
          <w:rFonts w:cs="Times New Roman"/>
          <w:bCs/>
          <w:spacing w:val="-2"/>
          <w:szCs w:val="28"/>
        </w:rPr>
        <w:t xml:space="preserve"> </w:t>
      </w:r>
      <w:proofErr w:type="spellStart"/>
      <w:r w:rsidRPr="0027305C">
        <w:rPr>
          <w:rFonts w:cs="Times New Roman"/>
          <w:bCs/>
          <w:spacing w:val="-2"/>
          <w:szCs w:val="28"/>
        </w:rPr>
        <w:t>người</w:t>
      </w:r>
      <w:proofErr w:type="spellEnd"/>
      <w:r w:rsidRPr="0027305C">
        <w:rPr>
          <w:rFonts w:cs="Times New Roman"/>
          <w:bCs/>
          <w:spacing w:val="-2"/>
          <w:szCs w:val="28"/>
        </w:rPr>
        <w:t xml:space="preserve"> </w:t>
      </w:r>
      <w:proofErr w:type="spellStart"/>
      <w:r w:rsidRPr="0027305C">
        <w:rPr>
          <w:rFonts w:cs="Times New Roman"/>
          <w:bCs/>
          <w:spacing w:val="-2"/>
          <w:szCs w:val="28"/>
        </w:rPr>
        <w:t>khi</w:t>
      </w:r>
      <w:proofErr w:type="spellEnd"/>
      <w:r w:rsidRPr="0027305C">
        <w:rPr>
          <w:rFonts w:cs="Times New Roman"/>
          <w:bCs/>
          <w:spacing w:val="-2"/>
          <w:szCs w:val="28"/>
        </w:rPr>
        <w:t xml:space="preserve"> </w:t>
      </w:r>
      <w:proofErr w:type="spellStart"/>
      <w:r w:rsidRPr="0027305C">
        <w:rPr>
          <w:rFonts w:cs="Times New Roman"/>
          <w:bCs/>
          <w:spacing w:val="-2"/>
          <w:szCs w:val="28"/>
        </w:rPr>
        <w:t>bị</w:t>
      </w:r>
      <w:proofErr w:type="spellEnd"/>
      <w:r w:rsidRPr="0027305C">
        <w:rPr>
          <w:rFonts w:cs="Times New Roman"/>
          <w:bCs/>
          <w:spacing w:val="-2"/>
          <w:szCs w:val="28"/>
        </w:rPr>
        <w:t xml:space="preserve"> </w:t>
      </w:r>
      <w:proofErr w:type="spellStart"/>
      <w:r w:rsidRPr="0027305C">
        <w:rPr>
          <w:rFonts w:cs="Times New Roman"/>
          <w:bCs/>
          <w:spacing w:val="-2"/>
          <w:szCs w:val="28"/>
        </w:rPr>
        <w:t>đưa</w:t>
      </w:r>
      <w:proofErr w:type="spellEnd"/>
      <w:r w:rsidRPr="0027305C">
        <w:rPr>
          <w:rFonts w:cs="Times New Roman"/>
          <w:bCs/>
          <w:spacing w:val="-2"/>
          <w:szCs w:val="28"/>
        </w:rPr>
        <w:t xml:space="preserve"> </w:t>
      </w:r>
      <w:proofErr w:type="spellStart"/>
      <w:r w:rsidRPr="0027305C">
        <w:rPr>
          <w:rFonts w:cs="Times New Roman"/>
          <w:bCs/>
          <w:spacing w:val="-2"/>
          <w:szCs w:val="28"/>
        </w:rPr>
        <w:t>ra</w:t>
      </w:r>
      <w:proofErr w:type="spellEnd"/>
      <w:r w:rsidRPr="0027305C">
        <w:rPr>
          <w:rFonts w:cs="Times New Roman"/>
          <w:bCs/>
          <w:spacing w:val="-2"/>
          <w:szCs w:val="28"/>
        </w:rPr>
        <w:t xml:space="preserve"> </w:t>
      </w:r>
      <w:proofErr w:type="spellStart"/>
      <w:r w:rsidRPr="0027305C">
        <w:rPr>
          <w:rFonts w:cs="Times New Roman"/>
          <w:bCs/>
          <w:spacing w:val="-2"/>
          <w:szCs w:val="28"/>
        </w:rPr>
        <w:t>nước</w:t>
      </w:r>
      <w:proofErr w:type="spellEnd"/>
      <w:r w:rsidRPr="0027305C">
        <w:rPr>
          <w:rFonts w:cs="Times New Roman"/>
          <w:bCs/>
          <w:spacing w:val="-2"/>
          <w:szCs w:val="28"/>
        </w:rPr>
        <w:t xml:space="preserve"> </w:t>
      </w:r>
      <w:proofErr w:type="spellStart"/>
      <w:r w:rsidRPr="0027305C">
        <w:rPr>
          <w:rFonts w:cs="Times New Roman"/>
          <w:bCs/>
          <w:spacing w:val="-2"/>
          <w:szCs w:val="28"/>
        </w:rPr>
        <w:t>ngoài</w:t>
      </w:r>
      <w:proofErr w:type="spellEnd"/>
      <w:r w:rsidRPr="0027305C">
        <w:rPr>
          <w:rFonts w:cs="Times New Roman"/>
          <w:bCs/>
          <w:spacing w:val="-2"/>
          <w:szCs w:val="28"/>
        </w:rPr>
        <w:t xml:space="preserve"> </w:t>
      </w:r>
      <w:proofErr w:type="spellStart"/>
      <w:r w:rsidRPr="0027305C">
        <w:rPr>
          <w:rFonts w:cs="Times New Roman"/>
          <w:bCs/>
          <w:spacing w:val="-2"/>
          <w:szCs w:val="28"/>
        </w:rPr>
        <w:t>gặp</w:t>
      </w:r>
      <w:proofErr w:type="spellEnd"/>
      <w:r w:rsidRPr="0027305C">
        <w:rPr>
          <w:rFonts w:cs="Times New Roman"/>
          <w:bCs/>
          <w:spacing w:val="-2"/>
          <w:szCs w:val="28"/>
        </w:rPr>
        <w:t xml:space="preserve"> </w:t>
      </w:r>
      <w:proofErr w:type="spellStart"/>
      <w:r w:rsidRPr="0027305C">
        <w:rPr>
          <w:rFonts w:cs="Times New Roman"/>
          <w:bCs/>
          <w:spacing w:val="-2"/>
          <w:szCs w:val="28"/>
        </w:rPr>
        <w:t>nhiều</w:t>
      </w:r>
      <w:proofErr w:type="spellEnd"/>
      <w:r w:rsidRPr="0027305C">
        <w:rPr>
          <w:rFonts w:cs="Times New Roman"/>
          <w:bCs/>
          <w:spacing w:val="-2"/>
          <w:szCs w:val="28"/>
        </w:rPr>
        <w:t xml:space="preserve"> </w:t>
      </w:r>
      <w:proofErr w:type="spellStart"/>
      <w:r w:rsidRPr="0027305C">
        <w:rPr>
          <w:rFonts w:cs="Times New Roman"/>
          <w:bCs/>
          <w:spacing w:val="-2"/>
          <w:szCs w:val="28"/>
        </w:rPr>
        <w:t>khó</w:t>
      </w:r>
      <w:proofErr w:type="spellEnd"/>
      <w:r w:rsidRPr="0027305C">
        <w:rPr>
          <w:rFonts w:cs="Times New Roman"/>
          <w:bCs/>
          <w:spacing w:val="-2"/>
          <w:szCs w:val="28"/>
        </w:rPr>
        <w:t xml:space="preserve"> </w:t>
      </w:r>
      <w:proofErr w:type="spellStart"/>
      <w:r w:rsidRPr="0027305C">
        <w:rPr>
          <w:rFonts w:cs="Times New Roman"/>
          <w:bCs/>
          <w:spacing w:val="-2"/>
          <w:szCs w:val="28"/>
        </w:rPr>
        <w:t>khăn</w:t>
      </w:r>
      <w:proofErr w:type="spellEnd"/>
      <w:r w:rsidRPr="0027305C">
        <w:rPr>
          <w:rFonts w:cs="Times New Roman"/>
          <w:bCs/>
          <w:spacing w:val="-2"/>
          <w:szCs w:val="28"/>
        </w:rPr>
        <w:t xml:space="preserve"> (</w:t>
      </w:r>
      <w:proofErr w:type="spellStart"/>
      <w:r w:rsidRPr="0027305C">
        <w:rPr>
          <w:rFonts w:cs="Times New Roman"/>
          <w:bCs/>
          <w:spacing w:val="-2"/>
          <w:szCs w:val="28"/>
        </w:rPr>
        <w:t>về</w:t>
      </w:r>
      <w:proofErr w:type="spellEnd"/>
      <w:r w:rsidRPr="0027305C">
        <w:rPr>
          <w:rFonts w:cs="Times New Roman"/>
          <w:bCs/>
          <w:spacing w:val="-2"/>
          <w:szCs w:val="28"/>
        </w:rPr>
        <w:t xml:space="preserve"> </w:t>
      </w:r>
      <w:proofErr w:type="spellStart"/>
      <w:r w:rsidRPr="0027305C">
        <w:rPr>
          <w:rFonts w:cs="Times New Roman"/>
          <w:bCs/>
          <w:spacing w:val="-2"/>
          <w:szCs w:val="28"/>
        </w:rPr>
        <w:t>kinh</w:t>
      </w:r>
      <w:proofErr w:type="spellEnd"/>
      <w:r w:rsidRPr="0027305C">
        <w:rPr>
          <w:rFonts w:cs="Times New Roman"/>
          <w:bCs/>
          <w:spacing w:val="-2"/>
          <w:szCs w:val="28"/>
        </w:rPr>
        <w:t xml:space="preserve"> </w:t>
      </w:r>
      <w:proofErr w:type="spellStart"/>
      <w:r w:rsidRPr="0027305C">
        <w:rPr>
          <w:rFonts w:cs="Times New Roman"/>
          <w:bCs/>
          <w:spacing w:val="-2"/>
          <w:szCs w:val="28"/>
        </w:rPr>
        <w:t>phí</w:t>
      </w:r>
      <w:proofErr w:type="spellEnd"/>
      <w:r w:rsidRPr="0027305C">
        <w:rPr>
          <w:rFonts w:cs="Times New Roman"/>
          <w:bCs/>
          <w:spacing w:val="-2"/>
          <w:szCs w:val="28"/>
        </w:rPr>
        <w:t xml:space="preserve">, </w:t>
      </w:r>
      <w:proofErr w:type="spellStart"/>
      <w:r w:rsidRPr="0027305C">
        <w:rPr>
          <w:rFonts w:cs="Times New Roman"/>
          <w:bCs/>
          <w:spacing w:val="-2"/>
          <w:szCs w:val="28"/>
        </w:rPr>
        <w:t>phương</w:t>
      </w:r>
      <w:proofErr w:type="spellEnd"/>
      <w:r w:rsidRPr="0027305C">
        <w:rPr>
          <w:rFonts w:cs="Times New Roman"/>
          <w:bCs/>
          <w:spacing w:val="-2"/>
          <w:szCs w:val="28"/>
        </w:rPr>
        <w:t xml:space="preserve"> </w:t>
      </w:r>
      <w:proofErr w:type="spellStart"/>
      <w:r w:rsidRPr="0027305C">
        <w:rPr>
          <w:rFonts w:cs="Times New Roman"/>
          <w:bCs/>
          <w:spacing w:val="-2"/>
          <w:szCs w:val="28"/>
        </w:rPr>
        <w:t>tiện</w:t>
      </w:r>
      <w:proofErr w:type="spellEnd"/>
      <w:r w:rsidRPr="0027305C">
        <w:rPr>
          <w:rFonts w:cs="Times New Roman"/>
          <w:bCs/>
          <w:spacing w:val="-2"/>
          <w:szCs w:val="28"/>
        </w:rPr>
        <w:t xml:space="preserve">...); </w:t>
      </w:r>
      <w:proofErr w:type="spellStart"/>
      <w:r w:rsidRPr="0027305C">
        <w:rPr>
          <w:rFonts w:cs="Times New Roman"/>
          <w:szCs w:val="28"/>
        </w:rPr>
        <w:t>Việc</w:t>
      </w:r>
      <w:proofErr w:type="spellEnd"/>
      <w:r w:rsidRPr="0027305C">
        <w:rPr>
          <w:rFonts w:cs="Times New Roman"/>
          <w:szCs w:val="28"/>
        </w:rPr>
        <w:t xml:space="preserve"> </w:t>
      </w:r>
      <w:proofErr w:type="spellStart"/>
      <w:r w:rsidRPr="0027305C">
        <w:rPr>
          <w:rFonts w:cs="Times New Roman"/>
          <w:szCs w:val="28"/>
        </w:rPr>
        <w:t>tiếp</w:t>
      </w:r>
      <w:proofErr w:type="spellEnd"/>
      <w:r w:rsidRPr="0027305C">
        <w:rPr>
          <w:rFonts w:cs="Times New Roman"/>
          <w:szCs w:val="28"/>
        </w:rPr>
        <w:t xml:space="preserve"> </w:t>
      </w:r>
      <w:proofErr w:type="spellStart"/>
      <w:r w:rsidRPr="0027305C">
        <w:rPr>
          <w:rFonts w:cs="Times New Roman"/>
          <w:szCs w:val="28"/>
        </w:rPr>
        <w:t>nhận</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hỗ</w:t>
      </w:r>
      <w:proofErr w:type="spellEnd"/>
      <w:r w:rsidRPr="0027305C">
        <w:rPr>
          <w:rFonts w:cs="Times New Roman"/>
          <w:szCs w:val="28"/>
        </w:rPr>
        <w:t xml:space="preserve"> </w:t>
      </w:r>
      <w:proofErr w:type="spellStart"/>
      <w:r w:rsidRPr="0027305C">
        <w:rPr>
          <w:rFonts w:cs="Times New Roman"/>
          <w:szCs w:val="28"/>
        </w:rPr>
        <w:t>trợ</w:t>
      </w:r>
      <w:proofErr w:type="spellEnd"/>
      <w:r w:rsidRPr="0027305C">
        <w:rPr>
          <w:rFonts w:cs="Times New Roman"/>
          <w:szCs w:val="28"/>
        </w:rPr>
        <w:t xml:space="preserve"> </w:t>
      </w:r>
      <w:proofErr w:type="spellStart"/>
      <w:r w:rsidRPr="0027305C">
        <w:rPr>
          <w:rFonts w:cs="Times New Roman"/>
          <w:szCs w:val="28"/>
        </w:rPr>
        <w:t>phụ</w:t>
      </w:r>
      <w:proofErr w:type="spellEnd"/>
      <w:r w:rsidRPr="0027305C">
        <w:rPr>
          <w:rFonts w:cs="Times New Roman"/>
          <w:szCs w:val="28"/>
        </w:rPr>
        <w:t xml:space="preserve"> </w:t>
      </w:r>
      <w:proofErr w:type="spellStart"/>
      <w:r w:rsidRPr="0027305C">
        <w:rPr>
          <w:rFonts w:cs="Times New Roman"/>
          <w:szCs w:val="28"/>
        </w:rPr>
        <w:t>nữ</w:t>
      </w:r>
      <w:proofErr w:type="spellEnd"/>
      <w:r w:rsidRPr="0027305C">
        <w:rPr>
          <w:rFonts w:cs="Times New Roman"/>
          <w:szCs w:val="28"/>
        </w:rPr>
        <w:t xml:space="preserve"> </w:t>
      </w:r>
      <w:proofErr w:type="spellStart"/>
      <w:r w:rsidRPr="0027305C">
        <w:rPr>
          <w:rFonts w:cs="Times New Roman"/>
          <w:szCs w:val="28"/>
        </w:rPr>
        <w:t>trẻ</w:t>
      </w:r>
      <w:proofErr w:type="spellEnd"/>
      <w:r w:rsidRPr="0027305C">
        <w:rPr>
          <w:rFonts w:cs="Times New Roman"/>
          <w:szCs w:val="28"/>
        </w:rPr>
        <w:t xml:space="preserve"> </w:t>
      </w:r>
      <w:proofErr w:type="spellStart"/>
      <w:r w:rsidRPr="0027305C">
        <w:rPr>
          <w:rFonts w:cs="Times New Roman"/>
          <w:szCs w:val="28"/>
        </w:rPr>
        <w:t>em</w:t>
      </w:r>
      <w:proofErr w:type="spellEnd"/>
      <w:r w:rsidRPr="0027305C">
        <w:rPr>
          <w:rFonts w:cs="Times New Roman"/>
          <w:szCs w:val="28"/>
        </w:rPr>
        <w:t xml:space="preserve"> </w:t>
      </w:r>
      <w:proofErr w:type="spellStart"/>
      <w:r w:rsidRPr="0027305C">
        <w:rPr>
          <w:rFonts w:cs="Times New Roman"/>
          <w:szCs w:val="28"/>
        </w:rPr>
        <w:t>bị</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lastRenderedPageBreak/>
        <w:t>từ</w:t>
      </w:r>
      <w:proofErr w:type="spellEnd"/>
      <w:r w:rsidRPr="0027305C">
        <w:rPr>
          <w:rFonts w:cs="Times New Roman"/>
          <w:szCs w:val="28"/>
        </w:rPr>
        <w:t xml:space="preserve"> </w:t>
      </w:r>
      <w:proofErr w:type="spellStart"/>
      <w:r w:rsidRPr="0027305C">
        <w:rPr>
          <w:rFonts w:cs="Times New Roman"/>
          <w:szCs w:val="28"/>
        </w:rPr>
        <w:t>nước</w:t>
      </w:r>
      <w:proofErr w:type="spellEnd"/>
      <w:r w:rsidRPr="0027305C">
        <w:rPr>
          <w:rFonts w:cs="Times New Roman"/>
          <w:szCs w:val="28"/>
        </w:rPr>
        <w:t xml:space="preserve"> </w:t>
      </w:r>
      <w:proofErr w:type="spellStart"/>
      <w:r w:rsidRPr="0027305C">
        <w:rPr>
          <w:rFonts w:cs="Times New Roman"/>
          <w:szCs w:val="28"/>
        </w:rPr>
        <w:t>ngoài</w:t>
      </w:r>
      <w:proofErr w:type="spellEnd"/>
      <w:r w:rsidRPr="0027305C">
        <w:rPr>
          <w:rFonts w:cs="Times New Roman"/>
          <w:szCs w:val="28"/>
        </w:rPr>
        <w:t xml:space="preserve"> </w:t>
      </w:r>
      <w:proofErr w:type="spellStart"/>
      <w:r w:rsidRPr="0027305C">
        <w:rPr>
          <w:rFonts w:cs="Times New Roman"/>
          <w:szCs w:val="28"/>
        </w:rPr>
        <w:t>trở</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gia</w:t>
      </w:r>
      <w:proofErr w:type="spellEnd"/>
      <w:r w:rsidRPr="0027305C">
        <w:rPr>
          <w:rFonts w:cs="Times New Roman"/>
          <w:szCs w:val="28"/>
        </w:rPr>
        <w:t xml:space="preserve"> </w:t>
      </w:r>
      <w:proofErr w:type="spellStart"/>
      <w:r w:rsidRPr="0027305C">
        <w:rPr>
          <w:rFonts w:cs="Times New Roman"/>
          <w:szCs w:val="28"/>
        </w:rPr>
        <w:t>đình</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ổn</w:t>
      </w:r>
      <w:proofErr w:type="spellEnd"/>
      <w:r w:rsidRPr="0027305C">
        <w:rPr>
          <w:rFonts w:cs="Times New Roman"/>
          <w:szCs w:val="28"/>
        </w:rPr>
        <w:t xml:space="preserve"> </w:t>
      </w:r>
      <w:proofErr w:type="spellStart"/>
      <w:r w:rsidRPr="0027305C">
        <w:rPr>
          <w:rFonts w:cs="Times New Roman"/>
          <w:szCs w:val="28"/>
        </w:rPr>
        <w:t>định</w:t>
      </w:r>
      <w:proofErr w:type="spellEnd"/>
      <w:r w:rsidRPr="0027305C">
        <w:rPr>
          <w:rFonts w:cs="Times New Roman"/>
          <w:szCs w:val="28"/>
        </w:rPr>
        <w:t xml:space="preserve"> </w:t>
      </w:r>
      <w:proofErr w:type="spellStart"/>
      <w:r w:rsidRPr="0027305C">
        <w:rPr>
          <w:rFonts w:cs="Times New Roman"/>
          <w:szCs w:val="28"/>
        </w:rPr>
        <w:t>cuộc</w:t>
      </w:r>
      <w:proofErr w:type="spellEnd"/>
      <w:r w:rsidRPr="0027305C">
        <w:rPr>
          <w:rFonts w:cs="Times New Roman"/>
          <w:szCs w:val="28"/>
        </w:rPr>
        <w:t xml:space="preserve"> </w:t>
      </w:r>
      <w:proofErr w:type="spellStart"/>
      <w:r w:rsidRPr="0027305C">
        <w:rPr>
          <w:rFonts w:cs="Times New Roman"/>
          <w:szCs w:val="28"/>
        </w:rPr>
        <w:t>sống</w:t>
      </w:r>
      <w:proofErr w:type="spellEnd"/>
      <w:r w:rsidRPr="0027305C">
        <w:rPr>
          <w:rFonts w:cs="Times New Roman"/>
          <w:szCs w:val="28"/>
        </w:rPr>
        <w:t xml:space="preserve"> </w:t>
      </w:r>
      <w:proofErr w:type="spellStart"/>
      <w:r w:rsidRPr="0027305C">
        <w:rPr>
          <w:rFonts w:cs="Times New Roman"/>
          <w:szCs w:val="28"/>
        </w:rPr>
        <w:t>còn</w:t>
      </w:r>
      <w:proofErr w:type="spellEnd"/>
      <w:r w:rsidRPr="0027305C">
        <w:rPr>
          <w:rFonts w:cs="Times New Roman"/>
          <w:szCs w:val="28"/>
        </w:rPr>
        <w:t xml:space="preserve"> </w:t>
      </w:r>
      <w:proofErr w:type="spellStart"/>
      <w:r w:rsidRPr="0027305C">
        <w:rPr>
          <w:rFonts w:cs="Times New Roman"/>
          <w:szCs w:val="28"/>
        </w:rPr>
        <w:t>chậm</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tiến</w:t>
      </w:r>
      <w:proofErr w:type="spellEnd"/>
      <w:r w:rsidRPr="0027305C">
        <w:rPr>
          <w:rFonts w:cs="Times New Roman"/>
          <w:szCs w:val="28"/>
        </w:rPr>
        <w:t xml:space="preserve"> </w:t>
      </w:r>
      <w:proofErr w:type="spellStart"/>
      <w:r w:rsidRPr="0027305C">
        <w:rPr>
          <w:rFonts w:cs="Times New Roman"/>
          <w:szCs w:val="28"/>
        </w:rPr>
        <w:t>độ</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chưa</w:t>
      </w:r>
      <w:proofErr w:type="spellEnd"/>
      <w:r w:rsidRPr="0027305C">
        <w:rPr>
          <w:rFonts w:cs="Times New Roman"/>
          <w:szCs w:val="28"/>
        </w:rPr>
        <w:t xml:space="preserve"> </w:t>
      </w:r>
      <w:proofErr w:type="spellStart"/>
      <w:r w:rsidRPr="0027305C">
        <w:rPr>
          <w:rFonts w:cs="Times New Roman"/>
          <w:szCs w:val="28"/>
        </w:rPr>
        <w:t>có</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chế</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sách</w:t>
      </w:r>
      <w:proofErr w:type="spellEnd"/>
      <w:r w:rsidRPr="0027305C">
        <w:rPr>
          <w:rFonts w:cs="Times New Roman"/>
          <w:szCs w:val="28"/>
        </w:rPr>
        <w:t xml:space="preserve"> </w:t>
      </w:r>
      <w:proofErr w:type="spellStart"/>
      <w:r w:rsidRPr="0027305C">
        <w:rPr>
          <w:rFonts w:cs="Times New Roman"/>
          <w:szCs w:val="28"/>
        </w:rPr>
        <w:t>khả</w:t>
      </w:r>
      <w:proofErr w:type="spellEnd"/>
      <w:r w:rsidRPr="0027305C">
        <w:rPr>
          <w:rFonts w:cs="Times New Roman"/>
          <w:szCs w:val="28"/>
        </w:rPr>
        <w:t xml:space="preserve"> </w:t>
      </w:r>
      <w:proofErr w:type="spellStart"/>
      <w:r w:rsidRPr="0027305C">
        <w:rPr>
          <w:rFonts w:cs="Times New Roman"/>
          <w:szCs w:val="28"/>
        </w:rPr>
        <w:t>thi</w:t>
      </w:r>
      <w:proofErr w:type="spellEnd"/>
      <w:r w:rsidRPr="0027305C">
        <w:rPr>
          <w:rFonts w:cs="Times New Roman"/>
          <w:szCs w:val="28"/>
        </w:rPr>
        <w:t xml:space="preserve"> </w:t>
      </w:r>
      <w:proofErr w:type="spellStart"/>
      <w:r w:rsidRPr="0027305C">
        <w:rPr>
          <w:rFonts w:cs="Times New Roman"/>
          <w:szCs w:val="28"/>
        </w:rPr>
        <w:t>trên</w:t>
      </w:r>
      <w:proofErr w:type="spellEnd"/>
      <w:r w:rsidRPr="0027305C">
        <w:rPr>
          <w:rFonts w:cs="Times New Roman"/>
          <w:szCs w:val="28"/>
        </w:rPr>
        <w:t xml:space="preserve"> </w:t>
      </w:r>
      <w:proofErr w:type="spellStart"/>
      <w:r w:rsidRPr="0027305C">
        <w:rPr>
          <w:rFonts w:cs="Times New Roman"/>
          <w:szCs w:val="28"/>
        </w:rPr>
        <w:t>thực</w:t>
      </w:r>
      <w:proofErr w:type="spellEnd"/>
      <w:r w:rsidRPr="0027305C">
        <w:rPr>
          <w:rFonts w:cs="Times New Roman"/>
          <w:szCs w:val="28"/>
        </w:rPr>
        <w:t xml:space="preserve"> </w:t>
      </w:r>
      <w:proofErr w:type="spellStart"/>
      <w:r w:rsidRPr="0027305C">
        <w:rPr>
          <w:rFonts w:cs="Times New Roman"/>
          <w:szCs w:val="28"/>
        </w:rPr>
        <w:t>tế</w:t>
      </w:r>
      <w:proofErr w:type="spellEnd"/>
      <w:r w:rsidRPr="0027305C">
        <w:rPr>
          <w:rFonts w:cs="Times New Roman"/>
          <w:szCs w:val="28"/>
        </w:rPr>
        <w:t xml:space="preserve">. </w:t>
      </w:r>
    </w:p>
    <w:p w14:paraId="07BCE3F0" w14:textId="77777777" w:rsidR="00004723" w:rsidRPr="0027305C" w:rsidRDefault="00004723" w:rsidP="004B2122">
      <w:pPr>
        <w:widowControl w:val="0"/>
        <w:spacing w:before="120" w:after="120"/>
        <w:ind w:firstLine="720"/>
        <w:rPr>
          <w:rFonts w:cs="Times New Roman"/>
          <w:i/>
          <w:iCs/>
          <w:spacing w:val="6"/>
          <w:szCs w:val="28"/>
        </w:rPr>
      </w:pPr>
      <w:proofErr w:type="spellStart"/>
      <w:r w:rsidRPr="0027305C">
        <w:rPr>
          <w:rFonts w:cs="Times New Roman"/>
          <w:i/>
          <w:iCs/>
          <w:szCs w:val="28"/>
        </w:rPr>
        <w:t>Một</w:t>
      </w:r>
      <w:proofErr w:type="spellEnd"/>
      <w:r w:rsidRPr="0027305C">
        <w:rPr>
          <w:rFonts w:cs="Times New Roman"/>
          <w:i/>
          <w:iCs/>
          <w:szCs w:val="28"/>
        </w:rPr>
        <w:t xml:space="preserve"> </w:t>
      </w:r>
      <w:proofErr w:type="spellStart"/>
      <w:r w:rsidRPr="0027305C">
        <w:rPr>
          <w:rFonts w:cs="Times New Roman"/>
          <w:i/>
          <w:iCs/>
          <w:szCs w:val="28"/>
        </w:rPr>
        <w:t>số</w:t>
      </w:r>
      <w:proofErr w:type="spellEnd"/>
      <w:r w:rsidRPr="0027305C">
        <w:rPr>
          <w:rFonts w:cs="Times New Roman"/>
          <w:i/>
          <w:iCs/>
          <w:szCs w:val="28"/>
        </w:rPr>
        <w:t xml:space="preserve"> </w:t>
      </w:r>
      <w:proofErr w:type="spellStart"/>
      <w:r w:rsidRPr="0027305C">
        <w:rPr>
          <w:rFonts w:cs="Times New Roman"/>
          <w:i/>
          <w:iCs/>
          <w:szCs w:val="28"/>
        </w:rPr>
        <w:t>giải</w:t>
      </w:r>
      <w:proofErr w:type="spellEnd"/>
      <w:r w:rsidRPr="0027305C">
        <w:rPr>
          <w:rFonts w:cs="Times New Roman"/>
          <w:i/>
          <w:iCs/>
          <w:szCs w:val="28"/>
        </w:rPr>
        <w:t xml:space="preserve"> </w:t>
      </w:r>
      <w:proofErr w:type="spellStart"/>
      <w:r w:rsidRPr="0027305C">
        <w:rPr>
          <w:rFonts w:cs="Times New Roman"/>
          <w:i/>
          <w:iCs/>
          <w:szCs w:val="28"/>
        </w:rPr>
        <w:t>pháp</w:t>
      </w:r>
      <w:proofErr w:type="spellEnd"/>
      <w:r w:rsidRPr="0027305C">
        <w:rPr>
          <w:rFonts w:cs="Times New Roman"/>
          <w:i/>
          <w:iCs/>
          <w:szCs w:val="28"/>
        </w:rPr>
        <w:t xml:space="preserve"> </w:t>
      </w:r>
      <w:proofErr w:type="spellStart"/>
      <w:r w:rsidRPr="0027305C">
        <w:rPr>
          <w:rFonts w:cs="Times New Roman"/>
          <w:i/>
          <w:iCs/>
          <w:szCs w:val="28"/>
        </w:rPr>
        <w:t>nâng</w:t>
      </w:r>
      <w:proofErr w:type="spellEnd"/>
      <w:r w:rsidRPr="0027305C">
        <w:rPr>
          <w:rFonts w:cs="Times New Roman"/>
          <w:i/>
          <w:iCs/>
          <w:szCs w:val="28"/>
        </w:rPr>
        <w:t xml:space="preserve"> </w:t>
      </w:r>
      <w:proofErr w:type="spellStart"/>
      <w:r w:rsidRPr="0027305C">
        <w:rPr>
          <w:rFonts w:cs="Times New Roman"/>
          <w:i/>
          <w:iCs/>
          <w:szCs w:val="28"/>
        </w:rPr>
        <w:t>cao</w:t>
      </w:r>
      <w:proofErr w:type="spellEnd"/>
      <w:r w:rsidRPr="0027305C">
        <w:rPr>
          <w:rFonts w:cs="Times New Roman"/>
          <w:i/>
          <w:iCs/>
          <w:szCs w:val="28"/>
        </w:rPr>
        <w:t xml:space="preserve"> </w:t>
      </w:r>
      <w:proofErr w:type="spellStart"/>
      <w:r w:rsidRPr="0027305C">
        <w:rPr>
          <w:rFonts w:cs="Times New Roman"/>
          <w:i/>
          <w:iCs/>
          <w:szCs w:val="28"/>
        </w:rPr>
        <w:t>hiệu</w:t>
      </w:r>
      <w:proofErr w:type="spellEnd"/>
      <w:r w:rsidRPr="0027305C">
        <w:rPr>
          <w:rFonts w:cs="Times New Roman"/>
          <w:i/>
          <w:iCs/>
          <w:szCs w:val="28"/>
        </w:rPr>
        <w:t xml:space="preserve"> </w:t>
      </w:r>
      <w:proofErr w:type="spellStart"/>
      <w:r w:rsidRPr="0027305C">
        <w:rPr>
          <w:rFonts w:cs="Times New Roman"/>
          <w:i/>
          <w:iCs/>
          <w:szCs w:val="28"/>
        </w:rPr>
        <w:t>quả</w:t>
      </w:r>
      <w:proofErr w:type="spellEnd"/>
      <w:r w:rsidRPr="0027305C">
        <w:rPr>
          <w:rFonts w:cs="Times New Roman"/>
          <w:i/>
          <w:iCs/>
          <w:szCs w:val="28"/>
        </w:rPr>
        <w:t xml:space="preserve"> </w:t>
      </w:r>
      <w:proofErr w:type="spellStart"/>
      <w:r w:rsidRPr="0027305C">
        <w:rPr>
          <w:rFonts w:cs="Times New Roman"/>
          <w:i/>
          <w:iCs/>
          <w:szCs w:val="28"/>
        </w:rPr>
        <w:t>công</w:t>
      </w:r>
      <w:proofErr w:type="spellEnd"/>
      <w:r w:rsidRPr="0027305C">
        <w:rPr>
          <w:rFonts w:cs="Times New Roman"/>
          <w:i/>
          <w:iCs/>
          <w:szCs w:val="28"/>
        </w:rPr>
        <w:t xml:space="preserve"> </w:t>
      </w:r>
      <w:proofErr w:type="spellStart"/>
      <w:r w:rsidRPr="0027305C">
        <w:rPr>
          <w:rFonts w:cs="Times New Roman"/>
          <w:i/>
          <w:iCs/>
          <w:szCs w:val="28"/>
        </w:rPr>
        <w:t>tác</w:t>
      </w:r>
      <w:proofErr w:type="spellEnd"/>
      <w:r w:rsidRPr="0027305C">
        <w:rPr>
          <w:rFonts w:cs="Times New Roman"/>
          <w:i/>
          <w:iCs/>
          <w:szCs w:val="28"/>
        </w:rPr>
        <w:t xml:space="preserve"> </w:t>
      </w:r>
      <w:proofErr w:type="spellStart"/>
      <w:r w:rsidRPr="0027305C">
        <w:rPr>
          <w:rFonts w:cs="Times New Roman"/>
          <w:i/>
          <w:iCs/>
          <w:szCs w:val="28"/>
        </w:rPr>
        <w:t>phòng</w:t>
      </w:r>
      <w:proofErr w:type="spellEnd"/>
      <w:r w:rsidRPr="0027305C">
        <w:rPr>
          <w:rFonts w:cs="Times New Roman"/>
          <w:i/>
          <w:iCs/>
          <w:szCs w:val="28"/>
        </w:rPr>
        <w:t xml:space="preserve">, </w:t>
      </w:r>
      <w:proofErr w:type="spellStart"/>
      <w:r w:rsidRPr="0027305C">
        <w:rPr>
          <w:rFonts w:cs="Times New Roman"/>
          <w:i/>
          <w:iCs/>
          <w:szCs w:val="28"/>
        </w:rPr>
        <w:t>chống</w:t>
      </w:r>
      <w:proofErr w:type="spellEnd"/>
      <w:r w:rsidRPr="0027305C">
        <w:rPr>
          <w:rFonts w:cs="Times New Roman"/>
          <w:i/>
          <w:iCs/>
          <w:szCs w:val="28"/>
        </w:rPr>
        <w:t xml:space="preserve"> </w:t>
      </w:r>
      <w:proofErr w:type="spellStart"/>
      <w:r w:rsidRPr="0027305C">
        <w:rPr>
          <w:rFonts w:cs="Times New Roman"/>
          <w:i/>
          <w:iCs/>
          <w:spacing w:val="6"/>
          <w:szCs w:val="28"/>
        </w:rPr>
        <w:t>tội</w:t>
      </w:r>
      <w:proofErr w:type="spellEnd"/>
      <w:r w:rsidRPr="0027305C">
        <w:rPr>
          <w:rFonts w:cs="Times New Roman"/>
          <w:i/>
          <w:iCs/>
          <w:spacing w:val="6"/>
          <w:szCs w:val="28"/>
        </w:rPr>
        <w:t xml:space="preserve"> </w:t>
      </w:r>
      <w:proofErr w:type="spellStart"/>
      <w:r w:rsidRPr="0027305C">
        <w:rPr>
          <w:rFonts w:cs="Times New Roman"/>
          <w:i/>
          <w:iCs/>
          <w:spacing w:val="6"/>
          <w:szCs w:val="28"/>
        </w:rPr>
        <w:t>phạm</w:t>
      </w:r>
      <w:proofErr w:type="spellEnd"/>
      <w:r w:rsidRPr="0027305C">
        <w:rPr>
          <w:rFonts w:cs="Times New Roman"/>
          <w:i/>
          <w:iCs/>
          <w:spacing w:val="6"/>
          <w:szCs w:val="28"/>
        </w:rPr>
        <w:t xml:space="preserve"> </w:t>
      </w:r>
      <w:proofErr w:type="spellStart"/>
      <w:r w:rsidRPr="0027305C">
        <w:rPr>
          <w:rFonts w:cs="Times New Roman"/>
          <w:i/>
          <w:iCs/>
          <w:spacing w:val="6"/>
          <w:szCs w:val="28"/>
        </w:rPr>
        <w:t>mua</w:t>
      </w:r>
      <w:proofErr w:type="spellEnd"/>
      <w:r w:rsidRPr="0027305C">
        <w:rPr>
          <w:rFonts w:cs="Times New Roman"/>
          <w:i/>
          <w:iCs/>
          <w:spacing w:val="6"/>
          <w:szCs w:val="28"/>
        </w:rPr>
        <w:t xml:space="preserve"> </w:t>
      </w:r>
      <w:proofErr w:type="spellStart"/>
      <w:r w:rsidRPr="0027305C">
        <w:rPr>
          <w:rFonts w:cs="Times New Roman"/>
          <w:i/>
          <w:iCs/>
          <w:spacing w:val="6"/>
          <w:szCs w:val="28"/>
        </w:rPr>
        <w:t>bán</w:t>
      </w:r>
      <w:proofErr w:type="spellEnd"/>
      <w:r w:rsidRPr="0027305C">
        <w:rPr>
          <w:rFonts w:cs="Times New Roman"/>
          <w:i/>
          <w:iCs/>
          <w:spacing w:val="6"/>
          <w:szCs w:val="28"/>
        </w:rPr>
        <w:t xml:space="preserve"> </w:t>
      </w:r>
      <w:proofErr w:type="spellStart"/>
      <w:r w:rsidRPr="0027305C">
        <w:rPr>
          <w:rFonts w:cs="Times New Roman"/>
          <w:i/>
          <w:iCs/>
          <w:spacing w:val="6"/>
          <w:szCs w:val="28"/>
        </w:rPr>
        <w:t>phụ</w:t>
      </w:r>
      <w:proofErr w:type="spellEnd"/>
      <w:r w:rsidRPr="0027305C">
        <w:rPr>
          <w:rFonts w:cs="Times New Roman"/>
          <w:i/>
          <w:iCs/>
          <w:spacing w:val="6"/>
          <w:szCs w:val="28"/>
        </w:rPr>
        <w:t xml:space="preserve"> </w:t>
      </w:r>
      <w:proofErr w:type="spellStart"/>
      <w:r w:rsidRPr="0027305C">
        <w:rPr>
          <w:rFonts w:cs="Times New Roman"/>
          <w:i/>
          <w:iCs/>
          <w:spacing w:val="6"/>
          <w:szCs w:val="28"/>
        </w:rPr>
        <w:t>nữ</w:t>
      </w:r>
      <w:proofErr w:type="spellEnd"/>
      <w:r w:rsidRPr="0027305C">
        <w:rPr>
          <w:rFonts w:cs="Times New Roman"/>
          <w:i/>
          <w:iCs/>
          <w:spacing w:val="6"/>
          <w:szCs w:val="28"/>
        </w:rPr>
        <w:t xml:space="preserve">, </w:t>
      </w:r>
      <w:proofErr w:type="spellStart"/>
      <w:r w:rsidRPr="0027305C">
        <w:rPr>
          <w:rFonts w:cs="Times New Roman"/>
          <w:i/>
          <w:iCs/>
          <w:spacing w:val="6"/>
          <w:szCs w:val="28"/>
        </w:rPr>
        <w:t>trẻ</w:t>
      </w:r>
      <w:proofErr w:type="spellEnd"/>
      <w:r w:rsidRPr="0027305C">
        <w:rPr>
          <w:rFonts w:cs="Times New Roman"/>
          <w:i/>
          <w:iCs/>
          <w:spacing w:val="6"/>
          <w:szCs w:val="28"/>
        </w:rPr>
        <w:t xml:space="preserve"> </w:t>
      </w:r>
      <w:proofErr w:type="spellStart"/>
      <w:r w:rsidRPr="0027305C">
        <w:rPr>
          <w:rFonts w:cs="Times New Roman"/>
          <w:i/>
          <w:iCs/>
          <w:spacing w:val="6"/>
          <w:szCs w:val="28"/>
        </w:rPr>
        <w:t>em</w:t>
      </w:r>
      <w:proofErr w:type="spellEnd"/>
      <w:r w:rsidRPr="0027305C">
        <w:rPr>
          <w:rFonts w:cs="Times New Roman"/>
          <w:i/>
          <w:iCs/>
          <w:spacing w:val="6"/>
          <w:szCs w:val="28"/>
        </w:rPr>
        <w:t xml:space="preserve"> </w:t>
      </w:r>
      <w:proofErr w:type="spellStart"/>
      <w:r w:rsidRPr="0027305C">
        <w:rPr>
          <w:rFonts w:cs="Times New Roman"/>
          <w:i/>
          <w:iCs/>
          <w:spacing w:val="6"/>
          <w:szCs w:val="28"/>
        </w:rPr>
        <w:t>trên</w:t>
      </w:r>
      <w:proofErr w:type="spellEnd"/>
      <w:r w:rsidRPr="0027305C">
        <w:rPr>
          <w:rFonts w:cs="Times New Roman"/>
          <w:i/>
          <w:iCs/>
          <w:spacing w:val="6"/>
          <w:szCs w:val="28"/>
        </w:rPr>
        <w:t xml:space="preserve"> </w:t>
      </w:r>
      <w:proofErr w:type="spellStart"/>
      <w:r w:rsidRPr="0027305C">
        <w:rPr>
          <w:rFonts w:cs="Times New Roman"/>
          <w:i/>
          <w:iCs/>
          <w:spacing w:val="6"/>
          <w:szCs w:val="28"/>
        </w:rPr>
        <w:t>địa</w:t>
      </w:r>
      <w:proofErr w:type="spellEnd"/>
      <w:r w:rsidRPr="0027305C">
        <w:rPr>
          <w:rFonts w:cs="Times New Roman"/>
          <w:i/>
          <w:iCs/>
          <w:spacing w:val="6"/>
          <w:szCs w:val="28"/>
        </w:rPr>
        <w:t xml:space="preserve"> </w:t>
      </w:r>
      <w:proofErr w:type="spellStart"/>
      <w:r w:rsidRPr="0027305C">
        <w:rPr>
          <w:rFonts w:cs="Times New Roman"/>
          <w:i/>
          <w:iCs/>
          <w:spacing w:val="6"/>
          <w:szCs w:val="28"/>
        </w:rPr>
        <w:t>bàn</w:t>
      </w:r>
      <w:proofErr w:type="spellEnd"/>
      <w:r w:rsidRPr="0027305C">
        <w:rPr>
          <w:rFonts w:cs="Times New Roman"/>
          <w:i/>
          <w:iCs/>
          <w:spacing w:val="6"/>
          <w:szCs w:val="28"/>
        </w:rPr>
        <w:t xml:space="preserve"> </w:t>
      </w:r>
      <w:proofErr w:type="spellStart"/>
      <w:r w:rsidRPr="0027305C">
        <w:rPr>
          <w:rFonts w:cs="Times New Roman"/>
          <w:i/>
          <w:iCs/>
          <w:spacing w:val="6"/>
          <w:szCs w:val="28"/>
        </w:rPr>
        <w:t>tỉnh</w:t>
      </w:r>
      <w:proofErr w:type="spellEnd"/>
      <w:r w:rsidRPr="0027305C">
        <w:rPr>
          <w:rFonts w:cs="Times New Roman"/>
          <w:i/>
          <w:iCs/>
          <w:spacing w:val="6"/>
          <w:szCs w:val="28"/>
        </w:rPr>
        <w:t xml:space="preserve"> Quảng Ninh </w:t>
      </w:r>
      <w:proofErr w:type="spellStart"/>
      <w:r w:rsidRPr="0027305C">
        <w:rPr>
          <w:rFonts w:cs="Times New Roman"/>
          <w:i/>
          <w:iCs/>
          <w:spacing w:val="6"/>
          <w:szCs w:val="28"/>
        </w:rPr>
        <w:t>trong</w:t>
      </w:r>
      <w:proofErr w:type="spellEnd"/>
      <w:r w:rsidRPr="0027305C">
        <w:rPr>
          <w:rFonts w:cs="Times New Roman"/>
          <w:i/>
          <w:iCs/>
          <w:spacing w:val="6"/>
          <w:szCs w:val="28"/>
        </w:rPr>
        <w:t xml:space="preserve"> </w:t>
      </w:r>
      <w:proofErr w:type="spellStart"/>
      <w:r w:rsidRPr="0027305C">
        <w:rPr>
          <w:rFonts w:cs="Times New Roman"/>
          <w:i/>
          <w:iCs/>
          <w:spacing w:val="6"/>
          <w:szCs w:val="28"/>
        </w:rPr>
        <w:t>thời</w:t>
      </w:r>
      <w:proofErr w:type="spellEnd"/>
      <w:r w:rsidRPr="0027305C">
        <w:rPr>
          <w:rFonts w:cs="Times New Roman"/>
          <w:i/>
          <w:iCs/>
          <w:spacing w:val="6"/>
          <w:szCs w:val="28"/>
        </w:rPr>
        <w:t xml:space="preserve"> </w:t>
      </w:r>
      <w:proofErr w:type="spellStart"/>
      <w:r w:rsidRPr="0027305C">
        <w:rPr>
          <w:rFonts w:cs="Times New Roman"/>
          <w:i/>
          <w:iCs/>
          <w:spacing w:val="6"/>
          <w:szCs w:val="28"/>
        </w:rPr>
        <w:t>gian</w:t>
      </w:r>
      <w:proofErr w:type="spellEnd"/>
      <w:r w:rsidRPr="0027305C">
        <w:rPr>
          <w:rFonts w:cs="Times New Roman"/>
          <w:i/>
          <w:iCs/>
          <w:spacing w:val="6"/>
          <w:szCs w:val="28"/>
        </w:rPr>
        <w:t xml:space="preserve"> </w:t>
      </w:r>
      <w:proofErr w:type="spellStart"/>
      <w:r w:rsidRPr="0027305C">
        <w:rPr>
          <w:rFonts w:cs="Times New Roman"/>
          <w:i/>
          <w:iCs/>
          <w:spacing w:val="6"/>
          <w:szCs w:val="28"/>
        </w:rPr>
        <w:t>tới</w:t>
      </w:r>
      <w:proofErr w:type="spellEnd"/>
      <w:r w:rsidRPr="0027305C">
        <w:rPr>
          <w:rFonts w:cs="Times New Roman"/>
          <w:i/>
          <w:iCs/>
          <w:spacing w:val="6"/>
          <w:szCs w:val="28"/>
        </w:rPr>
        <w:t>:</w:t>
      </w:r>
    </w:p>
    <w:p w14:paraId="74811AD8" w14:textId="77777777" w:rsidR="00004723" w:rsidRPr="0027305C" w:rsidRDefault="00004723" w:rsidP="004B2122">
      <w:pPr>
        <w:widowControl w:val="0"/>
        <w:spacing w:before="120" w:after="120"/>
        <w:ind w:firstLine="720"/>
        <w:rPr>
          <w:rFonts w:cs="Times New Roman"/>
          <w:szCs w:val="28"/>
        </w:rPr>
      </w:pP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công</w:t>
      </w:r>
      <w:proofErr w:type="spellEnd"/>
      <w:r w:rsidRPr="0027305C">
        <w:rPr>
          <w:rFonts w:cs="Times New Roman"/>
          <w:szCs w:val="28"/>
        </w:rPr>
        <w:t xml:space="preserve"> </w:t>
      </w:r>
      <w:proofErr w:type="spellStart"/>
      <w:r w:rsidRPr="0027305C">
        <w:rPr>
          <w:rFonts w:cs="Times New Roman"/>
          <w:szCs w:val="28"/>
        </w:rPr>
        <w:t>tác</w:t>
      </w:r>
      <w:proofErr w:type="spellEnd"/>
      <w:r w:rsidRPr="0027305C">
        <w:rPr>
          <w:rFonts w:cs="Times New Roman"/>
          <w:szCs w:val="28"/>
        </w:rPr>
        <w:t xml:space="preserve"> </w:t>
      </w:r>
      <w:proofErr w:type="spellStart"/>
      <w:r w:rsidRPr="0027305C">
        <w:rPr>
          <w:rFonts w:cs="Times New Roman"/>
          <w:szCs w:val="28"/>
        </w:rPr>
        <w:t>phối</w:t>
      </w:r>
      <w:proofErr w:type="spellEnd"/>
      <w:r w:rsidRPr="0027305C">
        <w:rPr>
          <w:rFonts w:cs="Times New Roman"/>
          <w:szCs w:val="28"/>
        </w:rPr>
        <w:t xml:space="preserve"> </w:t>
      </w:r>
      <w:proofErr w:type="spellStart"/>
      <w:r w:rsidRPr="0027305C">
        <w:rPr>
          <w:rFonts w:cs="Times New Roman"/>
          <w:szCs w:val="28"/>
        </w:rPr>
        <w:t>hợp</w:t>
      </w:r>
      <w:proofErr w:type="spellEnd"/>
      <w:r w:rsidRPr="0027305C">
        <w:rPr>
          <w:rFonts w:cs="Times New Roman"/>
          <w:szCs w:val="28"/>
        </w:rPr>
        <w:t xml:space="preserve"> </w:t>
      </w:r>
      <w:proofErr w:type="spellStart"/>
      <w:r w:rsidRPr="0027305C">
        <w:rPr>
          <w:rFonts w:cs="Times New Roman"/>
          <w:szCs w:val="28"/>
        </w:rPr>
        <w:t>giữa</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với</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tổ</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trị</w:t>
      </w:r>
      <w:proofErr w:type="spellEnd"/>
      <w:r w:rsidRPr="0027305C">
        <w:rPr>
          <w:rFonts w:cs="Times New Roman"/>
          <w:szCs w:val="28"/>
        </w:rPr>
        <w:t xml:space="preserve"> </w:t>
      </w:r>
      <w:proofErr w:type="spellStart"/>
      <w:r w:rsidRPr="0027305C">
        <w:rPr>
          <w:rFonts w:cs="Times New Roman"/>
          <w:szCs w:val="28"/>
        </w:rPr>
        <w:t>xã</w:t>
      </w:r>
      <w:proofErr w:type="spellEnd"/>
      <w:r w:rsidRPr="0027305C">
        <w:rPr>
          <w:rFonts w:cs="Times New Roman"/>
          <w:szCs w:val="28"/>
        </w:rPr>
        <w:t xml:space="preserve"> </w:t>
      </w:r>
      <w:proofErr w:type="spellStart"/>
      <w:r w:rsidRPr="0027305C">
        <w:rPr>
          <w:rFonts w:cs="Times New Roman"/>
          <w:szCs w:val="28"/>
        </w:rPr>
        <w:t>hội</w:t>
      </w:r>
      <w:proofErr w:type="spellEnd"/>
      <w:r w:rsidRPr="0027305C">
        <w:rPr>
          <w:rFonts w:cs="Times New Roman"/>
          <w:szCs w:val="28"/>
        </w:rPr>
        <w:t xml:space="preserve">, </w:t>
      </w:r>
      <w:proofErr w:type="spellStart"/>
      <w:r w:rsidRPr="0027305C">
        <w:rPr>
          <w:rFonts w:cs="Times New Roman"/>
          <w:szCs w:val="28"/>
        </w:rPr>
        <w:t>đoàn</w:t>
      </w:r>
      <w:proofErr w:type="spellEnd"/>
      <w:r w:rsidRPr="0027305C">
        <w:rPr>
          <w:rFonts w:cs="Times New Roman"/>
          <w:szCs w:val="28"/>
        </w:rPr>
        <w:t xml:space="preserve"> </w:t>
      </w:r>
      <w:proofErr w:type="spellStart"/>
      <w:r w:rsidRPr="0027305C">
        <w:rPr>
          <w:rFonts w:cs="Times New Roman"/>
          <w:szCs w:val="28"/>
        </w:rPr>
        <w:t>thể</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tuyên</w:t>
      </w:r>
      <w:proofErr w:type="spellEnd"/>
      <w:r w:rsidRPr="0027305C">
        <w:rPr>
          <w:rFonts w:cs="Times New Roman"/>
          <w:szCs w:val="28"/>
        </w:rPr>
        <w:t xml:space="preserve"> </w:t>
      </w:r>
      <w:proofErr w:type="spellStart"/>
      <w:r w:rsidRPr="0027305C">
        <w:rPr>
          <w:rFonts w:cs="Times New Roman"/>
          <w:szCs w:val="28"/>
        </w:rPr>
        <w:t>truyền</w:t>
      </w:r>
      <w:proofErr w:type="spellEnd"/>
      <w:r w:rsidRPr="0027305C">
        <w:rPr>
          <w:rFonts w:cs="Times New Roman"/>
          <w:szCs w:val="28"/>
        </w:rPr>
        <w:t xml:space="preserve">, </w:t>
      </w:r>
      <w:proofErr w:type="spellStart"/>
      <w:r w:rsidRPr="0027305C">
        <w:rPr>
          <w:rFonts w:cs="Times New Roman"/>
          <w:szCs w:val="28"/>
        </w:rPr>
        <w:t>phổ</w:t>
      </w:r>
      <w:proofErr w:type="spellEnd"/>
      <w:r w:rsidRPr="0027305C">
        <w:rPr>
          <w:rFonts w:cs="Times New Roman"/>
          <w:szCs w:val="28"/>
        </w:rPr>
        <w:t xml:space="preserve"> </w:t>
      </w:r>
      <w:proofErr w:type="spellStart"/>
      <w:r w:rsidRPr="0027305C">
        <w:rPr>
          <w:rFonts w:cs="Times New Roman"/>
          <w:szCs w:val="28"/>
        </w:rPr>
        <w:t>biến</w:t>
      </w:r>
      <w:proofErr w:type="spellEnd"/>
      <w:r w:rsidRPr="0027305C">
        <w:rPr>
          <w:rFonts w:cs="Times New Roman"/>
          <w:szCs w:val="28"/>
        </w:rPr>
        <w:t xml:space="preserve">, </w:t>
      </w:r>
      <w:proofErr w:type="spellStart"/>
      <w:r w:rsidRPr="0027305C">
        <w:rPr>
          <w:rFonts w:cs="Times New Roman"/>
          <w:szCs w:val="28"/>
        </w:rPr>
        <w:t>giáo</w:t>
      </w:r>
      <w:proofErr w:type="spellEnd"/>
      <w:r w:rsidRPr="0027305C">
        <w:rPr>
          <w:rFonts w:cs="Times New Roman"/>
          <w:szCs w:val="28"/>
        </w:rPr>
        <w:t xml:space="preserve"> </w:t>
      </w:r>
      <w:proofErr w:type="spellStart"/>
      <w:r w:rsidRPr="0027305C">
        <w:rPr>
          <w:rFonts w:cs="Times New Roman"/>
          <w:szCs w:val="28"/>
        </w:rPr>
        <w:t>dục</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nhân</w:t>
      </w:r>
      <w:proofErr w:type="spellEnd"/>
      <w:r w:rsidRPr="0027305C">
        <w:rPr>
          <w:rFonts w:cs="Times New Roman"/>
          <w:szCs w:val="28"/>
        </w:rPr>
        <w:t xml:space="preserve"> </w:t>
      </w:r>
      <w:proofErr w:type="spellStart"/>
      <w:r w:rsidRPr="0027305C">
        <w:rPr>
          <w:rFonts w:cs="Times New Roman"/>
          <w:szCs w:val="28"/>
        </w:rPr>
        <w:t>dân</w:t>
      </w:r>
      <w:proofErr w:type="spellEnd"/>
      <w:r w:rsidRPr="0027305C">
        <w:rPr>
          <w:rFonts w:cs="Times New Roman"/>
          <w:szCs w:val="28"/>
        </w:rPr>
        <w:t xml:space="preserve"> </w:t>
      </w:r>
      <w:proofErr w:type="spellStart"/>
      <w:r w:rsidRPr="0027305C">
        <w:rPr>
          <w:rFonts w:cs="Times New Roman"/>
          <w:szCs w:val="28"/>
        </w:rPr>
        <w:t>hiểu</w:t>
      </w:r>
      <w:proofErr w:type="spellEnd"/>
      <w:r w:rsidRPr="0027305C">
        <w:rPr>
          <w:rFonts w:cs="Times New Roman"/>
          <w:szCs w:val="28"/>
        </w:rPr>
        <w:t xml:space="preserve"> </w:t>
      </w:r>
      <w:proofErr w:type="spellStart"/>
      <w:r w:rsidRPr="0027305C">
        <w:rPr>
          <w:rFonts w:cs="Times New Roman"/>
          <w:szCs w:val="28"/>
        </w:rPr>
        <w:t>biết</w:t>
      </w:r>
      <w:proofErr w:type="spellEnd"/>
      <w:r w:rsidRPr="0027305C">
        <w:rPr>
          <w:rFonts w:cs="Times New Roman"/>
          <w:szCs w:val="28"/>
        </w:rPr>
        <w:t xml:space="preserve"> </w:t>
      </w:r>
      <w:proofErr w:type="spellStart"/>
      <w:r w:rsidRPr="0027305C">
        <w:rPr>
          <w:rFonts w:cs="Times New Roman"/>
          <w:szCs w:val="28"/>
        </w:rPr>
        <w:t>sâu</w:t>
      </w:r>
      <w:proofErr w:type="spellEnd"/>
      <w:r w:rsidRPr="0027305C">
        <w:rPr>
          <w:rFonts w:cs="Times New Roman"/>
          <w:szCs w:val="28"/>
        </w:rPr>
        <w:t xml:space="preserve"> </w:t>
      </w:r>
      <w:proofErr w:type="spellStart"/>
      <w:r w:rsidRPr="0027305C">
        <w:rPr>
          <w:rFonts w:cs="Times New Roman"/>
          <w:szCs w:val="28"/>
        </w:rPr>
        <w:t>sắc</w:t>
      </w:r>
      <w:proofErr w:type="spellEnd"/>
      <w:r w:rsidRPr="0027305C">
        <w:rPr>
          <w:rFonts w:cs="Times New Roman"/>
          <w:szCs w:val="28"/>
        </w:rPr>
        <w:t xml:space="preserve"> </w:t>
      </w:r>
      <w:proofErr w:type="spellStart"/>
      <w:r w:rsidRPr="0027305C">
        <w:rPr>
          <w:rFonts w:cs="Times New Roman"/>
          <w:szCs w:val="28"/>
        </w:rPr>
        <w:t>hơn</w:t>
      </w:r>
      <w:proofErr w:type="spellEnd"/>
      <w:r w:rsidRPr="0027305C">
        <w:rPr>
          <w:rFonts w:cs="Times New Roman"/>
          <w:szCs w:val="28"/>
        </w:rPr>
        <w:t xml:space="preserve"> </w:t>
      </w:r>
      <w:proofErr w:type="spellStart"/>
      <w:r w:rsidRPr="0027305C">
        <w:rPr>
          <w:rFonts w:cs="Times New Roman"/>
          <w:szCs w:val="28"/>
        </w:rPr>
        <w:t>về</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văn</w:t>
      </w:r>
      <w:proofErr w:type="spellEnd"/>
      <w:r w:rsidRPr="0027305C">
        <w:rPr>
          <w:rFonts w:cs="Times New Roman"/>
          <w:szCs w:val="28"/>
        </w:rPr>
        <w:t xml:space="preserve"> </w:t>
      </w:r>
      <w:proofErr w:type="spellStart"/>
      <w:r w:rsidRPr="0027305C">
        <w:rPr>
          <w:rFonts w:cs="Times New Roman"/>
          <w:szCs w:val="28"/>
        </w:rPr>
        <w:t>bản</w:t>
      </w:r>
      <w:proofErr w:type="spellEnd"/>
      <w:r w:rsidRPr="0027305C">
        <w:rPr>
          <w:rFonts w:cs="Times New Roman"/>
          <w:szCs w:val="28"/>
        </w:rPr>
        <w:t xml:space="preserve"> </w:t>
      </w:r>
      <w:proofErr w:type="spellStart"/>
      <w:r w:rsidRPr="0027305C">
        <w:rPr>
          <w:rFonts w:cs="Times New Roman"/>
          <w:szCs w:val="28"/>
        </w:rPr>
        <w:t>liên</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đến</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p>
    <w:p w14:paraId="17EFB433" w14:textId="77777777" w:rsidR="00004723" w:rsidRPr="0027305C" w:rsidRDefault="00004723" w:rsidP="004B2122">
      <w:pPr>
        <w:widowControl w:val="0"/>
        <w:spacing w:before="120" w:after="120"/>
        <w:ind w:firstLine="720"/>
        <w:rPr>
          <w:rFonts w:cs="Times New Roman"/>
          <w:szCs w:val="28"/>
          <w:lang w:val="nb-NO"/>
        </w:rPr>
      </w:pPr>
      <w:r w:rsidRPr="0027305C">
        <w:rPr>
          <w:rFonts w:cs="Times New Roman"/>
          <w:szCs w:val="28"/>
        </w:rPr>
        <w:t xml:space="preserve">Tham </w:t>
      </w:r>
      <w:proofErr w:type="spellStart"/>
      <w:r w:rsidRPr="0027305C">
        <w:rPr>
          <w:rFonts w:cs="Times New Roman"/>
          <w:szCs w:val="28"/>
        </w:rPr>
        <w:t>mưu</w:t>
      </w:r>
      <w:proofErr w:type="spellEnd"/>
      <w:r w:rsidRPr="0027305C">
        <w:rPr>
          <w:rFonts w:cs="Times New Roman"/>
          <w:szCs w:val="28"/>
        </w:rPr>
        <w:t xml:space="preserve"> </w:t>
      </w:r>
      <w:proofErr w:type="spellStart"/>
      <w:r w:rsidRPr="0027305C">
        <w:rPr>
          <w:rFonts w:cs="Times New Roman"/>
          <w:szCs w:val="28"/>
        </w:rPr>
        <w:t>cho</w:t>
      </w:r>
      <w:proofErr w:type="spellEnd"/>
      <w:r w:rsidRPr="0027305C">
        <w:rPr>
          <w:rFonts w:cs="Times New Roman"/>
          <w:szCs w:val="28"/>
        </w:rPr>
        <w:t xml:space="preserve"> </w:t>
      </w:r>
      <w:proofErr w:type="spellStart"/>
      <w:r w:rsidRPr="0027305C">
        <w:rPr>
          <w:rFonts w:cs="Times New Roman"/>
          <w:szCs w:val="28"/>
        </w:rPr>
        <w:t>cấp</w:t>
      </w:r>
      <w:proofErr w:type="spellEnd"/>
      <w:r w:rsidRPr="0027305C">
        <w:rPr>
          <w:rFonts w:cs="Times New Roman"/>
          <w:szCs w:val="28"/>
        </w:rPr>
        <w:t xml:space="preserve"> </w:t>
      </w:r>
      <w:proofErr w:type="spellStart"/>
      <w:r w:rsidRPr="0027305C">
        <w:rPr>
          <w:rFonts w:cs="Times New Roman"/>
          <w:szCs w:val="28"/>
        </w:rPr>
        <w:t>uỷ</w:t>
      </w:r>
      <w:proofErr w:type="spellEnd"/>
      <w:r w:rsidRPr="0027305C">
        <w:rPr>
          <w:rFonts w:cs="Times New Roman"/>
          <w:szCs w:val="28"/>
        </w:rPr>
        <w:t xml:space="preserve">, </w:t>
      </w:r>
      <w:proofErr w:type="spellStart"/>
      <w:r w:rsidRPr="0027305C">
        <w:rPr>
          <w:rFonts w:cs="Times New Roman"/>
          <w:szCs w:val="28"/>
        </w:rPr>
        <w:t>chính</w:t>
      </w:r>
      <w:proofErr w:type="spellEnd"/>
      <w:r w:rsidRPr="0027305C">
        <w:rPr>
          <w:rFonts w:cs="Times New Roman"/>
          <w:szCs w:val="28"/>
        </w:rPr>
        <w:t xml:space="preserve"> </w:t>
      </w:r>
      <w:proofErr w:type="spellStart"/>
      <w:r w:rsidRPr="0027305C">
        <w:rPr>
          <w:rFonts w:cs="Times New Roman"/>
          <w:szCs w:val="28"/>
        </w:rPr>
        <w:t>quyền</w:t>
      </w:r>
      <w:proofErr w:type="spellEnd"/>
      <w:r w:rsidRPr="0027305C">
        <w:rPr>
          <w:rFonts w:cs="Times New Roman"/>
          <w:szCs w:val="28"/>
        </w:rPr>
        <w:t xml:space="preserve"> </w:t>
      </w:r>
      <w:proofErr w:type="spellStart"/>
      <w:r w:rsidRPr="0027305C">
        <w:rPr>
          <w:rFonts w:cs="Times New Roman"/>
          <w:szCs w:val="28"/>
        </w:rPr>
        <w:t>chỉ</w:t>
      </w:r>
      <w:proofErr w:type="spellEnd"/>
      <w:r w:rsidRPr="0027305C">
        <w:rPr>
          <w:rFonts w:cs="Times New Roman"/>
          <w:szCs w:val="28"/>
        </w:rPr>
        <w:t xml:space="preserve"> </w:t>
      </w:r>
      <w:proofErr w:type="spellStart"/>
      <w:r w:rsidRPr="0027305C">
        <w:rPr>
          <w:rFonts w:cs="Times New Roman"/>
          <w:szCs w:val="28"/>
        </w:rPr>
        <w:t>đạo</w:t>
      </w:r>
      <w:proofErr w:type="spellEnd"/>
      <w:r w:rsidRPr="0027305C">
        <w:rPr>
          <w:rFonts w:cs="Times New Roman"/>
          <w:szCs w:val="28"/>
        </w:rPr>
        <w:t xml:space="preserve"> </w:t>
      </w:r>
      <w:proofErr w:type="spellStart"/>
      <w:r w:rsidRPr="0027305C">
        <w:rPr>
          <w:rFonts w:cs="Times New Roman"/>
          <w:szCs w:val="28"/>
        </w:rPr>
        <w:t>các</w:t>
      </w:r>
      <w:proofErr w:type="spellEnd"/>
      <w:r w:rsidRPr="0027305C">
        <w:rPr>
          <w:rFonts w:cs="Times New Roman"/>
          <w:szCs w:val="28"/>
        </w:rPr>
        <w:t xml:space="preserve"> </w:t>
      </w:r>
      <w:proofErr w:type="spellStart"/>
      <w:r w:rsidRPr="0027305C">
        <w:rPr>
          <w:rFonts w:cs="Times New Roman"/>
          <w:szCs w:val="28"/>
        </w:rPr>
        <w:t>cơ</w:t>
      </w:r>
      <w:proofErr w:type="spellEnd"/>
      <w:r w:rsidRPr="0027305C">
        <w:rPr>
          <w:rFonts w:cs="Times New Roman"/>
          <w:szCs w:val="28"/>
        </w:rPr>
        <w:t xml:space="preserve"> </w:t>
      </w:r>
      <w:proofErr w:type="spellStart"/>
      <w:r w:rsidRPr="0027305C">
        <w:rPr>
          <w:rFonts w:cs="Times New Roman"/>
          <w:szCs w:val="28"/>
        </w:rPr>
        <w:t>quan</w:t>
      </w:r>
      <w:proofErr w:type="spellEnd"/>
      <w:r w:rsidRPr="0027305C">
        <w:rPr>
          <w:rFonts w:cs="Times New Roman"/>
          <w:szCs w:val="28"/>
        </w:rPr>
        <w:t xml:space="preserve"> </w:t>
      </w:r>
      <w:proofErr w:type="spellStart"/>
      <w:r w:rsidRPr="0027305C">
        <w:rPr>
          <w:rFonts w:cs="Times New Roman"/>
          <w:szCs w:val="28"/>
        </w:rPr>
        <w:t>chức</w:t>
      </w:r>
      <w:proofErr w:type="spellEnd"/>
      <w:r w:rsidRPr="0027305C">
        <w:rPr>
          <w:rFonts w:cs="Times New Roman"/>
          <w:szCs w:val="28"/>
        </w:rPr>
        <w:t xml:space="preserve"> </w:t>
      </w:r>
      <w:proofErr w:type="spellStart"/>
      <w:r w:rsidRPr="0027305C">
        <w:rPr>
          <w:rFonts w:cs="Times New Roman"/>
          <w:szCs w:val="28"/>
        </w:rPr>
        <w:t>năng</w:t>
      </w:r>
      <w:proofErr w:type="spellEnd"/>
      <w:r w:rsidRPr="0027305C">
        <w:rPr>
          <w:rFonts w:cs="Times New Roman"/>
          <w:szCs w:val="28"/>
        </w:rPr>
        <w:t xml:space="preserve">, </w:t>
      </w:r>
      <w:proofErr w:type="spellStart"/>
      <w:r w:rsidRPr="0027305C">
        <w:rPr>
          <w:rFonts w:cs="Times New Roman"/>
          <w:szCs w:val="28"/>
        </w:rPr>
        <w:t>tăng</w:t>
      </w:r>
      <w:proofErr w:type="spellEnd"/>
      <w:r w:rsidRPr="0027305C">
        <w:rPr>
          <w:rFonts w:cs="Times New Roman"/>
          <w:szCs w:val="28"/>
        </w:rPr>
        <w:t xml:space="preserve"> </w:t>
      </w:r>
      <w:proofErr w:type="spellStart"/>
      <w:r w:rsidRPr="0027305C">
        <w:rPr>
          <w:rFonts w:cs="Times New Roman"/>
          <w:szCs w:val="28"/>
        </w:rPr>
        <w:t>cường</w:t>
      </w:r>
      <w:proofErr w:type="spellEnd"/>
      <w:r w:rsidRPr="0027305C">
        <w:rPr>
          <w:rFonts w:cs="Times New Roman"/>
          <w:szCs w:val="28"/>
        </w:rPr>
        <w:t xml:space="preserve"> </w:t>
      </w:r>
      <w:proofErr w:type="spellStart"/>
      <w:r w:rsidRPr="0027305C">
        <w:rPr>
          <w:rFonts w:cs="Times New Roman"/>
          <w:szCs w:val="28"/>
        </w:rPr>
        <w:t>chỉ</w:t>
      </w:r>
      <w:proofErr w:type="spellEnd"/>
      <w:r w:rsidRPr="0027305C">
        <w:rPr>
          <w:rFonts w:cs="Times New Roman"/>
          <w:szCs w:val="28"/>
        </w:rPr>
        <w:t xml:space="preserve"> </w:t>
      </w:r>
      <w:proofErr w:type="spellStart"/>
      <w:r w:rsidRPr="0027305C">
        <w:rPr>
          <w:rFonts w:cs="Times New Roman"/>
          <w:szCs w:val="28"/>
        </w:rPr>
        <w:t>đạo</w:t>
      </w:r>
      <w:proofErr w:type="spellEnd"/>
      <w:r w:rsidRPr="0027305C">
        <w:rPr>
          <w:rFonts w:cs="Times New Roman"/>
          <w:szCs w:val="28"/>
        </w:rPr>
        <w:t xml:space="preserve"> </w:t>
      </w:r>
      <w:proofErr w:type="spellStart"/>
      <w:r w:rsidRPr="0027305C">
        <w:rPr>
          <w:rFonts w:cs="Times New Roman"/>
          <w:szCs w:val="28"/>
        </w:rPr>
        <w:t>tập</w:t>
      </w:r>
      <w:proofErr w:type="spellEnd"/>
      <w:r w:rsidRPr="0027305C">
        <w:rPr>
          <w:rFonts w:cs="Times New Roman"/>
          <w:szCs w:val="28"/>
        </w:rPr>
        <w:t xml:space="preserve"> </w:t>
      </w:r>
      <w:proofErr w:type="spellStart"/>
      <w:r w:rsidRPr="0027305C">
        <w:rPr>
          <w:rFonts w:cs="Times New Roman"/>
          <w:szCs w:val="28"/>
        </w:rPr>
        <w:t>trung</w:t>
      </w:r>
      <w:proofErr w:type="spellEnd"/>
      <w:r w:rsidRPr="0027305C">
        <w:rPr>
          <w:rFonts w:cs="Times New Roman"/>
          <w:szCs w:val="28"/>
        </w:rPr>
        <w:t xml:space="preserve"> </w:t>
      </w:r>
      <w:proofErr w:type="spellStart"/>
      <w:r w:rsidRPr="0027305C">
        <w:rPr>
          <w:rFonts w:cs="Times New Roman"/>
          <w:szCs w:val="28"/>
        </w:rPr>
        <w:t>đấu</w:t>
      </w:r>
      <w:proofErr w:type="spellEnd"/>
      <w:r w:rsidRPr="0027305C">
        <w:rPr>
          <w:rFonts w:cs="Times New Roman"/>
          <w:szCs w:val="28"/>
        </w:rPr>
        <w:t xml:space="preserve"> </w:t>
      </w:r>
      <w:proofErr w:type="spellStart"/>
      <w:r w:rsidRPr="0027305C">
        <w:rPr>
          <w:rFonts w:cs="Times New Roman"/>
          <w:szCs w:val="28"/>
        </w:rPr>
        <w:t>tranh</w:t>
      </w:r>
      <w:proofErr w:type="spellEnd"/>
      <w:r w:rsidRPr="0027305C">
        <w:rPr>
          <w:rFonts w:cs="Times New Roman"/>
          <w:szCs w:val="28"/>
        </w:rPr>
        <w:t xml:space="preserve"> </w:t>
      </w:r>
      <w:proofErr w:type="spellStart"/>
      <w:r w:rsidRPr="0027305C">
        <w:rPr>
          <w:rFonts w:cs="Times New Roman"/>
          <w:szCs w:val="28"/>
        </w:rPr>
        <w:t>xử</w:t>
      </w:r>
      <w:proofErr w:type="spellEnd"/>
      <w:r w:rsidRPr="0027305C">
        <w:rPr>
          <w:rFonts w:cs="Times New Roman"/>
          <w:szCs w:val="28"/>
        </w:rPr>
        <w:t xml:space="preserve"> </w:t>
      </w:r>
      <w:proofErr w:type="spellStart"/>
      <w:r w:rsidRPr="0027305C">
        <w:rPr>
          <w:rFonts w:cs="Times New Roman"/>
          <w:szCs w:val="28"/>
        </w:rPr>
        <w:t>lý</w:t>
      </w:r>
      <w:proofErr w:type="spellEnd"/>
      <w:r w:rsidRPr="0027305C">
        <w:rPr>
          <w:rFonts w:cs="Times New Roman"/>
          <w:szCs w:val="28"/>
        </w:rPr>
        <w:t xml:space="preserve"> </w:t>
      </w:r>
      <w:proofErr w:type="spellStart"/>
      <w:r w:rsidRPr="0027305C">
        <w:rPr>
          <w:rFonts w:cs="Times New Roman"/>
          <w:szCs w:val="28"/>
        </w:rPr>
        <w:t>kiên</w:t>
      </w:r>
      <w:proofErr w:type="spellEnd"/>
      <w:r w:rsidRPr="0027305C">
        <w:rPr>
          <w:rFonts w:cs="Times New Roman"/>
          <w:szCs w:val="28"/>
        </w:rPr>
        <w:t xml:space="preserve"> </w:t>
      </w:r>
      <w:proofErr w:type="spellStart"/>
      <w:r w:rsidRPr="0027305C">
        <w:rPr>
          <w:rFonts w:cs="Times New Roman"/>
          <w:szCs w:val="28"/>
        </w:rPr>
        <w:t>quyết</w:t>
      </w:r>
      <w:proofErr w:type="spellEnd"/>
      <w:r w:rsidRPr="0027305C">
        <w:rPr>
          <w:rFonts w:cs="Times New Roman"/>
          <w:szCs w:val="28"/>
        </w:rPr>
        <w:t xml:space="preserve"> </w:t>
      </w:r>
      <w:proofErr w:type="spellStart"/>
      <w:r w:rsidRPr="0027305C">
        <w:rPr>
          <w:rFonts w:cs="Times New Roman"/>
          <w:szCs w:val="28"/>
        </w:rPr>
        <w:t>và</w:t>
      </w:r>
      <w:proofErr w:type="spellEnd"/>
      <w:r w:rsidRPr="0027305C">
        <w:rPr>
          <w:rFonts w:cs="Times New Roman"/>
          <w:szCs w:val="28"/>
        </w:rPr>
        <w:t xml:space="preserve"> </w:t>
      </w:r>
      <w:proofErr w:type="spellStart"/>
      <w:r w:rsidRPr="0027305C">
        <w:rPr>
          <w:rFonts w:cs="Times New Roman"/>
          <w:szCs w:val="28"/>
        </w:rPr>
        <w:t>triệt</w:t>
      </w:r>
      <w:proofErr w:type="spellEnd"/>
      <w:r w:rsidRPr="0027305C">
        <w:rPr>
          <w:rFonts w:cs="Times New Roman"/>
          <w:szCs w:val="28"/>
        </w:rPr>
        <w:t xml:space="preserve"> </w:t>
      </w:r>
      <w:proofErr w:type="spellStart"/>
      <w:r w:rsidRPr="0027305C">
        <w:rPr>
          <w:rFonts w:cs="Times New Roman"/>
          <w:szCs w:val="28"/>
        </w:rPr>
        <w:t>để</w:t>
      </w:r>
      <w:proofErr w:type="spellEnd"/>
      <w:r w:rsidRPr="0027305C">
        <w:rPr>
          <w:rFonts w:cs="Times New Roman"/>
          <w:szCs w:val="28"/>
        </w:rPr>
        <w:t xml:space="preserve"> </w:t>
      </w:r>
      <w:proofErr w:type="spellStart"/>
      <w:r w:rsidRPr="0027305C">
        <w:rPr>
          <w:rFonts w:cs="Times New Roman"/>
          <w:szCs w:val="28"/>
        </w:rPr>
        <w:t>tội</w:t>
      </w:r>
      <w:proofErr w:type="spellEnd"/>
      <w:r w:rsidRPr="0027305C">
        <w:rPr>
          <w:rFonts w:cs="Times New Roman"/>
          <w:szCs w:val="28"/>
        </w:rPr>
        <w:t xml:space="preserve"> </w:t>
      </w:r>
      <w:proofErr w:type="spellStart"/>
      <w:r w:rsidRPr="0027305C">
        <w:rPr>
          <w:rFonts w:cs="Times New Roman"/>
          <w:szCs w:val="28"/>
        </w:rPr>
        <w:t>phạm</w:t>
      </w:r>
      <w:proofErr w:type="spellEnd"/>
      <w:r w:rsidRPr="0027305C">
        <w:rPr>
          <w:rFonts w:cs="Times New Roman"/>
          <w:szCs w:val="28"/>
        </w:rPr>
        <w:t xml:space="preserve"> </w:t>
      </w:r>
      <w:proofErr w:type="spellStart"/>
      <w:r w:rsidRPr="0027305C">
        <w:rPr>
          <w:rFonts w:cs="Times New Roman"/>
          <w:szCs w:val="28"/>
        </w:rPr>
        <w:t>mua</w:t>
      </w:r>
      <w:proofErr w:type="spellEnd"/>
      <w:r w:rsidRPr="0027305C">
        <w:rPr>
          <w:rFonts w:cs="Times New Roman"/>
          <w:szCs w:val="28"/>
        </w:rPr>
        <w:t xml:space="preserve"> </w:t>
      </w:r>
      <w:proofErr w:type="spellStart"/>
      <w:r w:rsidRPr="0027305C">
        <w:rPr>
          <w:rFonts w:cs="Times New Roman"/>
          <w:szCs w:val="28"/>
        </w:rPr>
        <w:t>bán</w:t>
      </w:r>
      <w:proofErr w:type="spellEnd"/>
      <w:r w:rsidRPr="0027305C">
        <w:rPr>
          <w:rFonts w:cs="Times New Roman"/>
          <w:szCs w:val="28"/>
        </w:rPr>
        <w:t xml:space="preserve"> </w:t>
      </w:r>
      <w:proofErr w:type="spellStart"/>
      <w:r w:rsidRPr="0027305C">
        <w:rPr>
          <w:rFonts w:cs="Times New Roman"/>
          <w:szCs w:val="28"/>
        </w:rPr>
        <w:t>người</w:t>
      </w:r>
      <w:proofErr w:type="spellEnd"/>
      <w:r w:rsidRPr="0027305C">
        <w:rPr>
          <w:rFonts w:cs="Times New Roman"/>
          <w:szCs w:val="28"/>
        </w:rPr>
        <w:t xml:space="preserve">; </w:t>
      </w:r>
      <w:r w:rsidRPr="0027305C">
        <w:rPr>
          <w:rFonts w:cs="Times New Roman"/>
          <w:spacing w:val="-2"/>
          <w:szCs w:val="28"/>
        </w:rPr>
        <w:t xml:space="preserve">Tham </w:t>
      </w:r>
      <w:proofErr w:type="spellStart"/>
      <w:r w:rsidRPr="0027305C">
        <w:rPr>
          <w:rFonts w:cs="Times New Roman"/>
          <w:spacing w:val="-2"/>
          <w:szCs w:val="28"/>
        </w:rPr>
        <w:t>mưu</w:t>
      </w:r>
      <w:proofErr w:type="spellEnd"/>
      <w:r w:rsidRPr="0027305C">
        <w:rPr>
          <w:rFonts w:cs="Times New Roman"/>
          <w:spacing w:val="-2"/>
          <w:szCs w:val="28"/>
        </w:rPr>
        <w:t xml:space="preserve">, </w:t>
      </w:r>
      <w:proofErr w:type="spellStart"/>
      <w:r w:rsidRPr="0027305C">
        <w:rPr>
          <w:rFonts w:cs="Times New Roman"/>
          <w:spacing w:val="-2"/>
          <w:szCs w:val="28"/>
        </w:rPr>
        <w:t>đề</w:t>
      </w:r>
      <w:proofErr w:type="spellEnd"/>
      <w:r w:rsidRPr="0027305C">
        <w:rPr>
          <w:rFonts w:cs="Times New Roman"/>
          <w:spacing w:val="-2"/>
          <w:szCs w:val="28"/>
        </w:rPr>
        <w:t xml:space="preserve"> </w:t>
      </w:r>
      <w:proofErr w:type="spellStart"/>
      <w:r w:rsidRPr="0027305C">
        <w:rPr>
          <w:rFonts w:cs="Times New Roman"/>
          <w:spacing w:val="-2"/>
          <w:szCs w:val="28"/>
        </w:rPr>
        <w:t>xuất</w:t>
      </w:r>
      <w:proofErr w:type="spellEnd"/>
      <w:r w:rsidRPr="0027305C">
        <w:rPr>
          <w:rFonts w:cs="Times New Roman"/>
          <w:spacing w:val="-2"/>
          <w:szCs w:val="28"/>
        </w:rPr>
        <w:t xml:space="preserve"> </w:t>
      </w:r>
      <w:proofErr w:type="spellStart"/>
      <w:r w:rsidRPr="0027305C">
        <w:rPr>
          <w:rFonts w:cs="Times New Roman"/>
          <w:spacing w:val="-2"/>
          <w:szCs w:val="28"/>
        </w:rPr>
        <w:t>hoàn</w:t>
      </w:r>
      <w:proofErr w:type="spellEnd"/>
      <w:r w:rsidRPr="0027305C">
        <w:rPr>
          <w:rFonts w:cs="Times New Roman"/>
          <w:spacing w:val="-2"/>
          <w:szCs w:val="28"/>
        </w:rPr>
        <w:t xml:space="preserve"> </w:t>
      </w:r>
      <w:proofErr w:type="spellStart"/>
      <w:r w:rsidRPr="0027305C">
        <w:rPr>
          <w:rFonts w:cs="Times New Roman"/>
          <w:spacing w:val="-2"/>
          <w:szCs w:val="28"/>
        </w:rPr>
        <w:t>thiện</w:t>
      </w:r>
      <w:proofErr w:type="spellEnd"/>
      <w:r w:rsidRPr="0027305C">
        <w:rPr>
          <w:rFonts w:cs="Times New Roman"/>
          <w:spacing w:val="-2"/>
          <w:szCs w:val="28"/>
        </w:rPr>
        <w:t xml:space="preserve"> </w:t>
      </w:r>
      <w:proofErr w:type="spellStart"/>
      <w:r w:rsidRPr="0027305C">
        <w:rPr>
          <w:rFonts w:cs="Times New Roman"/>
          <w:spacing w:val="-2"/>
          <w:szCs w:val="28"/>
        </w:rPr>
        <w:t>pháp</w:t>
      </w:r>
      <w:proofErr w:type="spellEnd"/>
      <w:r w:rsidRPr="0027305C">
        <w:rPr>
          <w:rFonts w:cs="Times New Roman"/>
          <w:spacing w:val="-2"/>
          <w:szCs w:val="28"/>
        </w:rPr>
        <w:t xml:space="preserve"> </w:t>
      </w:r>
      <w:proofErr w:type="spellStart"/>
      <w:r w:rsidRPr="0027305C">
        <w:rPr>
          <w:rFonts w:cs="Times New Roman"/>
          <w:spacing w:val="-2"/>
          <w:szCs w:val="28"/>
        </w:rPr>
        <w:t>luật</w:t>
      </w:r>
      <w:proofErr w:type="spellEnd"/>
      <w:r w:rsidRPr="0027305C">
        <w:rPr>
          <w:rFonts w:cs="Times New Roman"/>
          <w:spacing w:val="-2"/>
          <w:szCs w:val="28"/>
        </w:rPr>
        <w:t xml:space="preserve"> </w:t>
      </w:r>
      <w:proofErr w:type="spellStart"/>
      <w:r w:rsidRPr="0027305C">
        <w:rPr>
          <w:rFonts w:cs="Times New Roman"/>
          <w:spacing w:val="-2"/>
          <w:szCs w:val="28"/>
        </w:rPr>
        <w:t>về</w:t>
      </w:r>
      <w:proofErr w:type="spellEnd"/>
      <w:r w:rsidRPr="0027305C">
        <w:rPr>
          <w:rFonts w:cs="Times New Roman"/>
          <w:spacing w:val="-2"/>
          <w:szCs w:val="28"/>
        </w:rPr>
        <w:t xml:space="preserve"> </w:t>
      </w:r>
      <w:proofErr w:type="spellStart"/>
      <w:r w:rsidRPr="0027305C">
        <w:rPr>
          <w:rFonts w:cs="Times New Roman"/>
          <w:spacing w:val="-2"/>
          <w:szCs w:val="28"/>
        </w:rPr>
        <w:t>phòng</w:t>
      </w:r>
      <w:proofErr w:type="spellEnd"/>
      <w:r w:rsidRPr="0027305C">
        <w:rPr>
          <w:rFonts w:cs="Times New Roman"/>
          <w:spacing w:val="-2"/>
          <w:szCs w:val="28"/>
        </w:rPr>
        <w:t xml:space="preserve">, </w:t>
      </w:r>
      <w:proofErr w:type="spellStart"/>
      <w:r w:rsidRPr="0027305C">
        <w:rPr>
          <w:rFonts w:cs="Times New Roman"/>
          <w:spacing w:val="-2"/>
          <w:szCs w:val="28"/>
        </w:rPr>
        <w:t>chống</w:t>
      </w:r>
      <w:proofErr w:type="spellEnd"/>
      <w:r w:rsidRPr="0027305C">
        <w:rPr>
          <w:rFonts w:cs="Times New Roman"/>
          <w:spacing w:val="-2"/>
          <w:szCs w:val="28"/>
        </w:rPr>
        <w:t xml:space="preserve"> </w:t>
      </w:r>
      <w:proofErr w:type="spellStart"/>
      <w:r w:rsidRPr="0027305C">
        <w:rPr>
          <w:rFonts w:cs="Times New Roman"/>
          <w:spacing w:val="-2"/>
          <w:szCs w:val="28"/>
        </w:rPr>
        <w:t>tội</w:t>
      </w:r>
      <w:proofErr w:type="spellEnd"/>
      <w:r w:rsidRPr="0027305C">
        <w:rPr>
          <w:rFonts w:cs="Times New Roman"/>
          <w:spacing w:val="-2"/>
          <w:szCs w:val="28"/>
        </w:rPr>
        <w:t xml:space="preserve"> </w:t>
      </w:r>
      <w:proofErr w:type="spellStart"/>
      <w:r w:rsidRPr="0027305C">
        <w:rPr>
          <w:rFonts w:cs="Times New Roman"/>
          <w:spacing w:val="-2"/>
          <w:szCs w:val="28"/>
        </w:rPr>
        <w:t>phạm</w:t>
      </w:r>
      <w:proofErr w:type="spellEnd"/>
      <w:r w:rsidRPr="0027305C">
        <w:rPr>
          <w:rFonts w:cs="Times New Roman"/>
          <w:spacing w:val="-2"/>
          <w:szCs w:val="28"/>
        </w:rPr>
        <w:t xml:space="preserve"> </w:t>
      </w:r>
      <w:proofErr w:type="spellStart"/>
      <w:r w:rsidRPr="0027305C">
        <w:rPr>
          <w:rFonts w:cs="Times New Roman"/>
          <w:spacing w:val="-2"/>
          <w:szCs w:val="28"/>
        </w:rPr>
        <w:t>về</w:t>
      </w:r>
      <w:proofErr w:type="spellEnd"/>
      <w:r w:rsidRPr="0027305C">
        <w:rPr>
          <w:rFonts w:cs="Times New Roman"/>
          <w:spacing w:val="-2"/>
          <w:szCs w:val="28"/>
        </w:rPr>
        <w:t xml:space="preserve"> </w:t>
      </w:r>
      <w:proofErr w:type="spellStart"/>
      <w:r w:rsidRPr="0027305C">
        <w:rPr>
          <w:rFonts w:cs="Times New Roman"/>
          <w:spacing w:val="-2"/>
          <w:szCs w:val="28"/>
        </w:rPr>
        <w:t>mua</w:t>
      </w:r>
      <w:proofErr w:type="spellEnd"/>
      <w:r w:rsidRPr="0027305C">
        <w:rPr>
          <w:rFonts w:cs="Times New Roman"/>
          <w:spacing w:val="-2"/>
          <w:szCs w:val="28"/>
        </w:rPr>
        <w:t xml:space="preserve"> </w:t>
      </w:r>
      <w:proofErr w:type="spellStart"/>
      <w:r w:rsidRPr="0027305C">
        <w:rPr>
          <w:rFonts w:cs="Times New Roman"/>
          <w:spacing w:val="-2"/>
          <w:szCs w:val="28"/>
        </w:rPr>
        <w:t>bán</w:t>
      </w:r>
      <w:proofErr w:type="spellEnd"/>
      <w:r w:rsidRPr="0027305C">
        <w:rPr>
          <w:rFonts w:cs="Times New Roman"/>
          <w:spacing w:val="-2"/>
          <w:szCs w:val="28"/>
        </w:rPr>
        <w:t xml:space="preserve"> </w:t>
      </w:r>
      <w:proofErr w:type="spellStart"/>
      <w:r w:rsidRPr="0027305C">
        <w:rPr>
          <w:rFonts w:cs="Times New Roman"/>
          <w:spacing w:val="-2"/>
          <w:szCs w:val="28"/>
        </w:rPr>
        <w:t>trẻ</w:t>
      </w:r>
      <w:proofErr w:type="spellEnd"/>
      <w:r w:rsidRPr="0027305C">
        <w:rPr>
          <w:rFonts w:cs="Times New Roman"/>
          <w:spacing w:val="-2"/>
          <w:szCs w:val="28"/>
        </w:rPr>
        <w:t xml:space="preserve"> </w:t>
      </w:r>
      <w:proofErr w:type="spellStart"/>
      <w:r w:rsidRPr="0027305C">
        <w:rPr>
          <w:rFonts w:cs="Times New Roman"/>
          <w:spacing w:val="-2"/>
          <w:szCs w:val="28"/>
        </w:rPr>
        <w:t>em</w:t>
      </w:r>
      <w:proofErr w:type="spellEnd"/>
      <w:r w:rsidRPr="0027305C">
        <w:rPr>
          <w:rFonts w:cs="Times New Roman"/>
          <w:bCs/>
          <w:spacing w:val="-2"/>
          <w:szCs w:val="28"/>
        </w:rPr>
        <w:t>;</w:t>
      </w:r>
      <w:r w:rsidRPr="0027305C">
        <w:rPr>
          <w:rFonts w:cs="Times New Roman"/>
          <w:szCs w:val="28"/>
          <w:lang w:val="nb-NO"/>
        </w:rPr>
        <w:t xml:space="preserve"> </w:t>
      </w:r>
    </w:p>
    <w:p w14:paraId="61E0D960" w14:textId="77777777" w:rsidR="00004723" w:rsidRPr="0027305C" w:rsidRDefault="00004723" w:rsidP="004B2122">
      <w:pPr>
        <w:widowControl w:val="0"/>
        <w:spacing w:before="120" w:after="120"/>
        <w:ind w:firstLine="720"/>
        <w:rPr>
          <w:rFonts w:cs="Times New Roman"/>
          <w:szCs w:val="28"/>
          <w:lang w:val="nl-NL"/>
        </w:rPr>
      </w:pPr>
      <w:r w:rsidRPr="0027305C">
        <w:rPr>
          <w:rFonts w:cs="Times New Roman"/>
          <w:szCs w:val="28"/>
          <w:lang w:val="nb-NO"/>
        </w:rPr>
        <w:t>Tăng cường sự phối hợp giữa l</w:t>
      </w:r>
      <w:r w:rsidRPr="0027305C">
        <w:rPr>
          <w:rFonts w:cs="Times New Roman"/>
          <w:szCs w:val="28"/>
          <w:lang w:val="nl-NL"/>
        </w:rPr>
        <w:t xml:space="preserve">ực lượng Công an, Bộ đội Biên phòng và các ngành, đoàn thể triển khai có hiệu quả những đợt cao điểm tấn công trấn áp tội phạm mua bán người trên tuyến biên giới. Liên ngành: Công an, Viện kiểm sát nhân dân, Tòa án nhân dân tăng cường công tác phối hợp điều tra, truy tố, xét xử lưu động các vụ án điểm mua bán người xảy ra ở các địa bàn trọng điểm để phục vụ công tác tuyên truyền, răn đe, giáo dục trấp áp tội phạm; </w:t>
      </w:r>
    </w:p>
    <w:p w14:paraId="0A001158" w14:textId="77777777" w:rsidR="00004723" w:rsidRPr="0027305C" w:rsidRDefault="00004723" w:rsidP="004B2122">
      <w:pPr>
        <w:widowControl w:val="0"/>
        <w:spacing w:before="120" w:after="120"/>
        <w:ind w:firstLine="720"/>
        <w:rPr>
          <w:rFonts w:cs="Times New Roman"/>
          <w:szCs w:val="28"/>
          <w:lang w:val="nl-NL"/>
        </w:rPr>
      </w:pPr>
      <w:r w:rsidRPr="0027305C">
        <w:rPr>
          <w:rFonts w:cs="Times New Roman"/>
          <w:szCs w:val="28"/>
          <w:lang w:val="nl-NL"/>
        </w:rPr>
        <w:t xml:space="preserve">Ngành Công an, Biên phòng, Lao động – Thương binh và xã hội, Tư pháp và các ngành liên quan, chính quyền địa phương tiếp tục làm tốt công tác quản lý nhà nước, nhất là trong lĩnh vực xuất, nhập cảnh, du lịch, thăm thân, quản lý biên giới, lao động thời vụ, thương mại biên giới, xuất khẩu lao động, kết hôn và cho nhận con nuôi có yếu tố nước ngoài; </w:t>
      </w:r>
    </w:p>
    <w:p w14:paraId="3FA60BCD" w14:textId="77777777" w:rsidR="00004723" w:rsidRPr="0027305C" w:rsidRDefault="00004723" w:rsidP="004B2122">
      <w:pPr>
        <w:widowControl w:val="0"/>
        <w:spacing w:before="120" w:after="120"/>
        <w:ind w:firstLine="720"/>
        <w:rPr>
          <w:rFonts w:cs="Times New Roman"/>
          <w:szCs w:val="28"/>
          <w:lang w:val="nl-NL"/>
        </w:rPr>
      </w:pPr>
      <w:r w:rsidRPr="0027305C">
        <w:rPr>
          <w:rFonts w:cs="Times New Roman"/>
          <w:szCs w:val="28"/>
          <w:lang w:val="nl-NL"/>
        </w:rPr>
        <w:t xml:space="preserve">Tăng cường thanh tra, kiểm tra, khắc phục những sơ hở, thiếu sót về cơ chế, chính sách, pháp luật; </w:t>
      </w:r>
    </w:p>
    <w:p w14:paraId="601F7F1A" w14:textId="3636F0A7" w:rsidR="001603BA" w:rsidRDefault="00004723" w:rsidP="004B2122">
      <w:pPr>
        <w:widowControl w:val="0"/>
        <w:spacing w:before="120" w:after="120"/>
        <w:ind w:firstLine="720"/>
        <w:rPr>
          <w:rFonts w:cs="Times New Roman"/>
          <w:szCs w:val="28"/>
          <w:lang w:val="vi-VN"/>
        </w:rPr>
      </w:pPr>
      <w:r w:rsidRPr="0027305C">
        <w:rPr>
          <w:rFonts w:cs="Times New Roman"/>
          <w:szCs w:val="28"/>
          <w:lang w:val="nl-NL"/>
        </w:rPr>
        <w:t xml:space="preserve">Nâng cao hiệu quả hợp tác quốc tế </w:t>
      </w:r>
      <w:r w:rsidRPr="0027305C">
        <w:rPr>
          <w:rFonts w:cs="Times New Roman"/>
          <w:szCs w:val="28"/>
          <w:lang w:val="vi-VN"/>
        </w:rPr>
        <w:t xml:space="preserve">giữa Công an </w:t>
      </w:r>
      <w:r w:rsidRPr="0027305C">
        <w:rPr>
          <w:rFonts w:cs="Times New Roman"/>
          <w:szCs w:val="28"/>
          <w:lang w:val="nl-NL"/>
        </w:rPr>
        <w:t>tỉnh Quảng Ninh</w:t>
      </w:r>
      <w:r w:rsidRPr="0027305C">
        <w:rPr>
          <w:rFonts w:cs="Times New Roman"/>
          <w:szCs w:val="28"/>
          <w:lang w:val="vi-VN"/>
        </w:rPr>
        <w:t xml:space="preserve"> với Công an Trung Quốc</w:t>
      </w:r>
      <w:r w:rsidRPr="0027305C">
        <w:rPr>
          <w:rFonts w:cs="Times New Roman"/>
          <w:szCs w:val="28"/>
          <w:lang w:val="nl-NL"/>
        </w:rPr>
        <w:t xml:space="preserve"> </w:t>
      </w:r>
      <w:r w:rsidRPr="0027305C">
        <w:rPr>
          <w:rFonts w:cs="Times New Roman"/>
          <w:szCs w:val="28"/>
          <w:lang w:val="vi-VN"/>
        </w:rPr>
        <w:t xml:space="preserve">về phòng chống tội phạm </w:t>
      </w:r>
      <w:r w:rsidRPr="0027305C">
        <w:rPr>
          <w:rFonts w:cs="Times New Roman"/>
          <w:szCs w:val="28"/>
          <w:lang w:val="nl-NL"/>
        </w:rPr>
        <w:t xml:space="preserve">mua bán người </w:t>
      </w:r>
      <w:r w:rsidRPr="0027305C">
        <w:rPr>
          <w:rFonts w:cs="Times New Roman"/>
          <w:szCs w:val="28"/>
          <w:lang w:val="vi-VN"/>
        </w:rPr>
        <w:t xml:space="preserve">cho phù hợp với tình hình thực tế của địa bàn </w:t>
      </w:r>
      <w:r w:rsidRPr="0027305C">
        <w:rPr>
          <w:rFonts w:cs="Times New Roman"/>
          <w:szCs w:val="28"/>
          <w:lang w:val="nl-NL"/>
        </w:rPr>
        <w:t>tỉnh Quảng Ninh</w:t>
      </w:r>
      <w:r w:rsidRPr="0027305C">
        <w:rPr>
          <w:rFonts w:cs="Times New Roman"/>
          <w:szCs w:val="28"/>
          <w:lang w:val="vi-VN"/>
        </w:rPr>
        <w:t>.</w:t>
      </w:r>
    </w:p>
    <w:p w14:paraId="74BB0138" w14:textId="77777777" w:rsidR="001603BA" w:rsidRDefault="001603BA">
      <w:pPr>
        <w:rPr>
          <w:rFonts w:cs="Times New Roman"/>
          <w:szCs w:val="28"/>
          <w:lang w:val="vi-VN"/>
        </w:rPr>
      </w:pPr>
      <w:r>
        <w:rPr>
          <w:rFonts w:cs="Times New Roman"/>
          <w:szCs w:val="28"/>
          <w:lang w:val="vi-VN"/>
        </w:rPr>
        <w:br w:type="page"/>
      </w:r>
    </w:p>
    <w:p w14:paraId="65AE037F" w14:textId="77777777" w:rsidR="001603BA" w:rsidRPr="00AA07A5" w:rsidRDefault="001603BA" w:rsidP="001603BA">
      <w:pPr>
        <w:widowControl w:val="0"/>
        <w:spacing w:line="312" w:lineRule="auto"/>
        <w:jc w:val="center"/>
        <w:rPr>
          <w:rFonts w:ascii="Times New Roman Bold" w:eastAsia="Times New Roman" w:hAnsi="Times New Roman Bold" w:cs="Times New Roman"/>
          <w:b/>
          <w:spacing w:val="-4"/>
          <w:szCs w:val="28"/>
          <w:shd w:val="clear" w:color="auto" w:fill="FFFFFF"/>
          <w:lang w:val="vi-VN"/>
        </w:rPr>
      </w:pPr>
      <w:r w:rsidRPr="00AA07A5">
        <w:rPr>
          <w:rFonts w:ascii="Times New Roman Bold" w:eastAsia="Times New Roman" w:hAnsi="Times New Roman Bold" w:cs="Times New Roman"/>
          <w:b/>
          <w:spacing w:val="-4"/>
          <w:szCs w:val="28"/>
          <w:shd w:val="clear" w:color="auto" w:fill="FFFFFF"/>
          <w:lang w:val="vi-VN"/>
        </w:rPr>
        <w:lastRenderedPageBreak/>
        <w:t>HỢP TÁC QUỐC TẾ TRONG PHÒNG CHỐNG VI PHẠM PHÁP LUẬT DO NGƯỜI CHƯA THÀNH NIÊN THỰC HIỆN Ở VIỆT NAM HIỆN NAY</w:t>
      </w:r>
    </w:p>
    <w:p w14:paraId="5FC91C44" w14:textId="77777777" w:rsidR="001603BA" w:rsidRPr="00AA07A5" w:rsidRDefault="001603BA" w:rsidP="001603BA">
      <w:pPr>
        <w:widowControl w:val="0"/>
        <w:spacing w:line="312" w:lineRule="auto"/>
        <w:ind w:firstLine="720"/>
        <w:jc w:val="right"/>
        <w:rPr>
          <w:rFonts w:eastAsia="Times New Roman" w:cs="Times New Roman"/>
          <w:b/>
          <w:iCs/>
          <w:szCs w:val="28"/>
          <w:shd w:val="clear" w:color="auto" w:fill="FFFFFF"/>
          <w:lang w:val="vi-VN"/>
        </w:rPr>
      </w:pPr>
      <w:r w:rsidRPr="00AA07A5">
        <w:rPr>
          <w:rFonts w:eastAsia="Times New Roman" w:cs="Times New Roman"/>
          <w:b/>
          <w:iCs/>
          <w:szCs w:val="28"/>
          <w:shd w:val="clear" w:color="auto" w:fill="FFFFFF"/>
          <w:lang w:val="vi-VN"/>
        </w:rPr>
        <w:t>Trung tướng, PGS, TS Phan Xuân Tuy</w:t>
      </w:r>
      <w:r w:rsidRPr="00AA07A5">
        <w:rPr>
          <w:rFonts w:eastAsia="Times New Roman" w:cs="Times New Roman"/>
          <w:b/>
          <w:iCs/>
          <w:szCs w:val="28"/>
          <w:shd w:val="clear" w:color="auto" w:fill="FFFFFF"/>
          <w:lang w:val="vi-VN"/>
        </w:rPr>
        <w:br/>
      </w:r>
      <w:r w:rsidRPr="00AA07A5">
        <w:rPr>
          <w:rFonts w:eastAsia="Times New Roman" w:cs="Times New Roman"/>
          <w:bCs/>
          <w:i/>
          <w:szCs w:val="28"/>
          <w:shd w:val="clear" w:color="auto" w:fill="FFFFFF"/>
          <w:lang w:val="vi-VN"/>
        </w:rPr>
        <w:t>Giám đốc Học viện Chính trị Công an nhân dân</w:t>
      </w:r>
    </w:p>
    <w:p w14:paraId="414E4394" w14:textId="77777777" w:rsidR="001603BA" w:rsidRPr="00AA07A5" w:rsidRDefault="001603BA" w:rsidP="001603BA">
      <w:pPr>
        <w:widowControl w:val="0"/>
        <w:spacing w:line="312" w:lineRule="auto"/>
        <w:ind w:firstLine="720"/>
        <w:jc w:val="right"/>
        <w:rPr>
          <w:rFonts w:eastAsia="Times New Roman" w:cs="Times New Roman"/>
          <w:b/>
          <w:szCs w:val="28"/>
          <w:shd w:val="clear" w:color="auto" w:fill="FFFFFF"/>
          <w:lang w:val="vi-VN"/>
        </w:rPr>
      </w:pPr>
    </w:p>
    <w:p w14:paraId="72836DAA"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szCs w:val="28"/>
          <w:lang w:val="vi-VN"/>
        </w:rPr>
        <w:t xml:space="preserve">Trên phương diện pháp luật quốc tế, bài viết đề cập đến </w:t>
      </w:r>
      <w:r w:rsidRPr="00AA07A5">
        <w:rPr>
          <w:rFonts w:eastAsia="Times New Roman" w:cs="Times New Roman"/>
          <w:szCs w:val="28"/>
          <w:shd w:val="clear" w:color="auto" w:fill="FFFFFF"/>
          <w:lang w:val="vi-VN"/>
        </w:rPr>
        <w:t>văn bản quy định về  phòng, chống vi phạm pháp luật do người chưa thành niên thực hiện như: Công ước về Quyền trẻ em (United Nations Convention on the Rights of the Child) được Đại hội đồng Liên Hợp quốc thông qua ngày 20/11/1989; Quy tắc tiêu chuẩn tối thiểu của Liên hợp quốc về áp dụng pháp luật với người chưa thành niên (United Nations Standard Minimum Rules for the Administration of Juvenile Justice /Beijing Rules) ngày 29/11/1985; Bộ quy tắc của Đại Hội đồng Liên hợp quốc về áp quản lý tư pháp người chưa thành niên 1985 (Quy tắc Bắc Kinh); Hướng dẫn của Liên Hợp quốc về phòng ngừa phạm pháp ở người chưa thành niên (United Nations Guidelines for the Prevention of Juvenile delinquency/ Riyadh Guidelines) ngày 14/12/1990... Mặc dù không mang tính bắt buộc các quốc gia phải thực hiện một cách thống nhất nhưng các văn bản đã đưa ra những nhận thức cơ bản nhất về người chưa thành niên và các vấn đề có liên quan đến phòng, chống vi phạm pháp luật như: cách xác định người chưa thành niên, việc xác lập độ tuổi chịu trách nhiệm pháp luật của mỗi quốc gia có sự khác biệt, đảm bảo quyền của người chưa thành niên khi vi phạm pháp luật, xác định trách nhiệm của toàn xã hội, các quốc gia.</w:t>
      </w:r>
    </w:p>
    <w:p w14:paraId="3712F7FD"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szCs w:val="28"/>
          <w:shd w:val="clear" w:color="auto" w:fill="FFFFFF"/>
          <w:lang w:val="vi-VN"/>
        </w:rPr>
        <w:t>Thông qua việc đánh giá hợp tác quốc tế trong phòng, chống vi phạm pháp luật do người chưa thành niên thực hiện ở Việt Nam trên một số lĩnh, tác giả đã đưa ra một số hạn chế còn tồn tại từ đó đề xuất một số giải pháp để nâng cao hiệu quả phòng chống vi phạm pháp luật do người chưa thành niên thực hiện, cụ thể:</w:t>
      </w:r>
    </w:p>
    <w:p w14:paraId="6DC067AB"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bCs/>
          <w:i/>
          <w:szCs w:val="28"/>
          <w:shd w:val="clear" w:color="auto" w:fill="FFFFFF"/>
          <w:lang w:val="vi-VN"/>
        </w:rPr>
        <w:t>Một là</w:t>
      </w:r>
      <w:r w:rsidRPr="00AA07A5">
        <w:rPr>
          <w:rFonts w:eastAsia="Times New Roman" w:cs="Times New Roman"/>
          <w:bCs/>
          <w:szCs w:val="28"/>
          <w:shd w:val="clear" w:color="auto" w:fill="FFFFFF"/>
          <w:lang w:val="vi-VN"/>
        </w:rPr>
        <w:t>,</w:t>
      </w:r>
      <w:r w:rsidRPr="00AA07A5">
        <w:rPr>
          <w:rFonts w:eastAsia="Times New Roman" w:cs="Times New Roman"/>
          <w:szCs w:val="28"/>
          <w:shd w:val="clear" w:color="auto" w:fill="FFFFFF"/>
          <w:lang w:val="vi-VN"/>
        </w:rPr>
        <w:t xml:space="preserve"> tiếp tục nghiên cứu, phân tích, đánh giá đầy đủ, toàn diện thực trạng vi phạm pháp luật của người chưa thành niên</w:t>
      </w:r>
    </w:p>
    <w:p w14:paraId="09560542"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bCs/>
          <w:i/>
          <w:szCs w:val="28"/>
          <w:shd w:val="clear" w:color="auto" w:fill="FFFFFF"/>
          <w:lang w:val="vi-VN"/>
        </w:rPr>
        <w:t>Hai là,</w:t>
      </w:r>
      <w:r w:rsidRPr="00AA07A5">
        <w:rPr>
          <w:rFonts w:eastAsia="Times New Roman" w:cs="Times New Roman"/>
          <w:szCs w:val="28"/>
          <w:shd w:val="clear" w:color="auto" w:fill="FFFFFF"/>
          <w:lang w:val="vi-VN"/>
        </w:rPr>
        <w:t xml:space="preserve"> rà soát, đánh giá tổng thể mức độ hiệu quả của việc ký kết, bảo lưu, sửa đổi, bổ sung, gia hạn, chấm dứt hiệu lực, từ bỏ, rút khỏi, tạm đình chỉ thực hiện, lưu chiểu, lưu trữ, sao lục, đăng tải, đăng ký và tổ chức thực hiện điều ước quốc tế về phòng chống tội phạm nói chung, phòng chống vi phạm pháp luật của người chưa thành niên nói riêng.</w:t>
      </w:r>
    </w:p>
    <w:p w14:paraId="44146B73"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bCs/>
          <w:i/>
          <w:szCs w:val="28"/>
          <w:shd w:val="clear" w:color="auto" w:fill="FFFFFF"/>
          <w:lang w:val="vi-VN"/>
        </w:rPr>
        <w:t>Ba là</w:t>
      </w:r>
      <w:r w:rsidRPr="00AA07A5">
        <w:rPr>
          <w:rFonts w:eastAsia="Times New Roman" w:cs="Times New Roman"/>
          <w:bCs/>
          <w:szCs w:val="28"/>
          <w:shd w:val="clear" w:color="auto" w:fill="FFFFFF"/>
          <w:lang w:val="vi-VN"/>
        </w:rPr>
        <w:t>,</w:t>
      </w:r>
      <w:r w:rsidRPr="00AA07A5">
        <w:rPr>
          <w:rFonts w:eastAsia="Times New Roman" w:cs="Times New Roman"/>
          <w:szCs w:val="28"/>
          <w:shd w:val="clear" w:color="auto" w:fill="FFFFFF"/>
          <w:lang w:val="vi-VN"/>
        </w:rPr>
        <w:t xml:space="preserve"> tiếp tục hợp tác với các chể chế quốc tế trong quá trình phòng, chống vi phạm pháp luật do người chưa thành niên thực hiện.</w:t>
      </w:r>
    </w:p>
    <w:p w14:paraId="5E6AF6A3" w14:textId="77777777" w:rsidR="001603BA" w:rsidRPr="00AA07A5" w:rsidRDefault="001603BA" w:rsidP="001603BA">
      <w:pPr>
        <w:widowControl w:val="0"/>
        <w:spacing w:line="312" w:lineRule="auto"/>
        <w:ind w:firstLine="720"/>
        <w:rPr>
          <w:rFonts w:eastAsia="Times New Roman" w:cs="Times New Roman"/>
          <w:szCs w:val="28"/>
          <w:shd w:val="clear" w:color="auto" w:fill="FFFFFF"/>
          <w:lang w:val="vi-VN"/>
        </w:rPr>
      </w:pPr>
      <w:r w:rsidRPr="00AA07A5">
        <w:rPr>
          <w:rFonts w:eastAsia="Times New Roman" w:cs="Times New Roman"/>
          <w:bCs/>
          <w:i/>
          <w:szCs w:val="28"/>
          <w:shd w:val="clear" w:color="auto" w:fill="FFFFFF"/>
          <w:lang w:val="vi-VN"/>
        </w:rPr>
        <w:lastRenderedPageBreak/>
        <w:t>Bốn là</w:t>
      </w:r>
      <w:r w:rsidRPr="00AA07A5">
        <w:rPr>
          <w:rFonts w:eastAsia="Times New Roman" w:cs="Times New Roman"/>
          <w:bCs/>
          <w:szCs w:val="28"/>
          <w:shd w:val="clear" w:color="auto" w:fill="FFFFFF"/>
          <w:lang w:val="vi-VN"/>
        </w:rPr>
        <w:t>,</w:t>
      </w:r>
      <w:r w:rsidRPr="00AA07A5">
        <w:rPr>
          <w:rFonts w:eastAsia="Times New Roman" w:cs="Times New Roman"/>
          <w:szCs w:val="28"/>
          <w:shd w:val="clear" w:color="auto" w:fill="FFFFFF"/>
          <w:lang w:val="vi-VN"/>
        </w:rPr>
        <w:t xml:space="preserve"> nâng cao trình độ năng lực của đội ngũ cán bộ thực hiện nhiệm vụ phòng, chống tội phạm, tương trợ tư pháp.</w:t>
      </w:r>
    </w:p>
    <w:p w14:paraId="4884BF94" w14:textId="77777777" w:rsidR="001603BA" w:rsidRPr="00AA07A5" w:rsidRDefault="001603BA" w:rsidP="001603BA">
      <w:pPr>
        <w:widowControl w:val="0"/>
        <w:spacing w:line="312" w:lineRule="auto"/>
        <w:ind w:firstLine="720"/>
        <w:rPr>
          <w:rFonts w:eastAsia="Times New Roman" w:cs="Times New Roman"/>
          <w:szCs w:val="28"/>
          <w:lang w:val="vi-VN"/>
        </w:rPr>
      </w:pPr>
      <w:r w:rsidRPr="00AA07A5">
        <w:rPr>
          <w:rFonts w:eastAsia="Times New Roman" w:cs="Times New Roman"/>
          <w:bCs/>
          <w:i/>
          <w:szCs w:val="28"/>
          <w:shd w:val="clear" w:color="auto" w:fill="FFFFFF"/>
          <w:lang w:val="vi-VN"/>
        </w:rPr>
        <w:t>Năm là,</w:t>
      </w:r>
      <w:r w:rsidRPr="00AA07A5">
        <w:rPr>
          <w:rFonts w:eastAsia="Times New Roman" w:cs="Times New Roman"/>
          <w:b/>
          <w:i/>
          <w:szCs w:val="28"/>
          <w:shd w:val="clear" w:color="auto" w:fill="FFFFFF"/>
          <w:lang w:val="vi-VN"/>
        </w:rPr>
        <w:t xml:space="preserve"> </w:t>
      </w:r>
      <w:r w:rsidRPr="00AA07A5">
        <w:rPr>
          <w:rFonts w:eastAsia="Times New Roman" w:cs="Times New Roman"/>
          <w:szCs w:val="28"/>
          <w:lang w:val="vi-VN"/>
        </w:rPr>
        <w:t>nâng cao vai trò, trách nhiệm của gia đình, nhà trường, tổ chức đoàn thể và chính quyền địa phương./.</w:t>
      </w:r>
    </w:p>
    <w:p w14:paraId="4538FC61" w14:textId="2C7ADFF3" w:rsidR="001603BA" w:rsidRDefault="001603BA">
      <w:pPr>
        <w:rPr>
          <w:rFonts w:cs="Times New Roman"/>
          <w:szCs w:val="28"/>
          <w:lang w:val="vi-VN"/>
        </w:rPr>
      </w:pPr>
      <w:r>
        <w:rPr>
          <w:rFonts w:cs="Times New Roman"/>
          <w:szCs w:val="28"/>
          <w:lang w:val="vi-VN"/>
        </w:rPr>
        <w:br w:type="page"/>
      </w:r>
    </w:p>
    <w:p w14:paraId="3DF10539" w14:textId="77777777" w:rsidR="001603BA" w:rsidRPr="00AA07A5" w:rsidRDefault="001603BA" w:rsidP="001603BA">
      <w:pPr>
        <w:widowControl w:val="0"/>
        <w:spacing w:line="312" w:lineRule="auto"/>
        <w:ind w:firstLine="720"/>
        <w:jc w:val="center"/>
        <w:rPr>
          <w:b/>
          <w:szCs w:val="28"/>
          <w:lang w:val="vi-VN"/>
        </w:rPr>
      </w:pPr>
      <w:r w:rsidRPr="00AA07A5">
        <w:rPr>
          <w:b/>
          <w:szCs w:val="28"/>
          <w:lang w:val="vi-VN"/>
        </w:rPr>
        <w:lastRenderedPageBreak/>
        <w:t>BẢO VỆ QUYỀN CỦA NGƯỜI CHƯA THÀNH NIÊN</w:t>
      </w:r>
    </w:p>
    <w:p w14:paraId="62622403" w14:textId="77777777" w:rsidR="001603BA" w:rsidRPr="00AA07A5" w:rsidRDefault="001603BA" w:rsidP="001603BA">
      <w:pPr>
        <w:widowControl w:val="0"/>
        <w:spacing w:line="312" w:lineRule="auto"/>
        <w:jc w:val="center"/>
        <w:rPr>
          <w:b/>
          <w:szCs w:val="28"/>
          <w:lang w:val="vi-VN"/>
        </w:rPr>
      </w:pPr>
      <w:r w:rsidRPr="00AA07A5">
        <w:rPr>
          <w:b/>
          <w:szCs w:val="28"/>
          <w:lang w:val="vi-VN"/>
        </w:rPr>
        <w:t>VI PHẠM PHÁP LUẬT TẠI VIỆT NAM</w:t>
      </w:r>
    </w:p>
    <w:p w14:paraId="6A0C6BCB" w14:textId="77777777" w:rsidR="001603BA" w:rsidRPr="00AA07A5" w:rsidRDefault="001603BA" w:rsidP="001603BA">
      <w:pPr>
        <w:widowControl w:val="0"/>
        <w:spacing w:line="312" w:lineRule="auto"/>
        <w:ind w:left="2880" w:firstLine="720"/>
        <w:jc w:val="right"/>
        <w:rPr>
          <w:b/>
          <w:iCs/>
          <w:szCs w:val="28"/>
          <w:lang w:val="vi-VN"/>
        </w:rPr>
      </w:pPr>
      <w:r w:rsidRPr="00AA07A5">
        <w:rPr>
          <w:b/>
          <w:iCs/>
          <w:szCs w:val="28"/>
          <w:lang w:val="vi-VN"/>
        </w:rPr>
        <w:t>Đại tá, TS Nguyễn Văn Thiết</w:t>
      </w:r>
    </w:p>
    <w:p w14:paraId="79902961" w14:textId="77777777" w:rsidR="001603BA" w:rsidRPr="00AA07A5" w:rsidRDefault="001603BA" w:rsidP="001603BA">
      <w:pPr>
        <w:widowControl w:val="0"/>
        <w:spacing w:line="312" w:lineRule="auto"/>
        <w:ind w:left="2880" w:firstLine="720"/>
        <w:jc w:val="right"/>
        <w:rPr>
          <w:bCs/>
          <w:i/>
          <w:szCs w:val="28"/>
          <w:lang w:val="vi-VN"/>
        </w:rPr>
      </w:pPr>
      <w:r w:rsidRPr="00AA07A5">
        <w:rPr>
          <w:b/>
          <w:iCs/>
          <w:szCs w:val="28"/>
          <w:lang w:val="vi-VN"/>
        </w:rPr>
        <w:t xml:space="preserve"> </w:t>
      </w:r>
      <w:r w:rsidRPr="00AA07A5">
        <w:rPr>
          <w:bCs/>
          <w:i/>
          <w:szCs w:val="28"/>
          <w:lang w:val="vi-VN"/>
        </w:rPr>
        <w:t>Phó Giám đốc Học viện An ninh nhân dân</w:t>
      </w:r>
    </w:p>
    <w:p w14:paraId="2A9057E4" w14:textId="77777777" w:rsidR="001603BA" w:rsidRPr="00AA07A5" w:rsidRDefault="001603BA" w:rsidP="001603BA">
      <w:pPr>
        <w:widowControl w:val="0"/>
        <w:spacing w:line="312" w:lineRule="auto"/>
        <w:ind w:left="2880" w:firstLine="720"/>
        <w:jc w:val="right"/>
        <w:rPr>
          <w:b/>
          <w:iCs/>
          <w:szCs w:val="28"/>
          <w:lang w:val="vi-VN"/>
        </w:rPr>
      </w:pPr>
    </w:p>
    <w:p w14:paraId="7E887DCC" w14:textId="77777777" w:rsidR="001603BA" w:rsidRPr="00AA07A5" w:rsidRDefault="001603BA" w:rsidP="001603BA">
      <w:pPr>
        <w:widowControl w:val="0"/>
        <w:spacing w:line="312" w:lineRule="auto"/>
        <w:ind w:firstLine="720"/>
        <w:rPr>
          <w:szCs w:val="28"/>
          <w:lang w:val="vi-VN"/>
        </w:rPr>
      </w:pPr>
      <w:r w:rsidRPr="00AA07A5">
        <w:rPr>
          <w:szCs w:val="28"/>
          <w:lang w:val="vi-VN"/>
        </w:rPr>
        <w:t>Với lập luận rằng để bảo đảm quyền của người chưa thành niên vi phạm pháp luật thì việc xử lý chuyển hướng là phù hợp với sự phát triển tâm sinh lý, và đảm bảo quyền của người chưa thành niên khi thực hiện hành vi vi phạm pháp luật. Đây cũng là xu hướng của các quốc gia trên thế giới khi áp dụng các biện pháp xử lý người chưa thành niên vi phạm pháp luật. Bài viết sẽ tập trung làm rõ cách hiểu về người chưa thành niên vi phạm pháp luật và một số quyền điển hình của người chưa thành niên vi phạm pháp luật; từ thực trạng quy định pháp luật quốc tế và pháp luật Việt Nam để đưa ra một số kiến nghị hoàn thiện pháp luật và bảo đảm quyền của người chưa thành niên vi phạm pháp luật.</w:t>
      </w:r>
    </w:p>
    <w:p w14:paraId="554EEF3F" w14:textId="77777777" w:rsidR="001603BA" w:rsidRPr="00AA07A5" w:rsidRDefault="001603BA" w:rsidP="001603BA">
      <w:pPr>
        <w:widowControl w:val="0"/>
        <w:spacing w:line="312" w:lineRule="auto"/>
        <w:ind w:firstLine="720"/>
        <w:rPr>
          <w:szCs w:val="28"/>
          <w:lang w:val="vi-VN"/>
        </w:rPr>
      </w:pPr>
      <w:r w:rsidRPr="00AA07A5">
        <w:rPr>
          <w:szCs w:val="28"/>
          <w:lang w:val="vi-VN"/>
        </w:rPr>
        <w:t xml:space="preserve">Người chưa thành niên (NCTN) hay còn được gọi là “vị thành niên”, “trẻ em” tùy theo cách tiếp cận trong từng lĩnh vực, để chỉ cá nhân chưa có sự phát triển đầy đủ cả về thể chất và tinh thần so với người thành niên. Theo Điều 1 Công ước quốc tế về các quyền của trẻ em (CRC) thì trẻ em là người dưới 18 tuổi. Tại Việt Nam, trẻ em và NCTN là hai khái niệm không đồng nhất. Qua các quy định trên có thể hiểu rằng </w:t>
      </w:r>
      <w:r w:rsidRPr="00AA07A5">
        <w:rPr>
          <w:i/>
          <w:szCs w:val="28"/>
          <w:lang w:val="vi-VN"/>
        </w:rPr>
        <w:t>NCTN là người dưới 18 tuổi.</w:t>
      </w:r>
    </w:p>
    <w:p w14:paraId="503D32B4" w14:textId="77777777" w:rsidR="001603BA" w:rsidRPr="00AA07A5" w:rsidRDefault="001603BA" w:rsidP="001603BA">
      <w:pPr>
        <w:widowControl w:val="0"/>
        <w:spacing w:line="312" w:lineRule="auto"/>
        <w:ind w:firstLine="720"/>
        <w:rPr>
          <w:szCs w:val="28"/>
          <w:lang w:val="vi-VN"/>
        </w:rPr>
      </w:pPr>
      <w:r w:rsidRPr="00AA07A5">
        <w:rPr>
          <w:szCs w:val="28"/>
          <w:lang w:val="vi-VN"/>
        </w:rPr>
        <w:t xml:space="preserve">Khi NCTN thực hiện hành vi vi phạm pháp luật (VPPL) ở thời điểm dưới 18 tuổi cần có </w:t>
      </w:r>
      <w:r w:rsidRPr="00AA07A5">
        <w:rPr>
          <w:i/>
          <w:szCs w:val="28"/>
          <w:lang w:val="vi-VN"/>
        </w:rPr>
        <w:t>cách thức xử lý phù hợp với các quy tắc của tư pháp NCTN</w:t>
      </w:r>
      <w:r w:rsidRPr="00AA07A5">
        <w:rPr>
          <w:szCs w:val="28"/>
          <w:lang w:val="vi-VN"/>
        </w:rPr>
        <w:t>. Từ những đặc điểm riêng về thể chất và tinh thần khiến cho NCTN dễ thực hiện hành vi VPPL hơn so với người thành niên. Do đó, cần có các quy định riêng của pháp luật để áp dụng đối với NCTN VPPL.</w:t>
      </w:r>
    </w:p>
    <w:p w14:paraId="56CF1608" w14:textId="77777777" w:rsidR="001603BA" w:rsidRPr="00AA07A5" w:rsidRDefault="001603BA" w:rsidP="001603BA">
      <w:pPr>
        <w:widowControl w:val="0"/>
        <w:spacing w:line="312" w:lineRule="auto"/>
        <w:ind w:firstLine="720"/>
        <w:rPr>
          <w:szCs w:val="28"/>
          <w:lang w:val="vi-VN"/>
        </w:rPr>
      </w:pPr>
      <w:r w:rsidRPr="00AA07A5">
        <w:rPr>
          <w:szCs w:val="28"/>
          <w:lang w:val="vi-VN"/>
        </w:rPr>
        <w:t xml:space="preserve">Nhìn góc độ NCTN là trẻ em, NCTN VPPL có những quyền được quy định trong CRC </w:t>
      </w:r>
      <w:r w:rsidRPr="00AA07A5">
        <w:rPr>
          <w:szCs w:val="28"/>
          <w:shd w:val="clear" w:color="auto" w:fill="FFFFFF"/>
          <w:lang w:val="vi-VN"/>
        </w:rPr>
        <w:t>như:</w:t>
      </w:r>
      <w:r w:rsidRPr="00AA07A5">
        <w:rPr>
          <w:szCs w:val="28"/>
          <w:lang w:val="vi-VN"/>
        </w:rPr>
        <w:t xml:space="preserve"> Quyền được bảo đảm lợi ích tốt nhất; Quyền không bị phân biệt đối xử; Quyền không bị cách ly cha mẹ trái với ý muốn; Quyền được lắng nghe và có ý kiến trong quá trình tố tụng hình sự hoặc tố tụng hành chính có liên quan trực tiếp đến NCTN; Quyền được đại diện và quyền được trợ giúp pháp lý và các hỗ trợ khác; Quyền được đảm bảo xét xử công bằng trước tòa án…</w:t>
      </w:r>
    </w:p>
    <w:p w14:paraId="618D074C" w14:textId="77777777" w:rsidR="001603BA" w:rsidRPr="00AA07A5" w:rsidRDefault="001603BA" w:rsidP="001603BA">
      <w:pPr>
        <w:widowControl w:val="0"/>
        <w:spacing w:line="312" w:lineRule="auto"/>
        <w:ind w:firstLine="720"/>
        <w:rPr>
          <w:szCs w:val="28"/>
          <w:lang w:val="vi-VN"/>
        </w:rPr>
      </w:pPr>
      <w:r w:rsidRPr="00AA07A5">
        <w:rPr>
          <w:szCs w:val="28"/>
          <w:lang w:val="vi-VN"/>
        </w:rPr>
        <w:t xml:space="preserve">Việt Nam gia nhập 7/9 Công ước quốc tế cơ bản về quyền con người, trong đó có 3 Công ước quy định về quyền của NCTN VPPL, như ICCPR, CRC, UNCAT. Pháp luật quốc tế cũng đã quy định việc tước tự do của NCTN VPPL phải được tiến hành phù hợp với pháp luật và chỉ được coi là biện pháp cuối cùng </w:t>
      </w:r>
      <w:r w:rsidRPr="00AA07A5">
        <w:rPr>
          <w:szCs w:val="28"/>
          <w:lang w:val="vi-VN"/>
        </w:rPr>
        <w:lastRenderedPageBreak/>
        <w:t xml:space="preserve">và áp dụng trong thời hạn thích hợp ngắn nhất. Tại Việt Nam, tồn tại hai hệ thống biện pháp để xử lý NCTN VPPL, đó là các biện pháp XLVPHC và xử lý hình sự, cả hai hệ thống biện pháp này hình thành nên một phần hệ thống tư pháp đối với NCTN VPPL. </w:t>
      </w:r>
      <w:r w:rsidRPr="00AA07A5">
        <w:rPr>
          <w:spacing w:val="-4"/>
          <w:szCs w:val="28"/>
          <w:lang w:val="vi-VN"/>
        </w:rPr>
        <w:t xml:space="preserve">Để đảm bảo tính nhân đạo, bảo vệ tốt hơn quyền của NCTN VPPL trong pháp luật Việt Nam, việc </w:t>
      </w:r>
      <w:r w:rsidRPr="00AA07A5">
        <w:rPr>
          <w:i/>
          <w:spacing w:val="-4"/>
          <w:szCs w:val="28"/>
          <w:lang w:val="vi-VN"/>
        </w:rPr>
        <w:t>xử lý chuyển hướng</w:t>
      </w:r>
      <w:r w:rsidRPr="00AA07A5">
        <w:rPr>
          <w:spacing w:val="-4"/>
          <w:szCs w:val="28"/>
          <w:lang w:val="vi-VN"/>
        </w:rPr>
        <w:t xml:space="preserve"> không bao gồm biện pháp tước tự do hay </w:t>
      </w:r>
      <w:r w:rsidRPr="00AA07A5">
        <w:rPr>
          <w:i/>
          <w:spacing w:val="-4"/>
          <w:szCs w:val="28"/>
          <w:lang w:val="vi-VN"/>
        </w:rPr>
        <w:t>các biện pháp thay thế trong quy trình tố tụng</w:t>
      </w:r>
      <w:r w:rsidRPr="00AA07A5">
        <w:rPr>
          <w:spacing w:val="-4"/>
          <w:szCs w:val="28"/>
          <w:lang w:val="vi-VN"/>
        </w:rPr>
        <w:t xml:space="preserve"> đối với NCTN VPPL cần được ưu tiên áp dụng và là xu thế gần đây của các quốc gia trên thế giới. </w:t>
      </w:r>
    </w:p>
    <w:p w14:paraId="7A5DD901" w14:textId="77777777" w:rsidR="001603BA" w:rsidRPr="00AA07A5" w:rsidRDefault="001603BA" w:rsidP="001603BA">
      <w:pPr>
        <w:widowControl w:val="0"/>
        <w:spacing w:line="312" w:lineRule="auto"/>
        <w:ind w:firstLine="720"/>
        <w:rPr>
          <w:spacing w:val="-4"/>
          <w:szCs w:val="28"/>
          <w:lang w:val="vi-VN"/>
        </w:rPr>
      </w:pPr>
      <w:r w:rsidRPr="00AA07A5">
        <w:rPr>
          <w:spacing w:val="-4"/>
          <w:szCs w:val="28"/>
          <w:lang w:val="vi-VN"/>
        </w:rPr>
        <w:t xml:space="preserve">Các giải pháp hoàn thiện hệ thống tư pháp NCTN tại Việt Nam: </w:t>
      </w:r>
    </w:p>
    <w:p w14:paraId="7D5AF8DD" w14:textId="77777777" w:rsidR="001603BA" w:rsidRPr="00AA07A5" w:rsidRDefault="001603BA" w:rsidP="001603BA">
      <w:pPr>
        <w:widowControl w:val="0"/>
        <w:spacing w:line="312" w:lineRule="auto"/>
        <w:ind w:firstLine="720"/>
        <w:rPr>
          <w:szCs w:val="28"/>
          <w:shd w:val="clear" w:color="auto" w:fill="FFFFFF"/>
          <w:lang w:val="vi-VN"/>
        </w:rPr>
      </w:pPr>
      <w:r w:rsidRPr="00AA07A5">
        <w:rPr>
          <w:i/>
          <w:szCs w:val="28"/>
          <w:shd w:val="clear" w:color="auto" w:fill="FFFFFF"/>
          <w:lang w:val="vi-VN"/>
        </w:rPr>
        <w:t>Một là, xây dựng hệ thống tư pháp cho NCTN</w:t>
      </w:r>
    </w:p>
    <w:p w14:paraId="260A4015" w14:textId="77777777" w:rsidR="001603BA" w:rsidRPr="00AA07A5" w:rsidRDefault="001603BA" w:rsidP="001603BA">
      <w:pPr>
        <w:widowControl w:val="0"/>
        <w:spacing w:line="312" w:lineRule="auto"/>
        <w:ind w:firstLine="720"/>
        <w:rPr>
          <w:i/>
          <w:szCs w:val="28"/>
          <w:shd w:val="clear" w:color="auto" w:fill="FFFFFF"/>
          <w:lang w:val="vi-VN"/>
        </w:rPr>
      </w:pPr>
      <w:r w:rsidRPr="00AA07A5">
        <w:rPr>
          <w:i/>
          <w:szCs w:val="28"/>
          <w:shd w:val="clear" w:color="auto" w:fill="FFFFFF"/>
          <w:lang w:val="vi-VN"/>
        </w:rPr>
        <w:t>Hai là, hoàn thiện và bổ sung biện pháp xử lý thay thế áp dụng cho NCTN vi phạm pháp luật;</w:t>
      </w:r>
    </w:p>
    <w:p w14:paraId="72491A9A" w14:textId="77777777" w:rsidR="001603BA" w:rsidRPr="00AA07A5" w:rsidRDefault="001603BA" w:rsidP="001603BA">
      <w:pPr>
        <w:widowControl w:val="0"/>
        <w:spacing w:line="312" w:lineRule="auto"/>
        <w:ind w:firstLine="720"/>
        <w:rPr>
          <w:szCs w:val="28"/>
          <w:lang w:val="vi-VN"/>
        </w:rPr>
      </w:pPr>
      <w:r w:rsidRPr="00AA07A5">
        <w:rPr>
          <w:i/>
          <w:szCs w:val="28"/>
          <w:lang w:val="vi-VN"/>
        </w:rPr>
        <w:t>Ba là, cần nhanh chóng thiết lập Tòa gia đình và NCTN</w:t>
      </w:r>
      <w:r w:rsidRPr="00AA07A5">
        <w:rPr>
          <w:szCs w:val="28"/>
          <w:lang w:val="vi-VN"/>
        </w:rPr>
        <w:t xml:space="preserve"> tại tất cả các tỉnh, thành phố.</w:t>
      </w:r>
    </w:p>
    <w:p w14:paraId="798E6FE4" w14:textId="77777777" w:rsidR="001603BA" w:rsidRPr="00AA07A5" w:rsidRDefault="001603BA" w:rsidP="001603BA">
      <w:pPr>
        <w:widowControl w:val="0"/>
        <w:spacing w:line="312" w:lineRule="auto"/>
        <w:ind w:firstLine="720"/>
        <w:rPr>
          <w:b/>
          <w:szCs w:val="28"/>
          <w:lang w:val="vi-VN"/>
        </w:rPr>
      </w:pPr>
      <w:r w:rsidRPr="00AA07A5">
        <w:rPr>
          <w:b/>
          <w:szCs w:val="28"/>
          <w:lang w:val="vi-VN"/>
        </w:rPr>
        <w:t>TÀI LIỆU THAM KHẢO</w:t>
      </w:r>
    </w:p>
    <w:p w14:paraId="68677809" w14:textId="77777777" w:rsidR="001603BA" w:rsidRPr="00AA07A5" w:rsidRDefault="001603BA" w:rsidP="001603BA">
      <w:pPr>
        <w:widowControl w:val="0"/>
        <w:spacing w:line="312" w:lineRule="auto"/>
        <w:ind w:firstLine="709"/>
        <w:rPr>
          <w:szCs w:val="28"/>
          <w:lang w:val="vi-VN"/>
        </w:rPr>
      </w:pPr>
      <w:r w:rsidRPr="00AA07A5">
        <w:rPr>
          <w:szCs w:val="28"/>
          <w:lang w:val="vi-VN"/>
        </w:rPr>
        <w:t>1. Công ước Liên hợp quốc về các quyền trẻ em năm 1989.</w:t>
      </w:r>
    </w:p>
    <w:p w14:paraId="6474D4FF" w14:textId="77777777" w:rsidR="001603BA" w:rsidRPr="00AA07A5" w:rsidRDefault="001603BA" w:rsidP="001603BA">
      <w:pPr>
        <w:widowControl w:val="0"/>
        <w:spacing w:line="312" w:lineRule="auto"/>
        <w:ind w:firstLine="709"/>
        <w:rPr>
          <w:szCs w:val="28"/>
          <w:lang w:val="vi-VN"/>
        </w:rPr>
      </w:pPr>
      <w:r w:rsidRPr="00AA07A5">
        <w:rPr>
          <w:szCs w:val="28"/>
          <w:lang w:val="vi-VN"/>
        </w:rPr>
        <w:t xml:space="preserve">2. Quốc hội (2012), Luật xử lý vi phạm hành chính 2012, sửa đổi năm 2020. </w:t>
      </w:r>
    </w:p>
    <w:p w14:paraId="711C31C5" w14:textId="77777777" w:rsidR="001603BA" w:rsidRPr="00AA07A5" w:rsidRDefault="001603BA" w:rsidP="001603BA">
      <w:pPr>
        <w:widowControl w:val="0"/>
        <w:spacing w:line="312" w:lineRule="auto"/>
        <w:ind w:firstLine="709"/>
        <w:rPr>
          <w:szCs w:val="28"/>
          <w:shd w:val="clear" w:color="auto" w:fill="FFFFFF"/>
          <w:lang w:val="vi-VN"/>
        </w:rPr>
      </w:pPr>
      <w:r w:rsidRPr="00AA07A5">
        <w:rPr>
          <w:szCs w:val="28"/>
          <w:lang w:val="vi-VN"/>
        </w:rPr>
        <w:t>3. Quốc hội (2015), Bộ luật hình sự 2015, sửa đổi 2017.</w:t>
      </w:r>
    </w:p>
    <w:p w14:paraId="61AE4B6D" w14:textId="77777777" w:rsidR="001603BA" w:rsidRPr="00AA07A5" w:rsidRDefault="001603BA" w:rsidP="001603BA">
      <w:pPr>
        <w:pStyle w:val="FootnoteText"/>
        <w:widowControl w:val="0"/>
        <w:spacing w:after="0" w:line="312" w:lineRule="auto"/>
        <w:ind w:firstLine="709"/>
        <w:jc w:val="both"/>
        <w:rPr>
          <w:rFonts w:ascii="Times New Roman" w:hAnsi="Times New Roman"/>
          <w:sz w:val="28"/>
          <w:szCs w:val="28"/>
          <w:lang w:val="vi-VN"/>
        </w:rPr>
      </w:pPr>
      <w:r w:rsidRPr="00AA07A5">
        <w:rPr>
          <w:rFonts w:ascii="Times New Roman" w:hAnsi="Times New Roman"/>
          <w:sz w:val="28"/>
          <w:szCs w:val="28"/>
          <w:lang w:val="vi-VN"/>
        </w:rPr>
        <w:t xml:space="preserve">4. Tòa án nhân dân tối cao (2016), </w:t>
      </w:r>
      <w:r w:rsidRPr="00AA07A5">
        <w:rPr>
          <w:rFonts w:ascii="Times New Roman" w:hAnsi="Times New Roman"/>
          <w:sz w:val="28"/>
          <w:szCs w:val="28"/>
          <w:shd w:val="clear" w:color="auto" w:fill="FFFFFF"/>
          <w:lang w:val="vi-VN"/>
        </w:rPr>
        <w:t>Thông tư số 01/2016/TT-CA ngày 21/1/2016 của quy định việc tổ chức tòa án gia đình và người chưa thành niên.</w:t>
      </w:r>
    </w:p>
    <w:p w14:paraId="76906DFC" w14:textId="77777777" w:rsidR="001603BA" w:rsidRPr="00AA07A5" w:rsidRDefault="001603BA" w:rsidP="001603BA">
      <w:pPr>
        <w:widowControl w:val="0"/>
        <w:spacing w:line="312" w:lineRule="auto"/>
        <w:ind w:firstLine="709"/>
        <w:rPr>
          <w:szCs w:val="28"/>
        </w:rPr>
      </w:pPr>
      <w:r w:rsidRPr="00AA07A5">
        <w:rPr>
          <w:szCs w:val="28"/>
        </w:rPr>
        <w:t>5. United Nations Committee on the Rights of the Child, (2019) General Comment No. 24 (2019).</w:t>
      </w:r>
    </w:p>
    <w:p w14:paraId="1DD85123" w14:textId="77777777" w:rsidR="001603BA" w:rsidRPr="00AA07A5" w:rsidRDefault="001603BA" w:rsidP="001603BA">
      <w:pPr>
        <w:widowControl w:val="0"/>
        <w:spacing w:line="312" w:lineRule="auto"/>
        <w:ind w:firstLine="709"/>
        <w:rPr>
          <w:szCs w:val="28"/>
        </w:rPr>
      </w:pPr>
    </w:p>
    <w:p w14:paraId="00EE3AFB" w14:textId="52CF28A6" w:rsidR="008933FE" w:rsidRDefault="008933FE">
      <w:pPr>
        <w:rPr>
          <w:rFonts w:cs="Times New Roman"/>
          <w:szCs w:val="28"/>
          <w:lang w:val="vi-VN"/>
        </w:rPr>
      </w:pPr>
      <w:r>
        <w:rPr>
          <w:rFonts w:cs="Times New Roman"/>
          <w:szCs w:val="28"/>
          <w:lang w:val="vi-VN"/>
        </w:rPr>
        <w:br w:type="page"/>
      </w:r>
    </w:p>
    <w:p w14:paraId="60C1DDE5" w14:textId="77777777" w:rsidR="008933FE" w:rsidRPr="00AA07A5" w:rsidRDefault="008933FE" w:rsidP="008933FE">
      <w:pPr>
        <w:widowControl w:val="0"/>
        <w:spacing w:line="312" w:lineRule="auto"/>
        <w:jc w:val="center"/>
        <w:rPr>
          <w:b/>
          <w:bCs/>
        </w:rPr>
      </w:pPr>
      <w:r w:rsidRPr="00AA07A5">
        <w:rPr>
          <w:b/>
          <w:bCs/>
        </w:rPr>
        <w:lastRenderedPageBreak/>
        <w:t>MỘT SỐ VƯỚNG MẮC TRONG QUYẾT ĐỊNH HÌNH PHẠT ĐỐI VỚI NGƯỜI DƯỚI 18 TUỔI PHẠM TỘI VÀ GIẢI PHÁP HOÀN THIỆN</w:t>
      </w:r>
    </w:p>
    <w:p w14:paraId="086A75AF" w14:textId="77777777" w:rsidR="008933FE" w:rsidRPr="00AA07A5" w:rsidRDefault="008933FE" w:rsidP="008933FE">
      <w:pPr>
        <w:widowControl w:val="0"/>
        <w:spacing w:line="312" w:lineRule="auto"/>
        <w:jc w:val="right"/>
        <w:rPr>
          <w:b/>
          <w:bCs/>
        </w:rPr>
      </w:pPr>
      <w:r w:rsidRPr="00AA07A5">
        <w:rPr>
          <w:b/>
          <w:bCs/>
        </w:rPr>
        <w:t>PGS, TS</w:t>
      </w:r>
      <w:r w:rsidRPr="00AA07A5">
        <w:rPr>
          <w:b/>
          <w:bCs/>
          <w:lang w:val="vi-VN"/>
        </w:rPr>
        <w:t>.</w:t>
      </w:r>
      <w:r w:rsidRPr="00AA07A5">
        <w:rPr>
          <w:b/>
          <w:bCs/>
        </w:rPr>
        <w:t xml:space="preserve"> Phạm Quốc Dũng</w:t>
      </w:r>
    </w:p>
    <w:p w14:paraId="773165BB" w14:textId="77777777" w:rsidR="008933FE" w:rsidRPr="00AA07A5" w:rsidRDefault="008933FE" w:rsidP="008933FE">
      <w:pPr>
        <w:widowControl w:val="0"/>
        <w:spacing w:line="312" w:lineRule="auto"/>
        <w:jc w:val="right"/>
        <w:rPr>
          <w:i/>
          <w:iCs/>
        </w:rPr>
      </w:pPr>
      <w:r w:rsidRPr="00AA07A5">
        <w:rPr>
          <w:i/>
          <w:iCs/>
        </w:rPr>
        <w:t xml:space="preserve">Chánh Văn </w:t>
      </w:r>
      <w:proofErr w:type="spellStart"/>
      <w:r w:rsidRPr="00AA07A5">
        <w:rPr>
          <w:i/>
          <w:iCs/>
        </w:rPr>
        <w:t>phòng</w:t>
      </w:r>
      <w:proofErr w:type="spellEnd"/>
      <w:r w:rsidRPr="00AA07A5">
        <w:rPr>
          <w:i/>
          <w:iCs/>
        </w:rPr>
        <w:t xml:space="preserve"> Học </w:t>
      </w:r>
      <w:proofErr w:type="spellStart"/>
      <w:r w:rsidRPr="00AA07A5">
        <w:rPr>
          <w:i/>
          <w:iCs/>
        </w:rPr>
        <w:t>viện</w:t>
      </w:r>
      <w:proofErr w:type="spellEnd"/>
      <w:r w:rsidRPr="00AA07A5">
        <w:rPr>
          <w:i/>
          <w:iCs/>
        </w:rPr>
        <w:t xml:space="preserve"> </w:t>
      </w:r>
      <w:proofErr w:type="gramStart"/>
      <w:r w:rsidRPr="00AA07A5">
        <w:rPr>
          <w:i/>
          <w:iCs/>
        </w:rPr>
        <w:t>An</w:t>
      </w:r>
      <w:proofErr w:type="gramEnd"/>
      <w:r w:rsidRPr="00AA07A5">
        <w:rPr>
          <w:i/>
          <w:iCs/>
        </w:rPr>
        <w:t xml:space="preserve"> </w:t>
      </w:r>
      <w:proofErr w:type="spellStart"/>
      <w:r w:rsidRPr="00AA07A5">
        <w:rPr>
          <w:i/>
          <w:iCs/>
        </w:rPr>
        <w:t>ninh</w:t>
      </w:r>
      <w:proofErr w:type="spellEnd"/>
      <w:r w:rsidRPr="00AA07A5">
        <w:rPr>
          <w:i/>
          <w:iCs/>
        </w:rPr>
        <w:t xml:space="preserve"> </w:t>
      </w:r>
      <w:proofErr w:type="spellStart"/>
      <w:r w:rsidRPr="00AA07A5">
        <w:rPr>
          <w:i/>
          <w:iCs/>
        </w:rPr>
        <w:t>nhân</w:t>
      </w:r>
      <w:proofErr w:type="spellEnd"/>
      <w:r w:rsidRPr="00AA07A5">
        <w:rPr>
          <w:i/>
          <w:iCs/>
        </w:rPr>
        <w:t xml:space="preserve"> </w:t>
      </w:r>
      <w:proofErr w:type="spellStart"/>
      <w:r w:rsidRPr="00AA07A5">
        <w:rPr>
          <w:i/>
          <w:iCs/>
        </w:rPr>
        <w:t>dân</w:t>
      </w:r>
      <w:proofErr w:type="spellEnd"/>
    </w:p>
    <w:p w14:paraId="3D18A8C0" w14:textId="77777777" w:rsidR="008933FE" w:rsidRPr="00AA07A5" w:rsidRDefault="008933FE" w:rsidP="008933FE">
      <w:pPr>
        <w:widowControl w:val="0"/>
        <w:spacing w:line="312" w:lineRule="auto"/>
        <w:jc w:val="right"/>
        <w:rPr>
          <w:b/>
          <w:bCs/>
          <w:i/>
          <w:iCs/>
        </w:rPr>
      </w:pPr>
    </w:p>
    <w:p w14:paraId="760EA44A" w14:textId="77777777" w:rsidR="008933FE" w:rsidRPr="00AA07A5" w:rsidRDefault="008933FE" w:rsidP="008933FE">
      <w:pPr>
        <w:widowControl w:val="0"/>
        <w:spacing w:line="312" w:lineRule="auto"/>
        <w:ind w:firstLine="720"/>
      </w:pP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là</w:t>
      </w:r>
      <w:proofErr w:type="spellEnd"/>
      <w:r w:rsidRPr="00AA07A5">
        <w:t xml:space="preserve"> </w:t>
      </w:r>
      <w:proofErr w:type="spellStart"/>
      <w:r w:rsidRPr="00AA07A5">
        <w:t>hoạt</w:t>
      </w:r>
      <w:proofErr w:type="spellEnd"/>
      <w:r w:rsidRPr="00AA07A5">
        <w:t xml:space="preserve"> </w:t>
      </w:r>
      <w:proofErr w:type="spellStart"/>
      <w:r w:rsidRPr="00AA07A5">
        <w:t>động</w:t>
      </w:r>
      <w:proofErr w:type="spellEnd"/>
      <w:r w:rsidRPr="00AA07A5">
        <w:t xml:space="preserve"> </w:t>
      </w:r>
      <w:proofErr w:type="spellStart"/>
      <w:r w:rsidRPr="00AA07A5">
        <w:t>tư</w:t>
      </w:r>
      <w:proofErr w:type="spellEnd"/>
      <w:r w:rsidRPr="00AA07A5">
        <w:t xml:space="preserve"> </w:t>
      </w:r>
      <w:proofErr w:type="spellStart"/>
      <w:r w:rsidRPr="00AA07A5">
        <w:t>duy</w:t>
      </w:r>
      <w:proofErr w:type="spellEnd"/>
      <w:r w:rsidRPr="00AA07A5">
        <w:t xml:space="preserve"> </w:t>
      </w:r>
      <w:proofErr w:type="spellStart"/>
      <w:r w:rsidRPr="00AA07A5">
        <w:t>của</w:t>
      </w:r>
      <w:proofErr w:type="spellEnd"/>
      <w:r w:rsidRPr="00AA07A5">
        <w:t xml:space="preserve"> </w:t>
      </w:r>
      <w:proofErr w:type="spellStart"/>
      <w:r w:rsidRPr="00AA07A5">
        <w:t>Hội</w:t>
      </w:r>
      <w:proofErr w:type="spellEnd"/>
      <w:r w:rsidRPr="00AA07A5">
        <w:t xml:space="preserve"> </w:t>
      </w:r>
      <w:proofErr w:type="spellStart"/>
      <w:r w:rsidRPr="00AA07A5">
        <w:t>đồng</w:t>
      </w:r>
      <w:proofErr w:type="spellEnd"/>
      <w:r w:rsidRPr="00AA07A5">
        <w:t xml:space="preserve"> </w:t>
      </w:r>
      <w:proofErr w:type="spellStart"/>
      <w:r w:rsidRPr="00AA07A5">
        <w:t>xét</w:t>
      </w:r>
      <w:proofErr w:type="spellEnd"/>
      <w:r w:rsidRPr="00AA07A5">
        <w:t xml:space="preserve"> </w:t>
      </w:r>
      <w:proofErr w:type="spellStart"/>
      <w:r w:rsidRPr="00AA07A5">
        <w:t>xử</w:t>
      </w:r>
      <w:proofErr w:type="spellEnd"/>
      <w:r w:rsidRPr="00AA07A5">
        <w:t xml:space="preserve"> </w:t>
      </w:r>
      <w:proofErr w:type="spellStart"/>
      <w:r w:rsidRPr="00AA07A5">
        <w:t>là</w:t>
      </w:r>
      <w:proofErr w:type="spellEnd"/>
      <w:r w:rsidRPr="00AA07A5">
        <w:t xml:space="preserve"> </w:t>
      </w:r>
      <w:proofErr w:type="spellStart"/>
      <w:r w:rsidRPr="00AA07A5">
        <w:t>kết</w:t>
      </w:r>
      <w:proofErr w:type="spellEnd"/>
      <w:r w:rsidRPr="00AA07A5">
        <w:t xml:space="preserve"> </w:t>
      </w:r>
      <w:proofErr w:type="spellStart"/>
      <w:r w:rsidRPr="00AA07A5">
        <w:t>quả</w:t>
      </w:r>
      <w:proofErr w:type="spellEnd"/>
      <w:r w:rsidRPr="00AA07A5">
        <w:t xml:space="preserve"> </w:t>
      </w:r>
      <w:proofErr w:type="spellStart"/>
      <w:r w:rsidRPr="00AA07A5">
        <w:t>cuối</w:t>
      </w:r>
      <w:proofErr w:type="spellEnd"/>
      <w:r w:rsidRPr="00AA07A5">
        <w:t xml:space="preserve"> </w:t>
      </w:r>
      <w:proofErr w:type="spellStart"/>
      <w:r w:rsidRPr="00AA07A5">
        <w:t>cùng</w:t>
      </w:r>
      <w:proofErr w:type="spellEnd"/>
      <w:r w:rsidRPr="00AA07A5">
        <w:t xml:space="preserve"> </w:t>
      </w:r>
      <w:proofErr w:type="spellStart"/>
      <w:r w:rsidRPr="00AA07A5">
        <w:t>của</w:t>
      </w:r>
      <w:proofErr w:type="spellEnd"/>
      <w:r w:rsidRPr="00AA07A5">
        <w:t xml:space="preserve"> </w:t>
      </w:r>
      <w:proofErr w:type="spellStart"/>
      <w:r w:rsidRPr="00AA07A5">
        <w:t>hoạt</w:t>
      </w:r>
      <w:proofErr w:type="spellEnd"/>
      <w:r w:rsidRPr="00AA07A5">
        <w:t xml:space="preserve"> </w:t>
      </w:r>
      <w:proofErr w:type="spellStart"/>
      <w:r w:rsidRPr="00AA07A5">
        <w:t>động</w:t>
      </w:r>
      <w:proofErr w:type="spellEnd"/>
      <w:r w:rsidRPr="00AA07A5">
        <w:t xml:space="preserve"> </w:t>
      </w:r>
      <w:proofErr w:type="spellStart"/>
      <w:r w:rsidRPr="00AA07A5">
        <w:t>xét</w:t>
      </w:r>
      <w:proofErr w:type="spellEnd"/>
      <w:r w:rsidRPr="00AA07A5">
        <w:t xml:space="preserve"> </w:t>
      </w:r>
      <w:proofErr w:type="spellStart"/>
      <w:r w:rsidRPr="00AA07A5">
        <w:t>xử</w:t>
      </w:r>
      <w:proofErr w:type="spellEnd"/>
      <w:r w:rsidRPr="00AA07A5">
        <w:t xml:space="preserve">, </w:t>
      </w:r>
      <w:proofErr w:type="spellStart"/>
      <w:r w:rsidRPr="00AA07A5">
        <w:t>để</w:t>
      </w:r>
      <w:proofErr w:type="spellEnd"/>
      <w:r w:rsidRPr="00AA07A5">
        <w:t xml:space="preserve"> </w:t>
      </w:r>
      <w:proofErr w:type="spellStart"/>
      <w:r w:rsidRPr="00AA07A5">
        <w:t>việc</w:t>
      </w:r>
      <w:proofErr w:type="spellEnd"/>
      <w:r w:rsidRPr="00AA07A5">
        <w:t xml:space="preserve"> </w:t>
      </w: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phải</w:t>
      </w:r>
      <w:proofErr w:type="spellEnd"/>
      <w:r w:rsidRPr="00AA07A5">
        <w:t xml:space="preserve"> </w:t>
      </w:r>
      <w:proofErr w:type="spellStart"/>
      <w:r w:rsidRPr="00AA07A5">
        <w:t>đảm</w:t>
      </w:r>
      <w:proofErr w:type="spellEnd"/>
      <w:r w:rsidRPr="00AA07A5">
        <w:t xml:space="preserve"> </w:t>
      </w:r>
      <w:proofErr w:type="spellStart"/>
      <w:r w:rsidRPr="00AA07A5">
        <w:t>bảo</w:t>
      </w:r>
      <w:proofErr w:type="spellEnd"/>
      <w:r w:rsidRPr="00AA07A5">
        <w:t xml:space="preserve"> </w:t>
      </w:r>
      <w:proofErr w:type="spellStart"/>
      <w:r w:rsidRPr="00AA07A5">
        <w:t>tính</w:t>
      </w:r>
      <w:proofErr w:type="spellEnd"/>
      <w:r w:rsidRPr="00AA07A5">
        <w:t xml:space="preserve"> </w:t>
      </w:r>
      <w:proofErr w:type="spellStart"/>
      <w:r w:rsidRPr="00AA07A5">
        <w:t>chính</w:t>
      </w:r>
      <w:proofErr w:type="spellEnd"/>
      <w:r w:rsidRPr="00AA07A5">
        <w:t xml:space="preserve"> </w:t>
      </w:r>
      <w:proofErr w:type="spellStart"/>
      <w:r w:rsidRPr="00AA07A5">
        <w:t>xác</w:t>
      </w:r>
      <w:proofErr w:type="spellEnd"/>
      <w:r w:rsidRPr="00AA07A5">
        <w:t xml:space="preserve"> </w:t>
      </w:r>
      <w:proofErr w:type="spellStart"/>
      <w:r w:rsidRPr="00AA07A5">
        <w:t>thì</w:t>
      </w:r>
      <w:proofErr w:type="spellEnd"/>
      <w:r w:rsidRPr="00AA07A5">
        <w:t xml:space="preserve"> </w:t>
      </w:r>
      <w:proofErr w:type="spellStart"/>
      <w:r w:rsidRPr="00AA07A5">
        <w:t>không</w:t>
      </w:r>
      <w:proofErr w:type="spellEnd"/>
      <w:r w:rsidRPr="00AA07A5">
        <w:t xml:space="preserve"> </w:t>
      </w:r>
      <w:proofErr w:type="spellStart"/>
      <w:r w:rsidRPr="00AA07A5">
        <w:t>thể</w:t>
      </w:r>
      <w:proofErr w:type="spellEnd"/>
      <w:r w:rsidRPr="00AA07A5">
        <w:t xml:space="preserve"> </w:t>
      </w:r>
      <w:proofErr w:type="spellStart"/>
      <w:r w:rsidRPr="00AA07A5">
        <w:t>tách</w:t>
      </w:r>
      <w:proofErr w:type="spellEnd"/>
      <w:r w:rsidRPr="00AA07A5">
        <w:t xml:space="preserve"> </w:t>
      </w:r>
      <w:proofErr w:type="spellStart"/>
      <w:r w:rsidRPr="00AA07A5">
        <w:t>rời</w:t>
      </w:r>
      <w:proofErr w:type="spellEnd"/>
      <w:r w:rsidRPr="00AA07A5">
        <w:t xml:space="preserve"> </w:t>
      </w:r>
      <w:proofErr w:type="spellStart"/>
      <w:r w:rsidRPr="00AA07A5">
        <w:t>với</w:t>
      </w:r>
      <w:proofErr w:type="spellEnd"/>
      <w:r w:rsidRPr="00AA07A5">
        <w:t xml:space="preserve"> </w:t>
      </w:r>
      <w:proofErr w:type="spellStart"/>
      <w:r w:rsidRPr="00AA07A5">
        <w:t>việc</w:t>
      </w:r>
      <w:proofErr w:type="spellEnd"/>
      <w:r w:rsidRPr="00AA07A5">
        <w:t xml:space="preserve"> </w:t>
      </w:r>
      <w:proofErr w:type="spellStart"/>
      <w:r w:rsidRPr="00AA07A5">
        <w:t>định</w:t>
      </w:r>
      <w:proofErr w:type="spellEnd"/>
      <w:r w:rsidRPr="00AA07A5">
        <w:t xml:space="preserve"> </w:t>
      </w:r>
      <w:proofErr w:type="spellStart"/>
      <w:r w:rsidRPr="00AA07A5">
        <w:t>tội</w:t>
      </w:r>
      <w:proofErr w:type="spellEnd"/>
      <w:r w:rsidRPr="00AA07A5">
        <w:t xml:space="preserve"> </w:t>
      </w:r>
      <w:proofErr w:type="spellStart"/>
      <w:r w:rsidRPr="00AA07A5">
        <w:t>danh</w:t>
      </w:r>
      <w:proofErr w:type="spellEnd"/>
      <w:r w:rsidRPr="00AA07A5">
        <w:t xml:space="preserve"> </w:t>
      </w:r>
      <w:proofErr w:type="spellStart"/>
      <w:r w:rsidRPr="00AA07A5">
        <w:t>chính</w:t>
      </w:r>
      <w:proofErr w:type="spellEnd"/>
      <w:r w:rsidRPr="00AA07A5">
        <w:t xml:space="preserve"> </w:t>
      </w:r>
      <w:proofErr w:type="spellStart"/>
      <w:r w:rsidRPr="00AA07A5">
        <w:t>xác</w:t>
      </w:r>
      <w:proofErr w:type="spellEnd"/>
      <w:r w:rsidRPr="00AA07A5">
        <w:t xml:space="preserve">. </w:t>
      </w:r>
    </w:p>
    <w:p w14:paraId="2AC1A338" w14:textId="77777777" w:rsidR="008933FE" w:rsidRPr="00AA07A5" w:rsidRDefault="008933FE" w:rsidP="008933FE">
      <w:pPr>
        <w:widowControl w:val="0"/>
        <w:spacing w:line="312" w:lineRule="auto"/>
        <w:ind w:firstLine="720"/>
      </w:pP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là</w:t>
      </w:r>
      <w:proofErr w:type="spellEnd"/>
      <w:r w:rsidRPr="00AA07A5">
        <w:t xml:space="preserve"> </w:t>
      </w:r>
      <w:proofErr w:type="spellStart"/>
      <w:r w:rsidRPr="00AA07A5">
        <w:t>trường</w:t>
      </w:r>
      <w:proofErr w:type="spellEnd"/>
      <w:r w:rsidRPr="00AA07A5">
        <w:t xml:space="preserve"> </w:t>
      </w:r>
      <w:proofErr w:type="spellStart"/>
      <w:r w:rsidRPr="00AA07A5">
        <w:t>hợp</w:t>
      </w:r>
      <w:proofErr w:type="spellEnd"/>
      <w:r w:rsidRPr="00AA07A5">
        <w:t xml:space="preserve"> </w:t>
      </w:r>
      <w:proofErr w:type="spellStart"/>
      <w:r w:rsidRPr="00AA07A5">
        <w:t>đặc</w:t>
      </w:r>
      <w:proofErr w:type="spellEnd"/>
      <w:r w:rsidRPr="00AA07A5">
        <w:t xml:space="preserve"> </w:t>
      </w:r>
      <w:proofErr w:type="spellStart"/>
      <w:r w:rsidRPr="00AA07A5">
        <w:t>biệt</w:t>
      </w:r>
      <w:proofErr w:type="spellEnd"/>
      <w:r w:rsidRPr="00AA07A5">
        <w:rPr>
          <w:lang w:val="vi-VN"/>
        </w:rPr>
        <w:t>,</w:t>
      </w:r>
      <w:r w:rsidRPr="00AA07A5">
        <w:t xml:space="preserve"> </w:t>
      </w:r>
      <w:proofErr w:type="spellStart"/>
      <w:r w:rsidRPr="00AA07A5">
        <w:t>tính</w:t>
      </w:r>
      <w:proofErr w:type="spellEnd"/>
      <w:r w:rsidRPr="00AA07A5">
        <w:t xml:space="preserve"> </w:t>
      </w:r>
      <w:proofErr w:type="spellStart"/>
      <w:r w:rsidRPr="00AA07A5">
        <w:t>chất</w:t>
      </w:r>
      <w:proofErr w:type="spellEnd"/>
      <w:r w:rsidRPr="00AA07A5">
        <w:t xml:space="preserve"> </w:t>
      </w:r>
      <w:proofErr w:type="spellStart"/>
      <w:r w:rsidRPr="00AA07A5">
        <w:t>này</w:t>
      </w:r>
      <w:proofErr w:type="spellEnd"/>
      <w:r w:rsidRPr="00AA07A5">
        <w:t xml:space="preserve"> </w:t>
      </w:r>
      <w:proofErr w:type="spellStart"/>
      <w:r w:rsidRPr="00AA07A5">
        <w:t>thể</w:t>
      </w:r>
      <w:proofErr w:type="spellEnd"/>
      <w:r w:rsidRPr="00AA07A5">
        <w:t xml:space="preserve"> </w:t>
      </w:r>
      <w:proofErr w:type="spellStart"/>
      <w:r w:rsidRPr="00AA07A5">
        <w:t>hiện</w:t>
      </w:r>
      <w:proofErr w:type="spellEnd"/>
      <w:r w:rsidRPr="00AA07A5">
        <w:t xml:space="preserve"> </w:t>
      </w:r>
      <w:proofErr w:type="spellStart"/>
      <w:r w:rsidRPr="00AA07A5">
        <w:t>khi</w:t>
      </w:r>
      <w:proofErr w:type="spellEnd"/>
      <w:r w:rsidRPr="00AA07A5">
        <w:t xml:space="preserve"> </w:t>
      </w: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phải</w:t>
      </w:r>
      <w:proofErr w:type="spellEnd"/>
      <w:r w:rsidRPr="00AA07A5">
        <w:t xml:space="preserve"> </w:t>
      </w:r>
      <w:proofErr w:type="spellStart"/>
      <w:r w:rsidRPr="00AA07A5">
        <w:t>nhẹ</w:t>
      </w:r>
      <w:proofErr w:type="spellEnd"/>
      <w:r w:rsidRPr="00AA07A5">
        <w:t xml:space="preserve"> </w:t>
      </w:r>
      <w:proofErr w:type="spellStart"/>
      <w:r w:rsidRPr="00AA07A5">
        <w:t>hơn</w:t>
      </w:r>
      <w:proofErr w:type="spellEnd"/>
      <w:r w:rsidRPr="00AA07A5">
        <w:t xml:space="preserve"> so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đã</w:t>
      </w:r>
      <w:proofErr w:type="spellEnd"/>
      <w:r w:rsidRPr="00AA07A5">
        <w:t xml:space="preserve"> </w:t>
      </w:r>
      <w:proofErr w:type="spellStart"/>
      <w:r w:rsidRPr="00AA07A5">
        <w:t>thành</w:t>
      </w:r>
      <w:proofErr w:type="spellEnd"/>
      <w:r w:rsidRPr="00AA07A5">
        <w:t xml:space="preserve"> </w:t>
      </w:r>
      <w:proofErr w:type="spellStart"/>
      <w:r w:rsidRPr="00AA07A5">
        <w:t>niên</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có</w:t>
      </w:r>
      <w:proofErr w:type="spellEnd"/>
      <w:r w:rsidRPr="00AA07A5">
        <w:t xml:space="preserve"> </w:t>
      </w:r>
      <w:proofErr w:type="spellStart"/>
      <w:r w:rsidRPr="00AA07A5">
        <w:t>các</w:t>
      </w:r>
      <w:proofErr w:type="spellEnd"/>
      <w:r w:rsidRPr="00AA07A5">
        <w:t xml:space="preserve"> </w:t>
      </w:r>
      <w:proofErr w:type="spellStart"/>
      <w:r w:rsidRPr="00AA07A5">
        <w:t>tình</w:t>
      </w:r>
      <w:proofErr w:type="spellEnd"/>
      <w:r w:rsidRPr="00AA07A5">
        <w:t xml:space="preserve"> </w:t>
      </w:r>
      <w:proofErr w:type="spellStart"/>
      <w:r w:rsidRPr="00AA07A5">
        <w:t>tiết</w:t>
      </w:r>
      <w:proofErr w:type="spellEnd"/>
      <w:r w:rsidRPr="00AA07A5">
        <w:t xml:space="preserve"> </w:t>
      </w:r>
      <w:proofErr w:type="spellStart"/>
      <w:r w:rsidRPr="00AA07A5">
        <w:t>khác</w:t>
      </w:r>
      <w:proofErr w:type="spellEnd"/>
      <w:r w:rsidRPr="00AA07A5">
        <w:t xml:space="preserve"> </w:t>
      </w:r>
      <w:proofErr w:type="spellStart"/>
      <w:r w:rsidRPr="00AA07A5">
        <w:t>tương</w:t>
      </w:r>
      <w:proofErr w:type="spellEnd"/>
      <w:r w:rsidRPr="00AA07A5">
        <w:t xml:space="preserve"> </w:t>
      </w:r>
      <w:proofErr w:type="spellStart"/>
      <w:r w:rsidRPr="00AA07A5">
        <w:t>đương</w:t>
      </w:r>
      <w:proofErr w:type="spellEnd"/>
      <w:r w:rsidRPr="00AA07A5">
        <w:t xml:space="preserve"> </w:t>
      </w:r>
      <w:proofErr w:type="spellStart"/>
      <w:r w:rsidRPr="00AA07A5">
        <w:t>và</w:t>
      </w:r>
      <w:proofErr w:type="spellEnd"/>
      <w:r w:rsidRPr="00AA07A5">
        <w:t xml:space="preserve"> </w:t>
      </w:r>
      <w:proofErr w:type="spellStart"/>
      <w:r w:rsidRPr="00AA07A5">
        <w:t>mức</w:t>
      </w:r>
      <w:proofErr w:type="spellEnd"/>
      <w:r w:rsidRPr="00AA07A5">
        <w:t xml:space="preserve"> </w:t>
      </w:r>
      <w:proofErr w:type="spellStart"/>
      <w:r w:rsidRPr="00AA07A5">
        <w:t>giảm</w:t>
      </w:r>
      <w:proofErr w:type="spellEnd"/>
      <w:r w:rsidRPr="00AA07A5">
        <w:t xml:space="preserve"> </w:t>
      </w:r>
      <w:proofErr w:type="spellStart"/>
      <w:r w:rsidRPr="00AA07A5">
        <w:t>nhẹ</w:t>
      </w:r>
      <w:proofErr w:type="spellEnd"/>
      <w:r w:rsidRPr="00AA07A5">
        <w:t xml:space="preserve"> </w:t>
      </w:r>
      <w:proofErr w:type="spellStart"/>
      <w:r w:rsidRPr="00AA07A5">
        <w:t>phụ</w:t>
      </w:r>
      <w:proofErr w:type="spellEnd"/>
      <w:r w:rsidRPr="00AA07A5">
        <w:t xml:space="preserve"> </w:t>
      </w:r>
      <w:proofErr w:type="spellStart"/>
      <w:r w:rsidRPr="00AA07A5">
        <w:t>thuộc</w:t>
      </w:r>
      <w:proofErr w:type="spellEnd"/>
      <w:r w:rsidRPr="00AA07A5">
        <w:t xml:space="preserve"> </w:t>
      </w:r>
      <w:proofErr w:type="spellStart"/>
      <w:r w:rsidRPr="00AA07A5">
        <w:t>vào</w:t>
      </w:r>
      <w:proofErr w:type="spellEnd"/>
      <w:r w:rsidRPr="00AA07A5">
        <w:t xml:space="preserve"> </w:t>
      </w:r>
      <w:proofErr w:type="spellStart"/>
      <w:r w:rsidRPr="00AA07A5">
        <w:t>mức</w:t>
      </w:r>
      <w:proofErr w:type="spellEnd"/>
      <w:r w:rsidRPr="00AA07A5">
        <w:t xml:space="preserve"> </w:t>
      </w:r>
      <w:proofErr w:type="spellStart"/>
      <w:r w:rsidRPr="00AA07A5">
        <w:t>tuổi</w:t>
      </w:r>
      <w:proofErr w:type="spellEnd"/>
      <w:r w:rsidRPr="00AA07A5">
        <w:t xml:space="preserve"> </w:t>
      </w:r>
      <w:proofErr w:type="spellStart"/>
      <w:r w:rsidRPr="00AA07A5">
        <w:t>của</w:t>
      </w:r>
      <w:proofErr w:type="spellEnd"/>
      <w:r w:rsidRPr="00AA07A5">
        <w:t xml:space="preserve"> </w:t>
      </w:r>
      <w:proofErr w:type="spellStart"/>
      <w:r w:rsidRPr="00AA07A5">
        <w:t>người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Lý do </w:t>
      </w:r>
      <w:proofErr w:type="spellStart"/>
      <w:r w:rsidRPr="00AA07A5">
        <w:t>người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được</w:t>
      </w:r>
      <w:proofErr w:type="spellEnd"/>
      <w:r w:rsidRPr="00AA07A5">
        <w:t xml:space="preserve"> </w:t>
      </w:r>
      <w:proofErr w:type="spellStart"/>
      <w:r w:rsidRPr="00AA07A5">
        <w:t>hưởng</w:t>
      </w:r>
      <w:proofErr w:type="spellEnd"/>
      <w:r w:rsidRPr="00AA07A5">
        <w:t xml:space="preserve"> </w:t>
      </w:r>
      <w:proofErr w:type="spellStart"/>
      <w:r w:rsidRPr="00AA07A5">
        <w:t>chính</w:t>
      </w:r>
      <w:proofErr w:type="spellEnd"/>
      <w:r w:rsidRPr="00AA07A5">
        <w:t xml:space="preserve"> </w:t>
      </w:r>
      <w:proofErr w:type="spellStart"/>
      <w:r w:rsidRPr="00AA07A5">
        <w:t>sách</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w:t>
      </w:r>
      <w:proofErr w:type="spellStart"/>
      <w:r w:rsidRPr="00AA07A5">
        <w:t>đặc</w:t>
      </w:r>
      <w:proofErr w:type="spellEnd"/>
      <w:r w:rsidRPr="00AA07A5">
        <w:t xml:space="preserve"> </w:t>
      </w:r>
      <w:proofErr w:type="spellStart"/>
      <w:r w:rsidRPr="00AA07A5">
        <w:t>biệt</w:t>
      </w:r>
      <w:proofErr w:type="spellEnd"/>
      <w:r w:rsidRPr="00AA07A5">
        <w:t xml:space="preserve"> </w:t>
      </w:r>
      <w:proofErr w:type="spellStart"/>
      <w:r w:rsidRPr="00AA07A5">
        <w:t>của</w:t>
      </w:r>
      <w:proofErr w:type="spellEnd"/>
      <w:r w:rsidRPr="00AA07A5">
        <w:t xml:space="preserve"> </w:t>
      </w:r>
      <w:proofErr w:type="spellStart"/>
      <w:r w:rsidRPr="00AA07A5">
        <w:t>Nhà</w:t>
      </w:r>
      <w:proofErr w:type="spellEnd"/>
      <w:r w:rsidRPr="00AA07A5">
        <w:t xml:space="preserve"> </w:t>
      </w:r>
      <w:proofErr w:type="spellStart"/>
      <w:r w:rsidRPr="00AA07A5">
        <w:t>nước</w:t>
      </w:r>
      <w:proofErr w:type="spellEnd"/>
      <w:r w:rsidRPr="00AA07A5">
        <w:t xml:space="preserve"> </w:t>
      </w:r>
      <w:proofErr w:type="spellStart"/>
      <w:r w:rsidRPr="00AA07A5">
        <w:t>khi</w:t>
      </w:r>
      <w:proofErr w:type="spellEnd"/>
      <w:r w:rsidRPr="00AA07A5">
        <w:t xml:space="preserve"> </w:t>
      </w:r>
      <w:proofErr w:type="spellStart"/>
      <w:r w:rsidRPr="00AA07A5">
        <w:t>họ</w:t>
      </w:r>
      <w:proofErr w:type="spellEnd"/>
      <w:r w:rsidRPr="00AA07A5">
        <w:t xml:space="preserve"> </w:t>
      </w:r>
      <w:proofErr w:type="spellStart"/>
      <w:r w:rsidRPr="00AA07A5">
        <w:t>có</w:t>
      </w:r>
      <w:proofErr w:type="spellEnd"/>
      <w:r w:rsidRPr="00AA07A5">
        <w:t xml:space="preserve"> </w:t>
      </w:r>
      <w:proofErr w:type="spellStart"/>
      <w:r w:rsidRPr="00AA07A5">
        <w:t>hành</w:t>
      </w:r>
      <w:proofErr w:type="spellEnd"/>
      <w:r w:rsidRPr="00AA07A5">
        <w:t xml:space="preserve"> vi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vì</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là</w:t>
      </w:r>
      <w:proofErr w:type="spellEnd"/>
      <w:r w:rsidRPr="00AA07A5">
        <w:t xml:space="preserve"> </w:t>
      </w:r>
      <w:proofErr w:type="spellStart"/>
      <w:r w:rsidRPr="00AA07A5">
        <w:t>người</w:t>
      </w:r>
      <w:proofErr w:type="spellEnd"/>
      <w:r w:rsidRPr="00AA07A5">
        <w:t xml:space="preserve"> </w:t>
      </w:r>
      <w:proofErr w:type="spellStart"/>
      <w:r w:rsidRPr="00AA07A5">
        <w:t>chưa</w:t>
      </w:r>
      <w:proofErr w:type="spellEnd"/>
      <w:r w:rsidRPr="00AA07A5">
        <w:t xml:space="preserve"> </w:t>
      </w:r>
      <w:proofErr w:type="spellStart"/>
      <w:r w:rsidRPr="00AA07A5">
        <w:t>phát</w:t>
      </w:r>
      <w:proofErr w:type="spellEnd"/>
      <w:r w:rsidRPr="00AA07A5">
        <w:t xml:space="preserve"> </w:t>
      </w:r>
      <w:proofErr w:type="spellStart"/>
      <w:r w:rsidRPr="00AA07A5">
        <w:t>triển</w:t>
      </w:r>
      <w:proofErr w:type="spellEnd"/>
      <w:r w:rsidRPr="00AA07A5">
        <w:t xml:space="preserve"> </w:t>
      </w:r>
      <w:proofErr w:type="spellStart"/>
      <w:r w:rsidRPr="00AA07A5">
        <w:t>đầy</w:t>
      </w:r>
      <w:proofErr w:type="spellEnd"/>
      <w:r w:rsidRPr="00AA07A5">
        <w:t xml:space="preserve"> </w:t>
      </w:r>
      <w:proofErr w:type="spellStart"/>
      <w:r w:rsidRPr="00AA07A5">
        <w:t>đủ</w:t>
      </w:r>
      <w:proofErr w:type="spellEnd"/>
      <w:r w:rsidRPr="00AA07A5">
        <w:t xml:space="preserve"> </w:t>
      </w:r>
      <w:proofErr w:type="spellStart"/>
      <w:r w:rsidRPr="00AA07A5">
        <w:t>về</w:t>
      </w:r>
      <w:proofErr w:type="spellEnd"/>
      <w:r w:rsidRPr="00AA07A5">
        <w:t xml:space="preserve"> </w:t>
      </w:r>
      <w:proofErr w:type="spellStart"/>
      <w:r w:rsidRPr="00AA07A5">
        <w:t>thể</w:t>
      </w:r>
      <w:proofErr w:type="spellEnd"/>
      <w:r w:rsidRPr="00AA07A5">
        <w:t xml:space="preserve"> </w:t>
      </w:r>
      <w:proofErr w:type="spellStart"/>
      <w:r w:rsidRPr="00AA07A5">
        <w:t>chất</w:t>
      </w:r>
      <w:proofErr w:type="spellEnd"/>
      <w:r w:rsidRPr="00AA07A5">
        <w:t xml:space="preserve">, </w:t>
      </w:r>
      <w:proofErr w:type="spellStart"/>
      <w:r w:rsidRPr="00AA07A5">
        <w:t>tâm</w:t>
      </w:r>
      <w:proofErr w:type="spellEnd"/>
      <w:r w:rsidRPr="00AA07A5">
        <w:t xml:space="preserve"> </w:t>
      </w:r>
      <w:proofErr w:type="spellStart"/>
      <w:r w:rsidRPr="00AA07A5">
        <w:t>sinh</w:t>
      </w:r>
      <w:proofErr w:type="spellEnd"/>
      <w:r w:rsidRPr="00AA07A5">
        <w:t xml:space="preserve"> </w:t>
      </w:r>
      <w:proofErr w:type="spellStart"/>
      <w:r w:rsidRPr="00AA07A5">
        <w:t>lí</w:t>
      </w:r>
      <w:proofErr w:type="spellEnd"/>
      <w:r w:rsidRPr="00AA07A5">
        <w:t xml:space="preserve">, </w:t>
      </w:r>
      <w:proofErr w:type="spellStart"/>
      <w:r w:rsidRPr="00AA07A5">
        <w:t>chưa</w:t>
      </w:r>
      <w:proofErr w:type="spellEnd"/>
      <w:r w:rsidRPr="00AA07A5">
        <w:t xml:space="preserve"> </w:t>
      </w:r>
      <w:proofErr w:type="spellStart"/>
      <w:r w:rsidRPr="00AA07A5">
        <w:t>thể</w:t>
      </w:r>
      <w:proofErr w:type="spellEnd"/>
      <w:r w:rsidRPr="00AA07A5">
        <w:t xml:space="preserve"> </w:t>
      </w:r>
      <w:proofErr w:type="spellStart"/>
      <w:r w:rsidRPr="00AA07A5">
        <w:t>nhận</w:t>
      </w:r>
      <w:proofErr w:type="spellEnd"/>
      <w:r w:rsidRPr="00AA07A5">
        <w:t xml:space="preserve"> </w:t>
      </w:r>
      <w:proofErr w:type="spellStart"/>
      <w:r w:rsidRPr="00AA07A5">
        <w:t>thức</w:t>
      </w:r>
      <w:proofErr w:type="spellEnd"/>
      <w:r w:rsidRPr="00AA07A5">
        <w:t xml:space="preserve"> </w:t>
      </w:r>
      <w:proofErr w:type="spellStart"/>
      <w:r w:rsidRPr="00AA07A5">
        <w:t>đầy</w:t>
      </w:r>
      <w:proofErr w:type="spellEnd"/>
      <w:r w:rsidRPr="00AA07A5">
        <w:t xml:space="preserve"> </w:t>
      </w:r>
      <w:proofErr w:type="spellStart"/>
      <w:r w:rsidRPr="00AA07A5">
        <w:t>đủ</w:t>
      </w:r>
      <w:proofErr w:type="spellEnd"/>
      <w:r w:rsidRPr="00AA07A5">
        <w:t xml:space="preserve"> </w:t>
      </w:r>
      <w:proofErr w:type="spellStart"/>
      <w:r w:rsidRPr="00AA07A5">
        <w:t>tính</w:t>
      </w:r>
      <w:proofErr w:type="spellEnd"/>
      <w:r w:rsidRPr="00AA07A5">
        <w:t xml:space="preserve"> </w:t>
      </w:r>
      <w:proofErr w:type="spellStart"/>
      <w:r w:rsidRPr="00AA07A5">
        <w:t>nguy</w:t>
      </w:r>
      <w:proofErr w:type="spellEnd"/>
      <w:r w:rsidRPr="00AA07A5">
        <w:t xml:space="preserve"> </w:t>
      </w:r>
      <w:proofErr w:type="spellStart"/>
      <w:r w:rsidRPr="00AA07A5">
        <w:t>hiểm</w:t>
      </w:r>
      <w:proofErr w:type="spellEnd"/>
      <w:r w:rsidRPr="00AA07A5">
        <w:t xml:space="preserve"> </w:t>
      </w:r>
      <w:proofErr w:type="spellStart"/>
      <w:r w:rsidRPr="00AA07A5">
        <w:t>cho</w:t>
      </w:r>
      <w:proofErr w:type="spellEnd"/>
      <w:r w:rsidRPr="00AA07A5">
        <w:t xml:space="preserve"> </w:t>
      </w:r>
      <w:proofErr w:type="spellStart"/>
      <w:r w:rsidRPr="00AA07A5">
        <w:t>xã</w:t>
      </w:r>
      <w:proofErr w:type="spellEnd"/>
      <w:r w:rsidRPr="00AA07A5">
        <w:t xml:space="preserve"> </w:t>
      </w:r>
      <w:proofErr w:type="spellStart"/>
      <w:r w:rsidRPr="00AA07A5">
        <w:t>hội</w:t>
      </w:r>
      <w:proofErr w:type="spellEnd"/>
      <w:r w:rsidRPr="00AA07A5">
        <w:t xml:space="preserve"> </w:t>
      </w:r>
      <w:proofErr w:type="spellStart"/>
      <w:r w:rsidRPr="00AA07A5">
        <w:t>của</w:t>
      </w:r>
      <w:proofErr w:type="spellEnd"/>
      <w:r w:rsidRPr="00AA07A5">
        <w:t xml:space="preserve"> </w:t>
      </w:r>
      <w:proofErr w:type="spellStart"/>
      <w:r w:rsidRPr="00AA07A5">
        <w:t>hành</w:t>
      </w:r>
      <w:proofErr w:type="spellEnd"/>
      <w:r w:rsidRPr="00AA07A5">
        <w:t xml:space="preserve"> vi </w:t>
      </w:r>
      <w:proofErr w:type="spellStart"/>
      <w:r w:rsidRPr="00AA07A5">
        <w:t>mà</w:t>
      </w:r>
      <w:proofErr w:type="spellEnd"/>
      <w:r w:rsidRPr="00AA07A5">
        <w:t xml:space="preserve"> </w:t>
      </w:r>
      <w:proofErr w:type="spellStart"/>
      <w:r w:rsidRPr="00AA07A5">
        <w:t>mình</w:t>
      </w:r>
      <w:proofErr w:type="spellEnd"/>
      <w:r w:rsidRPr="00AA07A5">
        <w:t xml:space="preserve"> </w:t>
      </w:r>
      <w:proofErr w:type="spellStart"/>
      <w:r w:rsidRPr="00AA07A5">
        <w:t>thực</w:t>
      </w:r>
      <w:proofErr w:type="spellEnd"/>
      <w:r w:rsidRPr="00AA07A5">
        <w:t xml:space="preserve"> </w:t>
      </w:r>
      <w:proofErr w:type="spellStart"/>
      <w:r w:rsidRPr="00AA07A5">
        <w:t>hiện</w:t>
      </w:r>
      <w:proofErr w:type="spellEnd"/>
      <w:r w:rsidRPr="00AA07A5">
        <w:t xml:space="preserve">. </w:t>
      </w:r>
      <w:proofErr w:type="spellStart"/>
      <w:r w:rsidRPr="00AA07A5">
        <w:t>Nhận</w:t>
      </w:r>
      <w:proofErr w:type="spellEnd"/>
      <w:r w:rsidRPr="00AA07A5">
        <w:t xml:space="preserve"> </w:t>
      </w:r>
      <w:proofErr w:type="spellStart"/>
      <w:r w:rsidRPr="00AA07A5">
        <w:t>thức</w:t>
      </w:r>
      <w:proofErr w:type="spellEnd"/>
      <w:r w:rsidRPr="00AA07A5">
        <w:t xml:space="preserve"> </w:t>
      </w:r>
      <w:proofErr w:type="spellStart"/>
      <w:r w:rsidRPr="00AA07A5">
        <w:t>của</w:t>
      </w:r>
      <w:proofErr w:type="spellEnd"/>
      <w:r w:rsidRPr="00AA07A5">
        <w:t xml:space="preserve"> </w:t>
      </w:r>
      <w:proofErr w:type="spellStart"/>
      <w:r w:rsidRPr="00AA07A5">
        <w:t>họ</w:t>
      </w:r>
      <w:proofErr w:type="spellEnd"/>
      <w:r w:rsidRPr="00AA07A5">
        <w:t xml:space="preserve"> </w:t>
      </w:r>
      <w:proofErr w:type="spellStart"/>
      <w:r w:rsidRPr="00AA07A5">
        <w:t>thường</w:t>
      </w:r>
      <w:proofErr w:type="spellEnd"/>
      <w:r w:rsidRPr="00AA07A5">
        <w:t xml:space="preserve"> </w:t>
      </w:r>
      <w:proofErr w:type="spellStart"/>
      <w:r w:rsidRPr="00AA07A5">
        <w:t>thiếu</w:t>
      </w:r>
      <w:proofErr w:type="spellEnd"/>
      <w:r w:rsidRPr="00AA07A5">
        <w:t xml:space="preserve"> </w:t>
      </w:r>
      <w:proofErr w:type="spellStart"/>
      <w:r w:rsidRPr="00AA07A5">
        <w:t>chín</w:t>
      </w:r>
      <w:proofErr w:type="spellEnd"/>
      <w:r w:rsidRPr="00AA07A5">
        <w:t xml:space="preserve"> </w:t>
      </w:r>
      <w:proofErr w:type="spellStart"/>
      <w:r w:rsidRPr="00AA07A5">
        <w:t>chắn</w:t>
      </w:r>
      <w:proofErr w:type="spellEnd"/>
      <w:r w:rsidRPr="00AA07A5">
        <w:t xml:space="preserve">, </w:t>
      </w:r>
      <w:proofErr w:type="spellStart"/>
      <w:r w:rsidRPr="00AA07A5">
        <w:t>họ</w:t>
      </w:r>
      <w:proofErr w:type="spellEnd"/>
      <w:r w:rsidRPr="00AA07A5">
        <w:t xml:space="preserve"> </w:t>
      </w:r>
      <w:proofErr w:type="spellStart"/>
      <w:r w:rsidRPr="00AA07A5">
        <w:t>dễ</w:t>
      </w:r>
      <w:proofErr w:type="spellEnd"/>
      <w:r w:rsidRPr="00AA07A5">
        <w:t xml:space="preserve"> </w:t>
      </w:r>
      <w:proofErr w:type="spellStart"/>
      <w:r w:rsidRPr="00AA07A5">
        <w:t>bị</w:t>
      </w:r>
      <w:proofErr w:type="spellEnd"/>
      <w:r w:rsidRPr="00AA07A5">
        <w:t xml:space="preserve"> </w:t>
      </w:r>
      <w:proofErr w:type="spellStart"/>
      <w:r w:rsidRPr="00AA07A5">
        <w:t>kích</w:t>
      </w:r>
      <w:proofErr w:type="spellEnd"/>
      <w:r w:rsidRPr="00AA07A5">
        <w:t xml:space="preserve"> </w:t>
      </w:r>
      <w:proofErr w:type="spellStart"/>
      <w:r w:rsidRPr="00AA07A5">
        <w:t>động</w:t>
      </w:r>
      <w:proofErr w:type="spellEnd"/>
      <w:r w:rsidRPr="00AA07A5">
        <w:t xml:space="preserve">, </w:t>
      </w:r>
      <w:proofErr w:type="spellStart"/>
      <w:r w:rsidRPr="00AA07A5">
        <w:t>lôi</w:t>
      </w:r>
      <w:proofErr w:type="spellEnd"/>
      <w:r w:rsidRPr="00AA07A5">
        <w:t xml:space="preserve"> </w:t>
      </w:r>
      <w:proofErr w:type="spellStart"/>
      <w:r w:rsidRPr="00AA07A5">
        <w:t>kéo</w:t>
      </w:r>
      <w:proofErr w:type="spellEnd"/>
      <w:r w:rsidRPr="00AA07A5">
        <w:t xml:space="preserve"> </w:t>
      </w:r>
      <w:proofErr w:type="spellStart"/>
      <w:r w:rsidRPr="00AA07A5">
        <w:t>bởi</w:t>
      </w:r>
      <w:proofErr w:type="spellEnd"/>
      <w:r w:rsidRPr="00AA07A5">
        <w:t xml:space="preserve"> </w:t>
      </w:r>
      <w:proofErr w:type="spellStart"/>
      <w:r w:rsidRPr="00AA07A5">
        <w:t>những</w:t>
      </w:r>
      <w:proofErr w:type="spellEnd"/>
      <w:r w:rsidRPr="00AA07A5">
        <w:t xml:space="preserve"> </w:t>
      </w:r>
      <w:proofErr w:type="spellStart"/>
      <w:r w:rsidRPr="00AA07A5">
        <w:t>người</w:t>
      </w:r>
      <w:proofErr w:type="spellEnd"/>
      <w:r w:rsidRPr="00AA07A5">
        <w:t xml:space="preserve"> </w:t>
      </w:r>
      <w:proofErr w:type="spellStart"/>
      <w:r w:rsidRPr="00AA07A5">
        <w:t>xung</w:t>
      </w:r>
      <w:proofErr w:type="spellEnd"/>
      <w:r w:rsidRPr="00AA07A5">
        <w:t xml:space="preserve"> </w:t>
      </w:r>
      <w:proofErr w:type="spellStart"/>
      <w:r w:rsidRPr="00AA07A5">
        <w:t>quanh</w:t>
      </w:r>
      <w:proofErr w:type="spellEnd"/>
      <w:r w:rsidRPr="00AA07A5">
        <w:t xml:space="preserve">, </w:t>
      </w:r>
      <w:proofErr w:type="spellStart"/>
      <w:r w:rsidRPr="00AA07A5">
        <w:t>nếu</w:t>
      </w:r>
      <w:proofErr w:type="spellEnd"/>
      <w:r w:rsidRPr="00AA07A5">
        <w:t xml:space="preserve"> ở </w:t>
      </w:r>
      <w:proofErr w:type="spellStart"/>
      <w:r w:rsidRPr="00AA07A5">
        <w:t>môi</w:t>
      </w:r>
      <w:proofErr w:type="spellEnd"/>
      <w:r w:rsidRPr="00AA07A5">
        <w:t xml:space="preserve"> </w:t>
      </w:r>
      <w:proofErr w:type="spellStart"/>
      <w:r w:rsidRPr="00AA07A5">
        <w:t>trường</w:t>
      </w:r>
      <w:proofErr w:type="spellEnd"/>
      <w:r w:rsidRPr="00AA07A5">
        <w:t xml:space="preserve"> </w:t>
      </w:r>
      <w:proofErr w:type="spellStart"/>
      <w:r w:rsidRPr="00AA07A5">
        <w:t>xấu</w:t>
      </w:r>
      <w:proofErr w:type="spellEnd"/>
      <w:r w:rsidRPr="00AA07A5">
        <w:t xml:space="preserve"> </w:t>
      </w:r>
      <w:proofErr w:type="spellStart"/>
      <w:r w:rsidRPr="00AA07A5">
        <w:t>và</w:t>
      </w:r>
      <w:proofErr w:type="spellEnd"/>
      <w:r w:rsidRPr="00AA07A5">
        <w:t xml:space="preserve"> </w:t>
      </w:r>
      <w:proofErr w:type="spellStart"/>
      <w:r w:rsidRPr="00AA07A5">
        <w:t>không</w:t>
      </w:r>
      <w:proofErr w:type="spellEnd"/>
      <w:r w:rsidRPr="00AA07A5">
        <w:t xml:space="preserve"> </w:t>
      </w:r>
      <w:proofErr w:type="spellStart"/>
      <w:r w:rsidRPr="00AA07A5">
        <w:t>được</w:t>
      </w:r>
      <w:proofErr w:type="spellEnd"/>
      <w:r w:rsidRPr="00AA07A5">
        <w:t xml:space="preserve"> </w:t>
      </w:r>
      <w:proofErr w:type="spellStart"/>
      <w:r w:rsidRPr="00AA07A5">
        <w:t>chăm</w:t>
      </w:r>
      <w:proofErr w:type="spellEnd"/>
      <w:r w:rsidRPr="00AA07A5">
        <w:t xml:space="preserve"> </w:t>
      </w:r>
      <w:proofErr w:type="spellStart"/>
      <w:r w:rsidRPr="00AA07A5">
        <w:t>sóc</w:t>
      </w:r>
      <w:proofErr w:type="spellEnd"/>
      <w:r w:rsidRPr="00AA07A5">
        <w:t xml:space="preserve"> </w:t>
      </w:r>
      <w:proofErr w:type="spellStart"/>
      <w:r w:rsidRPr="00AA07A5">
        <w:t>giáo</w:t>
      </w:r>
      <w:proofErr w:type="spellEnd"/>
      <w:r w:rsidRPr="00AA07A5">
        <w:t xml:space="preserve"> </w:t>
      </w:r>
      <w:proofErr w:type="spellStart"/>
      <w:r w:rsidRPr="00AA07A5">
        <w:t>dục</w:t>
      </w:r>
      <w:proofErr w:type="spellEnd"/>
      <w:r w:rsidRPr="00AA07A5">
        <w:t xml:space="preserve"> </w:t>
      </w:r>
      <w:proofErr w:type="spellStart"/>
      <w:r w:rsidRPr="00AA07A5">
        <w:t>tốt</w:t>
      </w:r>
      <w:proofErr w:type="spellEnd"/>
      <w:r w:rsidRPr="00AA07A5">
        <w:t xml:space="preserve">, </w:t>
      </w:r>
      <w:proofErr w:type="spellStart"/>
      <w:r w:rsidRPr="00AA07A5">
        <w:t>người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dễ</w:t>
      </w:r>
      <w:proofErr w:type="spellEnd"/>
      <w:r w:rsidRPr="00AA07A5">
        <w:t xml:space="preserve"> </w:t>
      </w:r>
      <w:proofErr w:type="spellStart"/>
      <w:r w:rsidRPr="00AA07A5">
        <w:t>bị</w:t>
      </w:r>
      <w:proofErr w:type="spellEnd"/>
      <w:r w:rsidRPr="00AA07A5">
        <w:t xml:space="preserve"> </w:t>
      </w:r>
      <w:proofErr w:type="spellStart"/>
      <w:r w:rsidRPr="00AA07A5">
        <w:t>ảnh</w:t>
      </w:r>
      <w:proofErr w:type="spellEnd"/>
      <w:r w:rsidRPr="00AA07A5">
        <w:t xml:space="preserve"> </w:t>
      </w:r>
      <w:proofErr w:type="spellStart"/>
      <w:r w:rsidRPr="00AA07A5">
        <w:t>hưởng</w:t>
      </w:r>
      <w:proofErr w:type="spellEnd"/>
      <w:r w:rsidRPr="00AA07A5">
        <w:t xml:space="preserve"> </w:t>
      </w:r>
      <w:proofErr w:type="spellStart"/>
      <w:r w:rsidRPr="00AA07A5">
        <w:t>dẫn</w:t>
      </w:r>
      <w:proofErr w:type="spellEnd"/>
      <w:r w:rsidRPr="00AA07A5">
        <w:t xml:space="preserve"> </w:t>
      </w:r>
      <w:proofErr w:type="spellStart"/>
      <w:r w:rsidRPr="00AA07A5">
        <w:t>đến</w:t>
      </w:r>
      <w:proofErr w:type="spellEnd"/>
      <w:r w:rsidRPr="00AA07A5">
        <w:t xml:space="preserve"> vi </w:t>
      </w:r>
      <w:proofErr w:type="spellStart"/>
      <w:r w:rsidRPr="00AA07A5">
        <w:t>phạm</w:t>
      </w:r>
      <w:proofErr w:type="spellEnd"/>
      <w:r w:rsidRPr="00AA07A5">
        <w:t xml:space="preserve"> </w:t>
      </w:r>
      <w:proofErr w:type="spellStart"/>
      <w:r w:rsidRPr="00AA07A5">
        <w:t>pháp</w:t>
      </w:r>
      <w:proofErr w:type="spellEnd"/>
      <w:r w:rsidRPr="00AA07A5">
        <w:t xml:space="preserve"> </w:t>
      </w:r>
      <w:proofErr w:type="spellStart"/>
      <w:r w:rsidRPr="00AA07A5">
        <w:t>luật</w:t>
      </w:r>
      <w:proofErr w:type="spellEnd"/>
      <w:r w:rsidRPr="00AA07A5">
        <w:t xml:space="preserve">. Nguyên </w:t>
      </w:r>
      <w:proofErr w:type="spellStart"/>
      <w:r w:rsidRPr="00AA07A5">
        <w:t>tắc</w:t>
      </w:r>
      <w:proofErr w:type="spellEnd"/>
      <w:r w:rsidRPr="00AA07A5">
        <w:t xml:space="preserve"> </w:t>
      </w:r>
      <w:proofErr w:type="spellStart"/>
      <w:r w:rsidRPr="00AA07A5">
        <w:t>xư</w:t>
      </w:r>
      <w:proofErr w:type="spellEnd"/>
      <w:r w:rsidRPr="00AA07A5">
        <w:t xml:space="preserve">̉ </w:t>
      </w:r>
      <w:proofErr w:type="spellStart"/>
      <w:r w:rsidRPr="00AA07A5">
        <w:t>ly</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 xml:space="preserve"> </w:t>
      </w:r>
      <w:proofErr w:type="spellStart"/>
      <w:r w:rsidRPr="00AA07A5">
        <w:t>phạm</w:t>
      </w:r>
      <w:proofErr w:type="spellEnd"/>
      <w:r w:rsidRPr="00AA07A5">
        <w:t xml:space="preserve"> </w:t>
      </w:r>
      <w:proofErr w:type="spellStart"/>
      <w:r w:rsidRPr="00AA07A5">
        <w:t>tội</w:t>
      </w:r>
      <w:proofErr w:type="spellEnd"/>
      <w:r w:rsidRPr="00AA07A5">
        <w:t xml:space="preserve"> </w:t>
      </w:r>
      <w:proofErr w:type="spellStart"/>
      <w:r w:rsidRPr="00AA07A5">
        <w:t>được</w:t>
      </w:r>
      <w:proofErr w:type="spellEnd"/>
      <w:r w:rsidRPr="00AA07A5">
        <w:t xml:space="preserve"> </w:t>
      </w:r>
      <w:proofErr w:type="spellStart"/>
      <w:r w:rsidRPr="00AA07A5">
        <w:t>xác</w:t>
      </w:r>
      <w:proofErr w:type="spellEnd"/>
      <w:r w:rsidRPr="00AA07A5">
        <w:t xml:space="preserve"> </w:t>
      </w:r>
      <w:proofErr w:type="spellStart"/>
      <w:r w:rsidRPr="00AA07A5">
        <w:t>định</w:t>
      </w:r>
      <w:proofErr w:type="spellEnd"/>
      <w:r w:rsidRPr="00AA07A5">
        <w:t xml:space="preserve"> “</w:t>
      </w:r>
      <w:proofErr w:type="spellStart"/>
      <w:r w:rsidRPr="00AA07A5">
        <w:t>phải</w:t>
      </w:r>
      <w:proofErr w:type="spellEnd"/>
      <w:r w:rsidRPr="00AA07A5">
        <w:t xml:space="preserve"> </w:t>
      </w:r>
      <w:proofErr w:type="spellStart"/>
      <w:r w:rsidRPr="00AA07A5">
        <w:t>bảo</w:t>
      </w:r>
      <w:proofErr w:type="spellEnd"/>
      <w:r w:rsidRPr="00AA07A5">
        <w:t xml:space="preserve"> </w:t>
      </w:r>
      <w:proofErr w:type="spellStart"/>
      <w:r w:rsidRPr="00AA07A5">
        <w:t>đảm</w:t>
      </w:r>
      <w:proofErr w:type="spellEnd"/>
      <w:r w:rsidRPr="00AA07A5">
        <w:t xml:space="preserve"> </w:t>
      </w:r>
      <w:proofErr w:type="spellStart"/>
      <w:r w:rsidRPr="00AA07A5">
        <w:t>lợi</w:t>
      </w:r>
      <w:proofErr w:type="spellEnd"/>
      <w:r w:rsidRPr="00AA07A5">
        <w:t xml:space="preserve"> </w:t>
      </w:r>
      <w:proofErr w:type="spellStart"/>
      <w:r w:rsidRPr="00AA07A5">
        <w:t>ích</w:t>
      </w:r>
      <w:proofErr w:type="spellEnd"/>
      <w:r w:rsidRPr="00AA07A5">
        <w:t xml:space="preserve"> </w:t>
      </w:r>
      <w:proofErr w:type="spellStart"/>
      <w:r w:rsidRPr="00AA07A5">
        <w:t>tốt</w:t>
      </w:r>
      <w:proofErr w:type="spellEnd"/>
      <w:r w:rsidRPr="00AA07A5">
        <w:t xml:space="preserve"> </w:t>
      </w:r>
      <w:proofErr w:type="spellStart"/>
      <w:r w:rsidRPr="00AA07A5">
        <w:t>nhất</w:t>
      </w:r>
      <w:proofErr w:type="spellEnd"/>
      <w:r w:rsidRPr="00AA07A5">
        <w:t xml:space="preserve"> </w:t>
      </w:r>
      <w:proofErr w:type="spellStart"/>
      <w:r w:rsidRPr="00AA07A5">
        <w:t>cho</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 xml:space="preserve"> </w:t>
      </w:r>
      <w:proofErr w:type="spellStart"/>
      <w:r w:rsidRPr="00AA07A5">
        <w:t>va</w:t>
      </w:r>
      <w:proofErr w:type="spellEnd"/>
      <w:r w:rsidRPr="00AA07A5">
        <w:t xml:space="preserve">̀ chủ </w:t>
      </w:r>
      <w:proofErr w:type="spellStart"/>
      <w:r w:rsidRPr="00AA07A5">
        <w:t>yếu</w:t>
      </w:r>
      <w:proofErr w:type="spellEnd"/>
      <w:r w:rsidRPr="00AA07A5">
        <w:t xml:space="preserve"> </w:t>
      </w:r>
      <w:proofErr w:type="spellStart"/>
      <w:r w:rsidRPr="00AA07A5">
        <w:t>nhằm</w:t>
      </w:r>
      <w:proofErr w:type="spellEnd"/>
      <w:r w:rsidRPr="00AA07A5">
        <w:t xml:space="preserve"> </w:t>
      </w:r>
      <w:proofErr w:type="spellStart"/>
      <w:r w:rsidRPr="00AA07A5">
        <w:t>mục</w:t>
      </w:r>
      <w:proofErr w:type="spellEnd"/>
      <w:r w:rsidRPr="00AA07A5">
        <w:t xml:space="preserve"> </w:t>
      </w:r>
      <w:proofErr w:type="spellStart"/>
      <w:r w:rsidRPr="00AA07A5">
        <w:t>đích</w:t>
      </w:r>
      <w:proofErr w:type="spellEnd"/>
      <w:r w:rsidRPr="00AA07A5">
        <w:t xml:space="preserve"> </w:t>
      </w:r>
      <w:proofErr w:type="spellStart"/>
      <w:r w:rsidRPr="00AA07A5">
        <w:t>giáo</w:t>
      </w:r>
      <w:proofErr w:type="spellEnd"/>
      <w:r w:rsidRPr="00AA07A5">
        <w:t xml:space="preserve"> </w:t>
      </w:r>
      <w:proofErr w:type="spellStart"/>
      <w:r w:rsidRPr="00AA07A5">
        <w:t>dục</w:t>
      </w:r>
      <w:proofErr w:type="spellEnd"/>
      <w:r w:rsidRPr="00AA07A5">
        <w:t xml:space="preserve">, </w:t>
      </w:r>
      <w:proofErr w:type="spellStart"/>
      <w:r w:rsidRPr="00AA07A5">
        <w:t>giúp</w:t>
      </w:r>
      <w:proofErr w:type="spellEnd"/>
      <w:r w:rsidRPr="00AA07A5">
        <w:t xml:space="preserve"> </w:t>
      </w:r>
      <w:proofErr w:type="spellStart"/>
      <w:r w:rsidRPr="00AA07A5">
        <w:t>đơ</w:t>
      </w:r>
      <w:proofErr w:type="spellEnd"/>
      <w:r w:rsidRPr="00AA07A5">
        <w:t xml:space="preserve">̃ họ </w:t>
      </w:r>
      <w:proofErr w:type="spellStart"/>
      <w:r w:rsidRPr="00AA07A5">
        <w:t>sửa</w:t>
      </w:r>
      <w:proofErr w:type="spellEnd"/>
      <w:r w:rsidRPr="00AA07A5">
        <w:t xml:space="preserve"> </w:t>
      </w:r>
      <w:proofErr w:type="spellStart"/>
      <w:r w:rsidRPr="00AA07A5">
        <w:t>chữa</w:t>
      </w:r>
      <w:proofErr w:type="spellEnd"/>
      <w:r w:rsidRPr="00AA07A5">
        <w:t xml:space="preserve"> </w:t>
      </w:r>
      <w:proofErr w:type="spellStart"/>
      <w:r w:rsidRPr="00AA07A5">
        <w:t>sai</w:t>
      </w:r>
      <w:proofErr w:type="spellEnd"/>
      <w:r w:rsidRPr="00AA07A5">
        <w:t xml:space="preserve"> </w:t>
      </w:r>
      <w:proofErr w:type="spellStart"/>
      <w:r w:rsidRPr="00AA07A5">
        <w:t>lầm</w:t>
      </w:r>
      <w:proofErr w:type="spellEnd"/>
      <w:r w:rsidRPr="00AA07A5">
        <w:t xml:space="preserve">, </w:t>
      </w:r>
      <w:proofErr w:type="spellStart"/>
      <w:r w:rsidRPr="00AA07A5">
        <w:t>phát</w:t>
      </w:r>
      <w:proofErr w:type="spellEnd"/>
      <w:r w:rsidRPr="00AA07A5">
        <w:t xml:space="preserve"> </w:t>
      </w:r>
      <w:proofErr w:type="spellStart"/>
      <w:r w:rsidRPr="00AA07A5">
        <w:t>triển</w:t>
      </w:r>
      <w:proofErr w:type="spellEnd"/>
      <w:r w:rsidRPr="00AA07A5">
        <w:t xml:space="preserve"> </w:t>
      </w:r>
      <w:proofErr w:type="spellStart"/>
      <w:r w:rsidRPr="00AA07A5">
        <w:t>lành</w:t>
      </w:r>
      <w:proofErr w:type="spellEnd"/>
      <w:r w:rsidRPr="00AA07A5">
        <w:t xml:space="preserve"> </w:t>
      </w:r>
      <w:proofErr w:type="spellStart"/>
      <w:r w:rsidRPr="00AA07A5">
        <w:t>mạnh</w:t>
      </w:r>
      <w:proofErr w:type="spellEnd"/>
      <w:r w:rsidRPr="00AA07A5">
        <w:t xml:space="preserve">, </w:t>
      </w:r>
      <w:proofErr w:type="spellStart"/>
      <w:r w:rsidRPr="00AA07A5">
        <w:t>trơ</w:t>
      </w:r>
      <w:proofErr w:type="spellEnd"/>
      <w:r w:rsidRPr="00AA07A5">
        <w:t xml:space="preserve">̉ </w:t>
      </w:r>
      <w:proofErr w:type="spellStart"/>
      <w:r w:rsidRPr="00AA07A5">
        <w:t>thành</w:t>
      </w:r>
      <w:proofErr w:type="spellEnd"/>
      <w:r w:rsidRPr="00AA07A5">
        <w:t xml:space="preserve"> </w:t>
      </w:r>
      <w:proofErr w:type="spellStart"/>
      <w:r w:rsidRPr="00AA07A5">
        <w:t>công</w:t>
      </w:r>
      <w:proofErr w:type="spellEnd"/>
      <w:r w:rsidRPr="00AA07A5">
        <w:t xml:space="preserve"> </w:t>
      </w:r>
      <w:proofErr w:type="spellStart"/>
      <w:r w:rsidRPr="00AA07A5">
        <w:t>dân</w:t>
      </w:r>
      <w:proofErr w:type="spellEnd"/>
      <w:r w:rsidRPr="00AA07A5">
        <w:t xml:space="preserve"> có </w:t>
      </w:r>
      <w:proofErr w:type="spellStart"/>
      <w:r w:rsidRPr="00AA07A5">
        <w:t>ích</w:t>
      </w:r>
      <w:proofErr w:type="spellEnd"/>
      <w:r w:rsidRPr="00AA07A5">
        <w:t xml:space="preserve"> </w:t>
      </w:r>
      <w:proofErr w:type="spellStart"/>
      <w:r w:rsidRPr="00AA07A5">
        <w:t>cho</w:t>
      </w:r>
      <w:proofErr w:type="spellEnd"/>
      <w:r w:rsidRPr="00AA07A5">
        <w:t xml:space="preserve"> xã </w:t>
      </w:r>
      <w:proofErr w:type="spellStart"/>
      <w:r w:rsidRPr="00AA07A5">
        <w:t>hội</w:t>
      </w:r>
      <w:proofErr w:type="spellEnd"/>
      <w:r w:rsidRPr="00AA07A5">
        <w:t>” (</w:t>
      </w:r>
      <w:proofErr w:type="spellStart"/>
      <w:r w:rsidRPr="00AA07A5">
        <w:t>Điều</w:t>
      </w:r>
      <w:proofErr w:type="spellEnd"/>
      <w:r w:rsidRPr="00AA07A5">
        <w:t xml:space="preserve"> 91 BLHS). </w:t>
      </w:r>
      <w:proofErr w:type="spellStart"/>
      <w:r w:rsidRPr="00AA07A5">
        <w:t>Chính</w:t>
      </w:r>
      <w:proofErr w:type="spellEnd"/>
      <w:r w:rsidRPr="00AA07A5">
        <w:t xml:space="preserve"> </w:t>
      </w:r>
      <w:proofErr w:type="spellStart"/>
      <w:r w:rsidRPr="00AA07A5">
        <w:t>vì</w:t>
      </w:r>
      <w:proofErr w:type="spellEnd"/>
      <w:r w:rsidRPr="00AA07A5">
        <w:t xml:space="preserve"> </w:t>
      </w:r>
      <w:proofErr w:type="spellStart"/>
      <w:r w:rsidRPr="00AA07A5">
        <w:t>thế</w:t>
      </w:r>
      <w:proofErr w:type="spellEnd"/>
      <w:r w:rsidRPr="00AA07A5">
        <w:t xml:space="preserve">, </w:t>
      </w:r>
      <w:proofErr w:type="spellStart"/>
      <w:r w:rsidRPr="00AA07A5">
        <w:t>khi</w:t>
      </w:r>
      <w:proofErr w:type="spellEnd"/>
      <w:r w:rsidRPr="00AA07A5">
        <w:t xml:space="preserve"> </w:t>
      </w: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phải</w:t>
      </w:r>
      <w:proofErr w:type="spellEnd"/>
      <w:r w:rsidRPr="00AA07A5">
        <w:t xml:space="preserve"> </w:t>
      </w:r>
      <w:proofErr w:type="spellStart"/>
      <w:r w:rsidRPr="00AA07A5">
        <w:t>nhẹ</w:t>
      </w:r>
      <w:proofErr w:type="spellEnd"/>
      <w:r w:rsidRPr="00AA07A5">
        <w:t xml:space="preserve"> </w:t>
      </w:r>
      <w:proofErr w:type="spellStart"/>
      <w:r w:rsidRPr="00AA07A5">
        <w:t>hơn</w:t>
      </w:r>
      <w:proofErr w:type="spellEnd"/>
      <w:r w:rsidRPr="00AA07A5">
        <w:t xml:space="preserve"> so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đã</w:t>
      </w:r>
      <w:proofErr w:type="spellEnd"/>
      <w:r w:rsidRPr="00AA07A5">
        <w:t xml:space="preserve"> </w:t>
      </w:r>
      <w:proofErr w:type="spellStart"/>
      <w:r w:rsidRPr="00AA07A5">
        <w:t>thành</w:t>
      </w:r>
      <w:proofErr w:type="spellEnd"/>
      <w:r w:rsidRPr="00AA07A5">
        <w:t xml:space="preserve"> </w:t>
      </w:r>
      <w:proofErr w:type="spellStart"/>
      <w:r w:rsidRPr="00AA07A5">
        <w:t>niên</w:t>
      </w:r>
      <w:proofErr w:type="spellEnd"/>
      <w:r w:rsidRPr="00AA07A5">
        <w:t xml:space="preserve">. Như </w:t>
      </w:r>
      <w:proofErr w:type="spellStart"/>
      <w:r w:rsidRPr="00AA07A5">
        <w:t>vậy</w:t>
      </w:r>
      <w:proofErr w:type="spellEnd"/>
      <w:r w:rsidRPr="00AA07A5">
        <w:t xml:space="preserve">, </w:t>
      </w:r>
      <w:proofErr w:type="spellStart"/>
      <w:r w:rsidRPr="00AA07A5">
        <w:t>có</w:t>
      </w:r>
      <w:proofErr w:type="spellEnd"/>
      <w:r w:rsidRPr="00AA07A5">
        <w:t xml:space="preserve"> </w:t>
      </w:r>
      <w:proofErr w:type="spellStart"/>
      <w:r w:rsidRPr="00AA07A5">
        <w:t>thể</w:t>
      </w:r>
      <w:proofErr w:type="spellEnd"/>
      <w:r w:rsidRPr="00AA07A5">
        <w:t xml:space="preserve"> </w:t>
      </w:r>
      <w:proofErr w:type="spellStart"/>
      <w:r w:rsidRPr="00AA07A5">
        <w:t>xem</w:t>
      </w:r>
      <w:proofErr w:type="spellEnd"/>
      <w:r w:rsidRPr="00AA07A5">
        <w:t>: “</w:t>
      </w: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là</w:t>
      </w:r>
      <w:proofErr w:type="spellEnd"/>
      <w:r w:rsidRPr="00AA07A5">
        <w:t xml:space="preserve"> </w:t>
      </w:r>
      <w:proofErr w:type="spellStart"/>
      <w:r w:rsidRPr="00AA07A5">
        <w:t>việc</w:t>
      </w:r>
      <w:proofErr w:type="spellEnd"/>
      <w:r w:rsidRPr="00AA07A5">
        <w:t xml:space="preserve"> </w:t>
      </w:r>
      <w:proofErr w:type="spellStart"/>
      <w:r w:rsidRPr="00AA07A5">
        <w:t>Hội</w:t>
      </w:r>
      <w:proofErr w:type="spellEnd"/>
      <w:r w:rsidRPr="00AA07A5">
        <w:t xml:space="preserve"> </w:t>
      </w:r>
      <w:proofErr w:type="spellStart"/>
      <w:r w:rsidRPr="00AA07A5">
        <w:t>đồng</w:t>
      </w:r>
      <w:proofErr w:type="spellEnd"/>
      <w:r w:rsidRPr="00AA07A5">
        <w:t xml:space="preserve"> </w:t>
      </w:r>
      <w:proofErr w:type="spellStart"/>
      <w:r w:rsidRPr="00AA07A5">
        <w:t>xét</w:t>
      </w:r>
      <w:proofErr w:type="spellEnd"/>
      <w:r w:rsidRPr="00AA07A5">
        <w:t xml:space="preserve"> </w:t>
      </w:r>
      <w:proofErr w:type="spellStart"/>
      <w:r w:rsidRPr="00AA07A5">
        <w:t>xử</w:t>
      </w:r>
      <w:proofErr w:type="spellEnd"/>
      <w:r w:rsidRPr="00AA07A5">
        <w:t xml:space="preserve"> </w:t>
      </w:r>
      <w:proofErr w:type="spellStart"/>
      <w:r w:rsidRPr="00AA07A5">
        <w:t>lựa</w:t>
      </w:r>
      <w:proofErr w:type="spellEnd"/>
      <w:r w:rsidRPr="00AA07A5">
        <w:t xml:space="preserve"> </w:t>
      </w:r>
      <w:proofErr w:type="spellStart"/>
      <w:r w:rsidRPr="00AA07A5">
        <w:t>chọn</w:t>
      </w:r>
      <w:proofErr w:type="spellEnd"/>
      <w:r w:rsidRPr="00AA07A5">
        <w:t xml:space="preserve"> </w:t>
      </w:r>
      <w:proofErr w:type="spellStart"/>
      <w:r w:rsidRPr="00AA07A5">
        <w:t>và</w:t>
      </w:r>
      <w:proofErr w:type="spellEnd"/>
      <w:r w:rsidRPr="00AA07A5">
        <w:t xml:space="preserve"> </w:t>
      </w:r>
      <w:proofErr w:type="spellStart"/>
      <w:r w:rsidRPr="00AA07A5">
        <w:t>đưa</w:t>
      </w:r>
      <w:proofErr w:type="spellEnd"/>
      <w:r w:rsidRPr="00AA07A5">
        <w:t xml:space="preserve"> </w:t>
      </w:r>
      <w:proofErr w:type="spellStart"/>
      <w:r w:rsidRPr="00AA07A5">
        <w:t>ra</w:t>
      </w:r>
      <w:proofErr w:type="spellEnd"/>
      <w:r w:rsidRPr="00AA07A5">
        <w:t xml:space="preserve"> </w:t>
      </w:r>
      <w:proofErr w:type="spellStart"/>
      <w:r w:rsidRPr="00AA07A5">
        <w:t>chế</w:t>
      </w:r>
      <w:proofErr w:type="spellEnd"/>
      <w:r w:rsidRPr="00AA07A5">
        <w:t xml:space="preserve"> </w:t>
      </w:r>
      <w:proofErr w:type="spellStart"/>
      <w:r w:rsidRPr="00AA07A5">
        <w:t>tài</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theo</w:t>
      </w:r>
      <w:proofErr w:type="spellEnd"/>
      <w:r w:rsidRPr="00AA07A5">
        <w:t xml:space="preserve"> </w:t>
      </w:r>
      <w:proofErr w:type="spellStart"/>
      <w:r w:rsidRPr="00AA07A5">
        <w:t>quy</w:t>
      </w:r>
      <w:proofErr w:type="spellEnd"/>
      <w:r w:rsidRPr="00AA07A5">
        <w:t xml:space="preserve"> </w:t>
      </w:r>
      <w:proofErr w:type="spellStart"/>
      <w:r w:rsidRPr="00AA07A5">
        <w:t>định</w:t>
      </w:r>
      <w:proofErr w:type="spellEnd"/>
      <w:r w:rsidRPr="00AA07A5">
        <w:t xml:space="preserve"> </w:t>
      </w:r>
      <w:proofErr w:type="spellStart"/>
      <w:r w:rsidRPr="00AA07A5">
        <w:t>pháp</w:t>
      </w:r>
      <w:proofErr w:type="spellEnd"/>
      <w:r w:rsidRPr="00AA07A5">
        <w:t xml:space="preserve"> </w:t>
      </w:r>
      <w:proofErr w:type="spellStart"/>
      <w:r w:rsidRPr="00AA07A5">
        <w:t>luật</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w:t>
      </w:r>
      <w:proofErr w:type="spellStart"/>
      <w:r w:rsidRPr="00AA07A5">
        <w:t>tính</w:t>
      </w:r>
      <w:proofErr w:type="spellEnd"/>
      <w:r w:rsidRPr="00AA07A5">
        <w:t xml:space="preserve"> </w:t>
      </w:r>
      <w:proofErr w:type="spellStart"/>
      <w:r w:rsidRPr="00AA07A5">
        <w:t>chất</w:t>
      </w:r>
      <w:proofErr w:type="spellEnd"/>
      <w:r w:rsidRPr="00AA07A5">
        <w:t xml:space="preserve">, </w:t>
      </w:r>
      <w:proofErr w:type="spellStart"/>
      <w:r w:rsidRPr="00AA07A5">
        <w:t>mức</w:t>
      </w:r>
      <w:proofErr w:type="spellEnd"/>
      <w:r w:rsidRPr="00AA07A5">
        <w:t xml:space="preserve"> </w:t>
      </w:r>
      <w:proofErr w:type="spellStart"/>
      <w:r w:rsidRPr="00AA07A5">
        <w:t>độ</w:t>
      </w:r>
      <w:proofErr w:type="spellEnd"/>
      <w:r w:rsidRPr="00AA07A5">
        <w:t xml:space="preserve"> </w:t>
      </w:r>
      <w:proofErr w:type="spellStart"/>
      <w:r w:rsidRPr="00AA07A5">
        <w:t>nguy</w:t>
      </w:r>
      <w:proofErr w:type="spellEnd"/>
      <w:r w:rsidRPr="00AA07A5">
        <w:t xml:space="preserve"> </w:t>
      </w:r>
      <w:proofErr w:type="spellStart"/>
      <w:r w:rsidRPr="00AA07A5">
        <w:t>hiểm</w:t>
      </w:r>
      <w:proofErr w:type="spellEnd"/>
      <w:r w:rsidRPr="00AA07A5">
        <w:t xml:space="preserve"> </w:t>
      </w:r>
      <w:proofErr w:type="spellStart"/>
      <w:r w:rsidRPr="00AA07A5">
        <w:t>cho</w:t>
      </w:r>
      <w:proofErr w:type="spellEnd"/>
      <w:r w:rsidRPr="00AA07A5">
        <w:t xml:space="preserve"> </w:t>
      </w:r>
      <w:proofErr w:type="spellStart"/>
      <w:r w:rsidRPr="00AA07A5">
        <w:t>xã</w:t>
      </w:r>
      <w:proofErr w:type="spellEnd"/>
      <w:r w:rsidRPr="00AA07A5">
        <w:t xml:space="preserve"> </w:t>
      </w:r>
      <w:proofErr w:type="spellStart"/>
      <w:r w:rsidRPr="00AA07A5">
        <w:t>hội</w:t>
      </w:r>
      <w:proofErr w:type="spellEnd"/>
      <w:r w:rsidRPr="00AA07A5">
        <w:t xml:space="preserve"> </w:t>
      </w:r>
      <w:proofErr w:type="spellStart"/>
      <w:r w:rsidRPr="00AA07A5">
        <w:t>của</w:t>
      </w:r>
      <w:proofErr w:type="spellEnd"/>
      <w:r w:rsidRPr="00AA07A5">
        <w:t xml:space="preserve"> </w:t>
      </w:r>
      <w:proofErr w:type="spellStart"/>
      <w:r w:rsidRPr="00AA07A5">
        <w:t>hành</w:t>
      </w:r>
      <w:proofErr w:type="spellEnd"/>
      <w:r w:rsidRPr="00AA07A5">
        <w:t xml:space="preserve"> vi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các</w:t>
      </w:r>
      <w:proofErr w:type="spellEnd"/>
      <w:r w:rsidRPr="00AA07A5">
        <w:t xml:space="preserve"> </w:t>
      </w:r>
      <w:proofErr w:type="spellStart"/>
      <w:r w:rsidRPr="00AA07A5">
        <w:t>đặc</w:t>
      </w:r>
      <w:proofErr w:type="spellEnd"/>
      <w:r w:rsidRPr="00AA07A5">
        <w:t xml:space="preserve"> </w:t>
      </w:r>
      <w:proofErr w:type="spellStart"/>
      <w:r w:rsidRPr="00AA07A5">
        <w:t>điểm</w:t>
      </w:r>
      <w:proofErr w:type="spellEnd"/>
      <w:r w:rsidRPr="00AA07A5">
        <w:t xml:space="preserve"> </w:t>
      </w:r>
      <w:proofErr w:type="spellStart"/>
      <w:r w:rsidRPr="00AA07A5">
        <w:t>nhân</w:t>
      </w:r>
      <w:proofErr w:type="spellEnd"/>
      <w:r w:rsidRPr="00AA07A5">
        <w:t xml:space="preserve"> </w:t>
      </w:r>
      <w:proofErr w:type="spellStart"/>
      <w:r w:rsidRPr="00AA07A5">
        <w:t>thân</w:t>
      </w:r>
      <w:proofErr w:type="spellEnd"/>
      <w:r w:rsidRPr="00AA07A5">
        <w:t xml:space="preserve"> </w:t>
      </w:r>
      <w:proofErr w:type="spellStart"/>
      <w:r w:rsidRPr="00AA07A5">
        <w:t>của</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và</w:t>
      </w:r>
      <w:proofErr w:type="spellEnd"/>
      <w:r w:rsidRPr="00AA07A5">
        <w:t xml:space="preserve"> </w:t>
      </w:r>
      <w:proofErr w:type="spellStart"/>
      <w:r w:rsidRPr="00AA07A5">
        <w:t>những</w:t>
      </w:r>
      <w:proofErr w:type="spellEnd"/>
      <w:r w:rsidRPr="00AA07A5">
        <w:t xml:space="preserve"> </w:t>
      </w:r>
      <w:proofErr w:type="spellStart"/>
      <w:r w:rsidRPr="00AA07A5">
        <w:t>chính</w:t>
      </w:r>
      <w:proofErr w:type="spellEnd"/>
      <w:r w:rsidRPr="00AA07A5">
        <w:t xml:space="preserve"> </w:t>
      </w:r>
      <w:proofErr w:type="spellStart"/>
      <w:r w:rsidRPr="00AA07A5">
        <w:t>sách</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w:t>
      </w:r>
      <w:proofErr w:type="spellStart"/>
      <w:r w:rsidRPr="00AA07A5">
        <w:t>đặc</w:t>
      </w:r>
      <w:proofErr w:type="spellEnd"/>
      <w:r w:rsidRPr="00AA07A5">
        <w:t xml:space="preserve"> </w:t>
      </w:r>
      <w:proofErr w:type="spellStart"/>
      <w:r w:rsidRPr="00AA07A5">
        <w:t>biệt</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họ</w:t>
      </w:r>
      <w:proofErr w:type="spellEnd"/>
      <w:r w:rsidRPr="00AA07A5">
        <w:t>”.</w:t>
      </w:r>
    </w:p>
    <w:p w14:paraId="619F6A64" w14:textId="77777777" w:rsidR="008933FE" w:rsidRPr="00AA07A5" w:rsidRDefault="008933FE" w:rsidP="008933FE">
      <w:pPr>
        <w:widowControl w:val="0"/>
        <w:spacing w:line="312" w:lineRule="auto"/>
        <w:ind w:firstLine="360"/>
      </w:pPr>
      <w:r w:rsidRPr="00AA07A5">
        <w:tab/>
      </w:r>
      <w:proofErr w:type="spellStart"/>
      <w:r w:rsidRPr="00AA07A5">
        <w:t>Tư</w:t>
      </w:r>
      <w:proofErr w:type="spellEnd"/>
      <w:r w:rsidRPr="00AA07A5">
        <w:t xml:space="preserve">̀ </w:t>
      </w:r>
      <w:proofErr w:type="spellStart"/>
      <w:r w:rsidRPr="00AA07A5">
        <w:t>những</w:t>
      </w:r>
      <w:proofErr w:type="spellEnd"/>
      <w:r w:rsidRPr="00AA07A5">
        <w:t xml:space="preserve"> </w:t>
      </w:r>
      <w:proofErr w:type="spellStart"/>
      <w:r w:rsidRPr="00AA07A5">
        <w:t>bất</w:t>
      </w:r>
      <w:proofErr w:type="spellEnd"/>
      <w:r w:rsidRPr="00AA07A5">
        <w:t xml:space="preserve"> </w:t>
      </w:r>
      <w:proofErr w:type="spellStart"/>
      <w:r w:rsidRPr="00AA07A5">
        <w:t>cập</w:t>
      </w:r>
      <w:proofErr w:type="spellEnd"/>
      <w:r w:rsidRPr="00AA07A5">
        <w:t xml:space="preserve">, </w:t>
      </w:r>
      <w:proofErr w:type="spellStart"/>
      <w:r w:rsidRPr="00AA07A5">
        <w:t>vướng</w:t>
      </w:r>
      <w:proofErr w:type="spellEnd"/>
      <w:r w:rsidRPr="00AA07A5">
        <w:t xml:space="preserve"> </w:t>
      </w:r>
      <w:proofErr w:type="spellStart"/>
      <w:r w:rsidRPr="00AA07A5">
        <w:t>mắc</w:t>
      </w:r>
      <w:proofErr w:type="spellEnd"/>
      <w:r w:rsidRPr="00AA07A5">
        <w:t xml:space="preserve"> </w:t>
      </w:r>
      <w:proofErr w:type="spellStart"/>
      <w:r w:rsidRPr="00AA07A5">
        <w:t>trong</w:t>
      </w:r>
      <w:proofErr w:type="spellEnd"/>
      <w:r w:rsidRPr="00AA07A5">
        <w:t xml:space="preserve"> </w:t>
      </w:r>
      <w:proofErr w:type="spellStart"/>
      <w:r w:rsidRPr="00AA07A5">
        <w:t>thực</w:t>
      </w:r>
      <w:proofErr w:type="spellEnd"/>
      <w:r w:rsidRPr="00AA07A5">
        <w:t xml:space="preserve"> </w:t>
      </w:r>
      <w:proofErr w:type="spellStart"/>
      <w:r w:rsidRPr="00AA07A5">
        <w:t>tiễn</w:t>
      </w:r>
      <w:proofErr w:type="spellEnd"/>
      <w:r w:rsidRPr="00AA07A5">
        <w:t xml:space="preserve"> </w:t>
      </w:r>
      <w:proofErr w:type="spellStart"/>
      <w:r w:rsidRPr="00AA07A5">
        <w:t>quyết</w:t>
      </w:r>
      <w:proofErr w:type="spellEnd"/>
      <w:r w:rsidRPr="00AA07A5">
        <w:t xml:space="preserve"> </w:t>
      </w:r>
      <w:proofErr w:type="spellStart"/>
      <w:r w:rsidRPr="00AA07A5">
        <w:t>định</w:t>
      </w:r>
      <w:proofErr w:type="spellEnd"/>
      <w:r w:rsidRPr="00AA07A5">
        <w:t xml:space="preserve"> </w:t>
      </w:r>
      <w:proofErr w:type="spellStart"/>
      <w:r w:rsidRPr="00AA07A5">
        <w:t>hình</w:t>
      </w:r>
      <w:proofErr w:type="spellEnd"/>
      <w:r w:rsidRPr="00AA07A5">
        <w:t xml:space="preserve"> </w:t>
      </w:r>
      <w:proofErr w:type="spellStart"/>
      <w:r w:rsidRPr="00AA07A5">
        <w:t>phạt</w:t>
      </w:r>
      <w:proofErr w:type="spellEnd"/>
      <w:r w:rsidRPr="00AA07A5">
        <w:t xml:space="preserve"> </w:t>
      </w:r>
      <w:proofErr w:type="spellStart"/>
      <w:r w:rsidRPr="00AA07A5">
        <w:t>đối</w:t>
      </w:r>
      <w:proofErr w:type="spellEnd"/>
      <w:r w:rsidRPr="00AA07A5">
        <w:t xml:space="preserve"> </w:t>
      </w:r>
      <w:proofErr w:type="spellStart"/>
      <w:r w:rsidRPr="00AA07A5">
        <w:t>với</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 xml:space="preserve">, </w:t>
      </w:r>
      <w:proofErr w:type="spellStart"/>
      <w:r w:rsidRPr="00AA07A5">
        <w:t>tác</w:t>
      </w:r>
      <w:proofErr w:type="spellEnd"/>
      <w:r w:rsidRPr="00AA07A5">
        <w:t xml:space="preserve"> </w:t>
      </w:r>
      <w:proofErr w:type="spellStart"/>
      <w:r w:rsidRPr="00AA07A5">
        <w:t>gia</w:t>
      </w:r>
      <w:proofErr w:type="spellEnd"/>
      <w:r w:rsidRPr="00AA07A5">
        <w:t xml:space="preserve">̉ </w:t>
      </w:r>
      <w:proofErr w:type="spellStart"/>
      <w:r w:rsidRPr="00AA07A5">
        <w:t>đưa</w:t>
      </w:r>
      <w:proofErr w:type="spellEnd"/>
      <w:r w:rsidRPr="00AA07A5">
        <w:t xml:space="preserve"> </w:t>
      </w:r>
      <w:proofErr w:type="spellStart"/>
      <w:r w:rsidRPr="00AA07A5">
        <w:t>ra</w:t>
      </w:r>
      <w:proofErr w:type="spellEnd"/>
      <w:r w:rsidRPr="00AA07A5">
        <w:t xml:space="preserve"> </w:t>
      </w:r>
      <w:proofErr w:type="spellStart"/>
      <w:r w:rsidRPr="00AA07A5">
        <w:t>một</w:t>
      </w:r>
      <w:proofErr w:type="spellEnd"/>
      <w:r w:rsidRPr="00AA07A5">
        <w:t xml:space="preserve"> </w:t>
      </w:r>
      <w:proofErr w:type="spellStart"/>
      <w:r w:rsidRPr="00AA07A5">
        <w:t>sô</w:t>
      </w:r>
      <w:proofErr w:type="spellEnd"/>
      <w:r w:rsidRPr="00AA07A5">
        <w:t xml:space="preserve">́ </w:t>
      </w:r>
      <w:proofErr w:type="spellStart"/>
      <w:r w:rsidRPr="00AA07A5">
        <w:t>kiến</w:t>
      </w:r>
      <w:proofErr w:type="spellEnd"/>
      <w:r w:rsidRPr="00AA07A5">
        <w:t xml:space="preserve"> </w:t>
      </w:r>
      <w:proofErr w:type="spellStart"/>
      <w:r w:rsidRPr="00AA07A5">
        <w:t>nghi</w:t>
      </w:r>
      <w:proofErr w:type="spellEnd"/>
      <w:r w:rsidRPr="00AA07A5">
        <w:t xml:space="preserve">̣ </w:t>
      </w:r>
      <w:proofErr w:type="spellStart"/>
      <w:r w:rsidRPr="00AA07A5">
        <w:t>hoàn</w:t>
      </w:r>
      <w:proofErr w:type="spellEnd"/>
      <w:r w:rsidRPr="00AA07A5">
        <w:t xml:space="preserve"> </w:t>
      </w:r>
      <w:proofErr w:type="spellStart"/>
      <w:r w:rsidRPr="00AA07A5">
        <w:t>thiện</w:t>
      </w:r>
      <w:proofErr w:type="spellEnd"/>
      <w:r w:rsidRPr="00AA07A5">
        <w:t xml:space="preserve">, cụ </w:t>
      </w:r>
      <w:proofErr w:type="spellStart"/>
      <w:r w:rsidRPr="00AA07A5">
        <w:t>thê</w:t>
      </w:r>
      <w:proofErr w:type="spellEnd"/>
      <w:r w:rsidRPr="00AA07A5">
        <w:t xml:space="preserve">̉ </w:t>
      </w:r>
      <w:proofErr w:type="spellStart"/>
      <w:r w:rsidRPr="00AA07A5">
        <w:t>như</w:t>
      </w:r>
      <w:proofErr w:type="spellEnd"/>
      <w:r w:rsidRPr="00AA07A5">
        <w:t xml:space="preserve"> </w:t>
      </w:r>
      <w:proofErr w:type="spellStart"/>
      <w:r w:rsidRPr="00AA07A5">
        <w:t>sau</w:t>
      </w:r>
      <w:proofErr w:type="spellEnd"/>
      <w:r w:rsidRPr="00AA07A5">
        <w:t>:</w:t>
      </w:r>
    </w:p>
    <w:p w14:paraId="3BC1705F" w14:textId="77777777" w:rsidR="008933FE" w:rsidRPr="007F48E9" w:rsidRDefault="008933FE" w:rsidP="008933FE">
      <w:pPr>
        <w:widowControl w:val="0"/>
        <w:spacing w:line="312" w:lineRule="auto"/>
        <w:ind w:firstLine="360"/>
        <w:rPr>
          <w:rFonts w:cs="Times New Roman (Body CS)"/>
          <w:spacing w:val="-4"/>
        </w:rPr>
      </w:pPr>
      <w:r w:rsidRPr="007F48E9">
        <w:rPr>
          <w:rFonts w:cs="Times New Roman (Body CS)"/>
          <w:i/>
          <w:iCs/>
          <w:spacing w:val="-4"/>
        </w:rPr>
        <w:tab/>
        <w:t xml:space="preserve">Thứ </w:t>
      </w:r>
      <w:proofErr w:type="spellStart"/>
      <w:r w:rsidRPr="007F48E9">
        <w:rPr>
          <w:rFonts w:cs="Times New Roman (Body CS)"/>
          <w:i/>
          <w:iCs/>
          <w:spacing w:val="-4"/>
        </w:rPr>
        <w:t>nhất</w:t>
      </w:r>
      <w:proofErr w:type="spellEnd"/>
      <w:r w:rsidRPr="007F48E9">
        <w:rPr>
          <w:rFonts w:cs="Times New Roman (Body CS)"/>
          <w:i/>
          <w:iCs/>
          <w:spacing w:val="-4"/>
        </w:rPr>
        <w:t xml:space="preserve">, </w:t>
      </w:r>
      <w:r w:rsidRPr="007F48E9">
        <w:rPr>
          <w:rFonts w:cs="Times New Roman (Body CS)"/>
          <w:spacing w:val="-4"/>
        </w:rPr>
        <w:t xml:space="preserve">xu </w:t>
      </w:r>
      <w:proofErr w:type="spellStart"/>
      <w:r w:rsidRPr="007F48E9">
        <w:rPr>
          <w:rFonts w:cs="Times New Roman (Body CS)"/>
          <w:spacing w:val="-4"/>
        </w:rPr>
        <w:t>hướng</w:t>
      </w:r>
      <w:proofErr w:type="spellEnd"/>
      <w:r w:rsidRPr="007F48E9">
        <w:rPr>
          <w:rFonts w:cs="Times New Roman (Body CS)"/>
          <w:spacing w:val="-4"/>
        </w:rPr>
        <w:t xml:space="preserve"> </w:t>
      </w:r>
      <w:proofErr w:type="spellStart"/>
      <w:r w:rsidRPr="007F48E9">
        <w:rPr>
          <w:rFonts w:cs="Times New Roman (Body CS)"/>
          <w:spacing w:val="-4"/>
        </w:rPr>
        <w:t>áp</w:t>
      </w:r>
      <w:proofErr w:type="spellEnd"/>
      <w:r w:rsidRPr="007F48E9">
        <w:rPr>
          <w:rFonts w:cs="Times New Roman (Body CS)"/>
          <w:spacing w:val="-4"/>
        </w:rPr>
        <w:t xml:space="preserve"> </w:t>
      </w:r>
      <w:proofErr w:type="spellStart"/>
      <w:r w:rsidRPr="007F48E9">
        <w:rPr>
          <w:rFonts w:cs="Times New Roman (Body CS)"/>
          <w:spacing w:val="-4"/>
        </w:rPr>
        <w:t>dụng</w:t>
      </w:r>
      <w:proofErr w:type="spellEnd"/>
      <w:r w:rsidRPr="007F48E9">
        <w:rPr>
          <w:rFonts w:cs="Times New Roman (Body CS)"/>
          <w:spacing w:val="-4"/>
        </w:rPr>
        <w:t xml:space="preserve"> </w:t>
      </w:r>
      <w:proofErr w:type="spellStart"/>
      <w:r w:rsidRPr="007F48E9">
        <w:rPr>
          <w:rFonts w:cs="Times New Roman (Body CS)"/>
          <w:spacing w:val="-4"/>
        </w:rPr>
        <w:t>hình</w:t>
      </w:r>
      <w:proofErr w:type="spellEnd"/>
      <w:r w:rsidRPr="007F48E9">
        <w:rPr>
          <w:rFonts w:cs="Times New Roman (Body CS)"/>
          <w:spacing w:val="-4"/>
        </w:rPr>
        <w:t xml:space="preserve"> </w:t>
      </w:r>
      <w:proofErr w:type="spellStart"/>
      <w:r w:rsidRPr="007F48E9">
        <w:rPr>
          <w:rFonts w:cs="Times New Roman (Body CS)"/>
          <w:spacing w:val="-4"/>
        </w:rPr>
        <w:t>phạt</w:t>
      </w:r>
      <w:proofErr w:type="spellEnd"/>
      <w:r w:rsidRPr="007F48E9">
        <w:rPr>
          <w:rFonts w:cs="Times New Roman (Body CS)"/>
          <w:spacing w:val="-4"/>
        </w:rPr>
        <w:t xml:space="preserve"> </w:t>
      </w:r>
      <w:proofErr w:type="spellStart"/>
      <w:r w:rsidRPr="007F48E9">
        <w:rPr>
          <w:rFonts w:cs="Times New Roman (Body CS)"/>
          <w:spacing w:val="-4"/>
        </w:rPr>
        <w:t>tu</w:t>
      </w:r>
      <w:proofErr w:type="spellEnd"/>
      <w:r w:rsidRPr="007F48E9">
        <w:rPr>
          <w:rFonts w:cs="Times New Roman (Body CS)"/>
          <w:spacing w:val="-4"/>
        </w:rPr>
        <w:t xml:space="preserve">̀ </w:t>
      </w:r>
      <w:proofErr w:type="spellStart"/>
      <w:r w:rsidRPr="007F48E9">
        <w:rPr>
          <w:rFonts w:cs="Times New Roman (Body CS)"/>
          <w:spacing w:val="-4"/>
        </w:rPr>
        <w:t>vẫn</w:t>
      </w:r>
      <w:proofErr w:type="spellEnd"/>
      <w:r w:rsidRPr="007F48E9">
        <w:rPr>
          <w:rFonts w:cs="Times New Roman (Body CS)"/>
          <w:spacing w:val="-4"/>
        </w:rPr>
        <w:t xml:space="preserve"> </w:t>
      </w:r>
      <w:proofErr w:type="spellStart"/>
      <w:r w:rsidRPr="007F48E9">
        <w:rPr>
          <w:rFonts w:cs="Times New Roman (Body CS)"/>
          <w:spacing w:val="-4"/>
        </w:rPr>
        <w:t>chiếm</w:t>
      </w:r>
      <w:proofErr w:type="spellEnd"/>
      <w:r w:rsidRPr="007F48E9">
        <w:rPr>
          <w:rFonts w:cs="Times New Roman (Body CS)"/>
          <w:spacing w:val="-4"/>
        </w:rPr>
        <w:t xml:space="preserve"> tỷ </w:t>
      </w:r>
      <w:proofErr w:type="spellStart"/>
      <w:r w:rsidRPr="007F48E9">
        <w:rPr>
          <w:rFonts w:cs="Times New Roman (Body CS)"/>
          <w:spacing w:val="-4"/>
        </w:rPr>
        <w:t>lê</w:t>
      </w:r>
      <w:proofErr w:type="spellEnd"/>
      <w:r w:rsidRPr="007F48E9">
        <w:rPr>
          <w:rFonts w:cs="Times New Roman (Body CS)"/>
          <w:spacing w:val="-4"/>
        </w:rPr>
        <w:t xml:space="preserve">̣ </w:t>
      </w:r>
      <w:proofErr w:type="spellStart"/>
      <w:r w:rsidRPr="007F48E9">
        <w:rPr>
          <w:rFonts w:cs="Times New Roman (Body CS)"/>
          <w:spacing w:val="-4"/>
        </w:rPr>
        <w:t>cao</w:t>
      </w:r>
      <w:proofErr w:type="spellEnd"/>
      <w:r w:rsidRPr="007F48E9">
        <w:rPr>
          <w:rFonts w:cs="Times New Roman (Body CS)"/>
          <w:spacing w:val="-4"/>
        </w:rPr>
        <w:t xml:space="preserve">, </w:t>
      </w:r>
      <w:proofErr w:type="spellStart"/>
      <w:r w:rsidRPr="007F48E9">
        <w:rPr>
          <w:rFonts w:cs="Times New Roman (Body CS)"/>
          <w:spacing w:val="-4"/>
        </w:rPr>
        <w:t>mức</w:t>
      </w:r>
      <w:proofErr w:type="spellEnd"/>
      <w:r w:rsidRPr="007F48E9">
        <w:rPr>
          <w:rFonts w:cs="Times New Roman (Body CS)"/>
          <w:spacing w:val="-4"/>
        </w:rPr>
        <w:t xml:space="preserve"> </w:t>
      </w:r>
      <w:proofErr w:type="spellStart"/>
      <w:r w:rsidRPr="007F48E9">
        <w:rPr>
          <w:rFonts w:cs="Times New Roman (Body CS)"/>
          <w:spacing w:val="-4"/>
        </w:rPr>
        <w:t>hình</w:t>
      </w:r>
      <w:proofErr w:type="spellEnd"/>
      <w:r w:rsidRPr="007F48E9">
        <w:rPr>
          <w:rFonts w:cs="Times New Roman (Body CS)"/>
          <w:spacing w:val="-4"/>
        </w:rPr>
        <w:t xml:space="preserve"> </w:t>
      </w:r>
      <w:proofErr w:type="spellStart"/>
      <w:r w:rsidRPr="007F48E9">
        <w:rPr>
          <w:rFonts w:cs="Times New Roman (Body CS)"/>
          <w:spacing w:val="-4"/>
        </w:rPr>
        <w:t>phạt</w:t>
      </w:r>
      <w:proofErr w:type="spellEnd"/>
      <w:r w:rsidRPr="007F48E9">
        <w:rPr>
          <w:rFonts w:cs="Times New Roman (Body CS)"/>
          <w:spacing w:val="-4"/>
        </w:rPr>
        <w:t xml:space="preserve"> </w:t>
      </w:r>
      <w:proofErr w:type="spellStart"/>
      <w:r w:rsidRPr="007F48E9">
        <w:rPr>
          <w:rFonts w:cs="Times New Roman (Body CS)"/>
          <w:spacing w:val="-4"/>
        </w:rPr>
        <w:t>dành</w:t>
      </w:r>
      <w:proofErr w:type="spellEnd"/>
      <w:r w:rsidRPr="007F48E9">
        <w:rPr>
          <w:rFonts w:cs="Times New Roman (Body CS)"/>
          <w:spacing w:val="-4"/>
        </w:rPr>
        <w:t xml:space="preserve"> </w:t>
      </w:r>
      <w:proofErr w:type="spellStart"/>
      <w:r w:rsidRPr="007F48E9">
        <w:rPr>
          <w:rFonts w:cs="Times New Roman (Body CS)"/>
          <w:spacing w:val="-4"/>
        </w:rPr>
        <w:t>cho</w:t>
      </w:r>
      <w:proofErr w:type="spellEnd"/>
      <w:r w:rsidRPr="007F48E9">
        <w:rPr>
          <w:rFonts w:cs="Times New Roman (Body CS)"/>
          <w:spacing w:val="-4"/>
        </w:rPr>
        <w:t xml:space="preserve"> </w:t>
      </w:r>
      <w:proofErr w:type="spellStart"/>
      <w:r w:rsidRPr="007F48E9">
        <w:rPr>
          <w:rFonts w:cs="Times New Roman (Body CS)"/>
          <w:spacing w:val="-4"/>
        </w:rPr>
        <w:t>người</w:t>
      </w:r>
      <w:proofErr w:type="spellEnd"/>
      <w:r w:rsidRPr="007F48E9">
        <w:rPr>
          <w:rFonts w:cs="Times New Roman (Body CS)"/>
          <w:spacing w:val="-4"/>
        </w:rPr>
        <w:t xml:space="preserve"> </w:t>
      </w:r>
      <w:proofErr w:type="spellStart"/>
      <w:r w:rsidRPr="007F48E9">
        <w:rPr>
          <w:rFonts w:cs="Times New Roman (Body CS)"/>
          <w:spacing w:val="-4"/>
        </w:rPr>
        <w:t>dưới</w:t>
      </w:r>
      <w:proofErr w:type="spellEnd"/>
      <w:r w:rsidRPr="007F48E9">
        <w:rPr>
          <w:rFonts w:cs="Times New Roman (Body CS)"/>
          <w:spacing w:val="-4"/>
        </w:rPr>
        <w:t xml:space="preserve"> 18 </w:t>
      </w:r>
      <w:proofErr w:type="spellStart"/>
      <w:r w:rsidRPr="007F48E9">
        <w:rPr>
          <w:rFonts w:cs="Times New Roman (Body CS)"/>
          <w:spacing w:val="-4"/>
        </w:rPr>
        <w:t>tuổi</w:t>
      </w:r>
      <w:proofErr w:type="spellEnd"/>
      <w:r w:rsidRPr="007F48E9">
        <w:rPr>
          <w:rFonts w:cs="Times New Roman (Body CS)"/>
          <w:spacing w:val="-4"/>
        </w:rPr>
        <w:t xml:space="preserve"> </w:t>
      </w:r>
      <w:proofErr w:type="spellStart"/>
      <w:r w:rsidRPr="007F48E9">
        <w:rPr>
          <w:rFonts w:cs="Times New Roman (Body CS)"/>
          <w:spacing w:val="-4"/>
        </w:rPr>
        <w:t>vẫn</w:t>
      </w:r>
      <w:proofErr w:type="spellEnd"/>
      <w:r w:rsidRPr="007F48E9">
        <w:rPr>
          <w:rFonts w:cs="Times New Roman (Body CS)"/>
          <w:spacing w:val="-4"/>
        </w:rPr>
        <w:t xml:space="preserve"> </w:t>
      </w:r>
      <w:proofErr w:type="spellStart"/>
      <w:r w:rsidRPr="007F48E9">
        <w:rPr>
          <w:rFonts w:cs="Times New Roman (Body CS)"/>
          <w:spacing w:val="-4"/>
        </w:rPr>
        <w:t>áp</w:t>
      </w:r>
      <w:proofErr w:type="spellEnd"/>
      <w:r w:rsidRPr="007F48E9">
        <w:rPr>
          <w:rFonts w:cs="Times New Roman (Body CS)"/>
          <w:spacing w:val="-4"/>
        </w:rPr>
        <w:t xml:space="preserve"> </w:t>
      </w:r>
      <w:proofErr w:type="spellStart"/>
      <w:r w:rsidRPr="007F48E9">
        <w:rPr>
          <w:rFonts w:cs="Times New Roman (Body CS)"/>
          <w:spacing w:val="-4"/>
        </w:rPr>
        <w:t>dụng</w:t>
      </w:r>
      <w:proofErr w:type="spellEnd"/>
      <w:r w:rsidRPr="007F48E9">
        <w:rPr>
          <w:rFonts w:cs="Times New Roman (Body CS)"/>
          <w:spacing w:val="-4"/>
        </w:rPr>
        <w:t xml:space="preserve"> </w:t>
      </w:r>
      <w:proofErr w:type="spellStart"/>
      <w:r w:rsidRPr="007F48E9">
        <w:rPr>
          <w:rFonts w:cs="Times New Roman (Body CS)"/>
          <w:spacing w:val="-4"/>
        </w:rPr>
        <w:t>tùy</w:t>
      </w:r>
      <w:proofErr w:type="spellEnd"/>
      <w:r w:rsidRPr="007F48E9">
        <w:rPr>
          <w:rFonts w:cs="Times New Roman (Body CS)"/>
          <w:spacing w:val="-4"/>
        </w:rPr>
        <w:t xml:space="preserve"> </w:t>
      </w:r>
      <w:proofErr w:type="spellStart"/>
      <w:r w:rsidRPr="007F48E9">
        <w:rPr>
          <w:rFonts w:cs="Times New Roman (Body CS)"/>
          <w:spacing w:val="-4"/>
        </w:rPr>
        <w:t>nghi</w:t>
      </w:r>
      <w:proofErr w:type="spellEnd"/>
      <w:r w:rsidRPr="007F48E9">
        <w:rPr>
          <w:rFonts w:cs="Times New Roman (Body CS)"/>
          <w:spacing w:val="-4"/>
        </w:rPr>
        <w:t xml:space="preserve"> do </w:t>
      </w:r>
      <w:proofErr w:type="spellStart"/>
      <w:r w:rsidRPr="007F48E9">
        <w:rPr>
          <w:rFonts w:cs="Times New Roman (Body CS)"/>
          <w:spacing w:val="-4"/>
        </w:rPr>
        <w:t>khoảng</w:t>
      </w:r>
      <w:proofErr w:type="spellEnd"/>
      <w:r w:rsidRPr="007F48E9">
        <w:rPr>
          <w:rFonts w:cs="Times New Roman (Body CS)"/>
          <w:spacing w:val="-4"/>
        </w:rPr>
        <w:t xml:space="preserve"> </w:t>
      </w:r>
      <w:proofErr w:type="spellStart"/>
      <w:r w:rsidRPr="007F48E9">
        <w:rPr>
          <w:rFonts w:cs="Times New Roman (Body CS)"/>
          <w:spacing w:val="-4"/>
        </w:rPr>
        <w:t>cách</w:t>
      </w:r>
      <w:proofErr w:type="spellEnd"/>
      <w:r w:rsidRPr="007F48E9">
        <w:rPr>
          <w:rFonts w:cs="Times New Roman (Body CS)"/>
          <w:spacing w:val="-4"/>
        </w:rPr>
        <w:t xml:space="preserve"> </w:t>
      </w:r>
      <w:proofErr w:type="spellStart"/>
      <w:r w:rsidRPr="007F48E9">
        <w:rPr>
          <w:rFonts w:cs="Times New Roman (Body CS)"/>
          <w:spacing w:val="-4"/>
        </w:rPr>
        <w:t>giữa</w:t>
      </w:r>
      <w:proofErr w:type="spellEnd"/>
      <w:r w:rsidRPr="007F48E9">
        <w:rPr>
          <w:rFonts w:cs="Times New Roman (Body CS)"/>
          <w:spacing w:val="-4"/>
        </w:rPr>
        <w:t xml:space="preserve"> </w:t>
      </w:r>
      <w:proofErr w:type="spellStart"/>
      <w:r w:rsidRPr="007F48E9">
        <w:rPr>
          <w:rFonts w:cs="Times New Roman (Body CS)"/>
          <w:spacing w:val="-4"/>
        </w:rPr>
        <w:t>mức</w:t>
      </w:r>
      <w:proofErr w:type="spellEnd"/>
      <w:r w:rsidRPr="007F48E9">
        <w:rPr>
          <w:rFonts w:cs="Times New Roman (Body CS)"/>
          <w:spacing w:val="-4"/>
        </w:rPr>
        <w:t xml:space="preserve"> </w:t>
      </w:r>
      <w:proofErr w:type="spellStart"/>
      <w:r w:rsidRPr="007F48E9">
        <w:rPr>
          <w:rFonts w:cs="Times New Roman (Body CS)"/>
          <w:spacing w:val="-4"/>
        </w:rPr>
        <w:t>cao</w:t>
      </w:r>
      <w:proofErr w:type="spellEnd"/>
      <w:r w:rsidRPr="007F48E9">
        <w:rPr>
          <w:rFonts w:cs="Times New Roman (Body CS)"/>
          <w:spacing w:val="-4"/>
        </w:rPr>
        <w:t xml:space="preserve"> </w:t>
      </w:r>
      <w:proofErr w:type="spellStart"/>
      <w:r w:rsidRPr="007F48E9">
        <w:rPr>
          <w:rFonts w:cs="Times New Roman (Body CS)"/>
          <w:spacing w:val="-4"/>
        </w:rPr>
        <w:t>nhất</w:t>
      </w:r>
      <w:proofErr w:type="spellEnd"/>
      <w:r w:rsidRPr="007F48E9">
        <w:rPr>
          <w:rFonts w:cs="Times New Roman (Body CS)"/>
          <w:spacing w:val="-4"/>
        </w:rPr>
        <w:t xml:space="preserve"> </w:t>
      </w:r>
      <w:proofErr w:type="spellStart"/>
      <w:r w:rsidRPr="007F48E9">
        <w:rPr>
          <w:rFonts w:cs="Times New Roman (Body CS)"/>
          <w:spacing w:val="-4"/>
        </w:rPr>
        <w:t>va</w:t>
      </w:r>
      <w:proofErr w:type="spellEnd"/>
      <w:r w:rsidRPr="007F48E9">
        <w:rPr>
          <w:rFonts w:cs="Times New Roman (Body CS)"/>
          <w:spacing w:val="-4"/>
        </w:rPr>
        <w:t xml:space="preserve">̀ </w:t>
      </w:r>
      <w:proofErr w:type="spellStart"/>
      <w:r w:rsidRPr="007F48E9">
        <w:rPr>
          <w:rFonts w:cs="Times New Roman (Body CS)"/>
          <w:spacing w:val="-4"/>
        </w:rPr>
        <w:t>thấp</w:t>
      </w:r>
      <w:proofErr w:type="spellEnd"/>
      <w:r w:rsidRPr="007F48E9">
        <w:rPr>
          <w:rFonts w:cs="Times New Roman (Body CS)"/>
          <w:spacing w:val="-4"/>
        </w:rPr>
        <w:t xml:space="preserve"> </w:t>
      </w:r>
      <w:proofErr w:type="spellStart"/>
      <w:r w:rsidRPr="007F48E9">
        <w:rPr>
          <w:rFonts w:cs="Times New Roman (Body CS)"/>
          <w:spacing w:val="-4"/>
        </w:rPr>
        <w:t>nhất</w:t>
      </w:r>
      <w:proofErr w:type="spellEnd"/>
      <w:r w:rsidRPr="007F48E9">
        <w:rPr>
          <w:rFonts w:cs="Times New Roman (Body CS)"/>
          <w:spacing w:val="-4"/>
        </w:rPr>
        <w:t xml:space="preserve"> </w:t>
      </w:r>
      <w:proofErr w:type="spellStart"/>
      <w:r w:rsidRPr="007F48E9">
        <w:rPr>
          <w:rFonts w:cs="Times New Roman (Body CS)"/>
          <w:spacing w:val="-4"/>
        </w:rPr>
        <w:t>của</w:t>
      </w:r>
      <w:proofErr w:type="spellEnd"/>
      <w:r w:rsidRPr="007F48E9">
        <w:rPr>
          <w:rFonts w:cs="Times New Roman (Body CS)"/>
          <w:spacing w:val="-4"/>
        </w:rPr>
        <w:t xml:space="preserve"> </w:t>
      </w:r>
      <w:proofErr w:type="spellStart"/>
      <w:r w:rsidRPr="007F48E9">
        <w:rPr>
          <w:rFonts w:cs="Times New Roman (Body CS)"/>
          <w:spacing w:val="-4"/>
        </w:rPr>
        <w:t>khung</w:t>
      </w:r>
      <w:proofErr w:type="spellEnd"/>
      <w:r w:rsidRPr="007F48E9">
        <w:rPr>
          <w:rFonts w:cs="Times New Roman (Body CS)"/>
          <w:spacing w:val="-4"/>
        </w:rPr>
        <w:t xml:space="preserve"> </w:t>
      </w:r>
      <w:proofErr w:type="spellStart"/>
      <w:r w:rsidRPr="007F48E9">
        <w:rPr>
          <w:rFonts w:cs="Times New Roman (Body CS)"/>
          <w:spacing w:val="-4"/>
        </w:rPr>
        <w:t>hình</w:t>
      </w:r>
      <w:proofErr w:type="spellEnd"/>
      <w:r w:rsidRPr="007F48E9">
        <w:rPr>
          <w:rFonts w:cs="Times New Roman (Body CS)"/>
          <w:spacing w:val="-4"/>
        </w:rPr>
        <w:t xml:space="preserve"> </w:t>
      </w:r>
      <w:proofErr w:type="spellStart"/>
      <w:r w:rsidRPr="007F48E9">
        <w:rPr>
          <w:rFonts w:cs="Times New Roman (Body CS)"/>
          <w:spacing w:val="-4"/>
        </w:rPr>
        <w:t>phạt</w:t>
      </w:r>
      <w:proofErr w:type="spellEnd"/>
      <w:r w:rsidRPr="007F48E9">
        <w:rPr>
          <w:rFonts w:cs="Times New Roman (Body CS)"/>
          <w:spacing w:val="-4"/>
        </w:rPr>
        <w:t xml:space="preserve"> </w:t>
      </w:r>
      <w:proofErr w:type="spellStart"/>
      <w:r w:rsidRPr="007F48E9">
        <w:rPr>
          <w:rFonts w:cs="Times New Roman (Body CS)"/>
          <w:spacing w:val="-4"/>
        </w:rPr>
        <w:t>lớn</w:t>
      </w:r>
      <w:proofErr w:type="spellEnd"/>
      <w:r w:rsidRPr="007F48E9">
        <w:rPr>
          <w:rFonts w:cs="Times New Roman (Body CS)"/>
          <w:spacing w:val="-4"/>
        </w:rPr>
        <w:t xml:space="preserve">. Do </w:t>
      </w:r>
      <w:proofErr w:type="spellStart"/>
      <w:r w:rsidRPr="007F48E9">
        <w:rPr>
          <w:rFonts w:cs="Times New Roman (Body CS)"/>
          <w:spacing w:val="-4"/>
        </w:rPr>
        <w:t>vậy</w:t>
      </w:r>
      <w:proofErr w:type="spellEnd"/>
      <w:r w:rsidRPr="007F48E9">
        <w:rPr>
          <w:rFonts w:cs="Times New Roman (Body CS)"/>
          <w:spacing w:val="-4"/>
        </w:rPr>
        <w:t xml:space="preserve">, </w:t>
      </w:r>
      <w:proofErr w:type="spellStart"/>
      <w:r w:rsidRPr="007F48E9">
        <w:rPr>
          <w:rFonts w:cs="Times New Roman (Body CS)"/>
          <w:spacing w:val="-4"/>
        </w:rPr>
        <w:t>cần</w:t>
      </w:r>
      <w:proofErr w:type="spellEnd"/>
      <w:r w:rsidRPr="007F48E9">
        <w:rPr>
          <w:rFonts w:cs="Times New Roman (Body CS)"/>
          <w:spacing w:val="-4"/>
        </w:rPr>
        <w:t xml:space="preserve"> </w:t>
      </w:r>
      <w:proofErr w:type="spellStart"/>
      <w:r w:rsidRPr="007F48E9">
        <w:rPr>
          <w:rFonts w:cs="Times New Roman (Body CS)"/>
          <w:spacing w:val="-4"/>
        </w:rPr>
        <w:t>quán</w:t>
      </w:r>
      <w:proofErr w:type="spellEnd"/>
      <w:r w:rsidRPr="007F48E9">
        <w:rPr>
          <w:rFonts w:cs="Times New Roman (Body CS)"/>
          <w:spacing w:val="-4"/>
        </w:rPr>
        <w:t xml:space="preserve"> </w:t>
      </w:r>
      <w:proofErr w:type="spellStart"/>
      <w:r w:rsidRPr="007F48E9">
        <w:rPr>
          <w:rFonts w:cs="Times New Roman (Body CS)"/>
          <w:spacing w:val="-4"/>
        </w:rPr>
        <w:t>triệt</w:t>
      </w:r>
      <w:proofErr w:type="spellEnd"/>
      <w:r w:rsidRPr="007F48E9">
        <w:rPr>
          <w:rFonts w:cs="Times New Roman (Body CS)"/>
          <w:spacing w:val="-4"/>
        </w:rPr>
        <w:t xml:space="preserve"> </w:t>
      </w:r>
      <w:proofErr w:type="spellStart"/>
      <w:r w:rsidRPr="007F48E9">
        <w:rPr>
          <w:rFonts w:cs="Times New Roman (Body CS)"/>
          <w:spacing w:val="-4"/>
        </w:rPr>
        <w:t>tốt</w:t>
      </w:r>
      <w:proofErr w:type="spellEnd"/>
      <w:r w:rsidRPr="007F48E9">
        <w:rPr>
          <w:rFonts w:cs="Times New Roman (Body CS)"/>
          <w:spacing w:val="-4"/>
        </w:rPr>
        <w:t xml:space="preserve"> </w:t>
      </w:r>
      <w:proofErr w:type="spellStart"/>
      <w:r w:rsidRPr="007F48E9">
        <w:rPr>
          <w:rFonts w:cs="Times New Roman (Body CS)"/>
          <w:spacing w:val="-4"/>
        </w:rPr>
        <w:t>hơn</w:t>
      </w:r>
      <w:proofErr w:type="spellEnd"/>
      <w:r w:rsidRPr="007F48E9">
        <w:rPr>
          <w:rFonts w:cs="Times New Roman (Body CS)"/>
          <w:spacing w:val="-4"/>
        </w:rPr>
        <w:t xml:space="preserve"> </w:t>
      </w:r>
      <w:proofErr w:type="spellStart"/>
      <w:r w:rsidRPr="007F48E9">
        <w:rPr>
          <w:rFonts w:cs="Times New Roman (Body CS)"/>
          <w:spacing w:val="-4"/>
        </w:rPr>
        <w:t>nữa</w:t>
      </w:r>
      <w:proofErr w:type="spellEnd"/>
      <w:r w:rsidRPr="007F48E9">
        <w:rPr>
          <w:rFonts w:cs="Times New Roman (Body CS)"/>
          <w:spacing w:val="-4"/>
        </w:rPr>
        <w:t xml:space="preserve"> </w:t>
      </w:r>
      <w:proofErr w:type="spellStart"/>
      <w:r w:rsidRPr="007F48E9">
        <w:rPr>
          <w:rFonts w:cs="Times New Roman (Body CS)"/>
          <w:spacing w:val="-4"/>
        </w:rPr>
        <w:t>nguyên</w:t>
      </w:r>
      <w:proofErr w:type="spellEnd"/>
      <w:r w:rsidRPr="007F48E9">
        <w:rPr>
          <w:rFonts w:cs="Times New Roman (Body CS)"/>
          <w:spacing w:val="-4"/>
        </w:rPr>
        <w:t xml:space="preserve"> </w:t>
      </w:r>
      <w:proofErr w:type="spellStart"/>
      <w:r w:rsidRPr="007F48E9">
        <w:rPr>
          <w:rFonts w:cs="Times New Roman (Body CS)"/>
          <w:spacing w:val="-4"/>
        </w:rPr>
        <w:t>tắc</w:t>
      </w:r>
      <w:proofErr w:type="spellEnd"/>
      <w:r w:rsidRPr="007F48E9">
        <w:rPr>
          <w:rFonts w:cs="Times New Roman (Body CS)"/>
          <w:spacing w:val="-4"/>
        </w:rPr>
        <w:t xml:space="preserve"> </w:t>
      </w:r>
      <w:proofErr w:type="spellStart"/>
      <w:r w:rsidRPr="007F48E9">
        <w:rPr>
          <w:rFonts w:cs="Times New Roman (Body CS)"/>
          <w:spacing w:val="-4"/>
        </w:rPr>
        <w:t>xư</w:t>
      </w:r>
      <w:proofErr w:type="spellEnd"/>
      <w:r w:rsidRPr="007F48E9">
        <w:rPr>
          <w:rFonts w:cs="Times New Roman (Body CS)"/>
          <w:spacing w:val="-4"/>
        </w:rPr>
        <w:t xml:space="preserve">̉ </w:t>
      </w:r>
      <w:proofErr w:type="spellStart"/>
      <w:r w:rsidRPr="007F48E9">
        <w:rPr>
          <w:rFonts w:cs="Times New Roman (Body CS)"/>
          <w:spacing w:val="-4"/>
        </w:rPr>
        <w:t>ly</w:t>
      </w:r>
      <w:proofErr w:type="spellEnd"/>
      <w:r w:rsidRPr="007F48E9">
        <w:rPr>
          <w:rFonts w:cs="Times New Roman (Body CS)"/>
          <w:spacing w:val="-4"/>
        </w:rPr>
        <w:t xml:space="preserve">́ </w:t>
      </w:r>
      <w:proofErr w:type="spellStart"/>
      <w:r w:rsidRPr="007F48E9">
        <w:rPr>
          <w:rFonts w:cs="Times New Roman (Body CS)"/>
          <w:spacing w:val="-4"/>
        </w:rPr>
        <w:t>người</w:t>
      </w:r>
      <w:proofErr w:type="spellEnd"/>
      <w:r w:rsidRPr="007F48E9">
        <w:rPr>
          <w:rFonts w:cs="Times New Roman (Body CS)"/>
          <w:spacing w:val="-4"/>
        </w:rPr>
        <w:t xml:space="preserve"> </w:t>
      </w:r>
      <w:proofErr w:type="spellStart"/>
      <w:r w:rsidRPr="007F48E9">
        <w:rPr>
          <w:rFonts w:cs="Times New Roman (Body CS)"/>
          <w:spacing w:val="-4"/>
        </w:rPr>
        <w:t>dưới</w:t>
      </w:r>
      <w:proofErr w:type="spellEnd"/>
      <w:r w:rsidRPr="007F48E9">
        <w:rPr>
          <w:rFonts w:cs="Times New Roman (Body CS)"/>
          <w:spacing w:val="-4"/>
        </w:rPr>
        <w:t xml:space="preserve"> 18 </w:t>
      </w:r>
      <w:proofErr w:type="spellStart"/>
      <w:r w:rsidRPr="007F48E9">
        <w:rPr>
          <w:rFonts w:cs="Times New Roman (Body CS)"/>
          <w:spacing w:val="-4"/>
        </w:rPr>
        <w:t>tuổi</w:t>
      </w:r>
      <w:proofErr w:type="spellEnd"/>
      <w:r w:rsidRPr="007F48E9">
        <w:rPr>
          <w:rFonts w:cs="Times New Roman (Body CS)"/>
          <w:spacing w:val="-4"/>
        </w:rPr>
        <w:t xml:space="preserve"> </w:t>
      </w:r>
      <w:proofErr w:type="spellStart"/>
      <w:r w:rsidRPr="007F48E9">
        <w:rPr>
          <w:rFonts w:cs="Times New Roman (Body CS)"/>
          <w:spacing w:val="-4"/>
        </w:rPr>
        <w:t>va</w:t>
      </w:r>
      <w:proofErr w:type="spellEnd"/>
      <w:r w:rsidRPr="007F48E9">
        <w:rPr>
          <w:rFonts w:cs="Times New Roman (Body CS)"/>
          <w:spacing w:val="-4"/>
        </w:rPr>
        <w:t xml:space="preserve">̀ </w:t>
      </w:r>
      <w:proofErr w:type="spellStart"/>
      <w:r w:rsidRPr="007F48E9">
        <w:rPr>
          <w:rFonts w:cs="Times New Roman (Body CS)"/>
          <w:spacing w:val="-4"/>
        </w:rPr>
        <w:t>thiết</w:t>
      </w:r>
      <w:proofErr w:type="spellEnd"/>
      <w:r w:rsidRPr="007F48E9">
        <w:rPr>
          <w:rFonts w:cs="Times New Roman (Body CS)"/>
          <w:spacing w:val="-4"/>
        </w:rPr>
        <w:t xml:space="preserve"> </w:t>
      </w:r>
      <w:proofErr w:type="spellStart"/>
      <w:r w:rsidRPr="007F48E9">
        <w:rPr>
          <w:rFonts w:cs="Times New Roman (Body CS)"/>
          <w:spacing w:val="-4"/>
        </w:rPr>
        <w:t>kê</w:t>
      </w:r>
      <w:proofErr w:type="spellEnd"/>
      <w:r w:rsidRPr="007F48E9">
        <w:rPr>
          <w:rFonts w:cs="Times New Roman (Body CS)"/>
          <w:spacing w:val="-4"/>
        </w:rPr>
        <w:t xml:space="preserve">́ </w:t>
      </w:r>
      <w:proofErr w:type="spellStart"/>
      <w:r w:rsidRPr="007F48E9">
        <w:rPr>
          <w:rFonts w:cs="Times New Roman (Body CS)"/>
          <w:spacing w:val="-4"/>
        </w:rPr>
        <w:t>khung</w:t>
      </w:r>
      <w:proofErr w:type="spellEnd"/>
      <w:r w:rsidRPr="007F48E9">
        <w:rPr>
          <w:rFonts w:cs="Times New Roman (Body CS)"/>
          <w:spacing w:val="-4"/>
        </w:rPr>
        <w:t xml:space="preserve"> </w:t>
      </w:r>
      <w:proofErr w:type="spellStart"/>
      <w:r w:rsidRPr="007F48E9">
        <w:rPr>
          <w:rFonts w:cs="Times New Roman (Body CS)"/>
          <w:spacing w:val="-4"/>
        </w:rPr>
        <w:t>hình</w:t>
      </w:r>
      <w:proofErr w:type="spellEnd"/>
      <w:r w:rsidRPr="007F48E9">
        <w:rPr>
          <w:rFonts w:cs="Times New Roman (Body CS)"/>
          <w:spacing w:val="-4"/>
        </w:rPr>
        <w:t xml:space="preserve"> </w:t>
      </w:r>
      <w:proofErr w:type="spellStart"/>
      <w:r w:rsidRPr="007F48E9">
        <w:rPr>
          <w:rFonts w:cs="Times New Roman (Body CS)"/>
          <w:spacing w:val="-4"/>
        </w:rPr>
        <w:t>phạt</w:t>
      </w:r>
      <w:proofErr w:type="spellEnd"/>
      <w:r w:rsidRPr="007F48E9">
        <w:rPr>
          <w:rFonts w:cs="Times New Roman (Body CS)"/>
          <w:spacing w:val="-4"/>
        </w:rPr>
        <w:t xml:space="preserve"> </w:t>
      </w:r>
      <w:proofErr w:type="spellStart"/>
      <w:r w:rsidRPr="007F48E9">
        <w:rPr>
          <w:rFonts w:cs="Times New Roman (Body CS)"/>
          <w:spacing w:val="-4"/>
        </w:rPr>
        <w:t>phu</w:t>
      </w:r>
      <w:proofErr w:type="spellEnd"/>
      <w:r w:rsidRPr="007F48E9">
        <w:rPr>
          <w:rFonts w:cs="Times New Roman (Body CS)"/>
          <w:spacing w:val="-4"/>
        </w:rPr>
        <w:t xml:space="preserve">̀ </w:t>
      </w:r>
      <w:proofErr w:type="spellStart"/>
      <w:r w:rsidRPr="007F48E9">
        <w:rPr>
          <w:rFonts w:cs="Times New Roman (Body CS)"/>
          <w:spacing w:val="-4"/>
        </w:rPr>
        <w:t>hợp</w:t>
      </w:r>
      <w:proofErr w:type="spellEnd"/>
      <w:r w:rsidRPr="007F48E9">
        <w:rPr>
          <w:rFonts w:cs="Times New Roman (Body CS)"/>
          <w:spacing w:val="-4"/>
        </w:rPr>
        <w:t xml:space="preserve"> </w:t>
      </w:r>
      <w:proofErr w:type="spellStart"/>
      <w:r w:rsidRPr="007F48E9">
        <w:rPr>
          <w:rFonts w:cs="Times New Roman (Body CS)"/>
          <w:spacing w:val="-4"/>
        </w:rPr>
        <w:t>hơn</w:t>
      </w:r>
      <w:proofErr w:type="spellEnd"/>
      <w:r w:rsidRPr="007F48E9">
        <w:rPr>
          <w:rFonts w:cs="Times New Roman (Body CS)"/>
          <w:spacing w:val="-4"/>
        </w:rPr>
        <w:t xml:space="preserve"> </w:t>
      </w:r>
      <w:proofErr w:type="spellStart"/>
      <w:r w:rsidRPr="007F48E9">
        <w:rPr>
          <w:rFonts w:cs="Times New Roman (Body CS)"/>
          <w:spacing w:val="-4"/>
        </w:rPr>
        <w:t>với</w:t>
      </w:r>
      <w:proofErr w:type="spellEnd"/>
      <w:r w:rsidRPr="007F48E9">
        <w:rPr>
          <w:rFonts w:cs="Times New Roman (Body CS)"/>
          <w:spacing w:val="-4"/>
        </w:rPr>
        <w:t xml:space="preserve"> </w:t>
      </w:r>
      <w:proofErr w:type="spellStart"/>
      <w:r w:rsidRPr="007F48E9">
        <w:rPr>
          <w:rFonts w:cs="Times New Roman (Body CS)"/>
          <w:spacing w:val="-4"/>
        </w:rPr>
        <w:t>nhóm</w:t>
      </w:r>
      <w:proofErr w:type="spellEnd"/>
      <w:r w:rsidRPr="007F48E9">
        <w:rPr>
          <w:rFonts w:cs="Times New Roman (Body CS)"/>
          <w:spacing w:val="-4"/>
        </w:rPr>
        <w:t xml:space="preserve"> chủ </w:t>
      </w:r>
      <w:proofErr w:type="spellStart"/>
      <w:r w:rsidRPr="007F48E9">
        <w:rPr>
          <w:rFonts w:cs="Times New Roman (Body CS)"/>
          <w:spacing w:val="-4"/>
        </w:rPr>
        <w:t>thê</w:t>
      </w:r>
      <w:proofErr w:type="spellEnd"/>
      <w:r w:rsidRPr="007F48E9">
        <w:rPr>
          <w:rFonts w:cs="Times New Roman (Body CS)"/>
          <w:spacing w:val="-4"/>
        </w:rPr>
        <w:t xml:space="preserve">̉ </w:t>
      </w:r>
      <w:proofErr w:type="spellStart"/>
      <w:r w:rsidRPr="007F48E9">
        <w:rPr>
          <w:rFonts w:cs="Times New Roman (Body CS)"/>
          <w:spacing w:val="-4"/>
        </w:rPr>
        <w:t>này</w:t>
      </w:r>
      <w:proofErr w:type="spellEnd"/>
      <w:r w:rsidRPr="007F48E9">
        <w:rPr>
          <w:rFonts w:cs="Times New Roman (Body CS)"/>
          <w:spacing w:val="-4"/>
        </w:rPr>
        <w:t>.</w:t>
      </w:r>
    </w:p>
    <w:p w14:paraId="0700B186" w14:textId="77777777" w:rsidR="008933FE" w:rsidRPr="00AA07A5" w:rsidRDefault="008933FE" w:rsidP="008933FE">
      <w:pPr>
        <w:widowControl w:val="0"/>
        <w:spacing w:line="312" w:lineRule="auto"/>
        <w:ind w:firstLine="360"/>
      </w:pPr>
      <w:r w:rsidRPr="00AA07A5">
        <w:lastRenderedPageBreak/>
        <w:tab/>
      </w:r>
      <w:r w:rsidRPr="00AA07A5">
        <w:rPr>
          <w:i/>
          <w:iCs/>
        </w:rPr>
        <w:t xml:space="preserve">Thứ </w:t>
      </w:r>
      <w:proofErr w:type="spellStart"/>
      <w:r w:rsidRPr="00AA07A5">
        <w:rPr>
          <w:i/>
          <w:iCs/>
        </w:rPr>
        <w:t>hai</w:t>
      </w:r>
      <w:proofErr w:type="spellEnd"/>
      <w:r w:rsidRPr="00AA07A5">
        <w:rPr>
          <w:i/>
          <w:iCs/>
        </w:rPr>
        <w:t xml:space="preserve">, </w:t>
      </w:r>
      <w:proofErr w:type="spellStart"/>
      <w:r w:rsidRPr="00AA07A5">
        <w:t>tình</w:t>
      </w:r>
      <w:proofErr w:type="spellEnd"/>
      <w:r w:rsidRPr="00AA07A5">
        <w:t xml:space="preserve"> </w:t>
      </w:r>
      <w:proofErr w:type="spellStart"/>
      <w:r w:rsidRPr="00AA07A5">
        <w:t>tiết</w:t>
      </w:r>
      <w:proofErr w:type="spellEnd"/>
      <w:r w:rsidRPr="00AA07A5">
        <w:t xml:space="preserve"> </w:t>
      </w:r>
      <w:proofErr w:type="spellStart"/>
      <w:r w:rsidRPr="00AA07A5">
        <w:t>tăng</w:t>
      </w:r>
      <w:proofErr w:type="spellEnd"/>
      <w:r w:rsidRPr="00AA07A5">
        <w:t xml:space="preserve"> </w:t>
      </w:r>
      <w:proofErr w:type="spellStart"/>
      <w:r w:rsidRPr="00AA07A5">
        <w:t>nặng</w:t>
      </w:r>
      <w:proofErr w:type="spellEnd"/>
      <w:r w:rsidRPr="00AA07A5">
        <w:t xml:space="preserve"> </w:t>
      </w:r>
      <w:proofErr w:type="spellStart"/>
      <w:r w:rsidRPr="00AA07A5">
        <w:t>trách</w:t>
      </w:r>
      <w:proofErr w:type="spellEnd"/>
      <w:r w:rsidRPr="00AA07A5">
        <w:t xml:space="preserve"> </w:t>
      </w:r>
      <w:proofErr w:type="spellStart"/>
      <w:r w:rsidRPr="00AA07A5">
        <w:t>nhiệm</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w:t>
      </w:r>
      <w:proofErr w:type="spellStart"/>
      <w:r w:rsidRPr="00AA07A5">
        <w:t>được</w:t>
      </w:r>
      <w:proofErr w:type="spellEnd"/>
      <w:r w:rsidRPr="00AA07A5">
        <w:t xml:space="preserve"> </w:t>
      </w:r>
      <w:proofErr w:type="spellStart"/>
      <w:r w:rsidRPr="00AA07A5">
        <w:t>sử</w:t>
      </w:r>
      <w:proofErr w:type="spellEnd"/>
      <w:r w:rsidRPr="00AA07A5">
        <w:t xml:space="preserve"> </w:t>
      </w:r>
      <w:proofErr w:type="spellStart"/>
      <w:r w:rsidRPr="00AA07A5">
        <w:t>dụng</w:t>
      </w:r>
      <w:proofErr w:type="spellEnd"/>
      <w:r w:rsidRPr="00AA07A5">
        <w:t xml:space="preserve"> </w:t>
      </w:r>
      <w:proofErr w:type="spellStart"/>
      <w:r w:rsidRPr="00AA07A5">
        <w:t>là</w:t>
      </w:r>
      <w:proofErr w:type="spellEnd"/>
      <w:r w:rsidRPr="00AA07A5">
        <w:t xml:space="preserve"> </w:t>
      </w:r>
      <w:proofErr w:type="spellStart"/>
      <w:r w:rsidRPr="00AA07A5">
        <w:t>căn</w:t>
      </w:r>
      <w:proofErr w:type="spellEnd"/>
      <w:r w:rsidRPr="00AA07A5">
        <w:t xml:space="preserve"> </w:t>
      </w:r>
      <w:proofErr w:type="spellStart"/>
      <w:r w:rsidRPr="00AA07A5">
        <w:t>cứ</w:t>
      </w:r>
      <w:proofErr w:type="spellEnd"/>
      <w:r w:rsidRPr="00AA07A5">
        <w:t xml:space="preserve"> </w:t>
      </w:r>
      <w:proofErr w:type="spellStart"/>
      <w:r w:rsidRPr="00AA07A5">
        <w:t>quyết</w:t>
      </w:r>
      <w:proofErr w:type="spellEnd"/>
      <w:r w:rsidRPr="00AA07A5">
        <w:t xml:space="preserve"> </w:t>
      </w:r>
      <w:proofErr w:type="spellStart"/>
      <w:r w:rsidRPr="00AA07A5">
        <w:t>định</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đối</w:t>
      </w:r>
      <w:proofErr w:type="spellEnd"/>
      <w:r w:rsidRPr="00AA07A5">
        <w:t xml:space="preserve"> </w:t>
      </w:r>
      <w:proofErr w:type="spellStart"/>
      <w:r w:rsidRPr="00AA07A5">
        <w:t>với</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 xml:space="preserve"> </w:t>
      </w:r>
      <w:r w:rsidRPr="00AA07A5">
        <w:rPr>
          <w:i/>
          <w:iCs/>
        </w:rPr>
        <w:t>“</w:t>
      </w:r>
      <w:proofErr w:type="spellStart"/>
      <w:r w:rsidRPr="00AA07A5">
        <w:rPr>
          <w:i/>
          <w:iCs/>
        </w:rPr>
        <w:t>xúi</w:t>
      </w:r>
      <w:proofErr w:type="spellEnd"/>
      <w:r w:rsidRPr="00AA07A5">
        <w:rPr>
          <w:i/>
          <w:iCs/>
        </w:rPr>
        <w:t xml:space="preserve"> </w:t>
      </w:r>
      <w:proofErr w:type="spellStart"/>
      <w:r w:rsidRPr="00AA07A5">
        <w:rPr>
          <w:i/>
          <w:iCs/>
        </w:rPr>
        <w:t>giục</w:t>
      </w:r>
      <w:proofErr w:type="spellEnd"/>
      <w:r w:rsidRPr="00AA07A5">
        <w:rPr>
          <w:i/>
          <w:iCs/>
        </w:rPr>
        <w:t xml:space="preserve"> </w:t>
      </w:r>
      <w:proofErr w:type="spellStart"/>
      <w:r w:rsidRPr="00AA07A5">
        <w:rPr>
          <w:i/>
          <w:iCs/>
        </w:rPr>
        <w:t>người</w:t>
      </w:r>
      <w:proofErr w:type="spellEnd"/>
      <w:r w:rsidRPr="00AA07A5">
        <w:rPr>
          <w:i/>
          <w:iCs/>
        </w:rPr>
        <w:t xml:space="preserve"> </w:t>
      </w:r>
      <w:proofErr w:type="spellStart"/>
      <w:r w:rsidRPr="00AA07A5">
        <w:rPr>
          <w:i/>
          <w:iCs/>
        </w:rPr>
        <w:t>dưới</w:t>
      </w:r>
      <w:proofErr w:type="spellEnd"/>
      <w:r w:rsidRPr="00AA07A5">
        <w:rPr>
          <w:i/>
          <w:iCs/>
        </w:rPr>
        <w:t xml:space="preserve"> 18 </w:t>
      </w:r>
      <w:proofErr w:type="spellStart"/>
      <w:r w:rsidRPr="00AA07A5">
        <w:rPr>
          <w:i/>
          <w:iCs/>
        </w:rPr>
        <w:t>tuổi</w:t>
      </w:r>
      <w:proofErr w:type="spellEnd"/>
      <w:r w:rsidRPr="00AA07A5">
        <w:rPr>
          <w:i/>
          <w:iCs/>
        </w:rPr>
        <w:t xml:space="preserve"> </w:t>
      </w:r>
      <w:proofErr w:type="spellStart"/>
      <w:r w:rsidRPr="00AA07A5">
        <w:rPr>
          <w:i/>
          <w:iCs/>
        </w:rPr>
        <w:t>phạm</w:t>
      </w:r>
      <w:proofErr w:type="spellEnd"/>
      <w:r w:rsidRPr="00AA07A5">
        <w:rPr>
          <w:i/>
          <w:iCs/>
        </w:rPr>
        <w:t xml:space="preserve"> </w:t>
      </w:r>
      <w:proofErr w:type="spellStart"/>
      <w:r w:rsidRPr="00AA07A5">
        <w:rPr>
          <w:i/>
          <w:iCs/>
        </w:rPr>
        <w:t>tội</w:t>
      </w:r>
      <w:proofErr w:type="spellEnd"/>
      <w:r w:rsidRPr="00AA07A5">
        <w:rPr>
          <w:i/>
          <w:iCs/>
        </w:rPr>
        <w:t>”</w:t>
      </w:r>
      <w:r w:rsidRPr="00AA07A5">
        <w:t xml:space="preserve"> (</w:t>
      </w:r>
      <w:proofErr w:type="spellStart"/>
      <w:r w:rsidRPr="00AA07A5">
        <w:t>điểm</w:t>
      </w:r>
      <w:proofErr w:type="spellEnd"/>
      <w:r w:rsidRPr="00AA07A5">
        <w:t xml:space="preserve"> o </w:t>
      </w:r>
      <w:proofErr w:type="spellStart"/>
      <w:r w:rsidRPr="00AA07A5">
        <w:t>Điều</w:t>
      </w:r>
      <w:proofErr w:type="spellEnd"/>
      <w:r w:rsidRPr="00AA07A5">
        <w:t xml:space="preserve"> 52) là </w:t>
      </w:r>
      <w:proofErr w:type="spellStart"/>
      <w:r w:rsidRPr="00AA07A5">
        <w:t>không</w:t>
      </w:r>
      <w:proofErr w:type="spellEnd"/>
      <w:r w:rsidRPr="00AA07A5">
        <w:t xml:space="preserve"> </w:t>
      </w:r>
      <w:proofErr w:type="spellStart"/>
      <w:r w:rsidRPr="00AA07A5">
        <w:t>hợp</w:t>
      </w:r>
      <w:proofErr w:type="spellEnd"/>
      <w:r w:rsidRPr="00AA07A5">
        <w:t xml:space="preserve"> </w:t>
      </w:r>
      <w:proofErr w:type="spellStart"/>
      <w:r w:rsidRPr="00AA07A5">
        <w:t>ly</w:t>
      </w:r>
      <w:proofErr w:type="spellEnd"/>
      <w:r w:rsidRPr="00AA07A5">
        <w:t xml:space="preserve">́. </w:t>
      </w:r>
      <w:proofErr w:type="spellStart"/>
      <w:r w:rsidRPr="00AA07A5">
        <w:t>Bởi</w:t>
      </w:r>
      <w:proofErr w:type="spellEnd"/>
      <w:r w:rsidRPr="00AA07A5">
        <w:t xml:space="preserve"> </w:t>
      </w:r>
      <w:proofErr w:type="spellStart"/>
      <w:r w:rsidRPr="00AA07A5">
        <w:t>bản</w:t>
      </w:r>
      <w:proofErr w:type="spellEnd"/>
      <w:r w:rsidRPr="00AA07A5">
        <w:t xml:space="preserve"> </w:t>
      </w:r>
      <w:proofErr w:type="spellStart"/>
      <w:r w:rsidRPr="00AA07A5">
        <w:t>thân</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cũng</w:t>
      </w:r>
      <w:proofErr w:type="spellEnd"/>
      <w:r w:rsidRPr="00AA07A5">
        <w:t xml:space="preserve"> </w:t>
      </w:r>
      <w:proofErr w:type="spellStart"/>
      <w:r w:rsidRPr="00AA07A5">
        <w:t>là</w:t>
      </w:r>
      <w:proofErr w:type="spellEnd"/>
      <w:r w:rsidRPr="00AA07A5">
        <w:t xml:space="preserve"> </w:t>
      </w:r>
      <w:proofErr w:type="spellStart"/>
      <w:r w:rsidRPr="00AA07A5">
        <w:t>đối</w:t>
      </w:r>
      <w:proofErr w:type="spellEnd"/>
      <w:r w:rsidRPr="00AA07A5">
        <w:t xml:space="preserve"> </w:t>
      </w:r>
      <w:proofErr w:type="spellStart"/>
      <w:r w:rsidRPr="00AA07A5">
        <w:t>tượng</w:t>
      </w:r>
      <w:proofErr w:type="spellEnd"/>
      <w:r w:rsidRPr="00AA07A5">
        <w:t xml:space="preserve"> </w:t>
      </w:r>
      <w:proofErr w:type="spellStart"/>
      <w:r w:rsidRPr="00AA07A5">
        <w:t>được</w:t>
      </w:r>
      <w:proofErr w:type="spellEnd"/>
      <w:r w:rsidRPr="00AA07A5">
        <w:t xml:space="preserve"> </w:t>
      </w:r>
      <w:proofErr w:type="spellStart"/>
      <w:r w:rsidRPr="00AA07A5">
        <w:t>pháp</w:t>
      </w:r>
      <w:proofErr w:type="spellEnd"/>
      <w:r w:rsidRPr="00AA07A5">
        <w:t xml:space="preserve"> </w:t>
      </w:r>
      <w:proofErr w:type="spellStart"/>
      <w:r w:rsidRPr="00AA07A5">
        <w:t>luật</w:t>
      </w:r>
      <w:proofErr w:type="spellEnd"/>
      <w:r w:rsidRPr="00AA07A5">
        <w:t xml:space="preserve"> </w:t>
      </w:r>
      <w:proofErr w:type="spellStart"/>
      <w:r w:rsidRPr="00AA07A5">
        <w:t>dành</w:t>
      </w:r>
      <w:proofErr w:type="spellEnd"/>
      <w:r w:rsidRPr="00AA07A5">
        <w:t xml:space="preserve"> </w:t>
      </w:r>
      <w:proofErr w:type="spellStart"/>
      <w:r w:rsidRPr="00AA07A5">
        <w:t>cho</w:t>
      </w:r>
      <w:proofErr w:type="spellEnd"/>
      <w:r w:rsidRPr="00AA07A5">
        <w:t xml:space="preserve"> </w:t>
      </w:r>
      <w:proofErr w:type="spellStart"/>
      <w:r w:rsidRPr="00AA07A5">
        <w:t>chế</w:t>
      </w:r>
      <w:proofErr w:type="spellEnd"/>
      <w:r w:rsidRPr="00AA07A5">
        <w:t xml:space="preserve"> </w:t>
      </w:r>
      <w:proofErr w:type="spellStart"/>
      <w:r w:rsidRPr="00AA07A5">
        <w:t>độ</w:t>
      </w:r>
      <w:proofErr w:type="spellEnd"/>
      <w:r w:rsidRPr="00AA07A5">
        <w:t xml:space="preserve"> </w:t>
      </w:r>
      <w:proofErr w:type="spellStart"/>
      <w:r w:rsidRPr="00AA07A5">
        <w:t>bảo</w:t>
      </w:r>
      <w:proofErr w:type="spellEnd"/>
      <w:r w:rsidRPr="00AA07A5">
        <w:t xml:space="preserve"> </w:t>
      </w:r>
      <w:proofErr w:type="spellStart"/>
      <w:r w:rsidRPr="00AA07A5">
        <w:t>hộ</w:t>
      </w:r>
      <w:proofErr w:type="spellEnd"/>
      <w:r w:rsidRPr="00AA07A5">
        <w:t xml:space="preserve"> </w:t>
      </w:r>
      <w:proofErr w:type="spellStart"/>
      <w:r w:rsidRPr="00AA07A5">
        <w:t>đặc</w:t>
      </w:r>
      <w:proofErr w:type="spellEnd"/>
      <w:r w:rsidRPr="00AA07A5">
        <w:t xml:space="preserve"> </w:t>
      </w:r>
      <w:proofErr w:type="spellStart"/>
      <w:r w:rsidRPr="00AA07A5">
        <w:t>biệt</w:t>
      </w:r>
      <w:proofErr w:type="spellEnd"/>
      <w:r w:rsidRPr="00AA07A5">
        <w:t xml:space="preserve">. </w:t>
      </w:r>
      <w:proofErr w:type="spellStart"/>
      <w:r w:rsidRPr="00AA07A5">
        <w:t>Vì</w:t>
      </w:r>
      <w:proofErr w:type="spellEnd"/>
      <w:r w:rsidRPr="00AA07A5">
        <w:t xml:space="preserve"> </w:t>
      </w:r>
      <w:proofErr w:type="spellStart"/>
      <w:r w:rsidRPr="00AA07A5">
        <w:t>vậy</w:t>
      </w:r>
      <w:proofErr w:type="spellEnd"/>
      <w:r w:rsidRPr="00AA07A5">
        <w:t xml:space="preserve">, </w:t>
      </w:r>
      <w:proofErr w:type="spellStart"/>
      <w:r w:rsidRPr="00AA07A5">
        <w:t>việc</w:t>
      </w:r>
      <w:proofErr w:type="spellEnd"/>
      <w:r w:rsidRPr="00AA07A5">
        <w:t xml:space="preserve"> </w:t>
      </w:r>
      <w:proofErr w:type="spellStart"/>
      <w:r w:rsidRPr="00AA07A5">
        <w:t>áp</w:t>
      </w:r>
      <w:proofErr w:type="spellEnd"/>
      <w:r w:rsidRPr="00AA07A5">
        <w:t xml:space="preserve"> </w:t>
      </w:r>
      <w:proofErr w:type="spellStart"/>
      <w:r w:rsidRPr="00AA07A5">
        <w:t>dụng</w:t>
      </w:r>
      <w:proofErr w:type="spellEnd"/>
      <w:r w:rsidRPr="00AA07A5">
        <w:t xml:space="preserve"> </w:t>
      </w:r>
      <w:proofErr w:type="spellStart"/>
      <w:r w:rsidRPr="00AA07A5">
        <w:t>chung</w:t>
      </w:r>
      <w:proofErr w:type="spellEnd"/>
      <w:r w:rsidRPr="00AA07A5">
        <w:t xml:space="preserve"> </w:t>
      </w:r>
      <w:proofErr w:type="spellStart"/>
      <w:r w:rsidRPr="00AA07A5">
        <w:t>các</w:t>
      </w:r>
      <w:proofErr w:type="spellEnd"/>
      <w:r w:rsidRPr="00AA07A5">
        <w:t xml:space="preserve"> </w:t>
      </w:r>
      <w:proofErr w:type="spellStart"/>
      <w:r w:rsidRPr="00AA07A5">
        <w:t>tình</w:t>
      </w:r>
      <w:proofErr w:type="spellEnd"/>
      <w:r w:rsidRPr="00AA07A5">
        <w:t xml:space="preserve"> </w:t>
      </w:r>
      <w:proofErr w:type="spellStart"/>
      <w:r w:rsidRPr="00AA07A5">
        <w:t>tiết</w:t>
      </w:r>
      <w:proofErr w:type="spellEnd"/>
      <w:r w:rsidRPr="00AA07A5">
        <w:t xml:space="preserve"> </w:t>
      </w:r>
      <w:proofErr w:type="spellStart"/>
      <w:r w:rsidRPr="00AA07A5">
        <w:t>tăng</w:t>
      </w:r>
      <w:proofErr w:type="spellEnd"/>
      <w:r w:rsidRPr="00AA07A5">
        <w:t xml:space="preserve"> </w:t>
      </w:r>
      <w:proofErr w:type="spellStart"/>
      <w:r w:rsidRPr="00AA07A5">
        <w:t>nặng</w:t>
      </w:r>
      <w:proofErr w:type="spellEnd"/>
      <w:r w:rsidRPr="00AA07A5">
        <w:t xml:space="preserve"> </w:t>
      </w:r>
      <w:proofErr w:type="spellStart"/>
      <w:r w:rsidRPr="00AA07A5">
        <w:t>trách</w:t>
      </w:r>
      <w:proofErr w:type="spellEnd"/>
      <w:r w:rsidRPr="00AA07A5">
        <w:t xml:space="preserve"> </w:t>
      </w:r>
      <w:proofErr w:type="spellStart"/>
      <w:r w:rsidRPr="00AA07A5">
        <w:t>nhiệm</w:t>
      </w:r>
      <w:proofErr w:type="spellEnd"/>
      <w:r w:rsidRPr="00AA07A5">
        <w:t xml:space="preserve"> </w:t>
      </w:r>
      <w:proofErr w:type="spellStart"/>
      <w:r w:rsidRPr="00AA07A5">
        <w:t>hình</w:t>
      </w:r>
      <w:proofErr w:type="spellEnd"/>
      <w:r w:rsidRPr="00AA07A5">
        <w:t xml:space="preserve"> </w:t>
      </w:r>
      <w:proofErr w:type="spellStart"/>
      <w:r w:rsidRPr="00AA07A5">
        <w:t>sự</w:t>
      </w:r>
      <w:proofErr w:type="spellEnd"/>
      <w:r w:rsidRPr="00AA07A5">
        <w:t xml:space="preserve">. Do </w:t>
      </w:r>
      <w:proofErr w:type="spellStart"/>
      <w:r w:rsidRPr="00AA07A5">
        <w:t>đo</w:t>
      </w:r>
      <w:proofErr w:type="spellEnd"/>
      <w:r w:rsidRPr="00AA07A5">
        <w:t xml:space="preserve">́, </w:t>
      </w:r>
      <w:proofErr w:type="spellStart"/>
      <w:r w:rsidRPr="00AA07A5">
        <w:t>cần</w:t>
      </w:r>
      <w:proofErr w:type="spellEnd"/>
      <w:r w:rsidRPr="00AA07A5">
        <w:t xml:space="preserve"> </w:t>
      </w:r>
      <w:proofErr w:type="spellStart"/>
      <w:r w:rsidRPr="00AA07A5">
        <w:t>có</w:t>
      </w:r>
      <w:proofErr w:type="spellEnd"/>
      <w:r w:rsidRPr="00AA07A5">
        <w:t xml:space="preserve"> </w:t>
      </w:r>
      <w:proofErr w:type="spellStart"/>
      <w:r w:rsidRPr="00AA07A5">
        <w:t>quy</w:t>
      </w:r>
      <w:proofErr w:type="spellEnd"/>
      <w:r w:rsidRPr="00AA07A5">
        <w:t xml:space="preserve"> </w:t>
      </w:r>
      <w:proofErr w:type="spellStart"/>
      <w:r w:rsidRPr="00AA07A5">
        <w:t>định</w:t>
      </w:r>
      <w:proofErr w:type="spellEnd"/>
      <w:r w:rsidRPr="00AA07A5">
        <w:t xml:space="preserve"> </w:t>
      </w:r>
      <w:proofErr w:type="spellStart"/>
      <w:r w:rsidRPr="00AA07A5">
        <w:t>phân</w:t>
      </w:r>
      <w:proofErr w:type="spellEnd"/>
      <w:r w:rsidRPr="00AA07A5">
        <w:t xml:space="preserve"> </w:t>
      </w:r>
      <w:proofErr w:type="spellStart"/>
      <w:r w:rsidRPr="00AA07A5">
        <w:t>định</w:t>
      </w:r>
      <w:proofErr w:type="spellEnd"/>
      <w:r w:rsidRPr="00AA07A5">
        <w:t xml:space="preserve"> </w:t>
      </w:r>
      <w:proofErr w:type="spellStart"/>
      <w:r w:rsidRPr="00AA07A5">
        <w:t>ro</w:t>
      </w:r>
      <w:proofErr w:type="spellEnd"/>
      <w:r w:rsidRPr="00AA07A5">
        <w:t xml:space="preserve">̃ </w:t>
      </w:r>
      <w:proofErr w:type="spellStart"/>
      <w:r w:rsidRPr="00AA07A5">
        <w:t>các</w:t>
      </w:r>
      <w:proofErr w:type="spellEnd"/>
      <w:r w:rsidRPr="00AA07A5">
        <w:t xml:space="preserve"> </w:t>
      </w:r>
      <w:proofErr w:type="spellStart"/>
      <w:r w:rsidRPr="00AA07A5">
        <w:t>tình</w:t>
      </w:r>
      <w:proofErr w:type="spellEnd"/>
      <w:r w:rsidRPr="00AA07A5">
        <w:t xml:space="preserve"> </w:t>
      </w:r>
      <w:proofErr w:type="spellStart"/>
      <w:r w:rsidRPr="00AA07A5">
        <w:t>tiết</w:t>
      </w:r>
      <w:proofErr w:type="spellEnd"/>
      <w:r w:rsidRPr="00AA07A5">
        <w:t xml:space="preserve"> </w:t>
      </w:r>
      <w:proofErr w:type="spellStart"/>
      <w:r w:rsidRPr="00AA07A5">
        <w:t>này</w:t>
      </w:r>
      <w:proofErr w:type="spellEnd"/>
      <w:r w:rsidRPr="00AA07A5">
        <w:t xml:space="preserve"> </w:t>
      </w:r>
      <w:proofErr w:type="spellStart"/>
      <w:r w:rsidRPr="00AA07A5">
        <w:t>giữa</w:t>
      </w:r>
      <w:proofErr w:type="spellEnd"/>
      <w:r w:rsidRPr="00AA07A5">
        <w:t xml:space="preserve"> </w:t>
      </w:r>
      <w:proofErr w:type="spellStart"/>
      <w:r w:rsidRPr="00AA07A5">
        <w:t>các</w:t>
      </w:r>
      <w:proofErr w:type="spellEnd"/>
      <w:r w:rsidRPr="00AA07A5">
        <w:t xml:space="preserve"> </w:t>
      </w:r>
      <w:proofErr w:type="spellStart"/>
      <w:r w:rsidRPr="00AA07A5">
        <w:t>nhóm</w:t>
      </w:r>
      <w:proofErr w:type="spellEnd"/>
      <w:r w:rsidRPr="00AA07A5">
        <w:t xml:space="preserve"> </w:t>
      </w:r>
      <w:proofErr w:type="spellStart"/>
      <w:r w:rsidRPr="00AA07A5">
        <w:t>tuổi</w:t>
      </w:r>
      <w:proofErr w:type="spellEnd"/>
      <w:r w:rsidRPr="00AA07A5">
        <w:t>.</w:t>
      </w:r>
    </w:p>
    <w:p w14:paraId="40A72052" w14:textId="77777777" w:rsidR="008933FE" w:rsidRPr="00AA07A5" w:rsidRDefault="008933FE" w:rsidP="008933FE">
      <w:pPr>
        <w:pStyle w:val="ListParagraph"/>
        <w:widowControl w:val="0"/>
        <w:spacing w:line="312" w:lineRule="auto"/>
        <w:ind w:left="0" w:firstLine="720"/>
      </w:pPr>
      <w:r w:rsidRPr="00AA07A5">
        <w:rPr>
          <w:i/>
          <w:iCs/>
        </w:rPr>
        <w:t xml:space="preserve">Thứ </w:t>
      </w:r>
      <w:proofErr w:type="spellStart"/>
      <w:r w:rsidRPr="00AA07A5">
        <w:rPr>
          <w:i/>
          <w:iCs/>
        </w:rPr>
        <w:t>ba</w:t>
      </w:r>
      <w:proofErr w:type="spellEnd"/>
      <w:r w:rsidRPr="00AA07A5">
        <w:rPr>
          <w:i/>
          <w:iCs/>
        </w:rPr>
        <w:t>,</w:t>
      </w:r>
      <w:r w:rsidRPr="00AA07A5">
        <w:t xml:space="preserve"> </w:t>
      </w:r>
      <w:proofErr w:type="spellStart"/>
      <w:r w:rsidRPr="00AA07A5">
        <w:t>án</w:t>
      </w:r>
      <w:proofErr w:type="spellEnd"/>
      <w:r w:rsidRPr="00AA07A5">
        <w:t xml:space="preserve"> </w:t>
      </w:r>
      <w:proofErr w:type="spellStart"/>
      <w:r w:rsidRPr="00AA07A5">
        <w:t>treo</w:t>
      </w:r>
      <w:proofErr w:type="spellEnd"/>
      <w:r w:rsidRPr="00AA07A5">
        <w:t xml:space="preserve"> </w:t>
      </w:r>
      <w:proofErr w:type="spellStart"/>
      <w:r w:rsidRPr="00AA07A5">
        <w:t>theo</w:t>
      </w:r>
      <w:proofErr w:type="spellEnd"/>
      <w:r w:rsidRPr="00AA07A5">
        <w:t xml:space="preserve"> </w:t>
      </w:r>
      <w:proofErr w:type="spellStart"/>
      <w:r w:rsidRPr="00AA07A5">
        <w:t>quy</w:t>
      </w:r>
      <w:proofErr w:type="spellEnd"/>
      <w:r w:rsidRPr="00AA07A5">
        <w:t xml:space="preserve"> </w:t>
      </w:r>
      <w:proofErr w:type="spellStart"/>
      <w:r w:rsidRPr="00AA07A5">
        <w:t>định</w:t>
      </w:r>
      <w:proofErr w:type="spellEnd"/>
      <w:r w:rsidRPr="00AA07A5">
        <w:t xml:space="preserve"> </w:t>
      </w:r>
      <w:proofErr w:type="spellStart"/>
      <w:r w:rsidRPr="00AA07A5">
        <w:t>tại</w:t>
      </w:r>
      <w:proofErr w:type="spellEnd"/>
      <w:r w:rsidRPr="00AA07A5">
        <w:rPr>
          <w:lang w:val="vi-VN"/>
        </w:rPr>
        <w:t xml:space="preserve"> </w:t>
      </w:r>
      <w:proofErr w:type="spellStart"/>
      <w:r w:rsidRPr="00AA07A5">
        <w:t>Điều</w:t>
      </w:r>
      <w:proofErr w:type="spellEnd"/>
      <w:r w:rsidRPr="00AA07A5">
        <w:t xml:space="preserve"> 65 BLHS </w:t>
      </w:r>
      <w:proofErr w:type="spellStart"/>
      <w:r w:rsidRPr="00AA07A5">
        <w:t>không</w:t>
      </w:r>
      <w:proofErr w:type="spellEnd"/>
      <w:r w:rsidRPr="00AA07A5">
        <w:t xml:space="preserve"> có </w:t>
      </w:r>
      <w:proofErr w:type="spellStart"/>
      <w:r w:rsidRPr="00AA07A5">
        <w:t>sư</w:t>
      </w:r>
      <w:proofErr w:type="spellEnd"/>
      <w:r w:rsidRPr="00AA07A5">
        <w:t xml:space="preserve">̣ </w:t>
      </w:r>
      <w:proofErr w:type="spellStart"/>
      <w:r w:rsidRPr="00AA07A5">
        <w:t>phân</w:t>
      </w:r>
      <w:proofErr w:type="spellEnd"/>
      <w:r w:rsidRPr="00AA07A5">
        <w:t xml:space="preserve"> </w:t>
      </w:r>
      <w:proofErr w:type="spellStart"/>
      <w:r w:rsidRPr="00AA07A5">
        <w:t>hóa</w:t>
      </w:r>
      <w:proofErr w:type="spellEnd"/>
      <w:r w:rsidRPr="00AA07A5">
        <w:t xml:space="preserve"> </w:t>
      </w:r>
      <w:proofErr w:type="spellStart"/>
      <w:r w:rsidRPr="00AA07A5">
        <w:t>giữa</w:t>
      </w:r>
      <w:proofErr w:type="spellEnd"/>
      <w:r w:rsidRPr="00AA07A5">
        <w:t xml:space="preserve"> </w:t>
      </w:r>
      <w:proofErr w:type="spellStart"/>
      <w:r w:rsidRPr="00AA07A5">
        <w:t>tuổi</w:t>
      </w:r>
      <w:proofErr w:type="spellEnd"/>
      <w:r w:rsidRPr="00AA07A5">
        <w:t xml:space="preserve"> </w:t>
      </w:r>
      <w:proofErr w:type="spellStart"/>
      <w:r w:rsidRPr="00AA07A5">
        <w:t>của</w:t>
      </w:r>
      <w:proofErr w:type="spellEnd"/>
      <w:r w:rsidRPr="00AA07A5">
        <w:t xml:space="preserve"> </w:t>
      </w:r>
      <w:proofErr w:type="spellStart"/>
      <w:r w:rsidRPr="00AA07A5">
        <w:t>các</w:t>
      </w:r>
      <w:proofErr w:type="spellEnd"/>
      <w:r w:rsidRPr="00AA07A5">
        <w:t xml:space="preserve"> chủ </w:t>
      </w:r>
      <w:proofErr w:type="spellStart"/>
      <w:r w:rsidRPr="00AA07A5">
        <w:t>thê</w:t>
      </w:r>
      <w:proofErr w:type="spellEnd"/>
      <w:r w:rsidRPr="00AA07A5">
        <w:t xml:space="preserve">̉. Do </w:t>
      </w:r>
      <w:proofErr w:type="spellStart"/>
      <w:r w:rsidRPr="00AA07A5">
        <w:t>vậy</w:t>
      </w:r>
      <w:proofErr w:type="spellEnd"/>
      <w:r w:rsidRPr="00AA07A5">
        <w:t xml:space="preserve">, </w:t>
      </w:r>
      <w:proofErr w:type="spellStart"/>
      <w:r w:rsidRPr="00AA07A5">
        <w:t>cần</w:t>
      </w:r>
      <w:proofErr w:type="spellEnd"/>
      <w:r w:rsidRPr="00AA07A5">
        <w:t xml:space="preserve"> có </w:t>
      </w:r>
      <w:proofErr w:type="spellStart"/>
      <w:r w:rsidRPr="00AA07A5">
        <w:t>quy</w:t>
      </w:r>
      <w:proofErr w:type="spellEnd"/>
      <w:r w:rsidRPr="00AA07A5">
        <w:t xml:space="preserve"> </w:t>
      </w:r>
      <w:proofErr w:type="spellStart"/>
      <w:r w:rsidRPr="00AA07A5">
        <w:t>định</w:t>
      </w:r>
      <w:proofErr w:type="spellEnd"/>
      <w:r w:rsidRPr="00AA07A5">
        <w:t xml:space="preserve"> </w:t>
      </w:r>
      <w:proofErr w:type="spellStart"/>
      <w:r w:rsidRPr="00AA07A5">
        <w:t>phân</w:t>
      </w:r>
      <w:proofErr w:type="spellEnd"/>
      <w:r w:rsidRPr="00AA07A5">
        <w:t xml:space="preserve"> </w:t>
      </w:r>
      <w:proofErr w:type="spellStart"/>
      <w:r w:rsidRPr="00AA07A5">
        <w:t>hóa</w:t>
      </w:r>
      <w:proofErr w:type="spellEnd"/>
      <w:r w:rsidRPr="00AA07A5">
        <w:t xml:space="preserve"> </w:t>
      </w:r>
      <w:proofErr w:type="spellStart"/>
      <w:r w:rsidRPr="00AA07A5">
        <w:t>vê</w:t>
      </w:r>
      <w:proofErr w:type="spellEnd"/>
      <w:r w:rsidRPr="00AA07A5">
        <w:t xml:space="preserve">̀ </w:t>
      </w:r>
      <w:proofErr w:type="spellStart"/>
      <w:r w:rsidRPr="00AA07A5">
        <w:t>thời</w:t>
      </w:r>
      <w:proofErr w:type="spellEnd"/>
      <w:r w:rsidRPr="00AA07A5">
        <w:t xml:space="preserve"> </w:t>
      </w:r>
      <w:proofErr w:type="spellStart"/>
      <w:r w:rsidRPr="00AA07A5">
        <w:t>gian</w:t>
      </w:r>
      <w:proofErr w:type="spellEnd"/>
      <w:r w:rsidRPr="00AA07A5">
        <w:t xml:space="preserve"> </w:t>
      </w:r>
      <w:proofErr w:type="spellStart"/>
      <w:r w:rsidRPr="00AA07A5">
        <w:t>thư</w:t>
      </w:r>
      <w:proofErr w:type="spellEnd"/>
      <w:r w:rsidRPr="00AA07A5">
        <w:t xml:space="preserve">̉ </w:t>
      </w:r>
      <w:proofErr w:type="spellStart"/>
      <w:r w:rsidRPr="00AA07A5">
        <w:t>thách</w:t>
      </w:r>
      <w:proofErr w:type="spellEnd"/>
      <w:r w:rsidRPr="00AA07A5">
        <w:t xml:space="preserve"> </w:t>
      </w:r>
      <w:proofErr w:type="spellStart"/>
      <w:r w:rsidRPr="00AA07A5">
        <w:t>trong</w:t>
      </w:r>
      <w:proofErr w:type="spellEnd"/>
      <w:r w:rsidRPr="00AA07A5">
        <w:t xml:space="preserve"> </w:t>
      </w:r>
      <w:proofErr w:type="spellStart"/>
      <w:r w:rsidRPr="00AA07A5">
        <w:t>trường</w:t>
      </w:r>
      <w:proofErr w:type="spellEnd"/>
      <w:r w:rsidRPr="00AA07A5">
        <w:t xml:space="preserve"> </w:t>
      </w:r>
      <w:proofErr w:type="spellStart"/>
      <w:r w:rsidRPr="00AA07A5">
        <w:t>hợp</w:t>
      </w:r>
      <w:proofErr w:type="spellEnd"/>
      <w:r w:rsidRPr="00AA07A5">
        <w:t xml:space="preserve"> </w:t>
      </w:r>
      <w:proofErr w:type="spellStart"/>
      <w:r w:rsidRPr="00AA07A5">
        <w:t>áp</w:t>
      </w:r>
      <w:proofErr w:type="spellEnd"/>
      <w:r w:rsidRPr="00AA07A5">
        <w:t xml:space="preserve"> </w:t>
      </w:r>
      <w:proofErr w:type="spellStart"/>
      <w:r w:rsidRPr="00AA07A5">
        <w:t>dụng</w:t>
      </w:r>
      <w:proofErr w:type="spellEnd"/>
      <w:r w:rsidRPr="00AA07A5">
        <w:t xml:space="preserve"> </w:t>
      </w:r>
      <w:proofErr w:type="spellStart"/>
      <w:r w:rsidRPr="00AA07A5">
        <w:t>án</w:t>
      </w:r>
      <w:proofErr w:type="spellEnd"/>
      <w:r w:rsidRPr="00AA07A5">
        <w:t xml:space="preserve"> </w:t>
      </w:r>
      <w:proofErr w:type="spellStart"/>
      <w:r w:rsidRPr="00AA07A5">
        <w:t>treo</w:t>
      </w:r>
      <w:proofErr w:type="spellEnd"/>
      <w:r w:rsidRPr="00AA07A5">
        <w:t xml:space="preserve"> </w:t>
      </w:r>
      <w:proofErr w:type="spellStart"/>
      <w:r w:rsidRPr="00AA07A5">
        <w:t>giữa</w:t>
      </w:r>
      <w:proofErr w:type="spellEnd"/>
      <w:r w:rsidRPr="00AA07A5">
        <w:t xml:space="preserve"> </w:t>
      </w:r>
      <w:proofErr w:type="spellStart"/>
      <w:r w:rsidRPr="00AA07A5">
        <w:t>người</w:t>
      </w:r>
      <w:proofErr w:type="spellEnd"/>
      <w:r w:rsidRPr="00AA07A5">
        <w:t xml:space="preserve"> </w:t>
      </w:r>
      <w:proofErr w:type="spellStart"/>
      <w:r w:rsidRPr="00AA07A5">
        <w:t>thành</w:t>
      </w:r>
      <w:proofErr w:type="spellEnd"/>
      <w:r w:rsidRPr="00AA07A5">
        <w:t xml:space="preserve"> </w:t>
      </w:r>
      <w:proofErr w:type="spellStart"/>
      <w:r w:rsidRPr="00AA07A5">
        <w:t>niên</w:t>
      </w:r>
      <w:proofErr w:type="spellEnd"/>
      <w:r w:rsidRPr="00AA07A5">
        <w:t xml:space="preserve"> </w:t>
      </w:r>
      <w:proofErr w:type="spellStart"/>
      <w:r w:rsidRPr="00AA07A5">
        <w:t>với</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w:t>
      </w:r>
    </w:p>
    <w:p w14:paraId="668FBDEE" w14:textId="77777777" w:rsidR="008933FE" w:rsidRPr="00AA07A5" w:rsidRDefault="008933FE" w:rsidP="008933FE">
      <w:pPr>
        <w:pStyle w:val="ListParagraph"/>
        <w:widowControl w:val="0"/>
        <w:spacing w:line="312" w:lineRule="auto"/>
        <w:ind w:left="0" w:firstLine="720"/>
      </w:pPr>
      <w:r w:rsidRPr="00AA07A5">
        <w:rPr>
          <w:i/>
          <w:iCs/>
        </w:rPr>
        <w:t xml:space="preserve">Thứ </w:t>
      </w:r>
      <w:proofErr w:type="spellStart"/>
      <w:r w:rsidRPr="00AA07A5">
        <w:rPr>
          <w:i/>
          <w:iCs/>
        </w:rPr>
        <w:t>tư</w:t>
      </w:r>
      <w:proofErr w:type="spellEnd"/>
      <w:r w:rsidRPr="00AA07A5">
        <w:rPr>
          <w:i/>
          <w:iCs/>
        </w:rPr>
        <w:t>,</w:t>
      </w:r>
      <w:r w:rsidRPr="00AA07A5">
        <w:t xml:space="preserve"> </w:t>
      </w:r>
      <w:proofErr w:type="spellStart"/>
      <w:r w:rsidRPr="00AA07A5">
        <w:t>Điều</w:t>
      </w:r>
      <w:proofErr w:type="spellEnd"/>
      <w:r w:rsidRPr="00AA07A5">
        <w:t xml:space="preserve"> 98 BLHS </w:t>
      </w:r>
      <w:proofErr w:type="spellStart"/>
      <w:r w:rsidRPr="00AA07A5">
        <w:t>quy</w:t>
      </w:r>
      <w:proofErr w:type="spellEnd"/>
      <w:r w:rsidRPr="00AA07A5">
        <w:t xml:space="preserve"> </w:t>
      </w:r>
      <w:proofErr w:type="spellStart"/>
      <w:r w:rsidRPr="00AA07A5">
        <w:t>định</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chỉ</w:t>
      </w:r>
      <w:proofErr w:type="spellEnd"/>
      <w:r w:rsidRPr="00AA07A5">
        <w:t xml:space="preserve"> </w:t>
      </w:r>
      <w:proofErr w:type="spellStart"/>
      <w:r w:rsidRPr="00AA07A5">
        <w:t>bị</w:t>
      </w:r>
      <w:proofErr w:type="spellEnd"/>
      <w:r w:rsidRPr="00AA07A5">
        <w:t xml:space="preserve"> </w:t>
      </w:r>
      <w:proofErr w:type="spellStart"/>
      <w:r w:rsidRPr="00AA07A5">
        <w:t>áp</w:t>
      </w:r>
      <w:proofErr w:type="spellEnd"/>
      <w:r w:rsidRPr="00AA07A5">
        <w:t xml:space="preserve"> </w:t>
      </w:r>
      <w:proofErr w:type="spellStart"/>
      <w:r w:rsidRPr="00AA07A5">
        <w:t>dụng</w:t>
      </w:r>
      <w:proofErr w:type="spellEnd"/>
      <w:r w:rsidRPr="00AA07A5">
        <w:t xml:space="preserve"> </w:t>
      </w:r>
      <w:proofErr w:type="spellStart"/>
      <w:r w:rsidRPr="00AA07A5">
        <w:t>một</w:t>
      </w:r>
      <w:proofErr w:type="spellEnd"/>
      <w:r w:rsidRPr="00AA07A5">
        <w:t xml:space="preserve"> </w:t>
      </w:r>
      <w:proofErr w:type="spellStart"/>
      <w:r w:rsidRPr="00AA07A5">
        <w:t>trong</w:t>
      </w:r>
      <w:proofErr w:type="spellEnd"/>
      <w:r w:rsidRPr="00AA07A5">
        <w:t xml:space="preserve"> </w:t>
      </w:r>
      <w:proofErr w:type="spellStart"/>
      <w:r w:rsidRPr="00AA07A5">
        <w:t>các</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sau</w:t>
      </w:r>
      <w:proofErr w:type="spellEnd"/>
      <w:r w:rsidRPr="00AA07A5">
        <w:t xml:space="preserve"> </w:t>
      </w:r>
      <w:proofErr w:type="spellStart"/>
      <w:r w:rsidRPr="00AA07A5">
        <w:t>đây</w:t>
      </w:r>
      <w:proofErr w:type="spellEnd"/>
      <w:r w:rsidRPr="00AA07A5">
        <w:t xml:space="preserve">...”. </w:t>
      </w:r>
      <w:proofErr w:type="spellStart"/>
      <w:r w:rsidRPr="00AA07A5">
        <w:t>Có</w:t>
      </w:r>
      <w:proofErr w:type="spellEnd"/>
      <w:r w:rsidRPr="00AA07A5">
        <w:t xml:space="preserve"> </w:t>
      </w:r>
      <w:proofErr w:type="spellStart"/>
      <w:r w:rsidRPr="00AA07A5">
        <w:t>bốn</w:t>
      </w:r>
      <w:proofErr w:type="spellEnd"/>
      <w:r w:rsidRPr="00AA07A5">
        <w:t xml:space="preserve"> </w:t>
      </w:r>
      <w:proofErr w:type="spellStart"/>
      <w:r w:rsidRPr="00AA07A5">
        <w:t>loại</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có</w:t>
      </w:r>
      <w:proofErr w:type="spellEnd"/>
      <w:r w:rsidRPr="00AA07A5">
        <w:t xml:space="preserve"> </w:t>
      </w:r>
      <w:proofErr w:type="spellStart"/>
      <w:r w:rsidRPr="00AA07A5">
        <w:t>thể</w:t>
      </w:r>
      <w:proofErr w:type="spellEnd"/>
      <w:r w:rsidRPr="00AA07A5">
        <w:t xml:space="preserve"> </w:t>
      </w:r>
      <w:proofErr w:type="spellStart"/>
      <w:r w:rsidRPr="00AA07A5">
        <w:t>được</w:t>
      </w:r>
      <w:proofErr w:type="spellEnd"/>
      <w:r w:rsidRPr="00AA07A5">
        <w:t xml:space="preserve"> </w:t>
      </w:r>
      <w:proofErr w:type="spellStart"/>
      <w:r w:rsidRPr="00AA07A5">
        <w:t>áp</w:t>
      </w:r>
      <w:proofErr w:type="spellEnd"/>
      <w:r w:rsidRPr="00AA07A5">
        <w:t xml:space="preserve"> </w:t>
      </w:r>
      <w:proofErr w:type="spellStart"/>
      <w:r w:rsidRPr="00AA07A5">
        <w:t>dụng</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gồm</w:t>
      </w:r>
      <w:proofErr w:type="spellEnd"/>
      <w:r w:rsidRPr="00AA07A5">
        <w:t xml:space="preserve">: </w:t>
      </w:r>
      <w:proofErr w:type="spellStart"/>
      <w:r w:rsidRPr="00AA07A5">
        <w:t>Cảnh</w:t>
      </w:r>
      <w:proofErr w:type="spellEnd"/>
      <w:r w:rsidRPr="00AA07A5">
        <w:t xml:space="preserve"> </w:t>
      </w:r>
      <w:proofErr w:type="spellStart"/>
      <w:r w:rsidRPr="00AA07A5">
        <w:t>cáo</w:t>
      </w:r>
      <w:proofErr w:type="spellEnd"/>
      <w:r w:rsidRPr="00AA07A5">
        <w:t xml:space="preserve">, </w:t>
      </w:r>
      <w:proofErr w:type="spellStart"/>
      <w:r w:rsidRPr="00AA07A5">
        <w:t>phạt</w:t>
      </w:r>
      <w:proofErr w:type="spellEnd"/>
      <w:r w:rsidRPr="00AA07A5">
        <w:t xml:space="preserve"> </w:t>
      </w:r>
      <w:proofErr w:type="spellStart"/>
      <w:r w:rsidRPr="00AA07A5">
        <w:t>tiền</w:t>
      </w:r>
      <w:proofErr w:type="spellEnd"/>
      <w:r w:rsidRPr="00AA07A5">
        <w:t xml:space="preserve">, </w:t>
      </w:r>
      <w:proofErr w:type="spellStart"/>
      <w:r w:rsidRPr="00AA07A5">
        <w:t>cải</w:t>
      </w:r>
      <w:proofErr w:type="spellEnd"/>
      <w:r w:rsidRPr="00AA07A5">
        <w:t xml:space="preserve"> </w:t>
      </w:r>
      <w:proofErr w:type="spellStart"/>
      <w:r w:rsidRPr="00AA07A5">
        <w:t>tạo</w:t>
      </w:r>
      <w:proofErr w:type="spellEnd"/>
      <w:r w:rsidRPr="00AA07A5">
        <w:t xml:space="preserve"> </w:t>
      </w:r>
      <w:proofErr w:type="spellStart"/>
      <w:r w:rsidRPr="00AA07A5">
        <w:t>không</w:t>
      </w:r>
      <w:proofErr w:type="spellEnd"/>
      <w:r w:rsidRPr="00AA07A5">
        <w:t xml:space="preserve"> </w:t>
      </w:r>
      <w:proofErr w:type="spellStart"/>
      <w:r w:rsidRPr="00AA07A5">
        <w:t>giam</w:t>
      </w:r>
      <w:proofErr w:type="spellEnd"/>
      <w:r w:rsidRPr="00AA07A5">
        <w:t xml:space="preserve"> </w:t>
      </w:r>
      <w:proofErr w:type="spellStart"/>
      <w:r w:rsidRPr="00AA07A5">
        <w:t>giữ</w:t>
      </w:r>
      <w:proofErr w:type="spellEnd"/>
      <w:r w:rsidRPr="00AA07A5">
        <w:t xml:space="preserve"> </w:t>
      </w:r>
      <w:proofErr w:type="spellStart"/>
      <w:r w:rsidRPr="00AA07A5">
        <w:t>và</w:t>
      </w:r>
      <w:proofErr w:type="spellEnd"/>
      <w:r w:rsidRPr="00AA07A5">
        <w:t xml:space="preserve"> </w:t>
      </w:r>
      <w:proofErr w:type="spellStart"/>
      <w:r w:rsidRPr="00AA07A5">
        <w:t>tù</w:t>
      </w:r>
      <w:proofErr w:type="spellEnd"/>
      <w:r w:rsidRPr="00AA07A5">
        <w:t xml:space="preserve"> </w:t>
      </w:r>
      <w:proofErr w:type="spellStart"/>
      <w:r w:rsidRPr="00AA07A5">
        <w:t>có</w:t>
      </w:r>
      <w:proofErr w:type="spellEnd"/>
      <w:r w:rsidRPr="00AA07A5">
        <w:t xml:space="preserve"> </w:t>
      </w:r>
      <w:proofErr w:type="spellStart"/>
      <w:r w:rsidRPr="00AA07A5">
        <w:t>thời</w:t>
      </w:r>
      <w:proofErr w:type="spellEnd"/>
      <w:r w:rsidRPr="00AA07A5">
        <w:t xml:space="preserve"> </w:t>
      </w:r>
      <w:proofErr w:type="spellStart"/>
      <w:r w:rsidRPr="00AA07A5">
        <w:t>hạn</w:t>
      </w:r>
      <w:proofErr w:type="spellEnd"/>
      <w:r w:rsidRPr="00AA07A5">
        <w:t xml:space="preserve">. </w:t>
      </w:r>
      <w:proofErr w:type="spellStart"/>
      <w:r w:rsidRPr="00AA07A5">
        <w:t>Điều</w:t>
      </w:r>
      <w:proofErr w:type="spellEnd"/>
      <w:r w:rsidRPr="00AA07A5">
        <w:t xml:space="preserve"> </w:t>
      </w:r>
      <w:proofErr w:type="spellStart"/>
      <w:r w:rsidRPr="00AA07A5">
        <w:t>này</w:t>
      </w:r>
      <w:proofErr w:type="spellEnd"/>
      <w:r w:rsidRPr="00AA07A5">
        <w:t xml:space="preserve"> có </w:t>
      </w:r>
      <w:proofErr w:type="spellStart"/>
      <w:r w:rsidRPr="00AA07A5">
        <w:t>nghĩa</w:t>
      </w:r>
      <w:proofErr w:type="spellEnd"/>
      <w:r w:rsidRPr="00AA07A5">
        <w:t xml:space="preserve">, </w:t>
      </w:r>
      <w:proofErr w:type="spellStart"/>
      <w:r w:rsidRPr="00AA07A5">
        <w:t>đối</w:t>
      </w:r>
      <w:proofErr w:type="spellEnd"/>
      <w:r w:rsidRPr="00AA07A5">
        <w:t xml:space="preserve"> </w:t>
      </w:r>
      <w:proofErr w:type="spellStart"/>
      <w:r w:rsidRPr="00AA07A5">
        <w:t>với</w:t>
      </w:r>
      <w:proofErr w:type="spellEnd"/>
      <w:r w:rsidRPr="00AA07A5">
        <w:t xml:space="preserve"> </w:t>
      </w:r>
      <w:proofErr w:type="spellStart"/>
      <w:r w:rsidRPr="00AA07A5">
        <w:t>người</w:t>
      </w:r>
      <w:proofErr w:type="spellEnd"/>
      <w:r w:rsidRPr="00AA07A5">
        <w:t xml:space="preserve"> </w:t>
      </w:r>
      <w:proofErr w:type="spellStart"/>
      <w:r w:rsidRPr="00AA07A5">
        <w:t>dưới</w:t>
      </w:r>
      <w:proofErr w:type="spellEnd"/>
      <w:r w:rsidRPr="00AA07A5">
        <w:t xml:space="preserve"> 18 </w:t>
      </w:r>
      <w:proofErr w:type="spellStart"/>
      <w:r w:rsidRPr="00AA07A5">
        <w:t>tuổi</w:t>
      </w:r>
      <w:proofErr w:type="spellEnd"/>
      <w:r w:rsidRPr="00AA07A5">
        <w:t xml:space="preserve"> </w:t>
      </w:r>
      <w:proofErr w:type="spellStart"/>
      <w:r w:rsidRPr="00AA07A5">
        <w:t>phạm</w:t>
      </w:r>
      <w:proofErr w:type="spellEnd"/>
      <w:r w:rsidRPr="00AA07A5">
        <w:t xml:space="preserve"> </w:t>
      </w:r>
      <w:proofErr w:type="spellStart"/>
      <w:r w:rsidRPr="00AA07A5">
        <w:t>tội</w:t>
      </w:r>
      <w:proofErr w:type="spellEnd"/>
      <w:r w:rsidRPr="00AA07A5">
        <w:t xml:space="preserve"> </w:t>
      </w:r>
      <w:proofErr w:type="spellStart"/>
      <w:r w:rsidRPr="00AA07A5">
        <w:t>là</w:t>
      </w:r>
      <w:proofErr w:type="spellEnd"/>
      <w:r w:rsidRPr="00AA07A5">
        <w:t xml:space="preserve"> </w:t>
      </w:r>
      <w:proofErr w:type="spellStart"/>
      <w:r w:rsidRPr="00AA07A5">
        <w:t>người</w:t>
      </w:r>
      <w:proofErr w:type="spellEnd"/>
      <w:r w:rsidRPr="00AA07A5">
        <w:t xml:space="preserve"> </w:t>
      </w:r>
      <w:proofErr w:type="spellStart"/>
      <w:r w:rsidRPr="00AA07A5">
        <w:t>nước</w:t>
      </w:r>
      <w:proofErr w:type="spellEnd"/>
      <w:r w:rsidRPr="00AA07A5">
        <w:t xml:space="preserve"> </w:t>
      </w:r>
      <w:proofErr w:type="spellStart"/>
      <w:r w:rsidRPr="00AA07A5">
        <w:t>ngoài</w:t>
      </w:r>
      <w:proofErr w:type="spellEnd"/>
      <w:r w:rsidRPr="00AA07A5">
        <w:t xml:space="preserve">, </w:t>
      </w:r>
      <w:proofErr w:type="spellStart"/>
      <w:r w:rsidRPr="00AA07A5">
        <w:t>nếu</w:t>
      </w:r>
      <w:proofErr w:type="spellEnd"/>
      <w:r w:rsidRPr="00AA07A5">
        <w:t xml:space="preserve"> </w:t>
      </w:r>
      <w:proofErr w:type="spellStart"/>
      <w:r w:rsidRPr="00AA07A5">
        <w:t>Tòa</w:t>
      </w:r>
      <w:proofErr w:type="spellEnd"/>
      <w:r w:rsidRPr="00AA07A5">
        <w:t xml:space="preserve"> </w:t>
      </w:r>
      <w:proofErr w:type="spellStart"/>
      <w:r w:rsidRPr="00AA07A5">
        <w:t>án</w:t>
      </w:r>
      <w:proofErr w:type="spellEnd"/>
      <w:r w:rsidRPr="00AA07A5">
        <w:t xml:space="preserve"> </w:t>
      </w:r>
      <w:proofErr w:type="spellStart"/>
      <w:r w:rsidRPr="00AA07A5">
        <w:t>muốn</w:t>
      </w:r>
      <w:proofErr w:type="spellEnd"/>
      <w:r w:rsidRPr="00AA07A5">
        <w:t xml:space="preserve"> </w:t>
      </w:r>
      <w:proofErr w:type="spellStart"/>
      <w:r w:rsidRPr="00AA07A5">
        <w:t>áp</w:t>
      </w:r>
      <w:proofErr w:type="spellEnd"/>
      <w:r w:rsidRPr="00AA07A5">
        <w:t xml:space="preserve"> </w:t>
      </w:r>
      <w:proofErr w:type="spellStart"/>
      <w:r w:rsidRPr="00AA07A5">
        <w:t>dụng</w:t>
      </w:r>
      <w:proofErr w:type="spellEnd"/>
      <w:r w:rsidRPr="00AA07A5">
        <w:t xml:space="preserve"> </w:t>
      </w:r>
      <w:proofErr w:type="spellStart"/>
      <w:r w:rsidRPr="00AA07A5">
        <w:t>hình</w:t>
      </w:r>
      <w:proofErr w:type="spellEnd"/>
      <w:r w:rsidRPr="00AA07A5">
        <w:t xml:space="preserve"> </w:t>
      </w:r>
      <w:proofErr w:type="spellStart"/>
      <w:r w:rsidRPr="00AA07A5">
        <w:t>phạt</w:t>
      </w:r>
      <w:proofErr w:type="spellEnd"/>
      <w:r w:rsidRPr="00AA07A5">
        <w:t xml:space="preserve"> </w:t>
      </w:r>
      <w:proofErr w:type="spellStart"/>
      <w:r w:rsidRPr="00AA07A5">
        <w:t>trục</w:t>
      </w:r>
      <w:proofErr w:type="spellEnd"/>
      <w:r w:rsidRPr="00AA07A5">
        <w:t xml:space="preserve"> </w:t>
      </w:r>
      <w:proofErr w:type="spellStart"/>
      <w:r w:rsidRPr="00AA07A5">
        <w:t>xuất</w:t>
      </w:r>
      <w:proofErr w:type="spellEnd"/>
      <w:r w:rsidRPr="00AA07A5">
        <w:t xml:space="preserve"> </w:t>
      </w:r>
      <w:proofErr w:type="spellStart"/>
      <w:r w:rsidRPr="00AA07A5">
        <w:t>theo</w:t>
      </w:r>
      <w:proofErr w:type="spellEnd"/>
      <w:r w:rsidRPr="00AA07A5">
        <w:t xml:space="preserve"> </w:t>
      </w:r>
      <w:proofErr w:type="spellStart"/>
      <w:r w:rsidRPr="00AA07A5">
        <w:t>Điều</w:t>
      </w:r>
      <w:proofErr w:type="spellEnd"/>
      <w:r w:rsidRPr="00AA07A5">
        <w:t xml:space="preserve"> 37 BLHS </w:t>
      </w:r>
      <w:proofErr w:type="spellStart"/>
      <w:r w:rsidRPr="00AA07A5">
        <w:t>thì</w:t>
      </w:r>
      <w:proofErr w:type="spellEnd"/>
      <w:r w:rsidRPr="00AA07A5">
        <w:t xml:space="preserve"> </w:t>
      </w:r>
      <w:proofErr w:type="spellStart"/>
      <w:r w:rsidRPr="00AA07A5">
        <w:t>sẽ</w:t>
      </w:r>
      <w:proofErr w:type="spellEnd"/>
      <w:r w:rsidRPr="00AA07A5">
        <w:t xml:space="preserve"> vi </w:t>
      </w:r>
      <w:proofErr w:type="spellStart"/>
      <w:r w:rsidRPr="00AA07A5">
        <w:t>phạm</w:t>
      </w:r>
      <w:proofErr w:type="spellEnd"/>
      <w:r w:rsidRPr="00AA07A5">
        <w:t xml:space="preserve"> </w:t>
      </w:r>
      <w:proofErr w:type="spellStart"/>
      <w:r w:rsidRPr="00AA07A5">
        <w:t>quy</w:t>
      </w:r>
      <w:proofErr w:type="spellEnd"/>
      <w:r w:rsidRPr="00AA07A5">
        <w:t xml:space="preserve"> </w:t>
      </w:r>
      <w:proofErr w:type="spellStart"/>
      <w:r w:rsidRPr="00AA07A5">
        <w:t>định</w:t>
      </w:r>
      <w:proofErr w:type="spellEnd"/>
      <w:r w:rsidRPr="00AA07A5">
        <w:t xml:space="preserve"> </w:t>
      </w:r>
      <w:proofErr w:type="spellStart"/>
      <w:r w:rsidRPr="00AA07A5">
        <w:t>tại</w:t>
      </w:r>
      <w:proofErr w:type="spellEnd"/>
      <w:r w:rsidRPr="00AA07A5">
        <w:t xml:space="preserve"> </w:t>
      </w:r>
      <w:proofErr w:type="spellStart"/>
      <w:r w:rsidRPr="00AA07A5">
        <w:t>Điều</w:t>
      </w:r>
      <w:proofErr w:type="spellEnd"/>
      <w:r w:rsidRPr="00AA07A5">
        <w:t xml:space="preserve"> 98 </w:t>
      </w:r>
      <w:proofErr w:type="spellStart"/>
      <w:r w:rsidRPr="00AA07A5">
        <w:t>Bộ</w:t>
      </w:r>
      <w:proofErr w:type="spellEnd"/>
      <w:r w:rsidRPr="00AA07A5">
        <w:t xml:space="preserve"> </w:t>
      </w:r>
      <w:proofErr w:type="spellStart"/>
      <w:r w:rsidRPr="00AA07A5">
        <w:t>luật</w:t>
      </w:r>
      <w:proofErr w:type="spellEnd"/>
      <w:r w:rsidRPr="00AA07A5">
        <w:t xml:space="preserve"> </w:t>
      </w:r>
      <w:proofErr w:type="spellStart"/>
      <w:r w:rsidRPr="00AA07A5">
        <w:t>này</w:t>
      </w:r>
      <w:proofErr w:type="spellEnd"/>
      <w:r w:rsidRPr="00AA07A5">
        <w:t xml:space="preserve">. Do </w:t>
      </w:r>
      <w:proofErr w:type="spellStart"/>
      <w:r w:rsidRPr="00AA07A5">
        <w:t>vậy</w:t>
      </w:r>
      <w:proofErr w:type="spellEnd"/>
      <w:r w:rsidRPr="00AA07A5">
        <w:t xml:space="preserve"> </w:t>
      </w:r>
      <w:proofErr w:type="spellStart"/>
      <w:r w:rsidRPr="00AA07A5">
        <w:t>cần</w:t>
      </w:r>
      <w:proofErr w:type="spellEnd"/>
      <w:r w:rsidRPr="00AA07A5">
        <w:t xml:space="preserve"> </w:t>
      </w:r>
      <w:proofErr w:type="spellStart"/>
      <w:r w:rsidRPr="00AA07A5">
        <w:t>bô</w:t>
      </w:r>
      <w:proofErr w:type="spellEnd"/>
      <w:r w:rsidRPr="00AA07A5">
        <w:t xml:space="preserve">̉ sung </w:t>
      </w:r>
      <w:proofErr w:type="spellStart"/>
      <w:r w:rsidRPr="00AA07A5">
        <w:t>hình</w:t>
      </w:r>
      <w:proofErr w:type="spellEnd"/>
      <w:r w:rsidRPr="00AA07A5">
        <w:t xml:space="preserve"> </w:t>
      </w:r>
      <w:proofErr w:type="spellStart"/>
      <w:r w:rsidRPr="00AA07A5">
        <w:t>phạt</w:t>
      </w:r>
      <w:proofErr w:type="spellEnd"/>
      <w:r w:rsidRPr="00AA07A5">
        <w:t xml:space="preserve"> </w:t>
      </w:r>
      <w:proofErr w:type="spellStart"/>
      <w:r w:rsidRPr="00AA07A5">
        <w:t>trục</w:t>
      </w:r>
      <w:proofErr w:type="spellEnd"/>
      <w:r w:rsidRPr="00AA07A5">
        <w:t xml:space="preserve"> </w:t>
      </w:r>
      <w:proofErr w:type="spellStart"/>
      <w:r w:rsidRPr="00AA07A5">
        <w:t>xuất</w:t>
      </w:r>
      <w:proofErr w:type="spellEnd"/>
      <w:r w:rsidRPr="00AA07A5">
        <w:t xml:space="preserve"> </w:t>
      </w:r>
      <w:proofErr w:type="spellStart"/>
      <w:r w:rsidRPr="00AA07A5">
        <w:t>làm</w:t>
      </w:r>
      <w:proofErr w:type="spellEnd"/>
      <w:r w:rsidRPr="00AA07A5">
        <w:t xml:space="preserve"> </w:t>
      </w:r>
      <w:proofErr w:type="spellStart"/>
      <w:r w:rsidRPr="00AA07A5">
        <w:t>cơ</w:t>
      </w:r>
      <w:proofErr w:type="spellEnd"/>
      <w:r w:rsidRPr="00AA07A5">
        <w:t xml:space="preserve"> </w:t>
      </w:r>
      <w:proofErr w:type="spellStart"/>
      <w:r w:rsidRPr="00AA07A5">
        <w:t>sơ</w:t>
      </w:r>
      <w:proofErr w:type="spellEnd"/>
      <w:r w:rsidRPr="00AA07A5">
        <w:t xml:space="preserve">̉ </w:t>
      </w:r>
      <w:proofErr w:type="spellStart"/>
      <w:r w:rsidRPr="00AA07A5">
        <w:t>pháp</w:t>
      </w:r>
      <w:proofErr w:type="spellEnd"/>
      <w:r w:rsidRPr="00AA07A5">
        <w:t xml:space="preserve"> </w:t>
      </w:r>
      <w:proofErr w:type="spellStart"/>
      <w:r w:rsidRPr="00AA07A5">
        <w:t>ly</w:t>
      </w:r>
      <w:proofErr w:type="spellEnd"/>
      <w:r w:rsidRPr="00AA07A5">
        <w:t xml:space="preserve">́ </w:t>
      </w:r>
      <w:proofErr w:type="spellStart"/>
      <w:r w:rsidRPr="00AA07A5">
        <w:t>xư</w:t>
      </w:r>
      <w:proofErr w:type="spellEnd"/>
      <w:r w:rsidRPr="00AA07A5">
        <w:t xml:space="preserve">̉ </w:t>
      </w:r>
      <w:proofErr w:type="spellStart"/>
      <w:r w:rsidRPr="00AA07A5">
        <w:t>ly</w:t>
      </w:r>
      <w:proofErr w:type="spellEnd"/>
      <w:r w:rsidRPr="00AA07A5">
        <w:t xml:space="preserve">́ </w:t>
      </w:r>
      <w:proofErr w:type="spellStart"/>
      <w:r w:rsidRPr="00AA07A5">
        <w:t>người</w:t>
      </w:r>
      <w:proofErr w:type="spellEnd"/>
      <w:r w:rsidRPr="00AA07A5">
        <w:t xml:space="preserve"> </w:t>
      </w:r>
      <w:proofErr w:type="spellStart"/>
      <w:r w:rsidRPr="00AA07A5">
        <w:t>dưới</w:t>
      </w:r>
      <w:proofErr w:type="spellEnd"/>
      <w:r w:rsidRPr="00AA07A5">
        <w:t xml:space="preserve"> 18 </w:t>
      </w:r>
      <w:proofErr w:type="spellStart"/>
      <w:r w:rsidRPr="00AA07A5">
        <w:t>tuổi</w:t>
      </w:r>
      <w:proofErr w:type="spellEnd"/>
      <w:r w:rsidRPr="00AA07A5">
        <w:t xml:space="preserve"> </w:t>
      </w:r>
      <w:proofErr w:type="spellStart"/>
      <w:r w:rsidRPr="00AA07A5">
        <w:t>phạm</w:t>
      </w:r>
      <w:proofErr w:type="spellEnd"/>
      <w:r w:rsidRPr="00AA07A5">
        <w:t xml:space="preserve"> </w:t>
      </w:r>
      <w:proofErr w:type="spellStart"/>
      <w:r w:rsidRPr="00AA07A5">
        <w:t>tội</w:t>
      </w:r>
      <w:proofErr w:type="spellEnd"/>
      <w:r w:rsidRPr="00AA07A5">
        <w:t xml:space="preserve"> là </w:t>
      </w:r>
      <w:proofErr w:type="spellStart"/>
      <w:r w:rsidRPr="00AA07A5">
        <w:t>người</w:t>
      </w:r>
      <w:proofErr w:type="spellEnd"/>
      <w:r w:rsidRPr="00AA07A5">
        <w:t xml:space="preserve"> </w:t>
      </w:r>
      <w:proofErr w:type="spellStart"/>
      <w:r w:rsidRPr="00AA07A5">
        <w:t>nước</w:t>
      </w:r>
      <w:proofErr w:type="spellEnd"/>
      <w:r w:rsidRPr="00AA07A5">
        <w:t xml:space="preserve"> </w:t>
      </w:r>
      <w:proofErr w:type="spellStart"/>
      <w:r w:rsidRPr="00AA07A5">
        <w:t>ngoài</w:t>
      </w:r>
      <w:proofErr w:type="spellEnd"/>
      <w:r w:rsidRPr="00AA07A5">
        <w:t>.</w:t>
      </w:r>
    </w:p>
    <w:p w14:paraId="337652FD" w14:textId="77777777" w:rsidR="008933FE" w:rsidRPr="00AA07A5" w:rsidRDefault="008933FE" w:rsidP="008933FE">
      <w:pPr>
        <w:pStyle w:val="ListParagraph"/>
        <w:widowControl w:val="0"/>
        <w:spacing w:line="312" w:lineRule="auto"/>
        <w:ind w:left="0" w:firstLine="720"/>
        <w:rPr>
          <w:b/>
          <w:bCs/>
        </w:rPr>
      </w:pPr>
      <w:r w:rsidRPr="00AA07A5">
        <w:rPr>
          <w:b/>
          <w:bCs/>
        </w:rPr>
        <w:t>TÀI LIỆU THAM KHẢO</w:t>
      </w:r>
    </w:p>
    <w:p w14:paraId="5D5A9398" w14:textId="77777777" w:rsidR="008933FE" w:rsidRPr="00AA07A5" w:rsidRDefault="008933FE" w:rsidP="008933FE">
      <w:pPr>
        <w:pStyle w:val="ListParagraph"/>
        <w:widowControl w:val="0"/>
        <w:spacing w:line="312" w:lineRule="auto"/>
        <w:ind w:left="0" w:firstLine="720"/>
      </w:pPr>
      <w:r w:rsidRPr="00AA07A5">
        <w:t xml:space="preserve">1. Dương </w:t>
      </w:r>
      <w:proofErr w:type="spellStart"/>
      <w:r w:rsidRPr="00AA07A5">
        <w:t>Tuyết</w:t>
      </w:r>
      <w:proofErr w:type="spellEnd"/>
      <w:r w:rsidRPr="00AA07A5">
        <w:t xml:space="preserve"> </w:t>
      </w:r>
      <w:proofErr w:type="spellStart"/>
      <w:r w:rsidRPr="00AA07A5">
        <w:t>Miên</w:t>
      </w:r>
      <w:proofErr w:type="spellEnd"/>
      <w:r w:rsidRPr="00AA07A5">
        <w:t xml:space="preserve"> (2021), </w:t>
      </w:r>
      <w:proofErr w:type="spellStart"/>
      <w:r w:rsidRPr="00AA07A5">
        <w:t>Định</w:t>
      </w:r>
      <w:proofErr w:type="spellEnd"/>
      <w:r w:rsidRPr="00AA07A5">
        <w:t xml:space="preserve"> </w:t>
      </w:r>
      <w:proofErr w:type="spellStart"/>
      <w:r w:rsidRPr="00AA07A5">
        <w:t>tội</w:t>
      </w:r>
      <w:proofErr w:type="spellEnd"/>
      <w:r w:rsidRPr="00AA07A5">
        <w:t xml:space="preserve"> </w:t>
      </w:r>
      <w:proofErr w:type="spellStart"/>
      <w:r w:rsidRPr="00AA07A5">
        <w:t>danh</w:t>
      </w:r>
      <w:proofErr w:type="spellEnd"/>
      <w:r w:rsidRPr="00AA07A5">
        <w:t xml:space="preserve"> </w:t>
      </w:r>
      <w:proofErr w:type="spellStart"/>
      <w:r w:rsidRPr="00AA07A5">
        <w:t>va</w:t>
      </w:r>
      <w:proofErr w:type="spellEnd"/>
      <w:r w:rsidRPr="00AA07A5">
        <w:t xml:space="preserve">̀ </w:t>
      </w:r>
      <w:proofErr w:type="spellStart"/>
      <w:r w:rsidRPr="00AA07A5">
        <w:t>quyết</w:t>
      </w:r>
      <w:proofErr w:type="spellEnd"/>
      <w:r w:rsidRPr="00AA07A5">
        <w:t xml:space="preserve"> </w:t>
      </w:r>
      <w:proofErr w:type="spellStart"/>
      <w:r w:rsidRPr="00AA07A5">
        <w:t>định</w:t>
      </w:r>
      <w:proofErr w:type="spellEnd"/>
      <w:r w:rsidRPr="00AA07A5">
        <w:t xml:space="preserve"> </w:t>
      </w:r>
      <w:proofErr w:type="spellStart"/>
      <w:r w:rsidRPr="00AA07A5">
        <w:t>hình</w:t>
      </w:r>
      <w:proofErr w:type="spellEnd"/>
      <w:r w:rsidRPr="00AA07A5">
        <w:t xml:space="preserve"> </w:t>
      </w:r>
      <w:proofErr w:type="spellStart"/>
      <w:r w:rsidRPr="00AA07A5">
        <w:t>phạt</w:t>
      </w:r>
      <w:proofErr w:type="spellEnd"/>
      <w:r w:rsidRPr="00AA07A5">
        <w:t xml:space="preserve"> (</w:t>
      </w:r>
      <w:proofErr w:type="spellStart"/>
      <w:r w:rsidRPr="00AA07A5">
        <w:t>tái</w:t>
      </w:r>
      <w:proofErr w:type="spellEnd"/>
      <w:r w:rsidRPr="00AA07A5">
        <w:t xml:space="preserve"> </w:t>
      </w:r>
      <w:proofErr w:type="spellStart"/>
      <w:r w:rsidRPr="00AA07A5">
        <w:t>bản</w:t>
      </w:r>
      <w:proofErr w:type="spellEnd"/>
      <w:r w:rsidRPr="00AA07A5">
        <w:t xml:space="preserve"> </w:t>
      </w:r>
      <w:proofErr w:type="spellStart"/>
      <w:r w:rsidRPr="00AA07A5">
        <w:t>lần</w:t>
      </w:r>
      <w:proofErr w:type="spellEnd"/>
      <w:r w:rsidRPr="00AA07A5">
        <w:t xml:space="preserve"> </w:t>
      </w:r>
      <w:proofErr w:type="spellStart"/>
      <w:r w:rsidRPr="00AA07A5">
        <w:t>thư</w:t>
      </w:r>
      <w:proofErr w:type="spellEnd"/>
      <w:r w:rsidRPr="00AA07A5">
        <w:t xml:space="preserve">́ 2), </w:t>
      </w:r>
      <w:proofErr w:type="spellStart"/>
      <w:r w:rsidRPr="00AA07A5">
        <w:t>Nxb</w:t>
      </w:r>
      <w:proofErr w:type="spellEnd"/>
      <w:r w:rsidRPr="00AA07A5">
        <w:t xml:space="preserve"> </w:t>
      </w:r>
      <w:proofErr w:type="spellStart"/>
      <w:r w:rsidRPr="00AA07A5">
        <w:t>Tư</w:t>
      </w:r>
      <w:proofErr w:type="spellEnd"/>
      <w:r w:rsidRPr="00AA07A5">
        <w:t xml:space="preserve"> </w:t>
      </w:r>
      <w:proofErr w:type="spellStart"/>
      <w:r w:rsidRPr="00AA07A5">
        <w:t>pháp</w:t>
      </w:r>
      <w:proofErr w:type="spellEnd"/>
      <w:r w:rsidRPr="00AA07A5">
        <w:t xml:space="preserve">, Hà </w:t>
      </w:r>
      <w:proofErr w:type="spellStart"/>
      <w:r w:rsidRPr="00AA07A5">
        <w:t>Nội</w:t>
      </w:r>
      <w:proofErr w:type="spellEnd"/>
      <w:r w:rsidRPr="00AA07A5">
        <w:t>.</w:t>
      </w:r>
    </w:p>
    <w:p w14:paraId="76DD0655" w14:textId="77777777" w:rsidR="008933FE" w:rsidRPr="00AA07A5" w:rsidRDefault="008933FE" w:rsidP="008933FE">
      <w:pPr>
        <w:pStyle w:val="ListParagraph"/>
        <w:widowControl w:val="0"/>
        <w:spacing w:line="312" w:lineRule="auto"/>
        <w:ind w:left="0" w:firstLine="720"/>
      </w:pPr>
      <w:r w:rsidRPr="00AA07A5">
        <w:t xml:space="preserve">2. </w:t>
      </w:r>
      <w:proofErr w:type="spellStart"/>
      <w:r w:rsidRPr="00AA07A5">
        <w:t>Quốc</w:t>
      </w:r>
      <w:proofErr w:type="spellEnd"/>
      <w:r w:rsidRPr="00AA07A5">
        <w:t xml:space="preserve"> </w:t>
      </w:r>
      <w:proofErr w:type="spellStart"/>
      <w:r w:rsidRPr="00AA07A5">
        <w:t>hội</w:t>
      </w:r>
      <w:proofErr w:type="spellEnd"/>
      <w:r w:rsidRPr="00AA07A5">
        <w:t xml:space="preserve"> (2015), </w:t>
      </w:r>
      <w:proofErr w:type="spellStart"/>
      <w:r w:rsidRPr="00AA07A5">
        <w:t>Bô</w:t>
      </w:r>
      <w:proofErr w:type="spellEnd"/>
      <w:r w:rsidRPr="00AA07A5">
        <w:t xml:space="preserve">̣ </w:t>
      </w:r>
      <w:proofErr w:type="spellStart"/>
      <w:r w:rsidRPr="00AA07A5">
        <w:t>luật</w:t>
      </w:r>
      <w:proofErr w:type="spellEnd"/>
      <w:r w:rsidRPr="00AA07A5">
        <w:t xml:space="preserve"> </w:t>
      </w:r>
      <w:proofErr w:type="spellStart"/>
      <w:r w:rsidRPr="00AA07A5">
        <w:t>hình</w:t>
      </w:r>
      <w:proofErr w:type="spellEnd"/>
      <w:r w:rsidRPr="00AA07A5">
        <w:t xml:space="preserve"> </w:t>
      </w:r>
      <w:proofErr w:type="spellStart"/>
      <w:r w:rsidRPr="00AA07A5">
        <w:t>sư</w:t>
      </w:r>
      <w:proofErr w:type="spellEnd"/>
      <w:r w:rsidRPr="00AA07A5">
        <w:t xml:space="preserve">̣ </w:t>
      </w:r>
      <w:proofErr w:type="spellStart"/>
      <w:r w:rsidRPr="00AA07A5">
        <w:t>năm</w:t>
      </w:r>
      <w:proofErr w:type="spellEnd"/>
      <w:r w:rsidRPr="00AA07A5">
        <w:t xml:space="preserve"> 2015, Hà </w:t>
      </w:r>
      <w:proofErr w:type="spellStart"/>
      <w:r w:rsidRPr="00AA07A5">
        <w:t>Nội</w:t>
      </w:r>
      <w:proofErr w:type="spellEnd"/>
      <w:r w:rsidRPr="00AA07A5">
        <w:t>.</w:t>
      </w:r>
    </w:p>
    <w:p w14:paraId="1848DC19" w14:textId="77777777" w:rsidR="008933FE" w:rsidRPr="00AA07A5" w:rsidRDefault="008933FE" w:rsidP="008933FE">
      <w:pPr>
        <w:pStyle w:val="ListParagraph"/>
        <w:widowControl w:val="0"/>
        <w:spacing w:line="312" w:lineRule="auto"/>
        <w:ind w:left="0" w:firstLine="720"/>
      </w:pPr>
      <w:r w:rsidRPr="00AA07A5">
        <w:t xml:space="preserve">3. </w:t>
      </w:r>
      <w:proofErr w:type="spellStart"/>
      <w:r w:rsidRPr="00AA07A5">
        <w:t>Quốc</w:t>
      </w:r>
      <w:proofErr w:type="spellEnd"/>
      <w:r w:rsidRPr="00AA07A5">
        <w:t xml:space="preserve"> </w:t>
      </w:r>
      <w:proofErr w:type="spellStart"/>
      <w:r w:rsidRPr="00AA07A5">
        <w:t>hội</w:t>
      </w:r>
      <w:proofErr w:type="spellEnd"/>
      <w:r w:rsidRPr="00AA07A5">
        <w:t xml:space="preserve"> (2017), </w:t>
      </w:r>
      <w:proofErr w:type="spellStart"/>
      <w:r w:rsidRPr="00AA07A5">
        <w:t>Luật</w:t>
      </w:r>
      <w:proofErr w:type="spellEnd"/>
      <w:r w:rsidRPr="00AA07A5">
        <w:t xml:space="preserve"> </w:t>
      </w:r>
      <w:proofErr w:type="spellStart"/>
      <w:r w:rsidRPr="00AA07A5">
        <w:t>sửa</w:t>
      </w:r>
      <w:proofErr w:type="spellEnd"/>
      <w:r w:rsidRPr="00AA07A5">
        <w:t xml:space="preserve"> </w:t>
      </w:r>
      <w:proofErr w:type="spellStart"/>
      <w:r w:rsidRPr="00AA07A5">
        <w:t>đổi</w:t>
      </w:r>
      <w:proofErr w:type="spellEnd"/>
      <w:r w:rsidRPr="00AA07A5">
        <w:t xml:space="preserve">, </w:t>
      </w:r>
      <w:proofErr w:type="spellStart"/>
      <w:r w:rsidRPr="00AA07A5">
        <w:t>bô</w:t>
      </w:r>
      <w:proofErr w:type="spellEnd"/>
      <w:r w:rsidRPr="00AA07A5">
        <w:t xml:space="preserve">̉ sung </w:t>
      </w:r>
      <w:proofErr w:type="spellStart"/>
      <w:r w:rsidRPr="00AA07A5">
        <w:t>một</w:t>
      </w:r>
      <w:proofErr w:type="spellEnd"/>
      <w:r w:rsidRPr="00AA07A5">
        <w:t xml:space="preserve"> </w:t>
      </w:r>
      <w:proofErr w:type="spellStart"/>
      <w:r w:rsidRPr="00AA07A5">
        <w:t>sô</w:t>
      </w:r>
      <w:proofErr w:type="spellEnd"/>
      <w:r w:rsidRPr="00AA07A5">
        <w:t xml:space="preserve">́ </w:t>
      </w:r>
      <w:proofErr w:type="spellStart"/>
      <w:r w:rsidRPr="00AA07A5">
        <w:t>điều</w:t>
      </w:r>
      <w:proofErr w:type="spellEnd"/>
      <w:r w:rsidRPr="00AA07A5">
        <w:t xml:space="preserve"> </w:t>
      </w:r>
      <w:proofErr w:type="spellStart"/>
      <w:r w:rsidRPr="00AA07A5">
        <w:t>của</w:t>
      </w:r>
      <w:proofErr w:type="spellEnd"/>
      <w:r w:rsidRPr="00AA07A5">
        <w:t xml:space="preserve"> </w:t>
      </w:r>
      <w:proofErr w:type="spellStart"/>
      <w:r w:rsidRPr="00AA07A5">
        <w:t>Bô</w:t>
      </w:r>
      <w:proofErr w:type="spellEnd"/>
      <w:r w:rsidRPr="00AA07A5">
        <w:t xml:space="preserve">̣ </w:t>
      </w:r>
      <w:proofErr w:type="spellStart"/>
      <w:r w:rsidRPr="00AA07A5">
        <w:t>luật</w:t>
      </w:r>
      <w:proofErr w:type="spellEnd"/>
      <w:r w:rsidRPr="00AA07A5">
        <w:t xml:space="preserve"> </w:t>
      </w:r>
      <w:proofErr w:type="spellStart"/>
      <w:r w:rsidRPr="00AA07A5">
        <w:t>hình</w:t>
      </w:r>
      <w:proofErr w:type="spellEnd"/>
      <w:r w:rsidRPr="00AA07A5">
        <w:t xml:space="preserve"> </w:t>
      </w:r>
      <w:proofErr w:type="spellStart"/>
      <w:r w:rsidRPr="00AA07A5">
        <w:t>sư</w:t>
      </w:r>
      <w:proofErr w:type="spellEnd"/>
      <w:r w:rsidRPr="00AA07A5">
        <w:t xml:space="preserve">̣ </w:t>
      </w:r>
      <w:proofErr w:type="spellStart"/>
      <w:r w:rsidRPr="00AA07A5">
        <w:t>sô</w:t>
      </w:r>
      <w:proofErr w:type="spellEnd"/>
      <w:r w:rsidRPr="00AA07A5">
        <w:t xml:space="preserve">́ 100/2015/QH13, Hà </w:t>
      </w:r>
      <w:proofErr w:type="spellStart"/>
      <w:r w:rsidRPr="00AA07A5">
        <w:t>Nội</w:t>
      </w:r>
      <w:proofErr w:type="spellEnd"/>
      <w:r w:rsidRPr="00AA07A5">
        <w:t>.</w:t>
      </w:r>
    </w:p>
    <w:p w14:paraId="3E30703E" w14:textId="77777777" w:rsidR="008933FE" w:rsidRPr="00AA07A5" w:rsidRDefault="008933FE" w:rsidP="008933FE">
      <w:pPr>
        <w:pStyle w:val="ListParagraph"/>
        <w:widowControl w:val="0"/>
        <w:spacing w:line="312" w:lineRule="auto"/>
        <w:ind w:left="0" w:firstLine="720"/>
      </w:pPr>
    </w:p>
    <w:p w14:paraId="705750C1" w14:textId="14FD0F6B" w:rsidR="008933FE" w:rsidRDefault="008933FE">
      <w:pPr>
        <w:rPr>
          <w:rFonts w:cs="Times New Roman"/>
          <w:szCs w:val="28"/>
          <w:lang w:val="vi-VN"/>
        </w:rPr>
      </w:pPr>
      <w:r>
        <w:rPr>
          <w:rFonts w:cs="Times New Roman"/>
          <w:szCs w:val="28"/>
          <w:lang w:val="vi-VN"/>
        </w:rPr>
        <w:br w:type="page"/>
      </w:r>
    </w:p>
    <w:p w14:paraId="6B3D918B" w14:textId="77777777" w:rsidR="008933FE" w:rsidRPr="00AA07A5" w:rsidRDefault="008933FE" w:rsidP="008933FE">
      <w:pPr>
        <w:widowControl w:val="0"/>
        <w:shd w:val="clear" w:color="auto" w:fill="FFFFFF"/>
        <w:spacing w:line="312" w:lineRule="auto"/>
        <w:jc w:val="center"/>
        <w:textAlignment w:val="baseline"/>
        <w:rPr>
          <w:rFonts w:eastAsia="Times New Roman" w:cs="Times New Roman"/>
          <w:b/>
          <w:bCs/>
          <w:szCs w:val="28"/>
          <w:lang w:val="vi-VN"/>
        </w:rPr>
      </w:pPr>
      <w:r w:rsidRPr="00AA07A5">
        <w:rPr>
          <w:rFonts w:eastAsia="Times New Roman" w:cs="Times New Roman"/>
          <w:b/>
          <w:bCs/>
          <w:szCs w:val="28"/>
          <w:lang w:val="vi-VN"/>
        </w:rPr>
        <w:lastRenderedPageBreak/>
        <w:t>CÁC QUY ĐỊNH CỦA PHÁP LUẬT HÀNH CHÍNH VIỆT NAM ĐỐI VỚI NGƯỜI CHƯA THÀNH NIÊN VI PHẠM PHÁP LUẬT</w:t>
      </w:r>
    </w:p>
    <w:p w14:paraId="34057C28" w14:textId="77777777" w:rsidR="008933FE" w:rsidRPr="00AA07A5" w:rsidRDefault="008933FE" w:rsidP="008933FE">
      <w:pPr>
        <w:widowControl w:val="0"/>
        <w:shd w:val="clear" w:color="auto" w:fill="FFFFFF"/>
        <w:spacing w:line="312" w:lineRule="auto"/>
        <w:ind w:left="4320" w:firstLine="720"/>
        <w:jc w:val="right"/>
        <w:textAlignment w:val="baseline"/>
        <w:rPr>
          <w:rFonts w:eastAsia="Times New Roman" w:cs="Times New Roman"/>
          <w:b/>
          <w:bCs/>
          <w:szCs w:val="28"/>
          <w:lang w:val="vi-VN"/>
        </w:rPr>
      </w:pPr>
      <w:r w:rsidRPr="00AA07A5">
        <w:rPr>
          <w:rFonts w:eastAsia="Times New Roman" w:cs="Times New Roman"/>
          <w:b/>
          <w:bCs/>
          <w:szCs w:val="28"/>
          <w:lang w:val="vi-VN"/>
        </w:rPr>
        <w:t>TS. Trần Thị Lâm Thi</w:t>
      </w:r>
    </w:p>
    <w:p w14:paraId="5178CB58" w14:textId="77777777" w:rsidR="008933FE" w:rsidRPr="00AA07A5" w:rsidRDefault="008933FE" w:rsidP="008933FE">
      <w:pPr>
        <w:widowControl w:val="0"/>
        <w:shd w:val="clear" w:color="auto" w:fill="FFFFFF"/>
        <w:spacing w:line="312" w:lineRule="auto"/>
        <w:jc w:val="right"/>
        <w:textAlignment w:val="baseline"/>
        <w:rPr>
          <w:rFonts w:eastAsia="Times New Roman" w:cs="Times New Roman"/>
          <w:i/>
          <w:iCs/>
          <w:szCs w:val="28"/>
          <w:lang w:val="vi-VN"/>
        </w:rPr>
      </w:pPr>
      <w:r w:rsidRPr="00AA07A5">
        <w:rPr>
          <w:rFonts w:eastAsia="Times New Roman" w:cs="Times New Roman"/>
          <w:i/>
          <w:iCs/>
          <w:szCs w:val="28"/>
          <w:lang w:val="vi-VN"/>
        </w:rPr>
        <w:t>Phó trưởng khoa, Học viện An ninh nhân dân</w:t>
      </w:r>
    </w:p>
    <w:p w14:paraId="221DCD61" w14:textId="77777777" w:rsidR="008933FE" w:rsidRPr="00AA07A5" w:rsidRDefault="008933FE" w:rsidP="008933FE">
      <w:pPr>
        <w:widowControl w:val="0"/>
        <w:shd w:val="clear" w:color="auto" w:fill="FFFFFF"/>
        <w:spacing w:line="312" w:lineRule="auto"/>
        <w:ind w:firstLine="720"/>
        <w:textAlignment w:val="baseline"/>
        <w:rPr>
          <w:rFonts w:eastAsia="Times New Roman" w:cs="Times New Roman"/>
          <w:szCs w:val="28"/>
          <w:lang w:val="vi-VN"/>
        </w:rPr>
      </w:pPr>
    </w:p>
    <w:p w14:paraId="6C5CD6FB" w14:textId="77777777" w:rsidR="008933FE" w:rsidRPr="00AA07A5" w:rsidRDefault="008933FE" w:rsidP="008933FE">
      <w:pPr>
        <w:widowControl w:val="0"/>
        <w:shd w:val="clear" w:color="auto" w:fill="FFFFFF"/>
        <w:spacing w:line="312" w:lineRule="auto"/>
        <w:ind w:firstLine="720"/>
        <w:textAlignment w:val="baseline"/>
        <w:rPr>
          <w:rFonts w:eastAsia="Times New Roman" w:cs="Times New Roman"/>
          <w:szCs w:val="28"/>
          <w:lang w:val="vi-VN"/>
        </w:rPr>
      </w:pPr>
      <w:r w:rsidRPr="00AA07A5">
        <w:rPr>
          <w:rFonts w:eastAsia="Times New Roman" w:cs="Times New Roman"/>
          <w:szCs w:val="28"/>
          <w:lang w:val="vi-VN"/>
        </w:rPr>
        <w:t>Pháp luật hành chính là bộ phận cấu thành của pháp luật trong xử lý người chưa thành niên (NCTN) vi phạm pháp luật (VPPL) ở Việt Nam. Các quy định của pháp luật hành chính được áp dụng đối với NCTN có hành vi vi phạm hành chính (VPHC) - vi phạm có tính chất và mức độ nguy hiểm thấp hơn so với tội phạm. Nội dung của bài viết giới thiệu tổng quan các quy định của pháp luật hành chính Việt Nam đối với NCTN VPPL. Trên cơ sở so sánh với các quy phạm và chuẩn mực quốc tế về tư pháp người chưa thành niên, bài viết chỉ ra những nội dung điều chỉnh của pháp luật hành chính Việt nam chưa phù hợp với các quy phạm và chuẩn mực quốc tế. Từ đó kiến nghị một số giải pháp hoàn thiện pháp luật hành chính Việt Nam đối với NCTN VPPL.</w:t>
      </w:r>
    </w:p>
    <w:p w14:paraId="40B045BB" w14:textId="77777777" w:rsidR="008933FE" w:rsidRPr="00AA07A5" w:rsidRDefault="008933FE" w:rsidP="008933FE">
      <w:pPr>
        <w:widowControl w:val="0"/>
        <w:shd w:val="clear" w:color="auto" w:fill="FFFFFF"/>
        <w:spacing w:line="312" w:lineRule="auto"/>
        <w:ind w:firstLine="720"/>
        <w:textAlignment w:val="baseline"/>
        <w:rPr>
          <w:rFonts w:cs="Times New Roman"/>
          <w:szCs w:val="28"/>
          <w:bdr w:val="none" w:sz="0" w:space="0" w:color="auto" w:frame="1"/>
          <w:lang w:val="vi-VN"/>
        </w:rPr>
      </w:pPr>
      <w:r w:rsidRPr="00AA07A5">
        <w:rPr>
          <w:rFonts w:eastAsia="Times New Roman" w:cs="Times New Roman"/>
          <w:szCs w:val="28"/>
          <w:bdr w:val="none" w:sz="0" w:space="0" w:color="auto" w:frame="1"/>
          <w:lang w:val="vi-VN"/>
        </w:rPr>
        <w:t xml:space="preserve">Pháp luật hành chính có các nguyên tắc điều chỉnh riêng đối với NCTN VPPL, được quy định tại Điều 134 Luật Xử lý vi phạm hành chính (XLVPHC). </w:t>
      </w:r>
      <w:r w:rsidRPr="00AA07A5">
        <w:rPr>
          <w:rFonts w:cs="Times New Roman"/>
          <w:szCs w:val="28"/>
          <w:bdr w:val="none" w:sz="0" w:space="0" w:color="auto" w:frame="1"/>
          <w:lang w:val="vi-VN"/>
        </w:rPr>
        <w:t xml:space="preserve">Từ quy định này đã phản ánh các nguyên tắc điều chỉnh cơ bản của pháp luật hành chính đối với NCTN VPPL, đó là: pháp luật phải  phù hợp với đặc điểm phát triển cả về thể chất và tâm lý của NCTN; cần bảo đảm các quyền của NCTN theo Công ước quốc tế về quyền con người và các quyền của trẻ em; cần quy định các trình tự, thủ tục xử lý thân thiện với </w:t>
      </w:r>
      <w:r w:rsidRPr="00AA07A5">
        <w:rPr>
          <w:rFonts w:cs="Times New Roman"/>
          <w:spacing w:val="-8"/>
          <w:szCs w:val="28"/>
          <w:bdr w:val="none" w:sz="0" w:space="0" w:color="auto" w:frame="1"/>
          <w:lang w:val="vi-VN"/>
        </w:rPr>
        <w:t xml:space="preserve">NCTN; </w:t>
      </w:r>
      <w:r w:rsidRPr="00AA07A5">
        <w:rPr>
          <w:rFonts w:cs="Times New Roman"/>
          <w:szCs w:val="28"/>
          <w:bdr w:val="none" w:sz="0" w:space="0" w:color="auto" w:frame="1"/>
          <w:lang w:val="vi-VN"/>
        </w:rPr>
        <w:t xml:space="preserve">pháp luật không mang tính trừng phạt, mục tiêu đầu tiên và cơ bản là giáo dục, phòng ngừa vi phạm; thúc đẩy việc áp dụng các biện pháp xử lý chuyển hướng. </w:t>
      </w:r>
      <w:bookmarkStart w:id="9" w:name="_TOC_250063"/>
    </w:p>
    <w:p w14:paraId="456FFC29" w14:textId="77777777" w:rsidR="008933FE" w:rsidRPr="000974BC" w:rsidRDefault="008933FE" w:rsidP="008933FE">
      <w:pPr>
        <w:widowControl w:val="0"/>
        <w:shd w:val="clear" w:color="auto" w:fill="FFFFFF"/>
        <w:spacing w:line="312" w:lineRule="auto"/>
        <w:ind w:firstLine="720"/>
        <w:textAlignment w:val="baseline"/>
        <w:rPr>
          <w:rFonts w:cs="Times New Roman"/>
          <w:spacing w:val="-4"/>
          <w:szCs w:val="28"/>
          <w:bdr w:val="none" w:sz="0" w:space="0" w:color="auto" w:frame="1"/>
          <w:lang w:val="vi-VN"/>
        </w:rPr>
      </w:pPr>
      <w:r w:rsidRPr="000974BC">
        <w:rPr>
          <w:rFonts w:cs="Times New Roman"/>
          <w:i/>
          <w:spacing w:val="-4"/>
          <w:szCs w:val="28"/>
          <w:lang w:val="vi-VN"/>
        </w:rPr>
        <w:t xml:space="preserve">Nội dung điều chỉnh của pháp luật hành chính đối với </w:t>
      </w:r>
      <w:bookmarkEnd w:id="9"/>
      <w:r w:rsidRPr="000974BC">
        <w:rPr>
          <w:rFonts w:cs="Times New Roman"/>
          <w:i/>
          <w:spacing w:val="-4"/>
          <w:szCs w:val="28"/>
          <w:lang w:val="vi-VN"/>
        </w:rPr>
        <w:t>NCTN VPPL bao gồm những vấn đề chủ yếu sau:</w:t>
      </w:r>
      <w:r w:rsidRPr="000974BC">
        <w:rPr>
          <w:rFonts w:cs="Times New Roman"/>
          <w:b/>
          <w:bCs/>
          <w:i/>
          <w:spacing w:val="-4"/>
          <w:szCs w:val="28"/>
          <w:lang w:val="vi-VN"/>
        </w:rPr>
        <w:t xml:space="preserve"> </w:t>
      </w:r>
      <w:r w:rsidRPr="000974BC">
        <w:rPr>
          <w:rFonts w:cs="Times New Roman"/>
          <w:spacing w:val="-4"/>
          <w:szCs w:val="28"/>
          <w:bdr w:val="none" w:sz="0" w:space="0" w:color="auto" w:frame="1"/>
          <w:lang w:val="vi-VN"/>
        </w:rPr>
        <w:t xml:space="preserve">quy định về đối tượng áp dụng; biện pháp chế tài; thẩm quyền áp dụng; trình tự, thủ tục áp dụng; quy định về các biện pháp xử lý chuyển hướng; quy định về khiếu nại, khiếu kiện trong quá trình xử lý NCTN VPPL. </w:t>
      </w:r>
    </w:p>
    <w:p w14:paraId="742999F1" w14:textId="77777777" w:rsidR="008933FE" w:rsidRPr="00AA07A5" w:rsidRDefault="008933FE" w:rsidP="008933FE">
      <w:pPr>
        <w:widowControl w:val="0"/>
        <w:tabs>
          <w:tab w:val="left" w:pos="851"/>
        </w:tabs>
        <w:spacing w:line="312" w:lineRule="auto"/>
        <w:ind w:firstLine="562"/>
        <w:rPr>
          <w:rFonts w:eastAsia="Times New Roman" w:cs="Times New Roman"/>
          <w:iCs/>
          <w:szCs w:val="28"/>
          <w:lang w:val="vi-VN"/>
        </w:rPr>
      </w:pPr>
      <w:r w:rsidRPr="00AA07A5">
        <w:rPr>
          <w:rFonts w:eastAsia="Times New Roman" w:cs="Times New Roman"/>
          <w:iCs/>
          <w:szCs w:val="28"/>
          <w:lang w:val="vi-VN"/>
        </w:rPr>
        <w:t>Hiện nay, các quy định của pháp luật hành chính Việt Nam đối với NCTN VPPL được quy định trong nhiều văn bản pháp luật khác nhau như: Luật Xử lý vi phạm hành chính 2012, sửa đổi, bổ sung 2020; Pháp lệnh Trình tự, thủ tục xem xét, quyết định áp dụng các biện pháp xử lý hành chính tại Tòa án nhân dân 2014; Luật Trẻ em 2016; Luật Khiếu nại 2011; Luật Tố tụng hành chính 2015, Luật trợ giúp pháp lý 2017… và các văn bản hướng dẫn thi hành.</w:t>
      </w:r>
    </w:p>
    <w:p w14:paraId="7B03A5B6" w14:textId="77777777" w:rsidR="008933FE" w:rsidRPr="007F48E9" w:rsidRDefault="008933FE" w:rsidP="008933FE">
      <w:pPr>
        <w:widowControl w:val="0"/>
        <w:tabs>
          <w:tab w:val="left" w:pos="851"/>
        </w:tabs>
        <w:spacing w:line="312" w:lineRule="auto"/>
        <w:ind w:firstLine="562"/>
        <w:rPr>
          <w:rFonts w:cs="Times New Roman"/>
          <w:b/>
          <w:bCs/>
          <w:iCs/>
          <w:spacing w:val="-4"/>
          <w:szCs w:val="28"/>
          <w:lang w:val="vi-VN"/>
        </w:rPr>
      </w:pPr>
      <w:r w:rsidRPr="007F48E9">
        <w:rPr>
          <w:rFonts w:eastAsia="Times New Roman" w:cs="Times New Roman"/>
          <w:iCs/>
          <w:spacing w:val="-4"/>
          <w:szCs w:val="28"/>
          <w:lang w:val="vi-VN"/>
        </w:rPr>
        <w:t xml:space="preserve">Cùng với các quy định của pháp luật trong nước, pháp luật quốc tế cũng đặt ra </w:t>
      </w:r>
      <w:r w:rsidRPr="007F48E9">
        <w:rPr>
          <w:rFonts w:eastAsia="Times New Roman" w:cs="Times New Roman"/>
          <w:iCs/>
          <w:spacing w:val="-4"/>
          <w:szCs w:val="28"/>
          <w:lang w:val="vi-VN"/>
        </w:rPr>
        <w:lastRenderedPageBreak/>
        <w:t xml:space="preserve">những nguyên tắc và yêu cầu khi xử lý NCTN VPPL. Các </w:t>
      </w:r>
      <w:r w:rsidRPr="007F48E9">
        <w:rPr>
          <w:rFonts w:cs="Times New Roman"/>
          <w:iCs/>
          <w:spacing w:val="-4"/>
          <w:szCs w:val="28"/>
          <w:lang w:val="vi-VN"/>
        </w:rPr>
        <w:t>nguyên tắc chính đóng vai trò nền tảng cho việc bảo đảm công lý cho trẻ em trong mọi tiếp xúc của các em với hệ thống tư pháp đó là: nguyên tắc bảo đảm những lợi ích tốt nhất của trẻ em; nguyên tắc không phân biệt đối xử; nguyên tắc tôn trọng quyền được lắng nghe của trẻ em; nguyên tắc bảo vệ mọi trẻ em và người CTN khỏi tất cả các hình thức bạo lực và bóc lột.</w:t>
      </w:r>
    </w:p>
    <w:p w14:paraId="55F93E5D"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Cs/>
          <w:sz w:val="28"/>
          <w:szCs w:val="28"/>
          <w:lang w:val="vi-VN"/>
        </w:rPr>
        <w:t>Thực thi các quy phạm và chuẩn mực quốc tế về tư pháp NCTN VPPL, Việt Nam đã thường xuyên rà soát hệ thống luật pháp, chính sách đối với NCTN VPPL đảm bảo quá trình nội luật hóa các quy định trong nước nhất quán với quyền trẻ em và tuân thủ các chuẩn mực quốc tế. Việt Nam đã có những bước tiến vượt bậc trong hoàn thiện hệ thống pháp luật nói chung và pháp luật hành chính về NCTN VPPL nói riêng. Tuy nhiên, các quy định của pháp luật hành chính Việt Nam vẫn còn tồn tại một số nội dung chưa tương thích với các chuẩn mực quốc tế như: Chưa có đạo luật riêng về tư pháp NCTN;  vấn đề độ tuổi của NCTN được xác định là “Trẻ em”; xác định độ tuổi tối thiểu bị áp dụng các biện pháp chế tài hành chính; pháp luật chưa có sự phân biệt giữa đối tượng bị áp dụng biện pháp giáo dục tại cấp xã là NCTN và người thành niên; chưa có nhiều quy định để ràng buộc việc xem xét, đánh giá hoàn cảnh, đặc điểm của từng trường hợp NCTN cụ thể để đưa ra những biện pháp giáo dục phù hợp; chưa có quy định phòng ngừa đối với NCTN bị xử phạt hành chính lần thứ nhất, lần thứ hai cũng như chưa có quy định về biện pháp phòng ngừa nhóm NCTN có nguy cơ vi pham pháp luật; trình tự, thủ tục quyết định áp dụng biện pháp đưa vào trường giáo dưỡng chưa bảo đảm đầy đủ các quyền của NCTN theo các chuẩn mực quốc tế; pháp luật hành chính chưa có quy định thống nhất với pháp luật hình sự về biện pháp đưa vào trường giáo dưỡng…</w:t>
      </w:r>
    </w:p>
    <w:p w14:paraId="55DA4A61"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Cs/>
          <w:sz w:val="28"/>
          <w:szCs w:val="28"/>
          <w:lang w:val="vi-VN"/>
        </w:rPr>
        <w:t>Tác giả đề xuất một số giải pháp hoàn thiện các quy định của pháp luật hành chính để đáp ứng nhu cầu thực tiễn, phù hợp với các chuẩn mực quốc tế, đó là:</w:t>
      </w:r>
    </w:p>
    <w:p w14:paraId="326447DA"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
          <w:sz w:val="28"/>
          <w:szCs w:val="28"/>
          <w:lang w:val="vi-VN"/>
        </w:rPr>
        <w:t>Một là</w:t>
      </w:r>
      <w:r w:rsidRPr="00AA07A5">
        <w:rPr>
          <w:iCs/>
          <w:sz w:val="28"/>
          <w:szCs w:val="28"/>
          <w:lang w:val="vi-VN"/>
        </w:rPr>
        <w:t>, cần nghiên cứu ban hành Luật Xử lý NCTN VPPL làm nền tảng cho việc hình thành hệ thống tư pháp người chưa thành niên riêng biệt, áp dụng thống nhất việc xử lý NCTN VPPL, trong đó bao gồm cả quy định của pháp luật hành chính, hình sự,dân sự.</w:t>
      </w:r>
    </w:p>
    <w:p w14:paraId="4C253D27"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
          <w:sz w:val="28"/>
          <w:szCs w:val="28"/>
          <w:lang w:val="vi-VN"/>
        </w:rPr>
        <w:t>Hai là</w:t>
      </w:r>
      <w:r w:rsidRPr="00AA07A5">
        <w:rPr>
          <w:iCs/>
          <w:sz w:val="28"/>
          <w:szCs w:val="28"/>
          <w:lang w:val="vi-VN"/>
        </w:rPr>
        <w:t xml:space="preserve">, cần sửa đổi việc xác định độ tuổi được coi là “trẻ em” trong Luật Trẻ em lên 18 tuổi thay vì 16 tuổi như hiện nay để đảm bảo tương thích với quan niệm về trẻ em theo chuẩn mực quốc tế. </w:t>
      </w:r>
    </w:p>
    <w:p w14:paraId="4BA7DB88"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
          <w:sz w:val="28"/>
          <w:szCs w:val="28"/>
          <w:lang w:val="vi-VN"/>
        </w:rPr>
        <w:t>Ba là</w:t>
      </w:r>
      <w:r w:rsidRPr="00AA07A5">
        <w:rPr>
          <w:iCs/>
          <w:sz w:val="28"/>
          <w:szCs w:val="28"/>
          <w:lang w:val="vi-VN"/>
        </w:rPr>
        <w:t xml:space="preserve">, Để thống nhất với độ tuổi tối thiểu chịu trách nhiệm hình sự và các </w:t>
      </w:r>
      <w:r w:rsidRPr="00AA07A5">
        <w:rPr>
          <w:iCs/>
          <w:sz w:val="28"/>
          <w:szCs w:val="28"/>
          <w:lang w:val="vi-VN"/>
        </w:rPr>
        <w:lastRenderedPageBreak/>
        <w:t xml:space="preserve">chuẩn mực quốc tế có liên quan, cần nâng độ tuổi tối thiếu bị áp dụng chế tài hành chính lên 14 tuổi, thay vì 12 tuổi như quy định trong Luật XLVPHC hiện hành. Về lâu dài, không nên quy định biện pháp đưa vào trường giáo dưỡng là chế tài ở cả hai loại hình thức trách nhiệm pháp lý hành chính và hình sự. </w:t>
      </w:r>
    </w:p>
    <w:p w14:paraId="019DCC7F"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
          <w:sz w:val="28"/>
          <w:szCs w:val="28"/>
          <w:lang w:val="vi-VN"/>
        </w:rPr>
        <w:t>Bốn là,</w:t>
      </w:r>
      <w:r w:rsidRPr="00AA07A5">
        <w:rPr>
          <w:iCs/>
          <w:sz w:val="28"/>
          <w:szCs w:val="28"/>
          <w:lang w:val="vi-VN"/>
        </w:rPr>
        <w:t xml:space="preserve"> pháp luật cần quy định đầy đủ các quyền của NCTN trong quá trình xem xét, xử lý VPPL của họ. Các quy định về trình tự, thủ tục xử lý NCTN phải bảo đảm thủ tục thân thiện, phù hợp với tâm lý, lứa tuổi, mức độ trưởng thành, khả năng nhận thức của NCTN; bảo đảm giải quyết nhanh chóng, không trì hoãn các vụ việc liên quan đến NCTN; bổ sung quy định yêu cầu phải xem xét, đánh giá hoàn cảnh, đặc điểm của từng trường hợp cụ thể để đưa ra những biện pháp giáo dục phù hợp.</w:t>
      </w:r>
    </w:p>
    <w:p w14:paraId="1DBAE0AE"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i/>
          <w:sz w:val="28"/>
          <w:szCs w:val="28"/>
          <w:lang w:val="vi-VN"/>
        </w:rPr>
        <w:t>Năm là</w:t>
      </w:r>
      <w:r w:rsidRPr="00AA07A5">
        <w:rPr>
          <w:iCs/>
          <w:sz w:val="28"/>
          <w:szCs w:val="28"/>
          <w:lang w:val="vi-VN"/>
        </w:rPr>
        <w:t xml:space="preserve">, </w:t>
      </w:r>
      <w:r w:rsidRPr="00AA07A5">
        <w:rPr>
          <w:iCs/>
          <w:sz w:val="28"/>
          <w:szCs w:val="28"/>
          <w:lang w:val="vi"/>
        </w:rPr>
        <w:t xml:space="preserve">cần bổ sung đầy đủ các </w:t>
      </w:r>
      <w:r w:rsidRPr="00AA07A5">
        <w:rPr>
          <w:iCs/>
          <w:sz w:val="28"/>
          <w:szCs w:val="28"/>
          <w:lang w:val="vi-VN"/>
        </w:rPr>
        <w:t xml:space="preserve">quy định </w:t>
      </w:r>
      <w:r w:rsidRPr="00AA07A5">
        <w:rPr>
          <w:iCs/>
          <w:sz w:val="28"/>
          <w:szCs w:val="28"/>
          <w:lang w:val="vi"/>
        </w:rPr>
        <w:t>về</w:t>
      </w:r>
      <w:r w:rsidRPr="00AA07A5">
        <w:rPr>
          <w:iCs/>
          <w:sz w:val="28"/>
          <w:szCs w:val="28"/>
          <w:lang w:val="vi-VN"/>
        </w:rPr>
        <w:t xml:space="preserve"> điều kiện bảo đảm cho việc thực hiện pháp luật</w:t>
      </w:r>
      <w:r w:rsidRPr="00AA07A5">
        <w:rPr>
          <w:iCs/>
          <w:sz w:val="28"/>
          <w:szCs w:val="28"/>
          <w:lang w:val="vi"/>
        </w:rPr>
        <w:t xml:space="preserve"> như:</w:t>
      </w:r>
      <w:r w:rsidRPr="00AA07A5">
        <w:rPr>
          <w:iCs/>
          <w:sz w:val="28"/>
          <w:szCs w:val="28"/>
          <w:lang w:val="vi-VN"/>
        </w:rPr>
        <w:t xml:space="preserve"> </w:t>
      </w:r>
      <w:r w:rsidRPr="00AA07A5">
        <w:rPr>
          <w:iCs/>
          <w:sz w:val="28"/>
          <w:szCs w:val="28"/>
          <w:lang w:val="vi"/>
        </w:rPr>
        <w:t>quy định về thiết chế</w:t>
      </w:r>
      <w:r w:rsidRPr="00AA07A5">
        <w:rPr>
          <w:iCs/>
          <w:sz w:val="28"/>
          <w:szCs w:val="28"/>
          <w:lang w:val="vi-VN"/>
        </w:rPr>
        <w:t xml:space="preserve"> phòng ngừa vi phạm, giáo dục NCTN tại cộng đồng</w:t>
      </w:r>
      <w:r w:rsidRPr="00AA07A5">
        <w:rPr>
          <w:iCs/>
          <w:sz w:val="28"/>
          <w:szCs w:val="28"/>
          <w:lang w:val="vi"/>
        </w:rPr>
        <w:t>; quy định</w:t>
      </w:r>
      <w:r w:rsidRPr="00AA07A5">
        <w:rPr>
          <w:iCs/>
          <w:sz w:val="28"/>
          <w:szCs w:val="28"/>
          <w:lang w:val="vi-VN"/>
        </w:rPr>
        <w:t xml:space="preserve"> </w:t>
      </w:r>
      <w:r w:rsidRPr="00AA07A5">
        <w:rPr>
          <w:iCs/>
          <w:sz w:val="28"/>
          <w:szCs w:val="28"/>
          <w:lang w:val="vi"/>
        </w:rPr>
        <w:t>nghĩa vụ</w:t>
      </w:r>
      <w:r w:rsidRPr="00AA07A5">
        <w:rPr>
          <w:iCs/>
          <w:sz w:val="28"/>
          <w:szCs w:val="28"/>
          <w:lang w:val="vi-VN"/>
        </w:rPr>
        <w:t xml:space="preserve"> và trách nhiệm của tất cả các cơ quan liên quan đến việc xử lý NCTN VPPL và </w:t>
      </w:r>
      <w:r w:rsidRPr="00AA07A5">
        <w:rPr>
          <w:iCs/>
          <w:sz w:val="28"/>
          <w:szCs w:val="28"/>
          <w:lang w:val="vi"/>
        </w:rPr>
        <w:t>cơ chế</w:t>
      </w:r>
      <w:r w:rsidRPr="00AA07A5">
        <w:rPr>
          <w:iCs/>
          <w:sz w:val="28"/>
          <w:szCs w:val="28"/>
          <w:lang w:val="vi-VN"/>
        </w:rPr>
        <w:t xml:space="preserve"> phối hợp</w:t>
      </w:r>
      <w:r w:rsidRPr="00AA07A5">
        <w:rPr>
          <w:iCs/>
          <w:sz w:val="28"/>
          <w:szCs w:val="28"/>
          <w:lang w:val="vi"/>
        </w:rPr>
        <w:t xml:space="preserve"> hoạt động</w:t>
      </w:r>
      <w:r w:rsidRPr="00AA07A5">
        <w:rPr>
          <w:iCs/>
          <w:sz w:val="28"/>
          <w:szCs w:val="28"/>
          <w:lang w:val="vi-VN"/>
        </w:rPr>
        <w:t xml:space="preserve"> giữa các cơ quan này</w:t>
      </w:r>
      <w:r w:rsidRPr="00AA07A5">
        <w:rPr>
          <w:iCs/>
          <w:sz w:val="28"/>
          <w:szCs w:val="28"/>
          <w:lang w:val="vi"/>
        </w:rPr>
        <w:t xml:space="preserve">; </w:t>
      </w:r>
      <w:r w:rsidRPr="00AA07A5">
        <w:rPr>
          <w:iCs/>
          <w:sz w:val="28"/>
          <w:szCs w:val="28"/>
          <w:lang w:val="vi-VN"/>
        </w:rPr>
        <w:t>quy định trách nhiệm của chính quyền địa phương cũng như các điều kiện</w:t>
      </w:r>
      <w:r w:rsidRPr="00AA07A5">
        <w:rPr>
          <w:iCs/>
          <w:sz w:val="28"/>
          <w:szCs w:val="28"/>
          <w:lang w:val="vi"/>
        </w:rPr>
        <w:t xml:space="preserve"> về </w:t>
      </w:r>
      <w:r w:rsidRPr="00AA07A5">
        <w:rPr>
          <w:iCs/>
          <w:sz w:val="28"/>
          <w:szCs w:val="28"/>
          <w:lang w:val="vi-VN"/>
        </w:rPr>
        <w:t xml:space="preserve">ngân sách, nhân lực..../. </w:t>
      </w:r>
    </w:p>
    <w:p w14:paraId="254A4410" w14:textId="77777777" w:rsidR="008933FE" w:rsidRPr="00AA07A5" w:rsidRDefault="008933FE" w:rsidP="008933FE">
      <w:pPr>
        <w:pStyle w:val="NormalWeb"/>
        <w:widowControl w:val="0"/>
        <w:shd w:val="clear" w:color="auto" w:fill="FFFFFF"/>
        <w:spacing w:before="0" w:beforeAutospacing="0" w:after="0" w:afterAutospacing="0" w:line="312" w:lineRule="auto"/>
        <w:ind w:firstLine="562"/>
        <w:jc w:val="both"/>
        <w:rPr>
          <w:iCs/>
          <w:sz w:val="28"/>
          <w:szCs w:val="28"/>
          <w:lang w:val="vi-VN"/>
        </w:rPr>
      </w:pPr>
      <w:r w:rsidRPr="00AA07A5">
        <w:rPr>
          <w:b/>
          <w:bCs/>
          <w:szCs w:val="28"/>
          <w:lang w:val="vi-VN"/>
        </w:rPr>
        <w:t>TÀI LIỆU THAM KHẢO</w:t>
      </w:r>
    </w:p>
    <w:p w14:paraId="2D21D86B" w14:textId="77777777" w:rsidR="008933FE" w:rsidRPr="00AA07A5" w:rsidRDefault="008933FE" w:rsidP="008933FE">
      <w:pPr>
        <w:widowControl w:val="0"/>
        <w:spacing w:line="312" w:lineRule="auto"/>
        <w:ind w:firstLine="720"/>
        <w:rPr>
          <w:rFonts w:cs="Times New Roman"/>
          <w:szCs w:val="28"/>
          <w:lang w:val="vi-VN"/>
        </w:rPr>
      </w:pPr>
      <w:r w:rsidRPr="00AA07A5">
        <w:rPr>
          <w:rFonts w:cs="Times New Roman"/>
          <w:szCs w:val="28"/>
          <w:lang w:val="vi-VN"/>
        </w:rPr>
        <w:t>1. Công ước của Liên Hợp quốc về Quyền trẻ em (UNCRC)</w:t>
      </w:r>
    </w:p>
    <w:p w14:paraId="06783E5B" w14:textId="77777777" w:rsidR="008933FE" w:rsidRPr="00AA07A5" w:rsidRDefault="008933FE" w:rsidP="008933FE">
      <w:pPr>
        <w:widowControl w:val="0"/>
        <w:spacing w:line="312" w:lineRule="auto"/>
        <w:ind w:firstLine="720"/>
        <w:rPr>
          <w:rFonts w:cs="Times New Roman"/>
          <w:szCs w:val="28"/>
          <w:lang w:val="vi-VN"/>
        </w:rPr>
      </w:pPr>
      <w:r w:rsidRPr="00AA07A5">
        <w:rPr>
          <w:rFonts w:cs="Times New Roman"/>
          <w:szCs w:val="28"/>
          <w:lang w:val="vi-VN"/>
        </w:rPr>
        <w:t xml:space="preserve">2. Đại học Luật Hà Nội - UNICEF (2019), Giáo trình Tư pháp cho trẻ em. </w:t>
      </w:r>
    </w:p>
    <w:p w14:paraId="4DFCCABD" w14:textId="77777777" w:rsidR="008933FE" w:rsidRPr="00AA07A5" w:rsidRDefault="008933FE" w:rsidP="008933FE">
      <w:pPr>
        <w:widowControl w:val="0"/>
        <w:spacing w:line="312" w:lineRule="auto"/>
        <w:ind w:firstLine="720"/>
        <w:rPr>
          <w:rFonts w:cs="Times New Roman"/>
          <w:szCs w:val="28"/>
          <w:lang w:val="vi-VN"/>
        </w:rPr>
      </w:pPr>
      <w:r w:rsidRPr="00AA07A5">
        <w:rPr>
          <w:rFonts w:cs="Times New Roman"/>
          <w:szCs w:val="28"/>
          <w:lang w:val="vi-VN"/>
        </w:rPr>
        <w:t>3. Luật Xử lý vi phạm hành chính năm 2012, sửa đổi, bổ sung 2020</w:t>
      </w:r>
    </w:p>
    <w:p w14:paraId="75FA9427" w14:textId="77777777" w:rsidR="008933FE" w:rsidRPr="00AA07A5" w:rsidRDefault="008933FE" w:rsidP="008933FE">
      <w:pPr>
        <w:widowControl w:val="0"/>
        <w:spacing w:line="312" w:lineRule="auto"/>
        <w:ind w:firstLine="720"/>
        <w:rPr>
          <w:rFonts w:cs="Times New Roman"/>
          <w:szCs w:val="28"/>
          <w:lang w:val="vi-VN"/>
        </w:rPr>
      </w:pPr>
      <w:r w:rsidRPr="00AA07A5">
        <w:rPr>
          <w:rFonts w:cs="Times New Roman"/>
          <w:szCs w:val="28"/>
          <w:lang w:val="vi-VN"/>
        </w:rPr>
        <w:t>4. Luật Trẻ em năm 2016</w:t>
      </w:r>
    </w:p>
    <w:p w14:paraId="29129C72" w14:textId="77777777" w:rsidR="008933FE" w:rsidRPr="00AA07A5" w:rsidRDefault="008933FE" w:rsidP="008933FE">
      <w:pPr>
        <w:widowControl w:val="0"/>
        <w:spacing w:line="312" w:lineRule="auto"/>
        <w:ind w:firstLine="720"/>
        <w:rPr>
          <w:rFonts w:cs="Times New Roman"/>
          <w:szCs w:val="28"/>
          <w:lang w:val="vi-VN"/>
        </w:rPr>
      </w:pPr>
      <w:r w:rsidRPr="00AA07A5">
        <w:rPr>
          <w:rFonts w:cs="Times New Roman"/>
          <w:szCs w:val="28"/>
          <w:lang w:val="vi-VN"/>
        </w:rPr>
        <w:t>5. Hoàng Minh Khôi (2017), Biện pháp xử lý hành chính đối với người chưa thành niên vi phạm pháp luật, NXB Tổng hợp TP. Hồ Chí Minh.</w:t>
      </w:r>
    </w:p>
    <w:p w14:paraId="4A089A0E" w14:textId="77777777" w:rsidR="008933FE" w:rsidRPr="00AA07A5" w:rsidRDefault="008933FE" w:rsidP="008933FE">
      <w:pPr>
        <w:widowControl w:val="0"/>
        <w:spacing w:line="312" w:lineRule="auto"/>
        <w:ind w:firstLine="360"/>
        <w:rPr>
          <w:rFonts w:cs="Times New Roman"/>
          <w:szCs w:val="28"/>
          <w:lang w:val="vi-VN"/>
        </w:rPr>
      </w:pPr>
    </w:p>
    <w:p w14:paraId="470AE05B" w14:textId="207A9159" w:rsidR="00B247C1" w:rsidRDefault="008933FE">
      <w:pPr>
        <w:rPr>
          <w:rFonts w:cs="Times New Roman"/>
          <w:szCs w:val="28"/>
          <w:lang w:val="vi-VN"/>
        </w:rPr>
      </w:pPr>
      <w:r w:rsidRPr="00AA07A5">
        <w:rPr>
          <w:rFonts w:cs="Times New Roman"/>
          <w:szCs w:val="28"/>
          <w:lang w:val="vi-VN"/>
        </w:rPr>
        <w:br w:type="page"/>
      </w:r>
      <w:r w:rsidR="00B247C1">
        <w:rPr>
          <w:rFonts w:cs="Times New Roman"/>
          <w:szCs w:val="28"/>
          <w:lang w:val="vi-VN"/>
        </w:rPr>
        <w:lastRenderedPageBreak/>
        <w:br w:type="page"/>
      </w:r>
    </w:p>
    <w:p w14:paraId="0202BE0A" w14:textId="77777777" w:rsidR="00B247C1" w:rsidRPr="00AA07A5" w:rsidRDefault="00B247C1" w:rsidP="00B247C1">
      <w:pPr>
        <w:widowControl w:val="0"/>
        <w:spacing w:line="312" w:lineRule="auto"/>
        <w:jc w:val="center"/>
        <w:rPr>
          <w:rFonts w:cs="Times New Roman"/>
          <w:b/>
          <w:szCs w:val="28"/>
          <w:lang w:val="vi-VN"/>
        </w:rPr>
      </w:pPr>
      <w:r w:rsidRPr="00AA07A5">
        <w:rPr>
          <w:rFonts w:cs="Times New Roman"/>
          <w:b/>
          <w:szCs w:val="28"/>
          <w:lang w:val="vi-VN"/>
        </w:rPr>
        <w:lastRenderedPageBreak/>
        <w:t xml:space="preserve">HOÀN THIỆN QUY ĐỊNH VỀ NGƯỜI CHƯA THÀNH NIÊN TRONG PHÁP LUẬT HÌNH SỰ VIỆT NAM </w:t>
      </w:r>
    </w:p>
    <w:p w14:paraId="3E414A0B" w14:textId="77777777" w:rsidR="00B247C1" w:rsidRPr="00AA07A5" w:rsidRDefault="00B247C1" w:rsidP="00B247C1">
      <w:pPr>
        <w:widowControl w:val="0"/>
        <w:spacing w:line="312" w:lineRule="auto"/>
        <w:ind w:left="5040"/>
        <w:jc w:val="right"/>
        <w:rPr>
          <w:rFonts w:cs="Times New Roman"/>
          <w:b/>
          <w:iCs/>
          <w:szCs w:val="28"/>
          <w:lang w:val="vi-VN"/>
        </w:rPr>
      </w:pPr>
      <w:r w:rsidRPr="00AA07A5">
        <w:rPr>
          <w:rFonts w:cs="Times New Roman"/>
          <w:b/>
          <w:iCs/>
          <w:szCs w:val="28"/>
          <w:lang w:val="vi-VN"/>
        </w:rPr>
        <w:t>TS. Nguyễn Thị Thanh Thùy</w:t>
      </w:r>
    </w:p>
    <w:p w14:paraId="69C25B9E" w14:textId="77777777" w:rsidR="00B247C1" w:rsidRPr="00AA07A5" w:rsidRDefault="00B247C1" w:rsidP="00B247C1">
      <w:pPr>
        <w:widowControl w:val="0"/>
        <w:shd w:val="clear" w:color="auto" w:fill="FFFFFF"/>
        <w:spacing w:line="312" w:lineRule="auto"/>
        <w:jc w:val="right"/>
        <w:textAlignment w:val="baseline"/>
        <w:rPr>
          <w:rFonts w:eastAsia="Times New Roman" w:cs="Times New Roman"/>
          <w:i/>
          <w:iCs/>
          <w:szCs w:val="28"/>
          <w:lang w:val="vi-VN"/>
        </w:rPr>
      </w:pPr>
      <w:r w:rsidRPr="00AA07A5">
        <w:rPr>
          <w:rFonts w:eastAsia="Times New Roman" w:cs="Times New Roman"/>
          <w:i/>
          <w:iCs/>
          <w:szCs w:val="28"/>
          <w:lang w:val="vi-VN"/>
        </w:rPr>
        <w:t>Phó trưởng khoa, Học viện An ninh nhân dân</w:t>
      </w:r>
    </w:p>
    <w:p w14:paraId="6041A226" w14:textId="77777777" w:rsidR="00B247C1" w:rsidRPr="00AA07A5" w:rsidRDefault="00B247C1" w:rsidP="00B247C1">
      <w:pPr>
        <w:widowControl w:val="0"/>
        <w:spacing w:line="312" w:lineRule="auto"/>
        <w:ind w:left="5040"/>
        <w:jc w:val="center"/>
        <w:rPr>
          <w:rFonts w:cs="Times New Roman"/>
          <w:i/>
          <w:iCs/>
          <w:szCs w:val="28"/>
          <w:lang w:val="vi-VN"/>
        </w:rPr>
      </w:pPr>
    </w:p>
    <w:p w14:paraId="50F67F45" w14:textId="77777777" w:rsidR="00B247C1" w:rsidRPr="00AA07A5" w:rsidRDefault="00B247C1" w:rsidP="00B247C1">
      <w:pPr>
        <w:widowControl w:val="0"/>
        <w:spacing w:line="312" w:lineRule="auto"/>
        <w:ind w:firstLine="720"/>
        <w:rPr>
          <w:rFonts w:eastAsia="Times New Roman" w:cs="Times New Roman"/>
          <w:szCs w:val="28"/>
          <w:lang w:val="vi-VN"/>
        </w:rPr>
      </w:pPr>
      <w:r w:rsidRPr="00AA07A5">
        <w:rPr>
          <w:rStyle w:val="Strong"/>
          <w:rFonts w:cs="Times New Roman"/>
          <w:b w:val="0"/>
          <w:bCs w:val="0"/>
          <w:iCs/>
          <w:szCs w:val="28"/>
          <w:shd w:val="clear" w:color="auto" w:fill="FFFFFF"/>
          <w:lang w:val="vi-VN"/>
        </w:rPr>
        <w:t>- Quy</w:t>
      </w:r>
      <w:r w:rsidRPr="00AA07A5">
        <w:rPr>
          <w:rFonts w:eastAsia="Times New Roman" w:cs="Times New Roman"/>
          <w:szCs w:val="28"/>
          <w:bdr w:val="none" w:sz="0" w:space="0" w:color="auto" w:frame="1"/>
          <w:lang w:val="vi-VN"/>
        </w:rPr>
        <w:t xml:space="preserve"> định của pháp luật hình sự Việt Nam về người chưa thành niên</w:t>
      </w:r>
    </w:p>
    <w:p w14:paraId="1B7D5063" w14:textId="77777777" w:rsidR="00B247C1" w:rsidRPr="00AA07A5" w:rsidRDefault="00B247C1" w:rsidP="00B247C1">
      <w:pPr>
        <w:widowControl w:val="0"/>
        <w:shd w:val="clear" w:color="auto" w:fill="FFFFFF"/>
        <w:spacing w:line="312" w:lineRule="auto"/>
        <w:ind w:firstLine="720"/>
        <w:textAlignment w:val="top"/>
        <w:rPr>
          <w:rFonts w:eastAsia="Times New Roman" w:cs="Times New Roman"/>
          <w:szCs w:val="28"/>
          <w:lang w:val="vi-VN"/>
        </w:rPr>
      </w:pPr>
      <w:r w:rsidRPr="00AA07A5">
        <w:rPr>
          <w:rFonts w:eastAsia="Times New Roman" w:cs="Times New Roman"/>
          <w:szCs w:val="28"/>
          <w:lang w:val="vi-VN"/>
        </w:rPr>
        <w:t>Bộ luật hình sự có nhiều quy định đối với người dưới 18 tuổi phạm tội như:</w:t>
      </w:r>
    </w:p>
    <w:p w14:paraId="3181A308" w14:textId="77777777" w:rsidR="00B247C1" w:rsidRPr="00AA07A5" w:rsidRDefault="00B247C1" w:rsidP="00B247C1">
      <w:pPr>
        <w:widowControl w:val="0"/>
        <w:shd w:val="clear" w:color="auto" w:fill="FFFFFF"/>
        <w:spacing w:line="312" w:lineRule="auto"/>
        <w:ind w:firstLine="720"/>
        <w:textAlignment w:val="top"/>
        <w:rPr>
          <w:rFonts w:eastAsia="Times New Roman" w:cs="Times New Roman"/>
          <w:szCs w:val="28"/>
          <w:lang w:val="vi-VN"/>
        </w:rPr>
      </w:pPr>
      <w:r w:rsidRPr="00AA07A5">
        <w:rPr>
          <w:rFonts w:eastAsia="Times New Roman" w:cs="Times New Roman"/>
          <w:szCs w:val="28"/>
          <w:lang w:val="vi-VN"/>
        </w:rPr>
        <w:t>- Xác định độ tuổi chịu trách nhiệm hình sự</w:t>
      </w:r>
    </w:p>
    <w:p w14:paraId="5558452B" w14:textId="77777777" w:rsidR="00B247C1" w:rsidRPr="00AA07A5" w:rsidRDefault="00B247C1" w:rsidP="00B247C1">
      <w:pPr>
        <w:widowControl w:val="0"/>
        <w:shd w:val="clear" w:color="auto" w:fill="FFFFFF"/>
        <w:spacing w:line="312" w:lineRule="auto"/>
        <w:ind w:firstLine="720"/>
        <w:textAlignment w:val="top"/>
        <w:rPr>
          <w:rFonts w:eastAsia="Times New Roman" w:cs="Times New Roman"/>
          <w:szCs w:val="28"/>
          <w:lang w:val="vi-VN"/>
        </w:rPr>
      </w:pPr>
      <w:r w:rsidRPr="00AA07A5">
        <w:rPr>
          <w:rFonts w:eastAsia="Times New Roman" w:cs="Times New Roman"/>
          <w:szCs w:val="28"/>
          <w:lang w:val="vi-VN"/>
        </w:rPr>
        <w:t>- Nguyên tắc xử lý đối với người chưa thành niên phạm tội</w:t>
      </w:r>
    </w:p>
    <w:p w14:paraId="3662659A" w14:textId="77777777" w:rsidR="00B247C1" w:rsidRPr="00AA07A5" w:rsidRDefault="00B247C1" w:rsidP="00B247C1">
      <w:pPr>
        <w:widowControl w:val="0"/>
        <w:shd w:val="clear" w:color="auto" w:fill="FFFFFF"/>
        <w:spacing w:line="312" w:lineRule="auto"/>
        <w:ind w:firstLine="720"/>
        <w:textAlignment w:val="top"/>
        <w:rPr>
          <w:rFonts w:cs="Times New Roman"/>
          <w:szCs w:val="28"/>
          <w:lang w:val="vi-VN"/>
        </w:rPr>
      </w:pPr>
      <w:r w:rsidRPr="00AA07A5">
        <w:rPr>
          <w:rFonts w:cs="Times New Roman"/>
          <w:szCs w:val="28"/>
          <w:lang w:val="vi-VN"/>
        </w:rPr>
        <w:t>- Các biện pháp được áp dụng trong trường hợp được miễn trách nhiệm hình sự và biện pháp tư pháp đối với người chưa thành niên phạm tội</w:t>
      </w:r>
    </w:p>
    <w:p w14:paraId="77E09CC2" w14:textId="77777777" w:rsidR="00B247C1" w:rsidRPr="00AA07A5" w:rsidRDefault="00B247C1" w:rsidP="00B247C1">
      <w:pPr>
        <w:widowControl w:val="0"/>
        <w:shd w:val="clear" w:color="auto" w:fill="FFFFFF"/>
        <w:spacing w:line="312" w:lineRule="auto"/>
        <w:ind w:firstLine="720"/>
        <w:textAlignment w:val="top"/>
        <w:rPr>
          <w:rFonts w:cs="Times New Roman"/>
          <w:szCs w:val="28"/>
          <w:shd w:val="clear" w:color="auto" w:fill="FFFFFF"/>
          <w:lang w:val="vi-VN"/>
        </w:rPr>
      </w:pPr>
      <w:r w:rsidRPr="00AA07A5">
        <w:rPr>
          <w:rFonts w:cs="Times New Roman"/>
          <w:szCs w:val="28"/>
          <w:shd w:val="clear" w:color="auto" w:fill="FFFFFF"/>
          <w:lang w:val="vi-VN"/>
        </w:rPr>
        <w:t>- Hình phạt đối với người dưới 18 tuổi phạm tội</w:t>
      </w:r>
    </w:p>
    <w:p w14:paraId="7EEABA2E"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vi-VN"/>
        </w:rPr>
      </w:pPr>
      <w:r w:rsidRPr="00AA07A5">
        <w:rPr>
          <w:sz w:val="28"/>
          <w:szCs w:val="28"/>
          <w:lang w:val="vi-VN"/>
        </w:rPr>
        <w:t>- Xóa án tích đối với người chưa thành niên phạm tội</w:t>
      </w:r>
    </w:p>
    <w:p w14:paraId="0DF572B8"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shd w:val="clear" w:color="auto" w:fill="FFFFFF"/>
          <w:lang w:val="vi-VN"/>
        </w:rPr>
      </w:pPr>
      <w:r w:rsidRPr="00AA07A5">
        <w:rPr>
          <w:sz w:val="28"/>
          <w:szCs w:val="28"/>
          <w:shd w:val="clear" w:color="auto" w:fill="FFFFFF"/>
          <w:lang w:val="vi-VN"/>
        </w:rPr>
        <w:t>- Những hạn chế, bất cập trong quy định của pháp luật hình sự Việt Nam về người chưa thành niên</w:t>
      </w:r>
    </w:p>
    <w:p w14:paraId="1C3EC800"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i/>
          <w:sz w:val="28"/>
          <w:szCs w:val="28"/>
          <w:shd w:val="clear" w:color="auto" w:fill="FFFFFF"/>
          <w:lang w:val="vi-VN"/>
        </w:rPr>
      </w:pPr>
      <w:r w:rsidRPr="00AA07A5">
        <w:rPr>
          <w:i/>
          <w:sz w:val="28"/>
          <w:szCs w:val="28"/>
          <w:shd w:val="clear" w:color="auto" w:fill="FFFFFF"/>
          <w:lang w:val="vi-VN"/>
        </w:rPr>
        <w:t>+ Về nguyên tắc xử lý đối với người dưới 18 tuổi phạm tội (Điều 91)</w:t>
      </w:r>
    </w:p>
    <w:p w14:paraId="2F8B6298"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shd w:val="clear" w:color="auto" w:fill="FFFFFF"/>
          <w:lang w:val="vi-VN"/>
        </w:rPr>
      </w:pPr>
      <w:r w:rsidRPr="00AA07A5">
        <w:rPr>
          <w:i/>
          <w:sz w:val="28"/>
          <w:szCs w:val="28"/>
          <w:shd w:val="clear" w:color="auto" w:fill="FFFFFF"/>
          <w:lang w:val="vi-VN"/>
        </w:rPr>
        <w:t>Thứ nhất</w:t>
      </w:r>
      <w:r w:rsidRPr="00AA07A5">
        <w:rPr>
          <w:sz w:val="28"/>
          <w:szCs w:val="28"/>
          <w:shd w:val="clear" w:color="auto" w:fill="FFFFFF"/>
          <w:lang w:val="vi-VN"/>
        </w:rPr>
        <w:t>, chưa có sự thống nhất về thuật ngữ: “người chưa đủ 16 tuổi” hay “người dưới 16 tuổi”.</w:t>
      </w:r>
    </w:p>
    <w:p w14:paraId="11523CB6"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shd w:val="clear" w:color="auto" w:fill="FFFFFF"/>
          <w:lang w:val="vi-VN"/>
        </w:rPr>
      </w:pPr>
      <w:r w:rsidRPr="00AA07A5">
        <w:rPr>
          <w:i/>
          <w:sz w:val="28"/>
          <w:szCs w:val="28"/>
          <w:shd w:val="clear" w:color="auto" w:fill="FFFFFF"/>
          <w:lang w:val="vi-VN"/>
        </w:rPr>
        <w:t>Thứ hai,</w:t>
      </w:r>
      <w:r w:rsidRPr="00AA07A5">
        <w:rPr>
          <w:sz w:val="28"/>
          <w:szCs w:val="28"/>
          <w:shd w:val="clear" w:color="auto" w:fill="FFFFFF"/>
          <w:lang w:val="vi-VN"/>
        </w:rPr>
        <w:t xml:space="preserve"> người từ đủ 16 tuổi đến dưới 18 tuổi đã bị kết án về tội phạm ít nghiêm trọng, tội phạm nghiêm trọng hoặc tội phạm rất nghiêm trọng do vô ý mà tiếp tục vi phạm thì việc xác định tái phạm, tái phạm nguy hiểm đang gặp vấn đề vướng mắc.</w:t>
      </w:r>
    </w:p>
    <w:p w14:paraId="1AEFBD47"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i/>
          <w:sz w:val="28"/>
          <w:szCs w:val="28"/>
          <w:shd w:val="clear" w:color="auto" w:fill="FFFFFF"/>
          <w:lang w:val="vi-VN"/>
        </w:rPr>
      </w:pPr>
      <w:r w:rsidRPr="00AA07A5">
        <w:rPr>
          <w:i/>
          <w:sz w:val="28"/>
          <w:szCs w:val="28"/>
          <w:shd w:val="clear" w:color="auto" w:fill="FFFFFF"/>
          <w:lang w:val="vi-VN"/>
        </w:rPr>
        <w:t>+ Về điều kiện được miễn trách nhiệm hình sự (Điều 91)</w:t>
      </w:r>
    </w:p>
    <w:p w14:paraId="7A3D183E"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shd w:val="clear" w:color="auto" w:fill="FFFFFF"/>
          <w:lang w:val="vi-VN"/>
        </w:rPr>
      </w:pPr>
      <w:r w:rsidRPr="00AA07A5">
        <w:rPr>
          <w:sz w:val="28"/>
          <w:szCs w:val="28"/>
          <w:shd w:val="clear" w:color="auto" w:fill="FFFFFF"/>
          <w:lang w:val="vi-VN"/>
        </w:rPr>
        <w:t>Việc áp dụng các biện pháp giám sát, giáo dục đối với người dưới 18 tuổi phạm tội trong trường hợp được miễn trách nhiệm hình sự phụ thuộc vào việc người dưới 18 tuổi hoặc người đại diện hợp pháp của họ có đồng ý hay không dẫn đến tình trạng có trường hợp được miễn trách nhiệm hình sự nhưng không áp dụng được biện pháp giám sát, giáo dục đối với người dưới 18 tuổi phạm tội.</w:t>
      </w:r>
    </w:p>
    <w:p w14:paraId="14D7FF5B"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i/>
          <w:sz w:val="28"/>
          <w:szCs w:val="28"/>
          <w:shd w:val="clear" w:color="auto" w:fill="FFFFFF"/>
          <w:lang w:val="vi-VN"/>
        </w:rPr>
      </w:pPr>
      <w:r w:rsidRPr="00AA07A5">
        <w:rPr>
          <w:i/>
          <w:sz w:val="28"/>
          <w:szCs w:val="28"/>
          <w:shd w:val="clear" w:color="auto" w:fill="FFFFFF"/>
          <w:lang w:val="vi-VN"/>
        </w:rPr>
        <w:t>+ Về xóa án tích (Điều 107)</w:t>
      </w:r>
    </w:p>
    <w:p w14:paraId="3D6C1136"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vi-VN"/>
        </w:rPr>
      </w:pPr>
      <w:r w:rsidRPr="00AA07A5">
        <w:rPr>
          <w:i/>
          <w:sz w:val="28"/>
          <w:szCs w:val="28"/>
          <w:lang w:val="vi-VN"/>
        </w:rPr>
        <w:t>Thứ nhất</w:t>
      </w:r>
      <w:r w:rsidRPr="00AA07A5">
        <w:rPr>
          <w:sz w:val="28"/>
          <w:szCs w:val="28"/>
          <w:lang w:val="vi-VN"/>
        </w:rPr>
        <w:t xml:space="preserve">, không phù hợp với Luật Xử lý vi phạm hành chính năm 2012. </w:t>
      </w:r>
    </w:p>
    <w:p w14:paraId="75DD2592"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vi-VN"/>
        </w:rPr>
      </w:pPr>
      <w:r w:rsidRPr="00AA07A5">
        <w:rPr>
          <w:i/>
          <w:sz w:val="28"/>
          <w:szCs w:val="28"/>
          <w:lang w:val="vi-VN"/>
        </w:rPr>
        <w:t>Thứ hai</w:t>
      </w:r>
      <w:r w:rsidRPr="00AA07A5">
        <w:rPr>
          <w:sz w:val="28"/>
          <w:szCs w:val="28"/>
          <w:lang w:val="vi-VN"/>
        </w:rPr>
        <w:t>, chưa làm rõ cách tính tuổi để xem xét xóa án tích được tính vào thời điểm khi họ thực hiện hành vi phạm tội hay khi họ bị đưa ra xét xử.</w:t>
      </w:r>
    </w:p>
    <w:p w14:paraId="3FF753E4"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vi-VN"/>
        </w:rPr>
      </w:pPr>
      <w:r w:rsidRPr="00AA07A5">
        <w:rPr>
          <w:sz w:val="28"/>
          <w:szCs w:val="28"/>
          <w:lang w:val="vi-VN"/>
        </w:rPr>
        <w:t>- Một số định hướng hoàn thiện pháp luật hình sự về người chưa thành niên phạm tội</w:t>
      </w:r>
    </w:p>
    <w:p w14:paraId="0E5A236E"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shd w:val="clear" w:color="auto" w:fill="FFFFFF"/>
          <w:lang w:val="vi-VN"/>
        </w:rPr>
      </w:pPr>
      <w:r w:rsidRPr="00AA07A5">
        <w:rPr>
          <w:i/>
          <w:sz w:val="28"/>
          <w:szCs w:val="28"/>
          <w:lang w:val="vi-VN"/>
        </w:rPr>
        <w:t>Thứ nhất</w:t>
      </w:r>
      <w:r w:rsidRPr="00AA07A5">
        <w:rPr>
          <w:sz w:val="28"/>
          <w:szCs w:val="28"/>
          <w:lang w:val="vi-VN"/>
        </w:rPr>
        <w:t xml:space="preserve">, </w:t>
      </w:r>
      <w:r w:rsidRPr="00AA07A5">
        <w:rPr>
          <w:sz w:val="28"/>
          <w:szCs w:val="28"/>
          <w:shd w:val="clear" w:color="auto" w:fill="FFFFFF"/>
          <w:lang w:val="vi-VN"/>
        </w:rPr>
        <w:t xml:space="preserve">thống nhất về thuật ngữ trong quy định tại Khoản 7 Điều 91 để </w:t>
      </w:r>
      <w:r w:rsidRPr="00AA07A5">
        <w:rPr>
          <w:sz w:val="28"/>
          <w:szCs w:val="28"/>
          <w:shd w:val="clear" w:color="auto" w:fill="FFFFFF"/>
          <w:lang w:val="vi-VN"/>
        </w:rPr>
        <w:lastRenderedPageBreak/>
        <w:t xml:space="preserve">phù hợp với các điều luật khác. </w:t>
      </w:r>
    </w:p>
    <w:p w14:paraId="330DDF05" w14:textId="77777777" w:rsidR="00B247C1" w:rsidRPr="00AA07A5" w:rsidRDefault="00B247C1" w:rsidP="00B247C1">
      <w:pPr>
        <w:widowControl w:val="0"/>
        <w:spacing w:line="312" w:lineRule="auto"/>
        <w:ind w:firstLine="720"/>
        <w:rPr>
          <w:rFonts w:eastAsia="Times New Roman" w:cs="Times New Roman"/>
          <w:i/>
          <w:iCs/>
          <w:szCs w:val="28"/>
          <w:lang w:val="nl-NL"/>
        </w:rPr>
      </w:pPr>
      <w:r w:rsidRPr="00AA07A5">
        <w:rPr>
          <w:rFonts w:cs="Times New Roman"/>
          <w:i/>
          <w:szCs w:val="28"/>
          <w:lang w:val="vi-VN"/>
        </w:rPr>
        <w:t>Thứ hai,</w:t>
      </w:r>
      <w:r w:rsidRPr="00AA07A5">
        <w:rPr>
          <w:rFonts w:cs="Times New Roman"/>
          <w:szCs w:val="28"/>
          <w:lang w:val="vi-VN"/>
        </w:rPr>
        <w:t xml:space="preserve"> </w:t>
      </w:r>
      <w:r w:rsidRPr="00AA07A5">
        <w:rPr>
          <w:rFonts w:eastAsia="Times New Roman" w:cs="Times New Roman"/>
          <w:iCs/>
          <w:szCs w:val="28"/>
          <w:lang w:val="nl-NL"/>
        </w:rPr>
        <w:t>hoàn thiện các quy định về điều kiện miễn trách nhiệm hình sự của người dưới 18 tuổi phạm tội .</w:t>
      </w:r>
    </w:p>
    <w:p w14:paraId="3631952A" w14:textId="77777777" w:rsidR="00B247C1" w:rsidRPr="00AA07A5" w:rsidRDefault="00B247C1" w:rsidP="00B247C1">
      <w:pPr>
        <w:widowControl w:val="0"/>
        <w:spacing w:line="312" w:lineRule="auto"/>
        <w:ind w:firstLine="709"/>
        <w:rPr>
          <w:rFonts w:eastAsia="Times New Roman" w:cs="Times New Roman"/>
          <w:szCs w:val="28"/>
          <w:lang w:val="nl-NL"/>
        </w:rPr>
      </w:pPr>
      <w:r w:rsidRPr="00AA07A5">
        <w:rPr>
          <w:rFonts w:eastAsia="Times New Roman" w:cs="Times New Roman"/>
          <w:i/>
          <w:iCs/>
          <w:szCs w:val="28"/>
          <w:lang w:val="nl-NL"/>
        </w:rPr>
        <w:t>Thứ ba</w:t>
      </w:r>
      <w:r w:rsidRPr="00AA07A5">
        <w:rPr>
          <w:rFonts w:eastAsia="Times New Roman" w:cs="Times New Roman"/>
          <w:iCs/>
          <w:szCs w:val="28"/>
          <w:lang w:val="nl-NL"/>
        </w:rPr>
        <w:t>, sửa Khoản 1 Điều 107 để</w:t>
      </w:r>
      <w:r w:rsidRPr="00AA07A5">
        <w:rPr>
          <w:rFonts w:eastAsia="Times New Roman" w:cs="Times New Roman"/>
          <w:szCs w:val="28"/>
          <w:lang w:val="nl-NL"/>
        </w:rPr>
        <w:t xml:space="preserve"> tránh tình trạng “nhờn” luật trong trường hợp người dưới 18 tuổi thực hiện hành vi phạm tội nhiều lần nhưng không thể bị coi là có án tích. </w:t>
      </w:r>
    </w:p>
    <w:p w14:paraId="273437A3"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nl-NL"/>
        </w:rPr>
      </w:pPr>
      <w:r w:rsidRPr="00AA07A5">
        <w:rPr>
          <w:i/>
          <w:sz w:val="28"/>
          <w:szCs w:val="28"/>
          <w:lang w:val="nl-NL"/>
        </w:rPr>
        <w:t>Thứ tư,</w:t>
      </w:r>
      <w:r w:rsidRPr="00AA07A5">
        <w:rPr>
          <w:sz w:val="28"/>
          <w:szCs w:val="28"/>
          <w:lang w:val="nl-NL"/>
        </w:rPr>
        <w:t xml:space="preserve"> cần có hướng dẫn cách tính tuổi để xem xét xóa án tích khi thực hiện tội phạm chưa đủ 18 tuổi nhưng khi xét xử thì đủ 18 tuổi trở lên. </w:t>
      </w:r>
    </w:p>
    <w:p w14:paraId="194737B7" w14:textId="77777777" w:rsidR="00B247C1" w:rsidRPr="00AA07A5" w:rsidRDefault="00B247C1" w:rsidP="00B247C1">
      <w:pPr>
        <w:pStyle w:val="NormalWeb"/>
        <w:widowControl w:val="0"/>
        <w:shd w:val="clear" w:color="auto" w:fill="FFFFFF"/>
        <w:spacing w:before="0" w:beforeAutospacing="0" w:after="0" w:afterAutospacing="0" w:line="312" w:lineRule="auto"/>
        <w:ind w:firstLine="720"/>
        <w:jc w:val="both"/>
        <w:rPr>
          <w:sz w:val="28"/>
          <w:szCs w:val="28"/>
          <w:lang w:val="nl-NL"/>
        </w:rPr>
      </w:pPr>
      <w:r w:rsidRPr="00AA07A5">
        <w:rPr>
          <w:i/>
          <w:sz w:val="28"/>
          <w:szCs w:val="28"/>
          <w:lang w:val="nl-NL"/>
        </w:rPr>
        <w:t>Thứ năm</w:t>
      </w:r>
      <w:r w:rsidRPr="00AA07A5">
        <w:rPr>
          <w:sz w:val="28"/>
          <w:szCs w:val="28"/>
          <w:lang w:val="nl-NL"/>
        </w:rPr>
        <w:t>, thay thế hình phạt tiền bằng một hình phạt khác phù hợp để tạo tính khả thi trong việc thi hành án.</w:t>
      </w:r>
    </w:p>
    <w:p w14:paraId="5C31369A" w14:textId="77777777" w:rsidR="00B247C1" w:rsidRPr="00AA07A5" w:rsidRDefault="00B247C1" w:rsidP="00B247C1">
      <w:pPr>
        <w:widowControl w:val="0"/>
        <w:spacing w:line="312" w:lineRule="auto"/>
        <w:ind w:firstLine="720"/>
        <w:rPr>
          <w:rFonts w:cs="Times New Roman"/>
          <w:b/>
          <w:szCs w:val="28"/>
          <w:lang w:val="nl-NL"/>
        </w:rPr>
      </w:pPr>
      <w:r w:rsidRPr="00AA07A5">
        <w:rPr>
          <w:rFonts w:cs="Times New Roman"/>
          <w:b/>
          <w:szCs w:val="28"/>
          <w:lang w:val="nl-NL"/>
        </w:rPr>
        <w:t>TÀI LIỆU THAM KHẢO:</w:t>
      </w:r>
    </w:p>
    <w:p w14:paraId="6708AAF4" w14:textId="77777777" w:rsidR="00B247C1" w:rsidRPr="00AA07A5" w:rsidRDefault="00B247C1" w:rsidP="00B247C1">
      <w:pPr>
        <w:widowControl w:val="0"/>
        <w:spacing w:line="312" w:lineRule="auto"/>
        <w:ind w:left="720"/>
        <w:rPr>
          <w:rFonts w:cs="Times New Roman"/>
          <w:szCs w:val="28"/>
          <w:lang w:val="nl-NL"/>
        </w:rPr>
      </w:pPr>
      <w:r w:rsidRPr="00AA07A5">
        <w:rPr>
          <w:rFonts w:cs="Times New Roman"/>
          <w:szCs w:val="28"/>
          <w:lang w:val="nl-NL"/>
        </w:rPr>
        <w:t>1. Bộ luật Hình sự năm 2015 sửa đổi, bổ sung năm 2017</w:t>
      </w:r>
    </w:p>
    <w:p w14:paraId="529339E4" w14:textId="77777777" w:rsidR="00B247C1" w:rsidRPr="00AA07A5" w:rsidRDefault="00B247C1" w:rsidP="00B247C1">
      <w:pPr>
        <w:widowControl w:val="0"/>
        <w:spacing w:line="312" w:lineRule="auto"/>
        <w:ind w:left="720"/>
        <w:rPr>
          <w:rFonts w:cs="Times New Roman"/>
          <w:szCs w:val="28"/>
          <w:lang w:val="nl-NL"/>
        </w:rPr>
      </w:pPr>
      <w:r w:rsidRPr="00AA07A5">
        <w:rPr>
          <w:rFonts w:cs="Times New Roman"/>
          <w:szCs w:val="28"/>
          <w:lang w:val="nl-NL"/>
        </w:rPr>
        <w:t>2. Luật Xử lý vi phạm hành chính năm 2012.</w:t>
      </w:r>
    </w:p>
    <w:p w14:paraId="7520C534" w14:textId="77777777" w:rsidR="00B247C1" w:rsidRPr="00AA07A5" w:rsidRDefault="00B247C1" w:rsidP="00B247C1">
      <w:pPr>
        <w:widowControl w:val="0"/>
        <w:spacing w:line="312" w:lineRule="auto"/>
        <w:ind w:left="720"/>
        <w:rPr>
          <w:rFonts w:cs="Times New Roman"/>
          <w:szCs w:val="28"/>
          <w:lang w:val="nl-NL"/>
        </w:rPr>
      </w:pPr>
    </w:p>
    <w:p w14:paraId="053A52E1" w14:textId="77777777" w:rsidR="00B247C1" w:rsidRPr="00CE21CC" w:rsidRDefault="00B247C1" w:rsidP="00B247C1">
      <w:pPr>
        <w:widowControl w:val="0"/>
        <w:spacing w:line="312" w:lineRule="auto"/>
        <w:jc w:val="center"/>
        <w:rPr>
          <w:rFonts w:cs="Times New Roman"/>
          <w:b/>
          <w:szCs w:val="28"/>
          <w:lang w:val="nl-NL"/>
        </w:rPr>
      </w:pPr>
    </w:p>
    <w:p w14:paraId="298A464D" w14:textId="77777777" w:rsidR="00B247C1" w:rsidRPr="00CE21CC" w:rsidRDefault="00B247C1" w:rsidP="00B247C1">
      <w:pPr>
        <w:widowControl w:val="0"/>
        <w:spacing w:line="312" w:lineRule="auto"/>
        <w:jc w:val="center"/>
        <w:rPr>
          <w:rFonts w:cs="Times New Roman"/>
          <w:b/>
          <w:szCs w:val="28"/>
          <w:lang w:val="nl-NL"/>
        </w:rPr>
      </w:pPr>
    </w:p>
    <w:p w14:paraId="38B7B32B" w14:textId="77777777" w:rsidR="00B247C1" w:rsidRPr="00CE21CC" w:rsidRDefault="00B247C1" w:rsidP="00B247C1">
      <w:pPr>
        <w:widowControl w:val="0"/>
        <w:spacing w:line="312" w:lineRule="auto"/>
        <w:jc w:val="center"/>
        <w:rPr>
          <w:rFonts w:cs="Times New Roman"/>
          <w:b/>
          <w:szCs w:val="28"/>
          <w:lang w:val="nl-NL"/>
        </w:rPr>
      </w:pPr>
    </w:p>
    <w:p w14:paraId="7A613F20" w14:textId="77777777" w:rsidR="00B247C1" w:rsidRPr="00CE21CC" w:rsidRDefault="00B247C1" w:rsidP="00B247C1">
      <w:pPr>
        <w:widowControl w:val="0"/>
        <w:spacing w:line="312" w:lineRule="auto"/>
        <w:jc w:val="center"/>
        <w:rPr>
          <w:rFonts w:cs="Times New Roman"/>
          <w:b/>
          <w:szCs w:val="28"/>
          <w:lang w:val="nl-NL"/>
        </w:rPr>
      </w:pPr>
    </w:p>
    <w:p w14:paraId="7FBFABE7" w14:textId="77777777" w:rsidR="00B247C1" w:rsidRPr="00CE21CC" w:rsidRDefault="00B247C1" w:rsidP="00B247C1">
      <w:pPr>
        <w:widowControl w:val="0"/>
        <w:spacing w:line="312" w:lineRule="auto"/>
        <w:jc w:val="center"/>
        <w:rPr>
          <w:rFonts w:cs="Times New Roman"/>
          <w:b/>
          <w:szCs w:val="28"/>
          <w:lang w:val="nl-NL"/>
        </w:rPr>
      </w:pPr>
    </w:p>
    <w:p w14:paraId="7732B1BA" w14:textId="77777777" w:rsidR="00B247C1" w:rsidRPr="00CE21CC" w:rsidRDefault="00B247C1" w:rsidP="00B247C1">
      <w:pPr>
        <w:widowControl w:val="0"/>
        <w:spacing w:line="312" w:lineRule="auto"/>
        <w:jc w:val="center"/>
        <w:rPr>
          <w:rFonts w:cs="Times New Roman"/>
          <w:b/>
          <w:szCs w:val="28"/>
          <w:lang w:val="nl-NL"/>
        </w:rPr>
      </w:pPr>
    </w:p>
    <w:p w14:paraId="6ED933AA" w14:textId="77777777" w:rsidR="00B247C1" w:rsidRPr="00CE21CC" w:rsidRDefault="00B247C1" w:rsidP="00B247C1">
      <w:pPr>
        <w:widowControl w:val="0"/>
        <w:spacing w:line="312" w:lineRule="auto"/>
        <w:jc w:val="center"/>
        <w:rPr>
          <w:rFonts w:cs="Times New Roman"/>
          <w:b/>
          <w:szCs w:val="28"/>
          <w:lang w:val="nl-NL"/>
        </w:rPr>
      </w:pPr>
    </w:p>
    <w:p w14:paraId="1D9FEDC8" w14:textId="77777777" w:rsidR="00B247C1" w:rsidRPr="00CE21CC" w:rsidRDefault="00B247C1" w:rsidP="00B247C1">
      <w:pPr>
        <w:widowControl w:val="0"/>
        <w:spacing w:line="312" w:lineRule="auto"/>
        <w:jc w:val="center"/>
        <w:rPr>
          <w:rFonts w:cs="Times New Roman"/>
          <w:b/>
          <w:szCs w:val="28"/>
          <w:lang w:val="nl-NL"/>
        </w:rPr>
      </w:pPr>
    </w:p>
    <w:p w14:paraId="1B71D039" w14:textId="77777777" w:rsidR="00B247C1" w:rsidRPr="00CE21CC" w:rsidRDefault="00B247C1" w:rsidP="00B247C1">
      <w:pPr>
        <w:widowControl w:val="0"/>
        <w:spacing w:line="312" w:lineRule="auto"/>
        <w:jc w:val="center"/>
        <w:rPr>
          <w:rFonts w:cs="Times New Roman"/>
          <w:b/>
          <w:szCs w:val="28"/>
          <w:lang w:val="nl-NL"/>
        </w:rPr>
      </w:pPr>
    </w:p>
    <w:p w14:paraId="784DE7E1" w14:textId="77777777" w:rsidR="00B247C1" w:rsidRPr="00CE21CC" w:rsidRDefault="00B247C1" w:rsidP="00B247C1">
      <w:pPr>
        <w:widowControl w:val="0"/>
        <w:spacing w:line="312" w:lineRule="auto"/>
        <w:jc w:val="center"/>
        <w:rPr>
          <w:rFonts w:cs="Times New Roman"/>
          <w:b/>
          <w:szCs w:val="28"/>
          <w:lang w:val="nl-NL"/>
        </w:rPr>
      </w:pPr>
    </w:p>
    <w:p w14:paraId="5FC5A663" w14:textId="77777777" w:rsidR="00B247C1" w:rsidRPr="00CE21CC" w:rsidRDefault="00B247C1" w:rsidP="00B247C1">
      <w:pPr>
        <w:widowControl w:val="0"/>
        <w:spacing w:line="312" w:lineRule="auto"/>
        <w:jc w:val="center"/>
        <w:rPr>
          <w:rFonts w:cs="Times New Roman"/>
          <w:b/>
          <w:szCs w:val="28"/>
          <w:lang w:val="nl-NL"/>
        </w:rPr>
      </w:pPr>
    </w:p>
    <w:p w14:paraId="3C8D0359" w14:textId="77777777" w:rsidR="00B247C1" w:rsidRPr="00CE21CC" w:rsidRDefault="00B247C1" w:rsidP="00B247C1">
      <w:pPr>
        <w:widowControl w:val="0"/>
        <w:spacing w:line="312" w:lineRule="auto"/>
        <w:jc w:val="center"/>
        <w:rPr>
          <w:rFonts w:cs="Times New Roman"/>
          <w:b/>
          <w:szCs w:val="28"/>
          <w:lang w:val="nl-NL"/>
        </w:rPr>
      </w:pPr>
    </w:p>
    <w:p w14:paraId="08C64FF1" w14:textId="77777777" w:rsidR="00B247C1" w:rsidRPr="00CE21CC" w:rsidRDefault="00B247C1" w:rsidP="00B247C1">
      <w:pPr>
        <w:widowControl w:val="0"/>
        <w:spacing w:line="312" w:lineRule="auto"/>
        <w:jc w:val="center"/>
        <w:rPr>
          <w:rFonts w:cs="Times New Roman"/>
          <w:b/>
          <w:szCs w:val="28"/>
          <w:lang w:val="nl-NL"/>
        </w:rPr>
      </w:pPr>
    </w:p>
    <w:p w14:paraId="3AF58587" w14:textId="77777777" w:rsidR="00B247C1" w:rsidRPr="00CE21CC" w:rsidRDefault="00B247C1" w:rsidP="00B247C1">
      <w:pPr>
        <w:widowControl w:val="0"/>
        <w:spacing w:line="312" w:lineRule="auto"/>
        <w:jc w:val="center"/>
        <w:rPr>
          <w:rFonts w:cs="Times New Roman"/>
          <w:b/>
          <w:szCs w:val="28"/>
          <w:lang w:val="nl-NL"/>
        </w:rPr>
      </w:pPr>
    </w:p>
    <w:p w14:paraId="78104FA0" w14:textId="77777777" w:rsidR="00B247C1" w:rsidRPr="00CE21CC" w:rsidRDefault="00B247C1" w:rsidP="00B247C1">
      <w:pPr>
        <w:widowControl w:val="0"/>
        <w:spacing w:line="312" w:lineRule="auto"/>
        <w:jc w:val="center"/>
        <w:rPr>
          <w:rFonts w:cs="Times New Roman"/>
          <w:b/>
          <w:szCs w:val="28"/>
          <w:lang w:val="nl-NL"/>
        </w:rPr>
      </w:pPr>
    </w:p>
    <w:p w14:paraId="1926D694" w14:textId="20CE7DB5" w:rsidR="00B247C1" w:rsidRDefault="00B247C1">
      <w:pPr>
        <w:rPr>
          <w:rFonts w:cs="Times New Roman"/>
          <w:szCs w:val="28"/>
          <w:lang w:val="vi-VN"/>
        </w:rPr>
      </w:pPr>
      <w:r>
        <w:rPr>
          <w:rFonts w:cs="Times New Roman"/>
          <w:szCs w:val="28"/>
          <w:lang w:val="vi-VN"/>
        </w:rPr>
        <w:br w:type="page"/>
      </w:r>
    </w:p>
    <w:p w14:paraId="2363EC16" w14:textId="77777777" w:rsidR="00B247C1" w:rsidRPr="00AA07A5" w:rsidRDefault="00B247C1" w:rsidP="00B247C1">
      <w:pPr>
        <w:widowControl w:val="0"/>
        <w:spacing w:line="312" w:lineRule="auto"/>
        <w:ind w:left="-90" w:right="-1"/>
        <w:jc w:val="center"/>
        <w:rPr>
          <w:b/>
          <w:spacing w:val="-6"/>
          <w:szCs w:val="28"/>
          <w:lang w:val="nl-NL"/>
        </w:rPr>
      </w:pPr>
      <w:r w:rsidRPr="00AA07A5">
        <w:rPr>
          <w:b/>
          <w:spacing w:val="-6"/>
          <w:szCs w:val="28"/>
          <w:lang w:val="nl-NL"/>
        </w:rPr>
        <w:lastRenderedPageBreak/>
        <w:t>SO SÁNH CHÍNH SÁCH HÌNH SỰ ĐỐI VỚI NGƯỜI CHƯA THÀNH NIÊN</w:t>
      </w:r>
      <w:r w:rsidRPr="00AA07A5">
        <w:rPr>
          <w:b/>
          <w:spacing w:val="-6"/>
          <w:szCs w:val="28"/>
          <w:lang w:val="vi-VN"/>
        </w:rPr>
        <w:t xml:space="preserve"> </w:t>
      </w:r>
      <w:r w:rsidRPr="00AA07A5">
        <w:rPr>
          <w:b/>
          <w:spacing w:val="-6"/>
          <w:szCs w:val="28"/>
          <w:lang w:val="nl-NL"/>
        </w:rPr>
        <w:t>Ở VIỆT NAM TỪ NĂM 1975 ĐẾN NAY VỚI CÁC CHUẨN MỰC QUỐC TẾ</w:t>
      </w:r>
    </w:p>
    <w:p w14:paraId="4B64BFE3" w14:textId="77777777" w:rsidR="00B247C1" w:rsidRPr="00AA07A5" w:rsidRDefault="00B247C1" w:rsidP="00B247C1">
      <w:pPr>
        <w:widowControl w:val="0"/>
        <w:spacing w:line="312" w:lineRule="auto"/>
        <w:ind w:firstLine="720"/>
        <w:jc w:val="right"/>
        <w:outlineLvl w:val="0"/>
        <w:rPr>
          <w:b/>
          <w:iCs/>
          <w:spacing w:val="-6"/>
          <w:szCs w:val="28"/>
          <w:lang w:val="nl-NL"/>
        </w:rPr>
      </w:pPr>
      <w:r w:rsidRPr="00AA07A5">
        <w:rPr>
          <w:b/>
          <w:iCs/>
          <w:szCs w:val="28"/>
          <w:lang w:val="nl-NL"/>
        </w:rPr>
        <w:t>PGS</w:t>
      </w:r>
      <w:r w:rsidRPr="00AA07A5">
        <w:rPr>
          <w:b/>
          <w:iCs/>
          <w:szCs w:val="28"/>
          <w:lang w:val="vi-VN"/>
        </w:rPr>
        <w:t xml:space="preserve">, </w:t>
      </w:r>
      <w:r w:rsidRPr="00AA07A5">
        <w:rPr>
          <w:b/>
          <w:iCs/>
          <w:szCs w:val="28"/>
          <w:lang w:val="nl-NL"/>
        </w:rPr>
        <w:t>TS. Đinh Thị Mai</w:t>
      </w:r>
    </w:p>
    <w:p w14:paraId="732254A2" w14:textId="77777777" w:rsidR="00B247C1" w:rsidRPr="00AA07A5" w:rsidRDefault="00B247C1" w:rsidP="00B247C1">
      <w:pPr>
        <w:widowControl w:val="0"/>
        <w:spacing w:line="312" w:lineRule="auto"/>
        <w:ind w:right="-1" w:firstLine="720"/>
        <w:jc w:val="right"/>
        <w:rPr>
          <w:i/>
          <w:iCs/>
          <w:lang w:val="vi-VN"/>
        </w:rPr>
      </w:pPr>
      <w:r w:rsidRPr="00AA07A5">
        <w:rPr>
          <w:i/>
          <w:iCs/>
          <w:lang w:val="vi-VN"/>
        </w:rPr>
        <w:t>Viện Nhà nước và Pháp luật,</w:t>
      </w:r>
      <w:r w:rsidRPr="00AA07A5">
        <w:rPr>
          <w:i/>
          <w:iCs/>
          <w:lang w:val="nl-NL"/>
        </w:rPr>
        <w:t xml:space="preserve"> Viện</w:t>
      </w:r>
      <w:r w:rsidRPr="00AA07A5">
        <w:rPr>
          <w:i/>
          <w:iCs/>
          <w:lang w:val="vi-VN"/>
        </w:rPr>
        <w:t xml:space="preserve"> Hàn lâm</w:t>
      </w:r>
      <w:r w:rsidRPr="00AA07A5">
        <w:rPr>
          <w:i/>
          <w:iCs/>
          <w:lang w:val="nl-NL"/>
        </w:rPr>
        <w:t xml:space="preserve"> Khoa học xã hội</w:t>
      </w:r>
      <w:r w:rsidRPr="00AA07A5">
        <w:rPr>
          <w:i/>
          <w:iCs/>
          <w:lang w:val="vi-VN"/>
        </w:rPr>
        <w:t xml:space="preserve"> Việt Nam</w:t>
      </w:r>
    </w:p>
    <w:p w14:paraId="0715BDA5" w14:textId="77777777" w:rsidR="00B247C1" w:rsidRPr="00AA07A5" w:rsidRDefault="00B247C1" w:rsidP="00B247C1">
      <w:pPr>
        <w:widowControl w:val="0"/>
        <w:spacing w:line="312" w:lineRule="auto"/>
        <w:ind w:right="-270" w:firstLine="720"/>
        <w:jc w:val="right"/>
        <w:rPr>
          <w:b/>
          <w:bCs/>
          <w:spacing w:val="-6"/>
          <w:szCs w:val="28"/>
          <w:lang w:val="nl-NL"/>
        </w:rPr>
      </w:pPr>
    </w:p>
    <w:p w14:paraId="681920E8" w14:textId="77777777" w:rsidR="00B247C1" w:rsidRPr="00AA07A5" w:rsidRDefault="00B247C1" w:rsidP="00B247C1">
      <w:pPr>
        <w:widowControl w:val="0"/>
        <w:spacing w:line="312" w:lineRule="auto"/>
        <w:ind w:right="-270" w:firstLine="720"/>
        <w:rPr>
          <w:spacing w:val="-6"/>
          <w:szCs w:val="28"/>
          <w:lang w:val="nl-NL"/>
        </w:rPr>
      </w:pPr>
      <w:r w:rsidRPr="00AA07A5">
        <w:rPr>
          <w:spacing w:val="-6"/>
          <w:szCs w:val="28"/>
          <w:lang w:val="nl-NL"/>
        </w:rPr>
        <w:t>Bài viết này so sánh chính sách hình sự đối với người chưa thành niên theo 5 giai đoạn: giai đoạn trước 1975, giai đoạn 1976-1985, giai đoạn 1985-1999; giai đoạn 1999-2015 và giai đoạn 2015 đến nay, trên 6 phương diện:</w:t>
      </w:r>
    </w:p>
    <w:p w14:paraId="27104670" w14:textId="77777777" w:rsidR="00B247C1" w:rsidRPr="00AA07A5" w:rsidRDefault="00B247C1" w:rsidP="00B247C1">
      <w:pPr>
        <w:widowControl w:val="0"/>
        <w:spacing w:line="312" w:lineRule="auto"/>
        <w:ind w:right="-270" w:firstLine="720"/>
        <w:rPr>
          <w:bCs/>
          <w:i/>
          <w:iCs/>
          <w:spacing w:val="-6"/>
          <w:szCs w:val="28"/>
          <w:lang w:val="nl-NL"/>
        </w:rPr>
      </w:pPr>
      <w:r w:rsidRPr="00AA07A5">
        <w:rPr>
          <w:bCs/>
          <w:i/>
          <w:iCs/>
          <w:spacing w:val="-6"/>
          <w:szCs w:val="28"/>
          <w:lang w:val="nl-NL"/>
        </w:rPr>
        <w:t>Về độ tuổi chịu trách nhiệm hình sự</w:t>
      </w:r>
    </w:p>
    <w:p w14:paraId="366B0E94" w14:textId="77777777" w:rsidR="00B247C1" w:rsidRPr="00AA07A5" w:rsidRDefault="00B247C1" w:rsidP="00B247C1">
      <w:pPr>
        <w:widowControl w:val="0"/>
        <w:spacing w:line="312" w:lineRule="auto"/>
        <w:ind w:right="-270" w:firstLine="720"/>
        <w:rPr>
          <w:spacing w:val="-6"/>
          <w:szCs w:val="28"/>
          <w:lang w:val="nl-NL"/>
        </w:rPr>
      </w:pPr>
      <w:r w:rsidRPr="00AA07A5">
        <w:rPr>
          <w:spacing w:val="-6"/>
          <w:szCs w:val="28"/>
          <w:lang w:val="nl-NL"/>
        </w:rPr>
        <w:t xml:space="preserve">Nhìn vào tiến trình phát triển trong các quan niệm về tuổi chịu TNHS, đặc biệt là quan niệm về trách nhiệm hình sự đối với người chưa thành niên cho thấy xu hướng chung là pháp luật hình sự Việt Nam ngày càng thu hẹp phạm vi các tội phạm rất nghiêm trọng, đặc biệt nghiêm trọng mà người từ đủ 14 đến 16 tuổi phải chịu TNHS (từ 137 tội danh xuống còn 29 tội danh). Đồng thời mở rộng phạm vi phải chịu TNHS của người từ đủ 14 đến 16 tuổi đối với một số tội phạm ít nghiêm trọng và tội phạm nghiêm trọng.  </w:t>
      </w:r>
    </w:p>
    <w:p w14:paraId="441B2014" w14:textId="77777777" w:rsidR="00B247C1" w:rsidRPr="009112B9" w:rsidRDefault="00B247C1" w:rsidP="00B247C1">
      <w:pPr>
        <w:widowControl w:val="0"/>
        <w:spacing w:line="312" w:lineRule="auto"/>
        <w:ind w:right="-270" w:firstLine="720"/>
        <w:rPr>
          <w:rFonts w:ascii="Times New Roman Italic" w:hAnsi="Times New Roman Italic" w:cs="Times New Roman (Body CS)"/>
          <w:bCs/>
          <w:i/>
          <w:iCs/>
          <w:spacing w:val="4"/>
          <w:szCs w:val="28"/>
          <w:lang w:val="nl-NL"/>
        </w:rPr>
      </w:pPr>
      <w:r w:rsidRPr="009112B9">
        <w:rPr>
          <w:rFonts w:ascii="Times New Roman Italic" w:hAnsi="Times New Roman Italic" w:cs="Times New Roman (Body CS)"/>
          <w:bCs/>
          <w:i/>
          <w:iCs/>
          <w:spacing w:val="4"/>
          <w:szCs w:val="28"/>
          <w:lang w:val="nl-NL"/>
        </w:rPr>
        <w:t>Về mục đích của trách nhiệm hình sự và nguyên tắc xử lý đối với người chưa thành niên</w:t>
      </w:r>
    </w:p>
    <w:p w14:paraId="5FAA70B6" w14:textId="77777777" w:rsidR="00B247C1" w:rsidRPr="00AA07A5" w:rsidRDefault="00B247C1" w:rsidP="00B247C1">
      <w:pPr>
        <w:widowControl w:val="0"/>
        <w:spacing w:line="312" w:lineRule="auto"/>
        <w:ind w:right="-270" w:firstLine="720"/>
        <w:rPr>
          <w:spacing w:val="-6"/>
          <w:szCs w:val="28"/>
          <w:lang w:val="nl-NL"/>
        </w:rPr>
      </w:pPr>
      <w:r w:rsidRPr="00AA07A5">
        <w:rPr>
          <w:spacing w:val="-6"/>
          <w:szCs w:val="28"/>
          <w:lang w:val="nl-NL"/>
        </w:rPr>
        <w:t>BLHS đều dành riêng một chương quy định về chính sách xử lý người dưới 18 tuổi phạm tội. Chính sách này được xây dựng dựa trên đặc điểm đặc thù của người chưa thành niên là sự hạn chế về nhận thức, bao gồm các nguyên tắc xử lý đối với họ khi họ thực hiện tội phạm. Có thể nói đây là biểu hiện sinh động nhất của chính sách hình sự đối với người dưới 18 tuổi phạm tội, xuất phát từ quan điểm cho rằng đây là độ tuổi cần được giáo dục, rèn luyện, vì vậy những sai lầm, vi phạm của họ cần phải được nhìn nhận dưới góc độ hướng thiện với trách nhiệm của cả cộng đồng.</w:t>
      </w:r>
    </w:p>
    <w:p w14:paraId="28B2E0F7" w14:textId="77777777" w:rsidR="00B247C1" w:rsidRPr="00AA07A5" w:rsidRDefault="00B247C1" w:rsidP="00B247C1">
      <w:pPr>
        <w:widowControl w:val="0"/>
        <w:spacing w:line="312" w:lineRule="auto"/>
        <w:ind w:left="-90" w:right="-270" w:firstLine="720"/>
        <w:rPr>
          <w:bCs/>
          <w:i/>
          <w:iCs/>
          <w:spacing w:val="-6"/>
          <w:szCs w:val="28"/>
          <w:lang w:val="nl-NL"/>
        </w:rPr>
      </w:pPr>
      <w:r w:rsidRPr="00AA07A5">
        <w:rPr>
          <w:bCs/>
          <w:i/>
          <w:iCs/>
          <w:spacing w:val="-6"/>
          <w:szCs w:val="28"/>
          <w:lang w:val="nl-NL"/>
        </w:rPr>
        <w:t>Về phạm vi trách nhiệm hình sự của người chưa thành niên phạm tội</w:t>
      </w:r>
    </w:p>
    <w:p w14:paraId="716D3E51" w14:textId="77777777" w:rsidR="00B247C1" w:rsidRPr="00AA07A5" w:rsidRDefault="00B247C1" w:rsidP="00B247C1">
      <w:pPr>
        <w:widowControl w:val="0"/>
        <w:spacing w:line="312" w:lineRule="auto"/>
        <w:ind w:left="-90" w:right="-270" w:firstLine="720"/>
        <w:rPr>
          <w:spacing w:val="-6"/>
          <w:szCs w:val="28"/>
          <w:lang w:val="nl-NL"/>
        </w:rPr>
      </w:pPr>
      <w:r w:rsidRPr="00AA07A5">
        <w:rPr>
          <w:spacing w:val="-6"/>
          <w:szCs w:val="28"/>
          <w:lang w:val="nl-NL"/>
        </w:rPr>
        <w:t xml:space="preserve">Sự tương đồng dễ nhận thấy nhất trong chính sách pháp luật hình sự về tội phạm đối với người chưa thành niên phạm tội qua các giai đoạn của pháp luật Việt Nam đó là, việc khẳng định một hành vi nguy hiểm cho xã hội trước hết không phải đánh giá dựa trên khả năng nhận thức của họ về hành vi nguy hiểm đó, mà dựa vào yếu tố độ tuổi. </w:t>
      </w:r>
    </w:p>
    <w:p w14:paraId="06FC9A6C" w14:textId="77777777" w:rsidR="00B247C1" w:rsidRPr="00AA07A5" w:rsidRDefault="00B247C1" w:rsidP="00B247C1">
      <w:pPr>
        <w:widowControl w:val="0"/>
        <w:spacing w:line="312" w:lineRule="auto"/>
        <w:ind w:left="-90" w:right="-270" w:firstLine="720"/>
        <w:rPr>
          <w:bCs/>
          <w:i/>
          <w:iCs/>
          <w:spacing w:val="-6"/>
          <w:szCs w:val="28"/>
          <w:lang w:val="nl-NL"/>
        </w:rPr>
      </w:pPr>
      <w:r w:rsidRPr="00AA07A5">
        <w:rPr>
          <w:bCs/>
          <w:i/>
          <w:iCs/>
          <w:spacing w:val="-6"/>
          <w:szCs w:val="28"/>
          <w:lang w:val="nl-NL"/>
        </w:rPr>
        <w:t>Về miễn TNHS và áp dụng các biện pháp giám sát, giáo dục (xử lý chuyển hướng) đối với người chưa thành niên phạm tội</w:t>
      </w:r>
    </w:p>
    <w:p w14:paraId="23BCD16A" w14:textId="77777777" w:rsidR="00B247C1" w:rsidRPr="00AA07A5" w:rsidRDefault="00B247C1" w:rsidP="00B247C1">
      <w:pPr>
        <w:widowControl w:val="0"/>
        <w:spacing w:line="312" w:lineRule="auto"/>
        <w:ind w:left="-90" w:right="-270" w:firstLine="720"/>
        <w:rPr>
          <w:spacing w:val="-6"/>
          <w:szCs w:val="28"/>
          <w:lang w:val="nl-NL"/>
        </w:rPr>
      </w:pPr>
      <w:r w:rsidRPr="00AA07A5">
        <w:rPr>
          <w:spacing w:val="-6"/>
          <w:szCs w:val="28"/>
          <w:lang w:val="nl-NL"/>
        </w:rPr>
        <w:t xml:space="preserve">Pháp luật hình sự Việt Nam qua các thời kỳ đều khá thống nhất trong quan điểm hạn chế xử lý hình sự đối với NCTN phạm tội. Trong nhiều trường hợp, việc áp dụng các biện pháp xử lý xử lý chuyển hướng, tức là áp dụng các biện pháp khác nằm ngoài các biện pháp xử lý hình sự với tính chất giáo dục, cải tạo là chủ yếu để áp dụng đối với người </w:t>
      </w:r>
      <w:r w:rsidRPr="00AA07A5">
        <w:rPr>
          <w:spacing w:val="-6"/>
          <w:szCs w:val="28"/>
          <w:lang w:val="nl-NL"/>
        </w:rPr>
        <w:lastRenderedPageBreak/>
        <w:t xml:space="preserve">dưới 18 tuổi phạm tội sẽ mang lại hiệu quả mong muốn hơn là những biện pháp thiên nhiều về nghiêm trị, trừng phạt. </w:t>
      </w:r>
    </w:p>
    <w:p w14:paraId="1DBAA17B" w14:textId="77777777" w:rsidR="00B247C1" w:rsidRPr="00AA07A5" w:rsidRDefault="00B247C1" w:rsidP="00B247C1">
      <w:pPr>
        <w:widowControl w:val="0"/>
        <w:spacing w:line="312" w:lineRule="auto"/>
        <w:ind w:left="-90" w:right="-270" w:firstLine="720"/>
        <w:rPr>
          <w:bCs/>
          <w:i/>
          <w:iCs/>
          <w:spacing w:val="-6"/>
          <w:szCs w:val="28"/>
          <w:lang w:val="nl-NL"/>
        </w:rPr>
      </w:pPr>
      <w:r w:rsidRPr="00AA07A5">
        <w:rPr>
          <w:bCs/>
          <w:i/>
          <w:iCs/>
          <w:spacing w:val="-6"/>
          <w:szCs w:val="28"/>
          <w:lang w:val="nl-NL"/>
        </w:rPr>
        <w:t>Về hình phạt, biện pháp tư pháp và áp dụng hình phạt, áp dụng biện pháp tư pháp đối với người chưa thành niên phạm tội</w:t>
      </w:r>
    </w:p>
    <w:p w14:paraId="1BD1BA96" w14:textId="77777777" w:rsidR="00B247C1" w:rsidRPr="00AA07A5" w:rsidRDefault="00B247C1" w:rsidP="00B247C1">
      <w:pPr>
        <w:widowControl w:val="0"/>
        <w:spacing w:line="312" w:lineRule="auto"/>
        <w:ind w:left="-90" w:right="-270" w:firstLine="720"/>
        <w:rPr>
          <w:spacing w:val="-6"/>
          <w:szCs w:val="28"/>
          <w:lang w:val="nl-NL"/>
        </w:rPr>
      </w:pPr>
      <w:r w:rsidRPr="00AA07A5">
        <w:rPr>
          <w:spacing w:val="-6"/>
          <w:szCs w:val="28"/>
          <w:lang w:val="nl-NL"/>
        </w:rPr>
        <w:t xml:space="preserve">Quan điểm của Đảng và Nhà nước trong việc xử lý đối với người dưới 18 tuổi phạm tội vẫn là hạn chế áp dụng các hình phạt tước tự do, mở rộng áp dụng các hình phạt không tước tự do, đồng thời tăng cường sự tham gia của gia đình và xã hội trong việc giáo dục, động viên, giúp đỡ họ sửa chữa sai lầm, tái hòa nhập cộng đồng xã hội. </w:t>
      </w:r>
    </w:p>
    <w:p w14:paraId="57EFCA3B" w14:textId="77777777" w:rsidR="00B247C1" w:rsidRPr="00AA07A5" w:rsidRDefault="00B247C1" w:rsidP="00B247C1">
      <w:pPr>
        <w:widowControl w:val="0"/>
        <w:spacing w:line="312" w:lineRule="auto"/>
        <w:ind w:left="-90" w:right="-270" w:firstLine="720"/>
        <w:rPr>
          <w:bCs/>
          <w:i/>
          <w:spacing w:val="-6"/>
          <w:szCs w:val="28"/>
          <w:lang w:val="nl-NL"/>
        </w:rPr>
      </w:pPr>
      <w:r w:rsidRPr="00AA07A5">
        <w:rPr>
          <w:bCs/>
          <w:i/>
          <w:spacing w:val="-6"/>
          <w:szCs w:val="28"/>
          <w:lang w:val="nl-NL"/>
        </w:rPr>
        <w:t>Về cách tính tái phạm, tái phạm nguy hiểm và án tích đối với người chưa thành niên phạm tộ</w:t>
      </w:r>
      <w:r w:rsidRPr="00AA07A5">
        <w:rPr>
          <w:bCs/>
          <w:i/>
          <w:spacing w:val="-6"/>
          <w:szCs w:val="28"/>
          <w:lang w:val="vi-VN"/>
        </w:rPr>
        <w:t>i</w:t>
      </w:r>
    </w:p>
    <w:p w14:paraId="252E2D0D" w14:textId="77777777" w:rsidR="00B247C1" w:rsidRPr="00AA07A5" w:rsidRDefault="00B247C1" w:rsidP="00B247C1">
      <w:pPr>
        <w:widowControl w:val="0"/>
        <w:spacing w:line="312" w:lineRule="auto"/>
        <w:ind w:left="-90" w:right="-270" w:firstLine="720"/>
        <w:rPr>
          <w:spacing w:val="-6"/>
          <w:szCs w:val="28"/>
          <w:lang w:val="nl-NL"/>
        </w:rPr>
      </w:pPr>
      <w:r w:rsidRPr="00AA07A5">
        <w:rPr>
          <w:spacing w:val="-6"/>
          <w:szCs w:val="28"/>
          <w:lang w:val="nl-NL"/>
        </w:rPr>
        <w:t xml:space="preserve">Vấn đề này chính sách pháp luật hình sự Việt Nam thống nhất trong toàn quá trình và phù hợp với chuẩn mực quốc tế về tư pháp chưa thành niên. Theo đó, án đã tuyên đối với người chưa đủ 16 tuổi phạm tội thì không tính để xác định tái phạm hoặc tái phạm nguy hiểm. </w:t>
      </w:r>
    </w:p>
    <w:p w14:paraId="7783099C" w14:textId="77777777" w:rsidR="00B247C1" w:rsidRPr="00AA07A5" w:rsidRDefault="00B247C1" w:rsidP="00B247C1">
      <w:pPr>
        <w:widowControl w:val="0"/>
        <w:spacing w:line="312" w:lineRule="auto"/>
        <w:ind w:left="-90" w:right="-270" w:firstLine="720"/>
        <w:rPr>
          <w:b/>
          <w:szCs w:val="28"/>
          <w:lang w:val="nl-NL"/>
        </w:rPr>
      </w:pPr>
      <w:r w:rsidRPr="00AA07A5">
        <w:rPr>
          <w:szCs w:val="28"/>
          <w:lang w:val="nl-NL"/>
        </w:rPr>
        <w:t>Nghiên cứu này đưa ra kết luận quan trọng: xu hướng nổi bật của chính sách tư pháp hình sự Việt Nam với người chưa thành niên từ năm 1975 đến nay (20</w:t>
      </w:r>
      <w:r w:rsidRPr="00AA07A5">
        <w:rPr>
          <w:szCs w:val="28"/>
          <w:lang w:val="vi-VN"/>
        </w:rPr>
        <w:t>2</w:t>
      </w:r>
      <w:r w:rsidRPr="00AA07A5">
        <w:rPr>
          <w:szCs w:val="28"/>
          <w:lang w:val="nl-NL"/>
        </w:rPr>
        <w:t>2) đã phát triển theo 2 hướng thể hiện sự tiến bộ rất đáng ghi nhận: dịch chuyển từ “định tính” sang “định lượng” và đang dịch chuyển từ quan niệm “tính nguy hiểm” cho xã hội sang quan điểm “tính có lợi” cho người chưa thành niên.</w:t>
      </w:r>
    </w:p>
    <w:p w14:paraId="7914A738" w14:textId="77777777" w:rsidR="00B247C1" w:rsidRPr="00AA07A5" w:rsidRDefault="00B247C1" w:rsidP="00B247C1">
      <w:pPr>
        <w:widowControl w:val="0"/>
        <w:spacing w:line="312" w:lineRule="auto"/>
        <w:ind w:right="-270"/>
        <w:rPr>
          <w:b/>
          <w:szCs w:val="28"/>
          <w:lang w:val="nl-NL"/>
        </w:rPr>
      </w:pPr>
      <w:r w:rsidRPr="00AA07A5">
        <w:rPr>
          <w:b/>
          <w:szCs w:val="28"/>
          <w:lang w:val="nl-NL"/>
        </w:rPr>
        <w:tab/>
        <w:t>TÀI LIỆU THAM KHẢO</w:t>
      </w:r>
    </w:p>
    <w:p w14:paraId="286011CC" w14:textId="77777777" w:rsidR="00B247C1" w:rsidRPr="00AA07A5" w:rsidRDefault="00B247C1" w:rsidP="00B247C1">
      <w:pPr>
        <w:pStyle w:val="FootnoteText"/>
        <w:widowControl w:val="0"/>
        <w:spacing w:after="0" w:line="312" w:lineRule="auto"/>
        <w:ind w:left="-90" w:firstLine="720"/>
        <w:jc w:val="both"/>
        <w:rPr>
          <w:rFonts w:ascii="Times New Roman" w:hAnsi="Times New Roman"/>
          <w:sz w:val="28"/>
          <w:szCs w:val="28"/>
          <w:lang w:val="nl-NL"/>
        </w:rPr>
      </w:pPr>
      <w:r w:rsidRPr="00AA07A5">
        <w:rPr>
          <w:rFonts w:ascii="Times New Roman" w:hAnsi="Times New Roman"/>
          <w:sz w:val="28"/>
          <w:szCs w:val="28"/>
          <w:lang w:val="nl-NL"/>
        </w:rPr>
        <w:t>1. Các quy tắc tiêu chuẩn tối thiểu của Liên hợp quốc về hoạt động tư pháp đối với người chưa thành niên, 1985 (quy tắc Bắc Kinh)</w:t>
      </w:r>
    </w:p>
    <w:p w14:paraId="08977BBB" w14:textId="77777777" w:rsidR="00B247C1" w:rsidRPr="00AA07A5" w:rsidRDefault="00B247C1" w:rsidP="00B247C1">
      <w:pPr>
        <w:pStyle w:val="FootnoteText"/>
        <w:widowControl w:val="0"/>
        <w:spacing w:after="0" w:line="312" w:lineRule="auto"/>
        <w:ind w:left="-90" w:firstLine="720"/>
        <w:jc w:val="both"/>
        <w:rPr>
          <w:rFonts w:ascii="Times New Roman" w:hAnsi="Times New Roman"/>
          <w:sz w:val="28"/>
          <w:szCs w:val="28"/>
          <w:lang w:val="nl-NL"/>
        </w:rPr>
      </w:pPr>
      <w:r w:rsidRPr="00AA07A5">
        <w:rPr>
          <w:rFonts w:ascii="Times New Roman" w:hAnsi="Times New Roman"/>
          <w:sz w:val="28"/>
          <w:szCs w:val="28"/>
          <w:lang w:val="nl-NL"/>
        </w:rPr>
        <w:t>2. Công ước của Liên hợp quốc về quyền trẻ em (1990)</w:t>
      </w:r>
    </w:p>
    <w:p w14:paraId="36726663" w14:textId="77777777" w:rsidR="00B247C1" w:rsidRPr="00AA07A5" w:rsidRDefault="00B247C1" w:rsidP="00B247C1">
      <w:pPr>
        <w:pStyle w:val="FootnoteText"/>
        <w:widowControl w:val="0"/>
        <w:spacing w:after="0" w:line="312" w:lineRule="auto"/>
        <w:ind w:left="-90" w:firstLine="720"/>
        <w:jc w:val="both"/>
        <w:rPr>
          <w:rFonts w:ascii="Times New Roman" w:hAnsi="Times New Roman"/>
          <w:sz w:val="28"/>
          <w:szCs w:val="28"/>
          <w:lang w:val="nl-NL"/>
        </w:rPr>
      </w:pPr>
      <w:r w:rsidRPr="00AA07A5">
        <w:rPr>
          <w:rFonts w:ascii="Times New Roman" w:hAnsi="Times New Roman"/>
          <w:sz w:val="28"/>
          <w:szCs w:val="28"/>
          <w:lang w:val="nl-NL"/>
        </w:rPr>
        <w:t>3. Quốc</w:t>
      </w:r>
      <w:r w:rsidRPr="00AA07A5">
        <w:rPr>
          <w:rFonts w:ascii="Times New Roman" w:hAnsi="Times New Roman"/>
          <w:sz w:val="28"/>
          <w:szCs w:val="28"/>
          <w:lang w:val="vi-VN"/>
        </w:rPr>
        <w:t xml:space="preserve"> hội, </w:t>
      </w:r>
      <w:r w:rsidRPr="00AA07A5">
        <w:rPr>
          <w:rFonts w:ascii="Times New Roman" w:hAnsi="Times New Roman"/>
          <w:sz w:val="28"/>
          <w:szCs w:val="28"/>
          <w:lang w:val="nl-NL"/>
        </w:rPr>
        <w:t>Bộ luật hình sự 1985, Nxb Tư pháp, Hà Nội, 1986</w:t>
      </w:r>
    </w:p>
    <w:p w14:paraId="5DCEB94F" w14:textId="77777777" w:rsidR="00B247C1" w:rsidRPr="00AA07A5" w:rsidRDefault="00B247C1" w:rsidP="00B247C1">
      <w:pPr>
        <w:pStyle w:val="FootnoteText"/>
        <w:widowControl w:val="0"/>
        <w:spacing w:after="0" w:line="312" w:lineRule="auto"/>
        <w:ind w:left="-90" w:firstLine="720"/>
        <w:jc w:val="both"/>
        <w:rPr>
          <w:rFonts w:ascii="Times New Roman" w:hAnsi="Times New Roman"/>
          <w:sz w:val="28"/>
          <w:szCs w:val="28"/>
          <w:lang w:val="nl-NL"/>
        </w:rPr>
      </w:pPr>
      <w:r w:rsidRPr="00AA07A5">
        <w:rPr>
          <w:rFonts w:ascii="Times New Roman" w:hAnsi="Times New Roman"/>
          <w:sz w:val="28"/>
          <w:szCs w:val="28"/>
          <w:lang w:val="nl-NL"/>
        </w:rPr>
        <w:t xml:space="preserve">4. Quốc </w:t>
      </w:r>
      <w:r w:rsidRPr="00AA07A5">
        <w:rPr>
          <w:rFonts w:ascii="Times New Roman" w:hAnsi="Times New Roman"/>
          <w:sz w:val="28"/>
          <w:szCs w:val="28"/>
          <w:lang w:val="vi-VN"/>
        </w:rPr>
        <w:t>h</w:t>
      </w:r>
      <w:r w:rsidRPr="00AA07A5">
        <w:rPr>
          <w:rFonts w:ascii="Times New Roman" w:hAnsi="Times New Roman"/>
          <w:sz w:val="28"/>
          <w:szCs w:val="28"/>
          <w:lang w:val="nl-NL"/>
        </w:rPr>
        <w:t>ội</w:t>
      </w:r>
      <w:r w:rsidRPr="00AA07A5">
        <w:rPr>
          <w:rFonts w:ascii="Times New Roman" w:hAnsi="Times New Roman"/>
          <w:sz w:val="28"/>
          <w:szCs w:val="28"/>
          <w:lang w:val="vi-VN"/>
        </w:rPr>
        <w:t>,</w:t>
      </w:r>
      <w:r w:rsidRPr="00AA07A5">
        <w:rPr>
          <w:rFonts w:ascii="Times New Roman" w:hAnsi="Times New Roman"/>
          <w:sz w:val="28"/>
          <w:szCs w:val="28"/>
          <w:lang w:val="nl-NL"/>
        </w:rPr>
        <w:t xml:space="preserve"> Bộ luật hình sự 1999, Nxb Tư pháp, Hà Nội, 1999</w:t>
      </w:r>
    </w:p>
    <w:p w14:paraId="5EA7E144" w14:textId="77777777" w:rsidR="00B247C1" w:rsidRPr="00AA07A5" w:rsidRDefault="00B247C1" w:rsidP="00B247C1">
      <w:pPr>
        <w:pStyle w:val="FootnoteText"/>
        <w:widowControl w:val="0"/>
        <w:spacing w:after="0" w:line="312" w:lineRule="auto"/>
        <w:ind w:left="-90" w:firstLine="720"/>
        <w:jc w:val="both"/>
        <w:rPr>
          <w:rFonts w:ascii="Times New Roman" w:hAnsi="Times New Roman"/>
          <w:sz w:val="28"/>
          <w:szCs w:val="28"/>
          <w:lang w:val="nl-NL"/>
        </w:rPr>
      </w:pPr>
      <w:r w:rsidRPr="00AA07A5">
        <w:rPr>
          <w:rFonts w:ascii="Times New Roman" w:hAnsi="Times New Roman"/>
          <w:sz w:val="28"/>
          <w:szCs w:val="28"/>
          <w:lang w:val="nl-NL"/>
        </w:rPr>
        <w:t xml:space="preserve">5. Quốc </w:t>
      </w:r>
      <w:r w:rsidRPr="00AA07A5">
        <w:rPr>
          <w:rFonts w:ascii="Times New Roman" w:hAnsi="Times New Roman"/>
          <w:sz w:val="28"/>
          <w:szCs w:val="28"/>
          <w:lang w:val="vi-VN"/>
        </w:rPr>
        <w:t>h</w:t>
      </w:r>
      <w:r w:rsidRPr="00AA07A5">
        <w:rPr>
          <w:rFonts w:ascii="Times New Roman" w:hAnsi="Times New Roman"/>
          <w:sz w:val="28"/>
          <w:szCs w:val="28"/>
          <w:lang w:val="nl-NL"/>
        </w:rPr>
        <w:t>ội</w:t>
      </w:r>
      <w:r w:rsidRPr="00AA07A5">
        <w:rPr>
          <w:rFonts w:ascii="Times New Roman" w:hAnsi="Times New Roman"/>
          <w:sz w:val="28"/>
          <w:szCs w:val="28"/>
          <w:lang w:val="vi-VN"/>
        </w:rPr>
        <w:t>,</w:t>
      </w:r>
      <w:r w:rsidRPr="00AA07A5">
        <w:rPr>
          <w:rFonts w:ascii="Times New Roman" w:hAnsi="Times New Roman"/>
          <w:sz w:val="28"/>
          <w:szCs w:val="28"/>
          <w:lang w:val="nl-NL"/>
        </w:rPr>
        <w:t xml:space="preserve"> Bộ luật hình sự 2015</w:t>
      </w:r>
      <w:r w:rsidRPr="00AA07A5">
        <w:rPr>
          <w:rFonts w:ascii="Times New Roman" w:hAnsi="Times New Roman"/>
          <w:sz w:val="28"/>
          <w:szCs w:val="28"/>
          <w:lang w:val="vi-VN"/>
        </w:rPr>
        <w:t xml:space="preserve"> (Sửa đổi, bổ sung năm 2017)</w:t>
      </w:r>
      <w:r w:rsidRPr="00AA07A5">
        <w:rPr>
          <w:rFonts w:ascii="Times New Roman" w:hAnsi="Times New Roman"/>
          <w:sz w:val="28"/>
          <w:szCs w:val="28"/>
          <w:lang w:val="nl-NL"/>
        </w:rPr>
        <w:t>, Nxb Tư pháp, Hà Nội, 2018</w:t>
      </w:r>
    </w:p>
    <w:p w14:paraId="2CB95F13" w14:textId="54B7E4DD" w:rsidR="00B247C1" w:rsidRDefault="00B247C1">
      <w:pPr>
        <w:rPr>
          <w:rFonts w:cs="Times New Roman"/>
          <w:szCs w:val="28"/>
          <w:lang w:val="vi-VN"/>
        </w:rPr>
      </w:pPr>
      <w:r>
        <w:rPr>
          <w:rFonts w:cs="Times New Roman"/>
          <w:szCs w:val="28"/>
          <w:lang w:val="vi-VN"/>
        </w:rPr>
        <w:br w:type="page"/>
      </w:r>
    </w:p>
    <w:p w14:paraId="1BA65B92" w14:textId="77777777" w:rsidR="00B247C1" w:rsidRPr="00AA07A5" w:rsidRDefault="00B247C1" w:rsidP="00B247C1">
      <w:pPr>
        <w:widowControl w:val="0"/>
        <w:spacing w:line="312" w:lineRule="auto"/>
        <w:jc w:val="center"/>
        <w:rPr>
          <w:b/>
          <w:bCs/>
          <w:szCs w:val="28"/>
          <w:lang w:val="nl-NL"/>
        </w:rPr>
      </w:pPr>
      <w:r w:rsidRPr="00AA07A5">
        <w:rPr>
          <w:b/>
          <w:bCs/>
          <w:szCs w:val="28"/>
          <w:lang w:val="nl-NL"/>
        </w:rPr>
        <w:lastRenderedPageBreak/>
        <w:t>CHÍNH SÁCH HÌNH SỰ ĐỐI VỚI NGƯỜI CHƯA THÀNH NIÊN PHẠM TỘI NHÌN TỪ GÓC ĐỘ LUẬT HỌC SO SÁNH: NGHIÊN CỨU TRƯỜNG HỢP CỦA LIÊN BANG NGA, TRUNG QUỐC VÀ VIỆT NAM</w:t>
      </w:r>
    </w:p>
    <w:p w14:paraId="5813C0E3" w14:textId="77777777" w:rsidR="00B247C1" w:rsidRPr="00AA07A5" w:rsidRDefault="00B247C1" w:rsidP="00B247C1">
      <w:pPr>
        <w:widowControl w:val="0"/>
        <w:spacing w:line="312" w:lineRule="auto"/>
        <w:jc w:val="right"/>
        <w:rPr>
          <w:b/>
          <w:bCs/>
          <w:szCs w:val="28"/>
          <w:lang w:val="nl-NL"/>
        </w:rPr>
      </w:pPr>
      <w:r w:rsidRPr="00AA07A5">
        <w:rPr>
          <w:b/>
          <w:bCs/>
          <w:szCs w:val="28"/>
          <w:lang w:val="nl-NL"/>
        </w:rPr>
        <w:t>TS. Nguyễn Anh Tuấn</w:t>
      </w:r>
    </w:p>
    <w:p w14:paraId="08DB9DEF" w14:textId="77777777" w:rsidR="00B247C1" w:rsidRPr="00AA07A5" w:rsidRDefault="00B247C1" w:rsidP="00B247C1">
      <w:pPr>
        <w:widowControl w:val="0"/>
        <w:spacing w:line="312" w:lineRule="auto"/>
        <w:jc w:val="right"/>
        <w:rPr>
          <w:i/>
          <w:iCs/>
          <w:szCs w:val="28"/>
          <w:lang w:val="nl-NL"/>
        </w:rPr>
      </w:pPr>
      <w:r w:rsidRPr="00AA07A5">
        <w:rPr>
          <w:i/>
          <w:iCs/>
          <w:szCs w:val="28"/>
          <w:lang w:val="nl-NL"/>
        </w:rPr>
        <w:t>Khoa Luật, Học viện An ninh nhân dân;</w:t>
      </w:r>
    </w:p>
    <w:p w14:paraId="6C4688A7" w14:textId="77777777" w:rsidR="00B247C1" w:rsidRPr="00AA07A5" w:rsidRDefault="00B247C1" w:rsidP="00B247C1">
      <w:pPr>
        <w:widowControl w:val="0"/>
        <w:spacing w:line="312" w:lineRule="auto"/>
        <w:jc w:val="right"/>
        <w:rPr>
          <w:b/>
          <w:bCs/>
          <w:szCs w:val="28"/>
          <w:lang w:val="nl-NL"/>
        </w:rPr>
      </w:pPr>
      <w:r w:rsidRPr="00AA07A5">
        <w:rPr>
          <w:b/>
          <w:bCs/>
          <w:szCs w:val="28"/>
          <w:lang w:val="nl-NL"/>
        </w:rPr>
        <w:t>Th</w:t>
      </w:r>
      <w:r w:rsidRPr="00AA07A5">
        <w:rPr>
          <w:b/>
          <w:bCs/>
          <w:szCs w:val="28"/>
          <w:lang w:val="vi-VN"/>
        </w:rPr>
        <w:t>S</w:t>
      </w:r>
      <w:r w:rsidRPr="00AA07A5">
        <w:rPr>
          <w:b/>
          <w:bCs/>
          <w:szCs w:val="28"/>
          <w:lang w:val="nl-NL"/>
        </w:rPr>
        <w:t>. Nguyễn Minh Đức</w:t>
      </w:r>
    </w:p>
    <w:p w14:paraId="68F55CA9" w14:textId="77777777" w:rsidR="00B247C1" w:rsidRPr="00AA07A5" w:rsidRDefault="00B247C1" w:rsidP="00B247C1">
      <w:pPr>
        <w:widowControl w:val="0"/>
        <w:spacing w:line="312" w:lineRule="auto"/>
        <w:jc w:val="right"/>
        <w:rPr>
          <w:i/>
          <w:iCs/>
          <w:szCs w:val="28"/>
          <w:lang w:val="nl-NL"/>
        </w:rPr>
      </w:pPr>
      <w:r w:rsidRPr="00AA07A5">
        <w:rPr>
          <w:i/>
          <w:iCs/>
          <w:szCs w:val="28"/>
          <w:lang w:val="nl-NL"/>
        </w:rPr>
        <w:t>Viện Khoa học An ninh, Học viện An ninh nhân dân</w:t>
      </w:r>
    </w:p>
    <w:p w14:paraId="27F0B21D" w14:textId="77777777" w:rsidR="00B247C1" w:rsidRPr="00AA07A5" w:rsidRDefault="00B247C1" w:rsidP="00B247C1">
      <w:pPr>
        <w:widowControl w:val="0"/>
        <w:spacing w:line="312" w:lineRule="auto"/>
        <w:ind w:firstLine="720"/>
        <w:rPr>
          <w:szCs w:val="28"/>
          <w:lang w:val="nl-NL"/>
        </w:rPr>
      </w:pPr>
    </w:p>
    <w:p w14:paraId="57EDB988" w14:textId="77777777" w:rsidR="00B247C1" w:rsidRPr="00AA07A5" w:rsidRDefault="00B247C1" w:rsidP="00B247C1">
      <w:pPr>
        <w:widowControl w:val="0"/>
        <w:spacing w:line="312" w:lineRule="auto"/>
        <w:ind w:firstLine="720"/>
        <w:rPr>
          <w:szCs w:val="28"/>
          <w:lang w:val="nl-NL"/>
        </w:rPr>
      </w:pPr>
      <w:r w:rsidRPr="00AA07A5">
        <w:rPr>
          <w:szCs w:val="28"/>
          <w:lang w:val="nl-NL"/>
        </w:rPr>
        <w:t>Chính sách hình sự đối với người chưa thành niên phạm tội được hiểu là toàn bộ các chủ trương, quan điểm, đường hướng của Nhà nước trong việc xác định tội phạm và đưa ra các chế tài xử lý về mặt hình sự đối với loại người phạm tội nêu trên. Việc nghiên cứu chính sách hình sự đối với người chưa thành niên phạm tội ở nước ngoài trong mối quan hệ so sánh với Việt Nam có rất nhiều ý nghĩa, nhất là trong bối cảnh Đảng, Nhà nước ta chủ trương đẩy mạnh hợp tác quốc tế, hội nhập về mọi mặt, chuẩn mực và giá trị chung của thế giới và khu vực.</w:t>
      </w:r>
    </w:p>
    <w:p w14:paraId="55F37CAF" w14:textId="77777777" w:rsidR="00B247C1" w:rsidRPr="00AA07A5" w:rsidRDefault="00B247C1" w:rsidP="00B247C1">
      <w:pPr>
        <w:widowControl w:val="0"/>
        <w:spacing w:line="312" w:lineRule="auto"/>
        <w:ind w:firstLine="720"/>
        <w:rPr>
          <w:szCs w:val="28"/>
          <w:lang w:val="nl-NL"/>
        </w:rPr>
      </w:pPr>
      <w:r w:rsidRPr="00AA07A5">
        <w:rPr>
          <w:szCs w:val="28"/>
          <w:lang w:val="nl-NL"/>
        </w:rPr>
        <w:t>Dưới góc độ của luật học so sánh, Liên Bang Nga, Trung Quốc và Việt Nam cùng nằm trong một truyền thống pháp luật; cả ba nước đều quan tâm pháp điển hóa pháp luật hình sự, coi Bộ luật Hình sự là nguồn luật cơ bản và quan trọng nhất, ghi nhận trong văn bản quy phạm pháp luật đặc biệt này gần như toàn bộ các vấn đề liên quan đến tội phạm, hình phạt, các nguyên tắc chung của luật hình sự, chính sách hình sự áp dụng với mọi đối tượng phạm tội và chính sách hình sự đối với người chưa thành niên phạm tội.</w:t>
      </w:r>
    </w:p>
    <w:p w14:paraId="79031D16" w14:textId="77777777" w:rsidR="00B247C1" w:rsidRPr="00AA07A5" w:rsidRDefault="00B247C1" w:rsidP="00B247C1">
      <w:pPr>
        <w:widowControl w:val="0"/>
        <w:spacing w:line="312" w:lineRule="auto"/>
        <w:ind w:firstLine="720"/>
        <w:rPr>
          <w:szCs w:val="28"/>
          <w:lang w:val="nl-NL"/>
        </w:rPr>
      </w:pPr>
      <w:r w:rsidRPr="00AA07A5">
        <w:rPr>
          <w:szCs w:val="28"/>
          <w:lang w:val="nl-NL"/>
        </w:rPr>
        <w:t>Bộ luật Hình sự Liên Bang Nga đã dành một chương để quy định trách nhiệm hình sự của người chưa thành niên (Chương 14 với tên gọi “</w:t>
      </w:r>
      <w:r w:rsidRPr="00AA07A5">
        <w:rPr>
          <w:i/>
          <w:iCs/>
          <w:szCs w:val="28"/>
          <w:lang w:val="nl-NL"/>
        </w:rPr>
        <w:t>Các đặc điểm về trách nhiệm hình sự và hình phạt đối với người chưa thành niên</w:t>
      </w:r>
      <w:r w:rsidRPr="00AA07A5">
        <w:rPr>
          <w:szCs w:val="28"/>
          <w:lang w:val="nl-NL"/>
        </w:rPr>
        <w:t xml:space="preserve"> (phạm tội)”) với 10 Điều luật. Theo đó, người từ đủ 16 tuổi trở lên phải chịu trách nhiệm hình sự về mọi loại tội phạm; người từ đủ 14 tuổi trở lên đến dưới 16 tuổi phải chịu trách nhiệm hình sự về một số loại tội nhất định. Danh sách các tội phạm này được liệt kê trong khoản 2 Điều 20 Bộ luật Hình sự Liên bang Nga và được bổ sung thêm bằng các đạo luật hình sự đơn hành.  </w:t>
      </w:r>
    </w:p>
    <w:p w14:paraId="077FDB31" w14:textId="77777777" w:rsidR="00B247C1" w:rsidRPr="00AA07A5" w:rsidRDefault="00B247C1" w:rsidP="00B247C1">
      <w:pPr>
        <w:widowControl w:val="0"/>
        <w:spacing w:line="312" w:lineRule="auto"/>
        <w:ind w:firstLine="720"/>
        <w:rPr>
          <w:szCs w:val="28"/>
          <w:lang w:val="nl-NL"/>
        </w:rPr>
      </w:pPr>
      <w:r w:rsidRPr="00AA07A5">
        <w:rPr>
          <w:szCs w:val="28"/>
          <w:lang w:val="nl-NL"/>
        </w:rPr>
        <w:t xml:space="preserve">Trung Quốc là quốc gia láng giềng có nhiều điểm chung với Việt Nam xét cả về mặt lịch sử, văn hóa, chế độ xã hội và truyền thống pháp luật. Từ khi nước Cộng hòa nhân dân Trung Hoa được thành lập cho đến nay, đã có 2 Bộ luật Hình sự được ban hành là Bộ luật sự năm 1979 và Bộ luật Hình sự năm 1997. Khác với luật hình sự Liên bang Nga và luật hình sự Việt Nam, nhà lập pháp hình sự Trung </w:t>
      </w:r>
      <w:r w:rsidRPr="00AA07A5">
        <w:rPr>
          <w:szCs w:val="28"/>
          <w:lang w:val="nl-NL"/>
        </w:rPr>
        <w:lastRenderedPageBreak/>
        <w:t>Quốc dành sự quan tâm tương đối hạn chế đến vấn đề người chưa thành niên phạm tội. Tuy vậy, Bộ luật Hình sự Trung Quốc hiện hành cũng có những điều luật quy định cụ thể về chính sách hình sự đối với đối tượng người phạm tội nêu trên. Người từ đủ 16 tuổi trở lên phải chịu trách nhiệm về tội phạm mà họ gây ra. Người từ đủ 14 tuổi nhưng chưa đủ 16 tuổi chỉ phải chịu trách nhiệm hình sự về một số ít tội phạm có tính nguy hiểm cao như: tội giết người, tội cố ý gây thương tích nặng, tội hiếp dâm, tội cướp giật, tội mua bán trái phép chất ma túy; các tội đốt nhà, đặt bom, đầu độc (đoạn 2 Điều 17 BLHS Trung Quốc). Về mặt chính sách, luật hình sự Trung Quốc khẳng định: người từ đủ 14 tuổi nhưng chưa đủ 18 tuổi được hưởng hình phạt giảm nhẹ hoặc giảm khung hình phạt. Trường hợp không xử phạt hình sự đối với người chưa đủ 16 tuổi thì yêu cầu chủ gia đình hoặc người giám hộ quản giáo. Trong trường hợp cần thiết có thể đưa vào trường giáo dưỡng (Điều 48 BLHS Trung Quốc).</w:t>
      </w:r>
    </w:p>
    <w:p w14:paraId="4F08A690" w14:textId="77777777" w:rsidR="00B247C1" w:rsidRPr="00AA07A5" w:rsidRDefault="00B247C1" w:rsidP="00B247C1">
      <w:pPr>
        <w:widowControl w:val="0"/>
        <w:spacing w:line="312" w:lineRule="auto"/>
        <w:ind w:firstLine="720"/>
        <w:rPr>
          <w:szCs w:val="28"/>
          <w:lang w:val="nl-NL"/>
        </w:rPr>
      </w:pPr>
      <w:r w:rsidRPr="00AA07A5">
        <w:rPr>
          <w:szCs w:val="28"/>
          <w:lang w:val="nl-NL"/>
        </w:rPr>
        <w:t>Từ quy định của luật hình sự Liên bang Nga và luật hình sự Trung Quốc cho thấy: chính sách, quan điểm trong xử lý người chưa thành niên phạm tội của các nước này có nhiều điểm tương đồng và khác biệt so với Việt Nam. Quy định của luật hình sự Liên bang Nga cụ thể, đa dạng và có tính “mềm dẻo” hơn so với quy định của luật hình sự Trung Quốc. Qua nghiên cứu, các tác giả bài viết này có một số kiến nghị cụ thể đối với các các cơ quan, tổ chức hữu quan của Việt Nam trong việc tiếp tục nghiên cứu, đề xuất với Quốc hội sửa đổi, bổ sung chế định trách nhiệm hình sự đối với người chưa thành niên phạm tội trong Bộ luật Hình sự hiện hành vào một thời điểm thích hợp.</w:t>
      </w:r>
    </w:p>
    <w:p w14:paraId="19EAD242" w14:textId="77777777" w:rsidR="00B247C1" w:rsidRPr="00AA07A5" w:rsidRDefault="00B247C1" w:rsidP="00B247C1">
      <w:pPr>
        <w:widowControl w:val="0"/>
        <w:spacing w:line="312" w:lineRule="auto"/>
        <w:ind w:firstLine="720"/>
        <w:rPr>
          <w:b/>
          <w:szCs w:val="28"/>
          <w:lang w:val="nl-NL"/>
        </w:rPr>
      </w:pPr>
      <w:r w:rsidRPr="00AA07A5">
        <w:rPr>
          <w:b/>
          <w:szCs w:val="28"/>
          <w:lang w:val="nl-NL"/>
        </w:rPr>
        <w:t>TÀI LIỆU THAM KHẢO</w:t>
      </w:r>
    </w:p>
    <w:p w14:paraId="6090EFB0" w14:textId="77777777" w:rsidR="00B247C1" w:rsidRPr="00AA07A5" w:rsidRDefault="00B247C1" w:rsidP="00B247C1">
      <w:pPr>
        <w:widowControl w:val="0"/>
        <w:spacing w:line="312" w:lineRule="auto"/>
        <w:ind w:firstLine="720"/>
        <w:rPr>
          <w:szCs w:val="28"/>
          <w:lang w:val="nl-NL"/>
        </w:rPr>
      </w:pPr>
      <w:r w:rsidRPr="00AA07A5">
        <w:rPr>
          <w:szCs w:val="28"/>
          <w:lang w:val="nl-NL"/>
        </w:rPr>
        <w:t>1. Bộ luật hình sự Liên bang Nga năm 1996;</w:t>
      </w:r>
    </w:p>
    <w:p w14:paraId="3348183E" w14:textId="77777777" w:rsidR="00B247C1" w:rsidRPr="00AA07A5" w:rsidRDefault="00B247C1" w:rsidP="00B247C1">
      <w:pPr>
        <w:widowControl w:val="0"/>
        <w:spacing w:line="312" w:lineRule="auto"/>
        <w:ind w:firstLine="720"/>
        <w:rPr>
          <w:szCs w:val="28"/>
          <w:lang w:val="nl-NL"/>
        </w:rPr>
      </w:pPr>
      <w:r w:rsidRPr="00AA07A5">
        <w:rPr>
          <w:szCs w:val="28"/>
          <w:lang w:val="nl-NL"/>
        </w:rPr>
        <w:t>2. Bộ luật hình sự Cộng hòa nhân dân Trung Hoa năm 1979 và năm 1997.</w:t>
      </w:r>
    </w:p>
    <w:p w14:paraId="6FD6CC2D" w14:textId="77777777" w:rsidR="00B247C1" w:rsidRPr="00AA07A5" w:rsidRDefault="00B247C1" w:rsidP="00B247C1">
      <w:pPr>
        <w:widowControl w:val="0"/>
        <w:spacing w:line="312" w:lineRule="auto"/>
        <w:ind w:firstLine="720"/>
        <w:rPr>
          <w:szCs w:val="28"/>
          <w:lang w:val="nl-NL"/>
        </w:rPr>
      </w:pPr>
      <w:r w:rsidRPr="00AA07A5">
        <w:rPr>
          <w:szCs w:val="28"/>
          <w:lang w:val="nl-NL"/>
        </w:rPr>
        <w:t>3. Bộ luật hình sự nước CHXHCN Việt Nam năm 2015, sửa đổi năm 2017.</w:t>
      </w:r>
    </w:p>
    <w:p w14:paraId="2DD3D172" w14:textId="4F8A29E4" w:rsidR="00B247C1" w:rsidRDefault="00B247C1">
      <w:pPr>
        <w:rPr>
          <w:rFonts w:cs="Times New Roman"/>
          <w:szCs w:val="28"/>
          <w:lang w:val="vi-VN"/>
        </w:rPr>
      </w:pPr>
      <w:r>
        <w:rPr>
          <w:rFonts w:cs="Times New Roman"/>
          <w:szCs w:val="28"/>
          <w:lang w:val="vi-VN"/>
        </w:rPr>
        <w:br w:type="page"/>
      </w:r>
    </w:p>
    <w:p w14:paraId="0CB0BED3" w14:textId="77777777" w:rsidR="00B247C1" w:rsidRPr="00AA07A5" w:rsidRDefault="00B247C1" w:rsidP="00B247C1">
      <w:pPr>
        <w:widowControl w:val="0"/>
        <w:spacing w:line="312" w:lineRule="auto"/>
        <w:jc w:val="center"/>
        <w:rPr>
          <w:rFonts w:eastAsia="Calibri" w:cs="Times New Roman"/>
          <w:b/>
          <w:bCs/>
          <w:spacing w:val="-6"/>
          <w:szCs w:val="28"/>
          <w:lang w:val="nl-NL"/>
        </w:rPr>
      </w:pPr>
      <w:r w:rsidRPr="00AA07A5">
        <w:rPr>
          <w:rFonts w:eastAsia="Calibri" w:cs="Times New Roman"/>
          <w:b/>
          <w:bCs/>
          <w:spacing w:val="-6"/>
          <w:szCs w:val="28"/>
          <w:lang w:val="nl-NL"/>
        </w:rPr>
        <w:lastRenderedPageBreak/>
        <w:t>PHÁP LUẬT HÌNH SỰ CỘNG HÒA LIÊN BANG ĐỨC VỀ TRÁCH NHIỆM HÌNH SỰ ĐỐI VỚI NGƯỜI CHƯA THÀNH NIÊN PHẠM TỘI - MỘT SỐ VẤN ĐỀ RÚT RA CHO VIỆT NAM</w:t>
      </w:r>
    </w:p>
    <w:p w14:paraId="73956191" w14:textId="77777777" w:rsidR="00B247C1" w:rsidRPr="00AA07A5" w:rsidRDefault="00B247C1" w:rsidP="00B247C1">
      <w:pPr>
        <w:widowControl w:val="0"/>
        <w:spacing w:line="312" w:lineRule="auto"/>
        <w:jc w:val="right"/>
        <w:rPr>
          <w:rFonts w:eastAsia="Calibri" w:cs="Times New Roman"/>
          <w:b/>
          <w:bCs/>
          <w:spacing w:val="-6"/>
          <w:szCs w:val="28"/>
          <w:lang w:val="nl-NL"/>
        </w:rPr>
      </w:pPr>
      <w:r w:rsidRPr="00AA07A5">
        <w:rPr>
          <w:rFonts w:eastAsia="Calibri" w:cs="Times New Roman"/>
          <w:b/>
          <w:bCs/>
          <w:spacing w:val="-6"/>
          <w:szCs w:val="28"/>
          <w:lang w:val="nl-NL"/>
        </w:rPr>
        <w:t>TS</w:t>
      </w:r>
      <w:r w:rsidRPr="00AA07A5">
        <w:rPr>
          <w:rFonts w:eastAsia="Calibri" w:cs="Times New Roman"/>
          <w:b/>
          <w:bCs/>
          <w:spacing w:val="-6"/>
          <w:szCs w:val="28"/>
          <w:lang w:val="vi-VN"/>
        </w:rPr>
        <w:t>.</w:t>
      </w:r>
      <w:r w:rsidRPr="00AA07A5">
        <w:rPr>
          <w:rFonts w:eastAsia="Calibri" w:cs="Times New Roman"/>
          <w:b/>
          <w:bCs/>
          <w:spacing w:val="-6"/>
          <w:szCs w:val="28"/>
          <w:lang w:val="nl-NL"/>
        </w:rPr>
        <w:t xml:space="preserve"> Trịnh Xuân Trường, </w:t>
      </w:r>
    </w:p>
    <w:p w14:paraId="44CCEB5D" w14:textId="77777777" w:rsidR="00B247C1" w:rsidRPr="00AA07A5" w:rsidRDefault="00B247C1" w:rsidP="00B247C1">
      <w:pPr>
        <w:widowControl w:val="0"/>
        <w:spacing w:line="312" w:lineRule="auto"/>
        <w:jc w:val="right"/>
        <w:rPr>
          <w:rFonts w:eastAsia="Calibri" w:cs="Times New Roman"/>
          <w:b/>
          <w:bCs/>
          <w:spacing w:val="-6"/>
          <w:szCs w:val="28"/>
          <w:lang w:val="nl-NL"/>
        </w:rPr>
      </w:pPr>
      <w:r w:rsidRPr="00AA07A5">
        <w:rPr>
          <w:rFonts w:eastAsia="Calibri" w:cs="Times New Roman"/>
          <w:b/>
          <w:bCs/>
          <w:spacing w:val="-6"/>
          <w:szCs w:val="28"/>
          <w:lang w:val="nl-NL"/>
        </w:rPr>
        <w:t>ThS</w:t>
      </w:r>
      <w:r w:rsidRPr="00AA07A5">
        <w:rPr>
          <w:rFonts w:eastAsia="Calibri" w:cs="Times New Roman"/>
          <w:b/>
          <w:bCs/>
          <w:spacing w:val="-6"/>
          <w:szCs w:val="28"/>
          <w:lang w:val="vi-VN"/>
        </w:rPr>
        <w:t>.</w:t>
      </w:r>
      <w:r w:rsidRPr="00AA07A5">
        <w:rPr>
          <w:rFonts w:eastAsia="Calibri" w:cs="Times New Roman"/>
          <w:b/>
          <w:bCs/>
          <w:spacing w:val="-6"/>
          <w:szCs w:val="28"/>
          <w:lang w:val="nl-NL"/>
        </w:rPr>
        <w:t xml:space="preserve"> Phạm Thị Lan Anh</w:t>
      </w:r>
    </w:p>
    <w:p w14:paraId="046E3A03" w14:textId="77777777" w:rsidR="00B247C1" w:rsidRPr="00AA07A5" w:rsidRDefault="00B247C1" w:rsidP="00B247C1">
      <w:pPr>
        <w:widowControl w:val="0"/>
        <w:spacing w:line="312" w:lineRule="auto"/>
        <w:jc w:val="right"/>
        <w:rPr>
          <w:i/>
          <w:iCs/>
          <w:szCs w:val="28"/>
          <w:lang w:val="nl-NL"/>
        </w:rPr>
      </w:pPr>
      <w:r w:rsidRPr="00AA07A5">
        <w:rPr>
          <w:i/>
          <w:iCs/>
          <w:szCs w:val="28"/>
          <w:lang w:val="nl-NL"/>
        </w:rPr>
        <w:t>Khoa Luật, Học viện An ninh nhân dân</w:t>
      </w:r>
    </w:p>
    <w:p w14:paraId="13B435CC" w14:textId="77777777" w:rsidR="00B247C1" w:rsidRPr="00AA07A5" w:rsidRDefault="00B247C1" w:rsidP="00B247C1">
      <w:pPr>
        <w:widowControl w:val="0"/>
        <w:spacing w:line="312" w:lineRule="auto"/>
        <w:jc w:val="right"/>
        <w:rPr>
          <w:b/>
          <w:bCs/>
          <w:szCs w:val="28"/>
          <w:lang w:val="nl-NL"/>
        </w:rPr>
      </w:pPr>
    </w:p>
    <w:p w14:paraId="03808923" w14:textId="77777777" w:rsidR="00B247C1" w:rsidRPr="00AA07A5" w:rsidRDefault="00B247C1" w:rsidP="00B247C1">
      <w:pPr>
        <w:widowControl w:val="0"/>
        <w:spacing w:line="312" w:lineRule="auto"/>
        <w:ind w:firstLine="720"/>
        <w:rPr>
          <w:rFonts w:eastAsia="Calibri" w:cs="Times New Roman"/>
          <w:szCs w:val="28"/>
          <w:lang w:val="nl-NL"/>
        </w:rPr>
      </w:pPr>
      <w:r w:rsidRPr="00AA07A5">
        <w:rPr>
          <w:rFonts w:eastAsia="Calibri" w:cs="Times New Roman"/>
          <w:szCs w:val="28"/>
          <w:lang w:val="nl-NL"/>
        </w:rPr>
        <w:t>Nghiên cứu thực tiễn pháp luật Cộng hòa Liên bang Đức (CHLB Đức) về trách nhiệm hình sự (TNHS) đối với NCTN phạm tội trong tương quan so sánh với thực tế pháp luật Việt Nam để có thể đánh giá và rút ra kinh nghiệm lập pháp cho Việt Nam về vấn đề này không chỉ giúp cho việc hoàn thiện pháp luật mà còn giúp cho chúng ta được tiệm cận hơn với pháp luật Châu Âu nói riêng cũng như pháp luật quốc tế nói chung.</w:t>
      </w:r>
    </w:p>
    <w:p w14:paraId="7519B5C4" w14:textId="77777777" w:rsidR="00B247C1" w:rsidRPr="00AA07A5" w:rsidRDefault="00B247C1" w:rsidP="00B247C1">
      <w:pPr>
        <w:widowControl w:val="0"/>
        <w:spacing w:line="312" w:lineRule="auto"/>
        <w:ind w:firstLine="720"/>
        <w:rPr>
          <w:rFonts w:eastAsia="Calibri" w:cs="Times New Roman"/>
          <w:i/>
          <w:iCs/>
          <w:szCs w:val="28"/>
          <w:lang w:val="nl-NL"/>
        </w:rPr>
      </w:pPr>
      <w:r w:rsidRPr="00AA07A5">
        <w:rPr>
          <w:rFonts w:eastAsia="Calibri" w:cs="Times New Roman"/>
          <w:i/>
          <w:iCs/>
          <w:szCs w:val="28"/>
          <w:lang w:val="nl-NL"/>
        </w:rPr>
        <w:t>Quy định pháp luật hình sự CHLB Đức về TNHS đối với NCTN phạm tội</w:t>
      </w:r>
    </w:p>
    <w:p w14:paraId="765F06ED" w14:textId="77777777" w:rsidR="00B247C1" w:rsidRPr="00AA07A5" w:rsidRDefault="00B247C1" w:rsidP="00B247C1">
      <w:pPr>
        <w:widowControl w:val="0"/>
        <w:spacing w:line="312" w:lineRule="auto"/>
        <w:ind w:firstLine="720"/>
        <w:rPr>
          <w:lang w:val="vi-VN"/>
        </w:rPr>
      </w:pPr>
      <w:r w:rsidRPr="00AA07A5">
        <w:rPr>
          <w:rFonts w:eastAsia="Calibri" w:cs="Times New Roman"/>
          <w:szCs w:val="28"/>
          <w:lang w:val="nl-NL"/>
        </w:rPr>
        <w:t xml:space="preserve">Vấn </w:t>
      </w:r>
      <w:r w:rsidRPr="00AA07A5">
        <w:rPr>
          <w:rFonts w:eastAsia="Calibri" w:cs="Times New Roman"/>
          <w:szCs w:val="28"/>
          <w:lang w:val="vi-VN"/>
        </w:rPr>
        <w:t>đề TNHS đối với NCTN phạm tội được xác lập theo quy định riêng trong Luật Tòa án người chưa thành niên (</w:t>
      </w:r>
      <w:r w:rsidRPr="00AA07A5">
        <w:rPr>
          <w:lang w:val="vi-VN"/>
        </w:rPr>
        <w:t>Jugendgerichtsgesetz)</w:t>
      </w:r>
      <w:r w:rsidRPr="00AA07A5">
        <w:rPr>
          <w:rFonts w:eastAsia="Calibri" w:cs="Times New Roman"/>
          <w:szCs w:val="28"/>
          <w:lang w:val="vi-VN"/>
        </w:rPr>
        <w:t xml:space="preserve">. Về nguyên tắc xử lý NCTN phạm tội trong luật hình sự Đức, </w:t>
      </w:r>
      <w:r w:rsidRPr="00AA07A5">
        <w:rPr>
          <w:lang w:val="vi-VN"/>
        </w:rPr>
        <w:t xml:space="preserve">hệ thống chế tài đối với NCTN được thiết kế theo nguyên tắc, các biện pháp giáo dục được ưu tiên áp dụng đối với NCTN phạm tội và chỉ trong trường hợp các biện pháp này không đáp ứng được yêu cầu xử lý thì mới áp dụng các biện pháp cưỡng chế hoặc hình phạt. </w:t>
      </w:r>
      <w:r w:rsidRPr="00AA07A5">
        <w:rPr>
          <w:rFonts w:eastAsia="Calibri" w:cs="Times New Roman"/>
          <w:szCs w:val="28"/>
          <w:lang w:val="vi-VN"/>
        </w:rPr>
        <w:t>Chế tài hình sự áp dụng đối với người chưa thành niên được pháp luật hình sự Đức phân chia theo mức độ tăng dần tính nghiên khắc gồm: các biện pháp giáo dục (</w:t>
      </w:r>
      <w:r w:rsidRPr="00AA07A5">
        <w:rPr>
          <w:lang w:val="vi-VN"/>
        </w:rPr>
        <w:t xml:space="preserve">Erziehungsmassregeln); biện pháp kỷ luật (Zuchtmittel); và hình phạt (Jugendstrafe) (Mục 5 Luật Tòa án người chưa thành niên). </w:t>
      </w:r>
    </w:p>
    <w:p w14:paraId="3699B380" w14:textId="77777777" w:rsidR="00B247C1" w:rsidRPr="00AA07A5" w:rsidRDefault="00B247C1" w:rsidP="00B247C1">
      <w:pPr>
        <w:widowControl w:val="0"/>
        <w:spacing w:line="312" w:lineRule="auto"/>
        <w:rPr>
          <w:lang w:val="vi-VN"/>
        </w:rPr>
      </w:pPr>
      <w:r w:rsidRPr="00AA07A5">
        <w:rPr>
          <w:lang w:val="vi-VN"/>
        </w:rPr>
        <w:tab/>
        <w:t>Từ kinh nghiệm của CHLB Đức về giải quyết TNHS đối với NCTN phạm tội có thể đưa ra một số đề xuất như sau:</w:t>
      </w:r>
    </w:p>
    <w:p w14:paraId="418803A7" w14:textId="77777777" w:rsidR="00B247C1" w:rsidRPr="00AA07A5" w:rsidRDefault="00B247C1" w:rsidP="00B247C1">
      <w:pPr>
        <w:widowControl w:val="0"/>
        <w:spacing w:line="312" w:lineRule="auto"/>
        <w:rPr>
          <w:rFonts w:eastAsia="Calibri" w:cs="Times New Roman"/>
          <w:szCs w:val="28"/>
          <w:lang w:val="vi-VN"/>
        </w:rPr>
      </w:pPr>
      <w:r w:rsidRPr="00AA07A5">
        <w:rPr>
          <w:lang w:val="vi-VN"/>
        </w:rPr>
        <w:tab/>
      </w:r>
      <w:r w:rsidRPr="00AA07A5">
        <w:rPr>
          <w:i/>
          <w:iCs/>
          <w:lang w:val="vi-VN"/>
        </w:rPr>
        <w:t>Thứ nhất,</w:t>
      </w:r>
      <w:r w:rsidRPr="00AA07A5">
        <w:rPr>
          <w:lang w:val="vi-VN"/>
        </w:rPr>
        <w:t xml:space="preserve"> </w:t>
      </w:r>
      <w:r w:rsidRPr="00AA07A5">
        <w:rPr>
          <w:rFonts w:eastAsia="Calibri" w:cs="Times New Roman"/>
          <w:szCs w:val="28"/>
          <w:lang w:val="vi-VN"/>
        </w:rPr>
        <w:t>luật chưa quy định rõ ràng trường hợp nào thì áp dụng biện pháp hình sự nào mà lại để cho cơ quan tiến hành tố tụng quyết định tùy nghi dựa theo ý chí, nhận định chủ quan. Minh chứng rõ nhất là hiện nay, các Tòa án thường có xu hướng áp dụng các biện pháp phạt tù có thời hạn đối với NCTN phạm tội và cho áp dụng hình thức hưởng án treo mà rất ít áp dụng các biện pháp tư pháp hoặc miễn TNHS khi xét xử. Để khắc phục tình trạng này, quy định BLHS hiện hành có thể sửa đổi, bổ sung theo 2 nội dung:</w:t>
      </w:r>
    </w:p>
    <w:p w14:paraId="1A00E274" w14:textId="77777777" w:rsidR="00B247C1" w:rsidRPr="00AA07A5" w:rsidRDefault="00B247C1" w:rsidP="00B247C1">
      <w:pPr>
        <w:widowControl w:val="0"/>
        <w:spacing w:line="312" w:lineRule="auto"/>
        <w:rPr>
          <w:rFonts w:eastAsia="Calibri" w:cs="Times New Roman"/>
          <w:szCs w:val="28"/>
          <w:lang w:val="vi-VN"/>
        </w:rPr>
      </w:pPr>
      <w:r w:rsidRPr="00AA07A5">
        <w:rPr>
          <w:rFonts w:eastAsia="Calibri" w:cs="Times New Roman"/>
          <w:szCs w:val="28"/>
          <w:lang w:val="vi-VN"/>
        </w:rPr>
        <w:tab/>
      </w:r>
      <w:r w:rsidRPr="00AA07A5">
        <w:rPr>
          <w:rFonts w:eastAsia="Calibri" w:cs="Times New Roman"/>
          <w:i/>
          <w:iCs/>
          <w:szCs w:val="28"/>
          <w:lang w:val="vi-VN"/>
        </w:rPr>
        <w:t>Một là,</w:t>
      </w:r>
      <w:r w:rsidRPr="00AA07A5">
        <w:rPr>
          <w:rFonts w:eastAsia="Calibri" w:cs="Times New Roman"/>
          <w:szCs w:val="28"/>
          <w:lang w:val="vi-VN"/>
        </w:rPr>
        <w:t xml:space="preserve"> thu hẹp khoảng cách giữa mức cao nhất và mức thấp nhất của khung hình phạt đối với người dưới 18 tuổi.</w:t>
      </w:r>
    </w:p>
    <w:p w14:paraId="2EFC4C3E" w14:textId="77777777" w:rsidR="00B247C1" w:rsidRPr="00AA07A5" w:rsidRDefault="00B247C1" w:rsidP="00B247C1">
      <w:pPr>
        <w:widowControl w:val="0"/>
        <w:spacing w:line="312" w:lineRule="auto"/>
        <w:rPr>
          <w:lang w:val="vi-VN"/>
        </w:rPr>
      </w:pPr>
      <w:r w:rsidRPr="00AA07A5">
        <w:rPr>
          <w:lang w:val="vi-VN"/>
        </w:rPr>
        <w:lastRenderedPageBreak/>
        <w:tab/>
      </w:r>
      <w:r w:rsidRPr="00AA07A5">
        <w:rPr>
          <w:i/>
          <w:iCs/>
          <w:lang w:val="vi-VN"/>
        </w:rPr>
        <w:t>Hai là,</w:t>
      </w:r>
      <w:r w:rsidRPr="00AA07A5">
        <w:rPr>
          <w:lang w:val="vi-VN"/>
        </w:rPr>
        <w:t xml:space="preserve"> xem xét giảm mức cao nhất của khung hình phạt tù có thời hạn đối với người dưới 18 tuổi để đảm bảo ý nghĩa của chính sách hình sự trong xử lý nhóm đối tượng này. Hiện nay, mức phạt tù cao nhất lên đến 18 năm tù đối với người từ đủ 16 tuổi đến dưới 18 tuổi khi phạm tội. Đối chiếu với quy định tương ứng trong Luật Tòa án NCTN của Đức, có thể thấy sự chênh lệch lớn.</w:t>
      </w:r>
    </w:p>
    <w:p w14:paraId="2005A0AC" w14:textId="77777777" w:rsidR="00B247C1" w:rsidRPr="00AA07A5" w:rsidRDefault="00B247C1" w:rsidP="00B247C1">
      <w:pPr>
        <w:widowControl w:val="0"/>
        <w:spacing w:line="312" w:lineRule="auto"/>
        <w:rPr>
          <w:lang w:val="vi-VN"/>
        </w:rPr>
      </w:pPr>
      <w:r w:rsidRPr="00AA07A5">
        <w:rPr>
          <w:lang w:val="vi-VN"/>
        </w:rPr>
        <w:tab/>
      </w:r>
      <w:r w:rsidRPr="00AA07A5">
        <w:rPr>
          <w:i/>
          <w:iCs/>
          <w:lang w:val="vi-VN"/>
        </w:rPr>
        <w:t xml:space="preserve">Thứ hai, </w:t>
      </w:r>
      <w:r w:rsidRPr="00AA07A5">
        <w:rPr>
          <w:lang w:val="vi-VN"/>
        </w:rPr>
        <w:t>về nguyên tắc, đường lối xử lý hình sự đối với NCTN phạm tội.  Đề xuất sửa đổi quy định tại khoản 2, Điều 91, BLHS 2015 về miễn TNHS với NCTN từ “có thể được miễn TNHS” thành “được miễn TNHS”. Bởi lẽ, sau khi thỏa mãn nhiều điều kiện như tội phạm thuộc nhóm tội cụ thể thì NCTN phạm tội mới chỉ “có thể” được miễn TNHS là không hợp lý.</w:t>
      </w:r>
    </w:p>
    <w:p w14:paraId="12F1982A" w14:textId="77777777" w:rsidR="00B247C1" w:rsidRPr="00AA07A5" w:rsidRDefault="00B247C1" w:rsidP="00B247C1">
      <w:pPr>
        <w:widowControl w:val="0"/>
        <w:spacing w:line="312" w:lineRule="auto"/>
        <w:rPr>
          <w:lang w:val="vi-VN"/>
        </w:rPr>
      </w:pPr>
      <w:r w:rsidRPr="00AA07A5">
        <w:rPr>
          <w:lang w:val="vi-VN"/>
        </w:rPr>
        <w:tab/>
      </w:r>
      <w:r w:rsidRPr="00AA07A5">
        <w:rPr>
          <w:i/>
          <w:iCs/>
          <w:lang w:val="vi-VN"/>
        </w:rPr>
        <w:t>Thứ ba,</w:t>
      </w:r>
      <w:r w:rsidRPr="00AA07A5">
        <w:rPr>
          <w:lang w:val="vi-VN"/>
        </w:rPr>
        <w:t xml:space="preserve"> xây dựng Luật riêng về đảm bảo tư pháp NCTN. Đây là kinh nghiệm từ thực tiễn xây dựng pháp luật của CHLB Đức. Tại quốc gia này, vấn đề TNHS, tố tụng hình sự hay thi hành án đối với NCTN phạm tội được ghi nhận độc lập trong Luật Tòa án NCTN./.</w:t>
      </w:r>
    </w:p>
    <w:p w14:paraId="59674724" w14:textId="77777777" w:rsidR="00B247C1" w:rsidRPr="00AA07A5" w:rsidRDefault="00B247C1" w:rsidP="00B247C1">
      <w:pPr>
        <w:widowControl w:val="0"/>
        <w:spacing w:line="312" w:lineRule="auto"/>
        <w:jc w:val="left"/>
        <w:rPr>
          <w:b/>
          <w:bCs/>
          <w:lang w:val="vi-VN"/>
        </w:rPr>
      </w:pPr>
      <w:r w:rsidRPr="00AA07A5">
        <w:rPr>
          <w:b/>
          <w:bCs/>
          <w:lang w:val="vi-VN"/>
        </w:rPr>
        <w:tab/>
        <w:t>TÀI LIỆU THAM KHẢO</w:t>
      </w:r>
    </w:p>
    <w:p w14:paraId="6A211FA5" w14:textId="77777777" w:rsidR="00B247C1" w:rsidRPr="00AA07A5" w:rsidRDefault="00B247C1" w:rsidP="00B247C1">
      <w:pPr>
        <w:widowControl w:val="0"/>
        <w:spacing w:line="312" w:lineRule="auto"/>
        <w:ind w:firstLine="851"/>
        <w:rPr>
          <w:b/>
          <w:bCs/>
          <w:lang w:val="vi-VN"/>
        </w:rPr>
      </w:pPr>
      <w:r w:rsidRPr="00AA07A5">
        <w:rPr>
          <w:lang w:val="vi-VN"/>
          <w14:numForm w14:val="lining"/>
        </w:rPr>
        <w:t>1. Quốc hội (2015), Bộ luật hình sự năm 2015, Hà Nội.</w:t>
      </w:r>
    </w:p>
    <w:p w14:paraId="13C7E88B" w14:textId="77777777" w:rsidR="00B247C1" w:rsidRPr="00AA07A5" w:rsidRDefault="00B247C1" w:rsidP="00B247C1">
      <w:pPr>
        <w:widowControl w:val="0"/>
        <w:spacing w:line="312" w:lineRule="auto"/>
        <w:ind w:firstLine="851"/>
        <w:rPr>
          <w:b/>
          <w:bCs/>
          <w:lang w:val="vi-VN"/>
        </w:rPr>
      </w:pPr>
      <w:r w:rsidRPr="00AA07A5">
        <w:rPr>
          <w:lang w:val="vi-VN"/>
          <w14:numForm w14:val="lining"/>
        </w:rPr>
        <w:t>2. Quốc hội (2017), Luật sửa đổi, bổ sung một số điều của Bộ luật hình sự số 100/2015/QH13, Hà Nội.</w:t>
      </w:r>
    </w:p>
    <w:p w14:paraId="7730C9AD" w14:textId="77777777" w:rsidR="00B247C1" w:rsidRPr="00AA07A5" w:rsidRDefault="00B247C1" w:rsidP="00B247C1">
      <w:pPr>
        <w:widowControl w:val="0"/>
        <w:spacing w:line="312" w:lineRule="auto"/>
        <w:ind w:firstLine="851"/>
        <w:rPr>
          <w14:numForm w14:val="lining"/>
        </w:rPr>
      </w:pPr>
      <w:r w:rsidRPr="00AA07A5">
        <w:rPr>
          <w:lang w:val="vi-VN"/>
          <w14:numForm w14:val="lining"/>
        </w:rPr>
        <w:t xml:space="preserve">3. Bộ luật hình sự Cộng hòa liên bang Đức năm 1998 (sửa đổi, bổ sung năm 2021). </w:t>
      </w:r>
      <w:r w:rsidRPr="00AA07A5">
        <w:rPr>
          <w14:numForm w14:val="lining"/>
        </w:rPr>
        <w:t>Link: (https://www.gesetze-im-internet.de/englisch_stgb/englisch_stgb.html#p0097).</w:t>
      </w:r>
    </w:p>
    <w:p w14:paraId="25B5DFFF" w14:textId="77777777" w:rsidR="00B247C1" w:rsidRPr="00AA07A5" w:rsidRDefault="00B247C1" w:rsidP="00B247C1">
      <w:pPr>
        <w:keepNext/>
        <w:widowControl w:val="0"/>
        <w:spacing w:line="312" w:lineRule="auto"/>
        <w:ind w:firstLine="851"/>
        <w:rPr>
          <w14:numForm w14:val="lining"/>
        </w:rPr>
      </w:pPr>
      <w:r w:rsidRPr="00AA07A5">
        <w:rPr>
          <w14:numForm w14:val="lining"/>
        </w:rPr>
        <w:t xml:space="preserve">4. </w:t>
      </w:r>
      <w:proofErr w:type="spellStart"/>
      <w:r w:rsidRPr="00AA07A5">
        <w:rPr>
          <w14:numForm w14:val="lining"/>
        </w:rPr>
        <w:t>Luật</w:t>
      </w:r>
      <w:proofErr w:type="spellEnd"/>
      <w:r w:rsidRPr="00AA07A5">
        <w:rPr>
          <w14:numForm w14:val="lining"/>
        </w:rPr>
        <w:t xml:space="preserve"> </w:t>
      </w:r>
      <w:proofErr w:type="spellStart"/>
      <w:r w:rsidRPr="00AA07A5">
        <w:rPr>
          <w14:numForm w14:val="lining"/>
        </w:rPr>
        <w:t>tòa</w:t>
      </w:r>
      <w:proofErr w:type="spellEnd"/>
      <w:r w:rsidRPr="00AA07A5">
        <w:rPr>
          <w14:numForm w14:val="lining"/>
        </w:rPr>
        <w:t xml:space="preserve"> </w:t>
      </w:r>
      <w:proofErr w:type="spellStart"/>
      <w:r w:rsidRPr="00AA07A5">
        <w:rPr>
          <w14:numForm w14:val="lining"/>
        </w:rPr>
        <w:t>án</w:t>
      </w:r>
      <w:proofErr w:type="spellEnd"/>
      <w:r w:rsidRPr="00AA07A5">
        <w:rPr>
          <w14:numForm w14:val="lining"/>
        </w:rPr>
        <w:t xml:space="preserve"> </w:t>
      </w:r>
      <w:proofErr w:type="spellStart"/>
      <w:r w:rsidRPr="00AA07A5">
        <w:rPr>
          <w14:numForm w14:val="lining"/>
        </w:rPr>
        <w:t>người</w:t>
      </w:r>
      <w:proofErr w:type="spellEnd"/>
      <w:r w:rsidRPr="00AA07A5">
        <w:rPr>
          <w14:numForm w14:val="lining"/>
        </w:rPr>
        <w:t xml:space="preserve"> </w:t>
      </w:r>
      <w:proofErr w:type="spellStart"/>
      <w:r w:rsidRPr="00AA07A5">
        <w:rPr>
          <w14:numForm w14:val="lining"/>
        </w:rPr>
        <w:t>chưa</w:t>
      </w:r>
      <w:proofErr w:type="spellEnd"/>
      <w:r w:rsidRPr="00AA07A5">
        <w:rPr>
          <w14:numForm w14:val="lining"/>
        </w:rPr>
        <w:t xml:space="preserve"> </w:t>
      </w:r>
      <w:proofErr w:type="spellStart"/>
      <w:r w:rsidRPr="00AA07A5">
        <w:rPr>
          <w14:numForm w14:val="lining"/>
        </w:rPr>
        <w:t>thành</w:t>
      </w:r>
      <w:proofErr w:type="spellEnd"/>
      <w:r w:rsidRPr="00AA07A5">
        <w:rPr>
          <w14:numForm w14:val="lining"/>
        </w:rPr>
        <w:t xml:space="preserve"> </w:t>
      </w:r>
      <w:proofErr w:type="spellStart"/>
      <w:r w:rsidRPr="00AA07A5">
        <w:rPr>
          <w14:numForm w14:val="lining"/>
        </w:rPr>
        <w:t>niên</w:t>
      </w:r>
      <w:proofErr w:type="spellEnd"/>
      <w:r w:rsidRPr="00AA07A5">
        <w:rPr>
          <w14:numForm w14:val="lining"/>
        </w:rPr>
        <w:t xml:space="preserve"> </w:t>
      </w:r>
      <w:proofErr w:type="spellStart"/>
      <w:r w:rsidRPr="00AA07A5">
        <w:rPr>
          <w14:numForm w14:val="lining"/>
        </w:rPr>
        <w:t>năm</w:t>
      </w:r>
      <w:proofErr w:type="spellEnd"/>
      <w:r w:rsidRPr="00AA07A5">
        <w:rPr>
          <w14:numForm w14:val="lining"/>
        </w:rPr>
        <w:t xml:space="preserve"> 1974 (</w:t>
      </w:r>
      <w:proofErr w:type="spellStart"/>
      <w:r w:rsidRPr="00AA07A5">
        <w:rPr>
          <w14:numForm w14:val="lining"/>
        </w:rPr>
        <w:t>sửa</w:t>
      </w:r>
      <w:proofErr w:type="spellEnd"/>
      <w:r w:rsidRPr="00AA07A5">
        <w:rPr>
          <w14:numForm w14:val="lining"/>
        </w:rPr>
        <w:t xml:space="preserve"> </w:t>
      </w:r>
      <w:proofErr w:type="spellStart"/>
      <w:r w:rsidRPr="00AA07A5">
        <w:rPr>
          <w14:numForm w14:val="lining"/>
        </w:rPr>
        <w:t>đổi</w:t>
      </w:r>
      <w:proofErr w:type="spellEnd"/>
      <w:r w:rsidRPr="00AA07A5">
        <w:rPr>
          <w14:numForm w14:val="lining"/>
        </w:rPr>
        <w:t xml:space="preserve">, </w:t>
      </w:r>
      <w:proofErr w:type="spellStart"/>
      <w:r w:rsidRPr="00AA07A5">
        <w:rPr>
          <w14:numForm w14:val="lining"/>
        </w:rPr>
        <w:t>bô</w:t>
      </w:r>
      <w:proofErr w:type="spellEnd"/>
      <w:r w:rsidRPr="00AA07A5">
        <w:rPr>
          <w14:numForm w14:val="lining"/>
        </w:rPr>
        <w:t xml:space="preserve">̉ sung </w:t>
      </w:r>
      <w:proofErr w:type="spellStart"/>
      <w:r w:rsidRPr="00AA07A5">
        <w:rPr>
          <w14:numForm w14:val="lining"/>
        </w:rPr>
        <w:t>năm</w:t>
      </w:r>
      <w:proofErr w:type="spellEnd"/>
      <w:r w:rsidRPr="00AA07A5">
        <w:rPr>
          <w14:numForm w14:val="lining"/>
        </w:rPr>
        <w:t xml:space="preserve"> 2021). Link: (</w:t>
      </w:r>
      <w:hyperlink r:id="rId16" w:anchor="p0110" w:history="1">
        <w:r w:rsidRPr="00AA07A5">
          <w:rPr>
            <w:rStyle w:val="Hyperlink"/>
            <w:color w:val="auto"/>
            <w:u w:val="none"/>
            <w14:numForm w14:val="lining"/>
          </w:rPr>
          <w:t>https://www.gesetze-im-internet.de/englisch_jgg/englisch_jgg.html#p0110</w:t>
        </w:r>
      </w:hyperlink>
      <w:r w:rsidRPr="00AA07A5">
        <w:rPr>
          <w14:numForm w14:val="lining"/>
        </w:rPr>
        <w:t>).</w:t>
      </w:r>
    </w:p>
    <w:p w14:paraId="0275DFB5" w14:textId="5844143C" w:rsidR="00B247C1" w:rsidRDefault="00B247C1">
      <w:pPr>
        <w:rPr>
          <w:rFonts w:cs="Times New Roman"/>
          <w:szCs w:val="28"/>
          <w:lang w:val="vi-VN"/>
        </w:rPr>
      </w:pPr>
      <w:r>
        <w:rPr>
          <w:rFonts w:cs="Times New Roman"/>
          <w:szCs w:val="28"/>
          <w:lang w:val="vi-VN"/>
        </w:rPr>
        <w:br w:type="page"/>
      </w:r>
    </w:p>
    <w:p w14:paraId="4EF9703A" w14:textId="77777777" w:rsidR="00B247C1" w:rsidRPr="00AA07A5" w:rsidRDefault="00B247C1" w:rsidP="00B247C1">
      <w:pPr>
        <w:widowControl w:val="0"/>
        <w:spacing w:line="312" w:lineRule="auto"/>
        <w:jc w:val="center"/>
        <w:rPr>
          <w:rFonts w:cs="Times New Roman"/>
          <w:b/>
          <w:bCs/>
          <w:szCs w:val="28"/>
        </w:rPr>
      </w:pPr>
      <w:r w:rsidRPr="00AA07A5">
        <w:rPr>
          <w:rFonts w:cs="Times New Roman"/>
          <w:b/>
          <w:bCs/>
          <w:szCs w:val="28"/>
        </w:rPr>
        <w:lastRenderedPageBreak/>
        <w:t xml:space="preserve">HOÀN THIỆN QUY ĐỊNH PHÁP LUẬT HÌNH SỰ VIỆT NAM VỀ NGƯỜI CHƯA THÀNH NIÊN PHẠM TỘI TRÊN CƠ SỞ SO SÁNH VỚI QUY TẮC, TIÊU CHUẨN QUỐC TẾ                          </w:t>
      </w:r>
    </w:p>
    <w:p w14:paraId="52533451" w14:textId="77777777" w:rsidR="00B247C1" w:rsidRPr="00AA07A5" w:rsidRDefault="00B247C1" w:rsidP="00B247C1">
      <w:pPr>
        <w:widowControl w:val="0"/>
        <w:spacing w:line="312" w:lineRule="auto"/>
        <w:ind w:firstLine="2835"/>
        <w:jc w:val="right"/>
        <w:rPr>
          <w:rFonts w:cs="Times New Roman"/>
          <w:b/>
          <w:bCs/>
          <w:szCs w:val="28"/>
        </w:rPr>
      </w:pPr>
      <w:r w:rsidRPr="00AA07A5">
        <w:rPr>
          <w:rFonts w:cs="Times New Roman"/>
          <w:b/>
          <w:bCs/>
          <w:szCs w:val="28"/>
        </w:rPr>
        <w:t xml:space="preserve">   </w:t>
      </w:r>
      <w:proofErr w:type="spellStart"/>
      <w:r w:rsidRPr="00AA07A5">
        <w:rPr>
          <w:rFonts w:cs="Times New Roman"/>
          <w:b/>
          <w:bCs/>
          <w:szCs w:val="28"/>
        </w:rPr>
        <w:t>ThS</w:t>
      </w:r>
      <w:proofErr w:type="spellEnd"/>
      <w:r w:rsidRPr="00AA07A5">
        <w:rPr>
          <w:rFonts w:cs="Times New Roman"/>
          <w:b/>
          <w:bCs/>
          <w:szCs w:val="28"/>
        </w:rPr>
        <w:t xml:space="preserve">. </w:t>
      </w:r>
      <w:proofErr w:type="spellStart"/>
      <w:r w:rsidRPr="00AA07A5">
        <w:rPr>
          <w:rFonts w:cs="Times New Roman"/>
          <w:b/>
          <w:bCs/>
          <w:szCs w:val="28"/>
        </w:rPr>
        <w:t>Phạm</w:t>
      </w:r>
      <w:proofErr w:type="spellEnd"/>
      <w:r w:rsidRPr="00AA07A5">
        <w:rPr>
          <w:rFonts w:cs="Times New Roman"/>
          <w:b/>
          <w:bCs/>
          <w:szCs w:val="28"/>
        </w:rPr>
        <w:t xml:space="preserve"> Công </w:t>
      </w:r>
      <w:proofErr w:type="spellStart"/>
      <w:r w:rsidRPr="00AA07A5">
        <w:rPr>
          <w:rFonts w:cs="Times New Roman"/>
          <w:b/>
          <w:bCs/>
          <w:szCs w:val="28"/>
        </w:rPr>
        <w:t>Tùng</w:t>
      </w:r>
      <w:proofErr w:type="spellEnd"/>
    </w:p>
    <w:p w14:paraId="5D0AD9B2" w14:textId="77777777" w:rsidR="00B247C1" w:rsidRPr="00AA07A5" w:rsidRDefault="00B247C1" w:rsidP="00B247C1">
      <w:pPr>
        <w:widowControl w:val="0"/>
        <w:spacing w:line="312" w:lineRule="auto"/>
        <w:jc w:val="right"/>
        <w:rPr>
          <w:rFonts w:cs="Times New Roman"/>
          <w:i/>
          <w:iCs/>
          <w:szCs w:val="28"/>
        </w:rPr>
      </w:pPr>
      <w:r w:rsidRPr="00AA07A5">
        <w:rPr>
          <w:rFonts w:cs="Times New Roman"/>
          <w:i/>
          <w:iCs/>
          <w:szCs w:val="28"/>
        </w:rPr>
        <w:t xml:space="preserve">Khoa </w:t>
      </w:r>
      <w:proofErr w:type="spellStart"/>
      <w:r w:rsidRPr="00AA07A5">
        <w:rPr>
          <w:rFonts w:cs="Times New Roman"/>
          <w:i/>
          <w:iCs/>
          <w:szCs w:val="28"/>
        </w:rPr>
        <w:t>Luật</w:t>
      </w:r>
      <w:proofErr w:type="spellEnd"/>
      <w:r w:rsidRPr="00AA07A5">
        <w:rPr>
          <w:rFonts w:cs="Times New Roman"/>
          <w:i/>
          <w:iCs/>
          <w:szCs w:val="28"/>
        </w:rPr>
        <w:t xml:space="preserve">, </w:t>
      </w:r>
      <w:proofErr w:type="spellStart"/>
      <w:r w:rsidRPr="00AA07A5">
        <w:rPr>
          <w:rFonts w:cs="Times New Roman"/>
          <w:i/>
          <w:iCs/>
          <w:szCs w:val="28"/>
        </w:rPr>
        <w:t>Học</w:t>
      </w:r>
      <w:proofErr w:type="spellEnd"/>
      <w:r w:rsidRPr="00AA07A5">
        <w:rPr>
          <w:rFonts w:cs="Times New Roman"/>
          <w:i/>
          <w:iCs/>
          <w:szCs w:val="28"/>
        </w:rPr>
        <w:t xml:space="preserve"> </w:t>
      </w:r>
      <w:proofErr w:type="spellStart"/>
      <w:r w:rsidRPr="00AA07A5">
        <w:rPr>
          <w:rFonts w:cs="Times New Roman"/>
          <w:i/>
          <w:iCs/>
          <w:szCs w:val="28"/>
        </w:rPr>
        <w:t>viện</w:t>
      </w:r>
      <w:proofErr w:type="spellEnd"/>
      <w:r w:rsidRPr="00AA07A5">
        <w:rPr>
          <w:rFonts w:cs="Times New Roman"/>
          <w:i/>
          <w:iCs/>
          <w:szCs w:val="28"/>
        </w:rPr>
        <w:t xml:space="preserve"> </w:t>
      </w:r>
      <w:proofErr w:type="gramStart"/>
      <w:r w:rsidRPr="00AA07A5">
        <w:rPr>
          <w:rFonts w:cs="Times New Roman"/>
          <w:i/>
          <w:iCs/>
          <w:szCs w:val="28"/>
        </w:rPr>
        <w:t>An</w:t>
      </w:r>
      <w:proofErr w:type="gramEnd"/>
      <w:r w:rsidRPr="00AA07A5">
        <w:rPr>
          <w:rFonts w:cs="Times New Roman"/>
          <w:i/>
          <w:iCs/>
          <w:szCs w:val="28"/>
        </w:rPr>
        <w:t xml:space="preserve"> </w:t>
      </w:r>
      <w:proofErr w:type="spellStart"/>
      <w:r w:rsidRPr="00AA07A5">
        <w:rPr>
          <w:rFonts w:cs="Times New Roman"/>
          <w:i/>
          <w:iCs/>
          <w:szCs w:val="28"/>
        </w:rPr>
        <w:t>ninh</w:t>
      </w:r>
      <w:proofErr w:type="spellEnd"/>
      <w:r w:rsidRPr="00AA07A5">
        <w:rPr>
          <w:rFonts w:cs="Times New Roman"/>
          <w:i/>
          <w:iCs/>
          <w:szCs w:val="28"/>
        </w:rPr>
        <w:t xml:space="preserve"> </w:t>
      </w:r>
      <w:proofErr w:type="spellStart"/>
      <w:r w:rsidRPr="00AA07A5">
        <w:rPr>
          <w:rFonts w:cs="Times New Roman"/>
          <w:i/>
          <w:iCs/>
          <w:szCs w:val="28"/>
        </w:rPr>
        <w:t>nhân</w:t>
      </w:r>
      <w:proofErr w:type="spellEnd"/>
      <w:r w:rsidRPr="00AA07A5">
        <w:rPr>
          <w:rFonts w:cs="Times New Roman"/>
          <w:i/>
          <w:iCs/>
          <w:szCs w:val="28"/>
        </w:rPr>
        <w:t xml:space="preserve"> </w:t>
      </w:r>
      <w:proofErr w:type="spellStart"/>
      <w:r w:rsidRPr="00AA07A5">
        <w:rPr>
          <w:rFonts w:cs="Times New Roman"/>
          <w:i/>
          <w:iCs/>
          <w:szCs w:val="28"/>
        </w:rPr>
        <w:t>dân</w:t>
      </w:r>
      <w:proofErr w:type="spellEnd"/>
    </w:p>
    <w:p w14:paraId="044E6C71" w14:textId="77777777" w:rsidR="00B247C1" w:rsidRPr="00AA07A5" w:rsidRDefault="00B247C1" w:rsidP="00B247C1">
      <w:pPr>
        <w:widowControl w:val="0"/>
        <w:spacing w:line="312" w:lineRule="auto"/>
        <w:jc w:val="right"/>
        <w:rPr>
          <w:rFonts w:cs="Times New Roman"/>
          <w:b/>
          <w:bCs/>
          <w:szCs w:val="28"/>
        </w:rPr>
      </w:pPr>
    </w:p>
    <w:p w14:paraId="4FA2D84F" w14:textId="77777777" w:rsidR="00B247C1" w:rsidRPr="00AA07A5" w:rsidRDefault="00B247C1" w:rsidP="00B247C1">
      <w:pPr>
        <w:widowControl w:val="0"/>
        <w:spacing w:line="312" w:lineRule="auto"/>
        <w:ind w:firstLine="567"/>
        <w:rPr>
          <w:rFonts w:cs="Times New Roman"/>
          <w:b/>
          <w:bCs/>
          <w:i/>
          <w:iCs/>
          <w:spacing w:val="-4"/>
          <w:szCs w:val="28"/>
        </w:rPr>
      </w:pPr>
      <w:proofErr w:type="spellStart"/>
      <w:r w:rsidRPr="00AA07A5">
        <w:rPr>
          <w:rFonts w:cs="Times New Roman"/>
          <w:szCs w:val="28"/>
        </w:rPr>
        <w:t>Bài</w:t>
      </w:r>
      <w:proofErr w:type="spellEnd"/>
      <w:r w:rsidRPr="00AA07A5">
        <w:rPr>
          <w:rFonts w:cs="Times New Roman"/>
          <w:szCs w:val="28"/>
        </w:rPr>
        <w:t xml:space="preserve"> </w:t>
      </w:r>
      <w:proofErr w:type="spellStart"/>
      <w:r w:rsidRPr="00AA07A5">
        <w:rPr>
          <w:rFonts w:cs="Times New Roman"/>
          <w:szCs w:val="28"/>
        </w:rPr>
        <w:t>viết</w:t>
      </w:r>
      <w:proofErr w:type="spellEnd"/>
      <w:r w:rsidRPr="00AA07A5">
        <w:rPr>
          <w:rFonts w:cs="Times New Roman"/>
          <w:szCs w:val="28"/>
        </w:rPr>
        <w:t xml:space="preserve"> </w:t>
      </w:r>
      <w:proofErr w:type="spellStart"/>
      <w:r w:rsidRPr="00AA07A5">
        <w:rPr>
          <w:rFonts w:cs="Times New Roman"/>
          <w:szCs w:val="28"/>
        </w:rPr>
        <w:t>tập</w:t>
      </w:r>
      <w:proofErr w:type="spellEnd"/>
      <w:r w:rsidRPr="00AA07A5">
        <w:rPr>
          <w:rFonts w:cs="Times New Roman"/>
          <w:szCs w:val="28"/>
        </w:rPr>
        <w:t xml:space="preserve"> </w:t>
      </w:r>
      <w:proofErr w:type="spellStart"/>
      <w:r w:rsidRPr="00AA07A5">
        <w:rPr>
          <w:rFonts w:cs="Times New Roman"/>
          <w:szCs w:val="28"/>
        </w:rPr>
        <w:t>trung</w:t>
      </w:r>
      <w:proofErr w:type="spellEnd"/>
      <w:r w:rsidRPr="00AA07A5">
        <w:rPr>
          <w:rFonts w:cs="Times New Roman"/>
          <w:szCs w:val="28"/>
        </w:rPr>
        <w:t xml:space="preserve"> </w:t>
      </w:r>
      <w:proofErr w:type="spellStart"/>
      <w:r w:rsidRPr="00AA07A5">
        <w:rPr>
          <w:rFonts w:cs="Times New Roman"/>
          <w:szCs w:val="28"/>
        </w:rPr>
        <w:t>đánh</w:t>
      </w:r>
      <w:proofErr w:type="spellEnd"/>
      <w:r w:rsidRPr="00AA07A5">
        <w:rPr>
          <w:rFonts w:cs="Times New Roman"/>
          <w:szCs w:val="28"/>
        </w:rPr>
        <w:t xml:space="preserve"> </w:t>
      </w:r>
      <w:proofErr w:type="spellStart"/>
      <w:r w:rsidRPr="00AA07A5">
        <w:rPr>
          <w:rFonts w:cs="Times New Roman"/>
          <w:szCs w:val="28"/>
        </w:rPr>
        <w:t>giá</w:t>
      </w:r>
      <w:proofErr w:type="spellEnd"/>
      <w:r w:rsidRPr="00AA07A5">
        <w:rPr>
          <w:rFonts w:cs="Times New Roman"/>
          <w:szCs w:val="28"/>
        </w:rPr>
        <w:t xml:space="preserve"> </w:t>
      </w:r>
      <w:proofErr w:type="spellStart"/>
      <w:r w:rsidRPr="00AA07A5">
        <w:rPr>
          <w:rFonts w:cs="Times New Roman"/>
          <w:szCs w:val="28"/>
        </w:rPr>
        <w:t>mức</w:t>
      </w:r>
      <w:proofErr w:type="spellEnd"/>
      <w:r w:rsidRPr="00AA07A5">
        <w:rPr>
          <w:rFonts w:cs="Times New Roman"/>
          <w:szCs w:val="28"/>
        </w:rPr>
        <w:t xml:space="preserve"> </w:t>
      </w:r>
      <w:proofErr w:type="spellStart"/>
      <w:r w:rsidRPr="00AA07A5">
        <w:rPr>
          <w:rFonts w:cs="Times New Roman"/>
          <w:szCs w:val="28"/>
        </w:rPr>
        <w:t>độ</w:t>
      </w:r>
      <w:proofErr w:type="spellEnd"/>
      <w:r w:rsidRPr="00AA07A5">
        <w:rPr>
          <w:rFonts w:cs="Times New Roman"/>
          <w:szCs w:val="28"/>
        </w:rPr>
        <w:t xml:space="preserve"> </w:t>
      </w:r>
      <w:proofErr w:type="spellStart"/>
      <w:r w:rsidRPr="00AA07A5">
        <w:rPr>
          <w:rFonts w:cs="Times New Roman"/>
          <w:szCs w:val="28"/>
        </w:rPr>
        <w:t>tương</w:t>
      </w:r>
      <w:proofErr w:type="spellEnd"/>
      <w:r w:rsidRPr="00AA07A5">
        <w:rPr>
          <w:rFonts w:cs="Times New Roman"/>
          <w:szCs w:val="28"/>
        </w:rPr>
        <w:t xml:space="preserve"> </w:t>
      </w:r>
      <w:proofErr w:type="spellStart"/>
      <w:r w:rsidRPr="00AA07A5">
        <w:rPr>
          <w:rFonts w:cs="Times New Roman"/>
          <w:szCs w:val="28"/>
        </w:rPr>
        <w:t>thích</w:t>
      </w:r>
      <w:proofErr w:type="spellEnd"/>
      <w:r w:rsidRPr="00AA07A5">
        <w:rPr>
          <w:rFonts w:cs="Times New Roman"/>
          <w:szCs w:val="28"/>
        </w:rPr>
        <w:t xml:space="preserve">, </w:t>
      </w:r>
      <w:proofErr w:type="spellStart"/>
      <w:r w:rsidRPr="00AA07A5">
        <w:rPr>
          <w:rFonts w:cs="Times New Roman"/>
          <w:szCs w:val="28"/>
        </w:rPr>
        <w:t>sự</w:t>
      </w:r>
      <w:proofErr w:type="spellEnd"/>
      <w:r w:rsidRPr="00AA07A5">
        <w:rPr>
          <w:rFonts w:cs="Times New Roman"/>
          <w:szCs w:val="28"/>
        </w:rPr>
        <w:t xml:space="preserve"> </w:t>
      </w:r>
      <w:proofErr w:type="spellStart"/>
      <w:r w:rsidRPr="00AA07A5">
        <w:rPr>
          <w:rFonts w:cs="Times New Roman"/>
          <w:szCs w:val="28"/>
        </w:rPr>
        <w:t>khác</w:t>
      </w:r>
      <w:proofErr w:type="spellEnd"/>
      <w:r w:rsidRPr="00AA07A5">
        <w:rPr>
          <w:rFonts w:cs="Times New Roman"/>
          <w:szCs w:val="28"/>
        </w:rPr>
        <w:t xml:space="preserve"> </w:t>
      </w:r>
      <w:proofErr w:type="spellStart"/>
      <w:r w:rsidRPr="00AA07A5">
        <w:rPr>
          <w:rFonts w:cs="Times New Roman"/>
          <w:szCs w:val="28"/>
        </w:rPr>
        <w:t>biệt</w:t>
      </w:r>
      <w:proofErr w:type="spellEnd"/>
      <w:r w:rsidRPr="00AA07A5">
        <w:rPr>
          <w:rFonts w:cs="Times New Roman"/>
          <w:szCs w:val="28"/>
        </w:rPr>
        <w:t xml:space="preserve"> </w:t>
      </w:r>
      <w:proofErr w:type="spellStart"/>
      <w:r w:rsidRPr="00AA07A5">
        <w:rPr>
          <w:rFonts w:cs="Times New Roman"/>
          <w:szCs w:val="28"/>
        </w:rPr>
        <w:t>của</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luật</w:t>
      </w:r>
      <w:proofErr w:type="spellEnd"/>
      <w:r w:rsidRPr="00AA07A5">
        <w:rPr>
          <w:rFonts w:cs="Times New Roman"/>
          <w:szCs w:val="28"/>
        </w:rPr>
        <w:t xml:space="preserve"> </w:t>
      </w:r>
      <w:proofErr w:type="spellStart"/>
      <w:r w:rsidRPr="00AA07A5">
        <w:rPr>
          <w:rFonts w:cs="Times New Roman"/>
          <w:szCs w:val="28"/>
        </w:rPr>
        <w:t>hình</w:t>
      </w:r>
      <w:proofErr w:type="spellEnd"/>
      <w:r w:rsidRPr="00AA07A5">
        <w:rPr>
          <w:rFonts w:cs="Times New Roman"/>
          <w:szCs w:val="28"/>
        </w:rPr>
        <w:t xml:space="preserve"> </w:t>
      </w:r>
      <w:proofErr w:type="spellStart"/>
      <w:r w:rsidRPr="00AA07A5">
        <w:rPr>
          <w:rFonts w:cs="Times New Roman"/>
          <w:szCs w:val="28"/>
        </w:rPr>
        <w:t>sự</w:t>
      </w:r>
      <w:proofErr w:type="spellEnd"/>
      <w:r w:rsidRPr="00AA07A5">
        <w:rPr>
          <w:rFonts w:cs="Times New Roman"/>
          <w:szCs w:val="28"/>
        </w:rPr>
        <w:t xml:space="preserve"> Việt Nam so </w:t>
      </w:r>
      <w:proofErr w:type="spellStart"/>
      <w:r w:rsidRPr="00AA07A5">
        <w:rPr>
          <w:rFonts w:cs="Times New Roman"/>
          <w:szCs w:val="28"/>
        </w:rPr>
        <w:t>với</w:t>
      </w:r>
      <w:proofErr w:type="spellEnd"/>
      <w:r w:rsidRPr="00AA07A5">
        <w:rPr>
          <w:rFonts w:cs="Times New Roman"/>
          <w:szCs w:val="28"/>
        </w:rPr>
        <w:t xml:space="preserve"> </w:t>
      </w:r>
      <w:proofErr w:type="spellStart"/>
      <w:r w:rsidRPr="00AA07A5">
        <w:rPr>
          <w:rFonts w:cs="Times New Roman"/>
          <w:szCs w:val="28"/>
        </w:rPr>
        <w:t>các</w:t>
      </w:r>
      <w:proofErr w:type="spellEnd"/>
      <w:r w:rsidRPr="00AA07A5">
        <w:rPr>
          <w:rFonts w:cs="Times New Roman"/>
          <w:szCs w:val="28"/>
        </w:rPr>
        <w:t xml:space="preserve"> </w:t>
      </w:r>
      <w:proofErr w:type="spellStart"/>
      <w:r w:rsidRPr="00AA07A5">
        <w:rPr>
          <w:rFonts w:cs="Times New Roman"/>
          <w:szCs w:val="28"/>
        </w:rPr>
        <w:t>quy</w:t>
      </w:r>
      <w:proofErr w:type="spellEnd"/>
      <w:r w:rsidRPr="00AA07A5">
        <w:rPr>
          <w:rFonts w:cs="Times New Roman"/>
          <w:szCs w:val="28"/>
        </w:rPr>
        <w:t xml:space="preserve"> </w:t>
      </w:r>
      <w:proofErr w:type="spellStart"/>
      <w:r w:rsidRPr="00AA07A5">
        <w:rPr>
          <w:rFonts w:cs="Times New Roman"/>
          <w:szCs w:val="28"/>
        </w:rPr>
        <w:t>tắc</w:t>
      </w:r>
      <w:proofErr w:type="spellEnd"/>
      <w:r w:rsidRPr="00AA07A5">
        <w:rPr>
          <w:rFonts w:cs="Times New Roman"/>
          <w:szCs w:val="28"/>
        </w:rPr>
        <w:t xml:space="preserve">, </w:t>
      </w:r>
      <w:proofErr w:type="spellStart"/>
      <w:r w:rsidRPr="00AA07A5">
        <w:rPr>
          <w:rFonts w:cs="Times New Roman"/>
          <w:szCs w:val="28"/>
        </w:rPr>
        <w:t>tiêu</w:t>
      </w:r>
      <w:proofErr w:type="spellEnd"/>
      <w:r w:rsidRPr="00AA07A5">
        <w:rPr>
          <w:rFonts w:cs="Times New Roman"/>
          <w:szCs w:val="28"/>
        </w:rPr>
        <w:t xml:space="preserve"> </w:t>
      </w:r>
      <w:proofErr w:type="spellStart"/>
      <w:r w:rsidRPr="00AA07A5">
        <w:rPr>
          <w:rFonts w:cs="Times New Roman"/>
          <w:szCs w:val="28"/>
        </w:rPr>
        <w:t>chuẩn</w:t>
      </w:r>
      <w:proofErr w:type="spellEnd"/>
      <w:r w:rsidRPr="00AA07A5">
        <w:rPr>
          <w:rFonts w:cs="Times New Roman"/>
          <w:szCs w:val="28"/>
        </w:rPr>
        <w:t xml:space="preserve"> </w:t>
      </w:r>
      <w:proofErr w:type="spellStart"/>
      <w:r w:rsidRPr="00AA07A5">
        <w:rPr>
          <w:rFonts w:cs="Times New Roman"/>
          <w:szCs w:val="28"/>
        </w:rPr>
        <w:t>quốc</w:t>
      </w:r>
      <w:proofErr w:type="spellEnd"/>
      <w:r w:rsidRPr="00AA07A5">
        <w:rPr>
          <w:rFonts w:cs="Times New Roman"/>
          <w:szCs w:val="28"/>
        </w:rPr>
        <w:t xml:space="preserve"> </w:t>
      </w:r>
      <w:proofErr w:type="spellStart"/>
      <w:r w:rsidRPr="00AA07A5">
        <w:rPr>
          <w:rFonts w:cs="Times New Roman"/>
          <w:szCs w:val="28"/>
        </w:rPr>
        <w:t>tế</w:t>
      </w:r>
      <w:proofErr w:type="spellEnd"/>
      <w:r w:rsidRPr="00AA07A5">
        <w:rPr>
          <w:rFonts w:cs="Times New Roman"/>
          <w:szCs w:val="28"/>
        </w:rPr>
        <w:t xml:space="preserve"> </w:t>
      </w:r>
      <w:proofErr w:type="spellStart"/>
      <w:r w:rsidRPr="00AA07A5">
        <w:rPr>
          <w:rFonts w:cs="Times New Roman"/>
          <w:szCs w:val="28"/>
        </w:rPr>
        <w:t>về</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chưa</w:t>
      </w:r>
      <w:proofErr w:type="spellEnd"/>
      <w:r w:rsidRPr="00AA07A5">
        <w:rPr>
          <w:rFonts w:cs="Times New Roman"/>
          <w:szCs w:val="28"/>
        </w:rPr>
        <w:t xml:space="preserve"> </w:t>
      </w:r>
      <w:proofErr w:type="spellStart"/>
      <w:r w:rsidRPr="00AA07A5">
        <w:rPr>
          <w:rFonts w:cs="Times New Roman"/>
          <w:szCs w:val="28"/>
        </w:rPr>
        <w:t>thành</w:t>
      </w:r>
      <w:proofErr w:type="spellEnd"/>
      <w:r w:rsidRPr="00AA07A5">
        <w:rPr>
          <w:rFonts w:cs="Times New Roman"/>
          <w:szCs w:val="28"/>
        </w:rPr>
        <w:t xml:space="preserve"> </w:t>
      </w:r>
      <w:proofErr w:type="spellStart"/>
      <w:r w:rsidRPr="00AA07A5">
        <w:rPr>
          <w:rFonts w:cs="Times New Roman"/>
          <w:szCs w:val="28"/>
        </w:rPr>
        <w:t>niên</w:t>
      </w:r>
      <w:proofErr w:type="spellEnd"/>
      <w:r w:rsidRPr="00AA07A5">
        <w:rPr>
          <w:rFonts w:cs="Times New Roman"/>
          <w:szCs w:val="28"/>
        </w:rPr>
        <w:t xml:space="preserve"> </w:t>
      </w:r>
      <w:proofErr w:type="spellStart"/>
      <w:r w:rsidRPr="00AA07A5">
        <w:rPr>
          <w:rFonts w:cs="Times New Roman"/>
          <w:szCs w:val="28"/>
        </w:rPr>
        <w:t>phạm</w:t>
      </w:r>
      <w:proofErr w:type="spellEnd"/>
      <w:r w:rsidRPr="00AA07A5">
        <w:rPr>
          <w:rFonts w:cs="Times New Roman"/>
          <w:szCs w:val="28"/>
        </w:rPr>
        <w:t xml:space="preserve"> </w:t>
      </w:r>
      <w:proofErr w:type="spellStart"/>
      <w:r w:rsidRPr="00AA07A5">
        <w:rPr>
          <w:rFonts w:cs="Times New Roman"/>
          <w:szCs w:val="28"/>
        </w:rPr>
        <w:t>tội</w:t>
      </w:r>
      <w:proofErr w:type="spellEnd"/>
      <w:r w:rsidRPr="00AA07A5">
        <w:rPr>
          <w:rFonts w:cs="Times New Roman"/>
          <w:szCs w:val="28"/>
        </w:rPr>
        <w:t xml:space="preserve">. </w:t>
      </w:r>
      <w:proofErr w:type="spellStart"/>
      <w:r w:rsidRPr="00AA07A5">
        <w:rPr>
          <w:rFonts w:cs="Times New Roman"/>
          <w:szCs w:val="28"/>
        </w:rPr>
        <w:t>Từ</w:t>
      </w:r>
      <w:proofErr w:type="spellEnd"/>
      <w:r w:rsidRPr="00AA07A5">
        <w:rPr>
          <w:rFonts w:cs="Times New Roman"/>
          <w:szCs w:val="28"/>
        </w:rPr>
        <w:t xml:space="preserve"> </w:t>
      </w:r>
      <w:proofErr w:type="spellStart"/>
      <w:r w:rsidRPr="00AA07A5">
        <w:rPr>
          <w:rFonts w:cs="Times New Roman"/>
          <w:szCs w:val="28"/>
        </w:rPr>
        <w:t>đó</w:t>
      </w:r>
      <w:proofErr w:type="spellEnd"/>
      <w:r w:rsidRPr="00AA07A5">
        <w:rPr>
          <w:rFonts w:cs="Times New Roman"/>
          <w:szCs w:val="28"/>
        </w:rPr>
        <w:t xml:space="preserve">, </w:t>
      </w:r>
      <w:proofErr w:type="spellStart"/>
      <w:r w:rsidRPr="00AA07A5">
        <w:rPr>
          <w:rFonts w:cs="Times New Roman"/>
          <w:szCs w:val="28"/>
        </w:rPr>
        <w:t>gợi</w:t>
      </w:r>
      <w:proofErr w:type="spellEnd"/>
      <w:r w:rsidRPr="00AA07A5">
        <w:rPr>
          <w:rFonts w:cs="Times New Roman"/>
          <w:szCs w:val="28"/>
        </w:rPr>
        <w:t xml:space="preserve"> </w:t>
      </w:r>
      <w:proofErr w:type="spellStart"/>
      <w:r w:rsidRPr="00AA07A5">
        <w:rPr>
          <w:rFonts w:cs="Times New Roman"/>
          <w:szCs w:val="28"/>
        </w:rPr>
        <w:t>mở</w:t>
      </w:r>
      <w:proofErr w:type="spellEnd"/>
      <w:r w:rsidRPr="00AA07A5">
        <w:rPr>
          <w:rFonts w:cs="Times New Roman"/>
          <w:szCs w:val="28"/>
        </w:rPr>
        <w:t xml:space="preserve"> </w:t>
      </w:r>
      <w:proofErr w:type="spellStart"/>
      <w:r w:rsidRPr="00AA07A5">
        <w:rPr>
          <w:rFonts w:cs="Times New Roman"/>
          <w:szCs w:val="28"/>
        </w:rPr>
        <w:t>phương</w:t>
      </w:r>
      <w:proofErr w:type="spellEnd"/>
      <w:r w:rsidRPr="00AA07A5">
        <w:rPr>
          <w:rFonts w:cs="Times New Roman"/>
          <w:szCs w:val="28"/>
        </w:rPr>
        <w:t xml:space="preserve"> </w:t>
      </w:r>
      <w:proofErr w:type="spellStart"/>
      <w:r w:rsidRPr="00AA07A5">
        <w:rPr>
          <w:rFonts w:cs="Times New Roman"/>
          <w:szCs w:val="28"/>
        </w:rPr>
        <w:t>hướng</w:t>
      </w:r>
      <w:proofErr w:type="spellEnd"/>
      <w:r w:rsidRPr="00AA07A5">
        <w:rPr>
          <w:rFonts w:cs="Times New Roman"/>
          <w:szCs w:val="28"/>
        </w:rPr>
        <w:t xml:space="preserve"> </w:t>
      </w:r>
      <w:proofErr w:type="spellStart"/>
      <w:r w:rsidRPr="00AA07A5">
        <w:rPr>
          <w:rFonts w:cs="Times New Roman"/>
          <w:szCs w:val="28"/>
        </w:rPr>
        <w:t>hoàn</w:t>
      </w:r>
      <w:proofErr w:type="spellEnd"/>
      <w:r w:rsidRPr="00AA07A5">
        <w:rPr>
          <w:rFonts w:cs="Times New Roman"/>
          <w:szCs w:val="28"/>
        </w:rPr>
        <w:t xml:space="preserve"> </w:t>
      </w:r>
      <w:proofErr w:type="spellStart"/>
      <w:r w:rsidRPr="00AA07A5">
        <w:rPr>
          <w:rFonts w:cs="Times New Roman"/>
          <w:szCs w:val="28"/>
        </w:rPr>
        <w:t>thiện</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luật</w:t>
      </w:r>
      <w:proofErr w:type="spellEnd"/>
      <w:r w:rsidRPr="00AA07A5">
        <w:rPr>
          <w:rFonts w:cs="Times New Roman"/>
          <w:szCs w:val="28"/>
        </w:rPr>
        <w:t xml:space="preserve"> </w:t>
      </w:r>
      <w:proofErr w:type="spellStart"/>
      <w:r w:rsidRPr="00AA07A5">
        <w:rPr>
          <w:rFonts w:cs="Times New Roman"/>
          <w:szCs w:val="28"/>
        </w:rPr>
        <w:t>hình</w:t>
      </w:r>
      <w:proofErr w:type="spellEnd"/>
      <w:r w:rsidRPr="00AA07A5">
        <w:rPr>
          <w:rFonts w:cs="Times New Roman"/>
          <w:szCs w:val="28"/>
        </w:rPr>
        <w:t xml:space="preserve"> </w:t>
      </w:r>
      <w:proofErr w:type="spellStart"/>
      <w:r w:rsidRPr="00AA07A5">
        <w:rPr>
          <w:rFonts w:cs="Times New Roman"/>
          <w:szCs w:val="28"/>
        </w:rPr>
        <w:t>sự</w:t>
      </w:r>
      <w:proofErr w:type="spellEnd"/>
      <w:r w:rsidRPr="00AA07A5">
        <w:rPr>
          <w:rFonts w:cs="Times New Roman"/>
          <w:szCs w:val="28"/>
        </w:rPr>
        <w:t xml:space="preserve"> Việt Nam </w:t>
      </w:r>
      <w:proofErr w:type="spellStart"/>
      <w:r w:rsidRPr="00AA07A5">
        <w:rPr>
          <w:rFonts w:cs="Times New Roman"/>
          <w:szCs w:val="28"/>
        </w:rPr>
        <w:t>trong</w:t>
      </w:r>
      <w:proofErr w:type="spellEnd"/>
      <w:r w:rsidRPr="00AA07A5">
        <w:rPr>
          <w:rFonts w:cs="Times New Roman"/>
          <w:szCs w:val="28"/>
        </w:rPr>
        <w:t xml:space="preserve"> </w:t>
      </w:r>
      <w:proofErr w:type="spellStart"/>
      <w:r w:rsidRPr="00AA07A5">
        <w:rPr>
          <w:rFonts w:cs="Times New Roman"/>
          <w:szCs w:val="28"/>
        </w:rPr>
        <w:t>thời</w:t>
      </w:r>
      <w:proofErr w:type="spellEnd"/>
      <w:r w:rsidRPr="00AA07A5">
        <w:rPr>
          <w:rFonts w:cs="Times New Roman"/>
          <w:szCs w:val="28"/>
        </w:rPr>
        <w:t xml:space="preserve"> </w:t>
      </w:r>
      <w:proofErr w:type="spellStart"/>
      <w:r w:rsidRPr="00AA07A5">
        <w:rPr>
          <w:rFonts w:cs="Times New Roman"/>
          <w:szCs w:val="28"/>
        </w:rPr>
        <w:t>gian</w:t>
      </w:r>
      <w:proofErr w:type="spellEnd"/>
      <w:r w:rsidRPr="00AA07A5">
        <w:rPr>
          <w:rFonts w:cs="Times New Roman"/>
          <w:szCs w:val="28"/>
        </w:rPr>
        <w:t xml:space="preserve"> </w:t>
      </w:r>
      <w:proofErr w:type="spellStart"/>
      <w:r w:rsidRPr="00AA07A5">
        <w:rPr>
          <w:rFonts w:cs="Times New Roman"/>
          <w:szCs w:val="28"/>
        </w:rPr>
        <w:t>tới</w:t>
      </w:r>
      <w:proofErr w:type="spellEnd"/>
      <w:r w:rsidRPr="00AA07A5">
        <w:rPr>
          <w:rFonts w:cs="Times New Roman"/>
          <w:szCs w:val="28"/>
        </w:rPr>
        <w:t>.</w:t>
      </w:r>
    </w:p>
    <w:p w14:paraId="35511D73" w14:textId="77777777" w:rsidR="00B247C1" w:rsidRPr="00AA07A5" w:rsidRDefault="00B247C1" w:rsidP="00B247C1">
      <w:pPr>
        <w:widowControl w:val="0"/>
        <w:spacing w:line="312" w:lineRule="auto"/>
        <w:ind w:firstLine="567"/>
        <w:rPr>
          <w:rFonts w:cs="Times New Roman"/>
          <w:i/>
          <w:iCs/>
          <w:spacing w:val="-4"/>
          <w:szCs w:val="28"/>
        </w:rPr>
      </w:pPr>
      <w:r w:rsidRPr="00AA07A5">
        <w:rPr>
          <w:rFonts w:cs="Times New Roman"/>
          <w:i/>
          <w:iCs/>
          <w:spacing w:val="-4"/>
          <w:szCs w:val="28"/>
        </w:rPr>
        <w:t xml:space="preserve">Quy </w:t>
      </w:r>
      <w:proofErr w:type="spellStart"/>
      <w:r w:rsidRPr="00AA07A5">
        <w:rPr>
          <w:rFonts w:cs="Times New Roman"/>
          <w:i/>
          <w:iCs/>
          <w:spacing w:val="-4"/>
          <w:szCs w:val="28"/>
        </w:rPr>
        <w:t>tắc</w:t>
      </w:r>
      <w:proofErr w:type="spellEnd"/>
      <w:r w:rsidRPr="00AA07A5">
        <w:rPr>
          <w:rFonts w:cs="Times New Roman"/>
          <w:i/>
          <w:iCs/>
          <w:spacing w:val="-4"/>
          <w:szCs w:val="28"/>
        </w:rPr>
        <w:t xml:space="preserve">, </w:t>
      </w:r>
      <w:proofErr w:type="spellStart"/>
      <w:r w:rsidRPr="00AA07A5">
        <w:rPr>
          <w:rFonts w:cs="Times New Roman"/>
          <w:i/>
          <w:iCs/>
          <w:spacing w:val="-4"/>
          <w:szCs w:val="28"/>
        </w:rPr>
        <w:t>tiêu</w:t>
      </w:r>
      <w:proofErr w:type="spellEnd"/>
      <w:r w:rsidRPr="00AA07A5">
        <w:rPr>
          <w:rFonts w:cs="Times New Roman"/>
          <w:i/>
          <w:iCs/>
          <w:spacing w:val="-4"/>
          <w:szCs w:val="28"/>
        </w:rPr>
        <w:t xml:space="preserve"> </w:t>
      </w:r>
      <w:proofErr w:type="spellStart"/>
      <w:r w:rsidRPr="00AA07A5">
        <w:rPr>
          <w:rFonts w:cs="Times New Roman"/>
          <w:i/>
          <w:iCs/>
          <w:spacing w:val="-4"/>
          <w:szCs w:val="28"/>
        </w:rPr>
        <w:t>chuẩn</w:t>
      </w:r>
      <w:proofErr w:type="spellEnd"/>
      <w:r w:rsidRPr="00AA07A5">
        <w:rPr>
          <w:rFonts w:cs="Times New Roman"/>
          <w:i/>
          <w:iCs/>
          <w:spacing w:val="-4"/>
          <w:szCs w:val="28"/>
        </w:rPr>
        <w:t xml:space="preserve"> </w:t>
      </w:r>
      <w:proofErr w:type="spellStart"/>
      <w:r w:rsidRPr="00AA07A5">
        <w:rPr>
          <w:rFonts w:cs="Times New Roman"/>
          <w:i/>
          <w:iCs/>
          <w:spacing w:val="-4"/>
          <w:szCs w:val="28"/>
        </w:rPr>
        <w:t>quốc</w:t>
      </w:r>
      <w:proofErr w:type="spellEnd"/>
      <w:r w:rsidRPr="00AA07A5">
        <w:rPr>
          <w:rFonts w:cs="Times New Roman"/>
          <w:i/>
          <w:iCs/>
          <w:spacing w:val="-4"/>
          <w:szCs w:val="28"/>
        </w:rPr>
        <w:t xml:space="preserve"> </w:t>
      </w:r>
      <w:proofErr w:type="spellStart"/>
      <w:r w:rsidRPr="00AA07A5">
        <w:rPr>
          <w:rFonts w:cs="Times New Roman"/>
          <w:i/>
          <w:iCs/>
          <w:spacing w:val="-4"/>
          <w:szCs w:val="28"/>
        </w:rPr>
        <w:t>tế</w:t>
      </w:r>
      <w:proofErr w:type="spellEnd"/>
      <w:r w:rsidRPr="00AA07A5">
        <w:rPr>
          <w:rFonts w:cs="Times New Roman"/>
          <w:i/>
          <w:iCs/>
          <w:spacing w:val="-4"/>
          <w:szCs w:val="28"/>
        </w:rPr>
        <w:t xml:space="preserve"> </w:t>
      </w:r>
      <w:proofErr w:type="spellStart"/>
      <w:r w:rsidRPr="00AA07A5">
        <w:rPr>
          <w:rFonts w:cs="Times New Roman"/>
          <w:i/>
          <w:iCs/>
          <w:spacing w:val="-4"/>
          <w:szCs w:val="28"/>
        </w:rPr>
        <w:t>và</w:t>
      </w:r>
      <w:proofErr w:type="spellEnd"/>
      <w:r w:rsidRPr="00AA07A5">
        <w:rPr>
          <w:rFonts w:cs="Times New Roman"/>
          <w:i/>
          <w:iCs/>
          <w:spacing w:val="-4"/>
          <w:szCs w:val="28"/>
        </w:rPr>
        <w:t xml:space="preserve"> </w:t>
      </w:r>
      <w:proofErr w:type="spellStart"/>
      <w:r w:rsidRPr="00AA07A5">
        <w:rPr>
          <w:rFonts w:cs="Times New Roman"/>
          <w:i/>
          <w:iCs/>
          <w:spacing w:val="-4"/>
          <w:szCs w:val="28"/>
        </w:rPr>
        <w:t>đánh</w:t>
      </w:r>
      <w:proofErr w:type="spellEnd"/>
      <w:r w:rsidRPr="00AA07A5">
        <w:rPr>
          <w:rFonts w:cs="Times New Roman"/>
          <w:i/>
          <w:iCs/>
          <w:spacing w:val="-4"/>
          <w:szCs w:val="28"/>
        </w:rPr>
        <w:t xml:space="preserve"> </w:t>
      </w:r>
      <w:proofErr w:type="spellStart"/>
      <w:r w:rsidRPr="00AA07A5">
        <w:rPr>
          <w:rFonts w:cs="Times New Roman"/>
          <w:i/>
          <w:iCs/>
          <w:spacing w:val="-4"/>
          <w:szCs w:val="28"/>
        </w:rPr>
        <w:t>giá</w:t>
      </w:r>
      <w:proofErr w:type="spellEnd"/>
      <w:r w:rsidRPr="00AA07A5">
        <w:rPr>
          <w:rFonts w:cs="Times New Roman"/>
          <w:i/>
          <w:iCs/>
          <w:spacing w:val="-4"/>
          <w:szCs w:val="28"/>
        </w:rPr>
        <w:t xml:space="preserve"> </w:t>
      </w:r>
      <w:proofErr w:type="spellStart"/>
      <w:r w:rsidRPr="00AA07A5">
        <w:rPr>
          <w:rFonts w:cs="Times New Roman"/>
          <w:i/>
          <w:iCs/>
          <w:spacing w:val="-4"/>
          <w:szCs w:val="28"/>
        </w:rPr>
        <w:t>mức</w:t>
      </w:r>
      <w:proofErr w:type="spellEnd"/>
      <w:r w:rsidRPr="00AA07A5">
        <w:rPr>
          <w:rFonts w:cs="Times New Roman"/>
          <w:i/>
          <w:iCs/>
          <w:spacing w:val="-4"/>
          <w:szCs w:val="28"/>
        </w:rPr>
        <w:t xml:space="preserve"> </w:t>
      </w:r>
      <w:proofErr w:type="spellStart"/>
      <w:r w:rsidRPr="00AA07A5">
        <w:rPr>
          <w:rFonts w:cs="Times New Roman"/>
          <w:i/>
          <w:iCs/>
          <w:spacing w:val="-4"/>
          <w:szCs w:val="28"/>
        </w:rPr>
        <w:t>độ</w:t>
      </w:r>
      <w:proofErr w:type="spellEnd"/>
      <w:r w:rsidRPr="00AA07A5">
        <w:rPr>
          <w:rFonts w:cs="Times New Roman"/>
          <w:i/>
          <w:iCs/>
          <w:spacing w:val="-4"/>
          <w:szCs w:val="28"/>
        </w:rPr>
        <w:t xml:space="preserve"> </w:t>
      </w:r>
      <w:proofErr w:type="spellStart"/>
      <w:r w:rsidRPr="00AA07A5">
        <w:rPr>
          <w:rFonts w:cs="Times New Roman"/>
          <w:i/>
          <w:iCs/>
          <w:spacing w:val="-4"/>
          <w:szCs w:val="28"/>
        </w:rPr>
        <w:t>tương</w:t>
      </w:r>
      <w:proofErr w:type="spellEnd"/>
      <w:r w:rsidRPr="00AA07A5">
        <w:rPr>
          <w:rFonts w:cs="Times New Roman"/>
          <w:i/>
          <w:iCs/>
          <w:spacing w:val="-4"/>
          <w:szCs w:val="28"/>
        </w:rPr>
        <w:t xml:space="preserve"> </w:t>
      </w:r>
      <w:proofErr w:type="spellStart"/>
      <w:r w:rsidRPr="00AA07A5">
        <w:rPr>
          <w:rFonts w:cs="Times New Roman"/>
          <w:i/>
          <w:iCs/>
          <w:spacing w:val="-4"/>
          <w:szCs w:val="28"/>
        </w:rPr>
        <w:t>thích</w:t>
      </w:r>
      <w:proofErr w:type="spellEnd"/>
      <w:r w:rsidRPr="00AA07A5">
        <w:rPr>
          <w:rFonts w:cs="Times New Roman"/>
          <w:i/>
          <w:iCs/>
          <w:spacing w:val="-4"/>
          <w:szCs w:val="28"/>
        </w:rPr>
        <w:t xml:space="preserve">, </w:t>
      </w:r>
      <w:proofErr w:type="spellStart"/>
      <w:r w:rsidRPr="00AA07A5">
        <w:rPr>
          <w:rFonts w:cs="Times New Roman"/>
          <w:i/>
          <w:iCs/>
          <w:spacing w:val="-4"/>
          <w:szCs w:val="28"/>
        </w:rPr>
        <w:t>sự</w:t>
      </w:r>
      <w:proofErr w:type="spellEnd"/>
      <w:r w:rsidRPr="00AA07A5">
        <w:rPr>
          <w:rFonts w:cs="Times New Roman"/>
          <w:i/>
          <w:iCs/>
          <w:spacing w:val="-4"/>
          <w:szCs w:val="28"/>
        </w:rPr>
        <w:t xml:space="preserve"> </w:t>
      </w:r>
      <w:proofErr w:type="spellStart"/>
      <w:r w:rsidRPr="00AA07A5">
        <w:rPr>
          <w:rFonts w:cs="Times New Roman"/>
          <w:i/>
          <w:iCs/>
          <w:spacing w:val="-4"/>
          <w:szCs w:val="28"/>
        </w:rPr>
        <w:t>khác</w:t>
      </w:r>
      <w:proofErr w:type="spellEnd"/>
      <w:r w:rsidRPr="00AA07A5">
        <w:rPr>
          <w:rFonts w:cs="Times New Roman"/>
          <w:i/>
          <w:iCs/>
          <w:spacing w:val="-4"/>
          <w:szCs w:val="28"/>
        </w:rPr>
        <w:t xml:space="preserve"> </w:t>
      </w:r>
      <w:proofErr w:type="spellStart"/>
      <w:r w:rsidRPr="00AA07A5">
        <w:rPr>
          <w:rFonts w:cs="Times New Roman"/>
          <w:i/>
          <w:iCs/>
          <w:spacing w:val="-4"/>
          <w:szCs w:val="28"/>
        </w:rPr>
        <w:t>biệt</w:t>
      </w:r>
      <w:proofErr w:type="spellEnd"/>
      <w:r w:rsidRPr="00AA07A5">
        <w:rPr>
          <w:rFonts w:cs="Times New Roman"/>
          <w:i/>
          <w:iCs/>
          <w:spacing w:val="-4"/>
          <w:szCs w:val="28"/>
        </w:rPr>
        <w:t xml:space="preserve"> </w:t>
      </w:r>
      <w:proofErr w:type="spellStart"/>
      <w:r w:rsidRPr="00AA07A5">
        <w:rPr>
          <w:rFonts w:cs="Times New Roman"/>
          <w:i/>
          <w:iCs/>
          <w:spacing w:val="-4"/>
          <w:szCs w:val="28"/>
        </w:rPr>
        <w:t>của</w:t>
      </w:r>
      <w:proofErr w:type="spellEnd"/>
      <w:r w:rsidRPr="00AA07A5">
        <w:rPr>
          <w:rFonts w:cs="Times New Roman"/>
          <w:i/>
          <w:iCs/>
          <w:spacing w:val="-4"/>
          <w:szCs w:val="28"/>
        </w:rPr>
        <w:t xml:space="preserve"> </w:t>
      </w:r>
      <w:proofErr w:type="spellStart"/>
      <w:r w:rsidRPr="00AA07A5">
        <w:rPr>
          <w:rFonts w:cs="Times New Roman"/>
          <w:i/>
          <w:iCs/>
          <w:spacing w:val="-4"/>
          <w:szCs w:val="28"/>
        </w:rPr>
        <w:t>pháp</w:t>
      </w:r>
      <w:proofErr w:type="spellEnd"/>
      <w:r w:rsidRPr="00AA07A5">
        <w:rPr>
          <w:rFonts w:cs="Times New Roman"/>
          <w:i/>
          <w:iCs/>
          <w:spacing w:val="-4"/>
          <w:szCs w:val="28"/>
        </w:rPr>
        <w:t xml:space="preserve"> </w:t>
      </w:r>
      <w:proofErr w:type="spellStart"/>
      <w:r w:rsidRPr="00AA07A5">
        <w:rPr>
          <w:rFonts w:cs="Times New Roman"/>
          <w:i/>
          <w:iCs/>
          <w:spacing w:val="-4"/>
          <w:szCs w:val="28"/>
        </w:rPr>
        <w:t>luật</w:t>
      </w:r>
      <w:proofErr w:type="spellEnd"/>
      <w:r w:rsidRPr="00AA07A5">
        <w:rPr>
          <w:rFonts w:cs="Times New Roman"/>
          <w:i/>
          <w:iCs/>
          <w:spacing w:val="-4"/>
          <w:szCs w:val="28"/>
        </w:rPr>
        <w:t xml:space="preserve"> </w:t>
      </w:r>
      <w:proofErr w:type="spellStart"/>
      <w:r w:rsidRPr="00AA07A5">
        <w:rPr>
          <w:rFonts w:cs="Times New Roman"/>
          <w:i/>
          <w:iCs/>
          <w:spacing w:val="-4"/>
          <w:szCs w:val="28"/>
        </w:rPr>
        <w:t>hình</w:t>
      </w:r>
      <w:proofErr w:type="spellEnd"/>
      <w:r w:rsidRPr="00AA07A5">
        <w:rPr>
          <w:rFonts w:cs="Times New Roman"/>
          <w:i/>
          <w:iCs/>
          <w:spacing w:val="-4"/>
          <w:szCs w:val="28"/>
        </w:rPr>
        <w:t xml:space="preserve"> </w:t>
      </w:r>
      <w:proofErr w:type="spellStart"/>
      <w:r w:rsidRPr="00AA07A5">
        <w:rPr>
          <w:rFonts w:cs="Times New Roman"/>
          <w:i/>
          <w:iCs/>
          <w:spacing w:val="-4"/>
          <w:szCs w:val="28"/>
        </w:rPr>
        <w:t>sự</w:t>
      </w:r>
      <w:proofErr w:type="spellEnd"/>
      <w:r w:rsidRPr="00AA07A5">
        <w:rPr>
          <w:rFonts w:cs="Times New Roman"/>
          <w:i/>
          <w:iCs/>
          <w:spacing w:val="-4"/>
          <w:szCs w:val="28"/>
        </w:rPr>
        <w:t xml:space="preserve"> Việt Nam </w:t>
      </w:r>
      <w:proofErr w:type="spellStart"/>
      <w:r w:rsidRPr="00AA07A5">
        <w:rPr>
          <w:rFonts w:cs="Times New Roman"/>
          <w:i/>
          <w:iCs/>
          <w:spacing w:val="-4"/>
          <w:szCs w:val="28"/>
        </w:rPr>
        <w:t>về</w:t>
      </w:r>
      <w:proofErr w:type="spellEnd"/>
      <w:r w:rsidRPr="00AA07A5">
        <w:rPr>
          <w:rFonts w:cs="Times New Roman"/>
          <w:i/>
          <w:iCs/>
          <w:spacing w:val="-4"/>
          <w:szCs w:val="28"/>
        </w:rPr>
        <w:t xml:space="preserve"> </w:t>
      </w:r>
      <w:proofErr w:type="spellStart"/>
      <w:r w:rsidRPr="00AA07A5">
        <w:rPr>
          <w:rFonts w:cs="Times New Roman"/>
          <w:i/>
          <w:iCs/>
          <w:spacing w:val="-4"/>
          <w:szCs w:val="28"/>
        </w:rPr>
        <w:t>người</w:t>
      </w:r>
      <w:proofErr w:type="spellEnd"/>
      <w:r w:rsidRPr="00AA07A5">
        <w:rPr>
          <w:rFonts w:cs="Times New Roman"/>
          <w:i/>
          <w:iCs/>
          <w:spacing w:val="-4"/>
          <w:szCs w:val="28"/>
        </w:rPr>
        <w:t xml:space="preserve"> </w:t>
      </w:r>
      <w:proofErr w:type="spellStart"/>
      <w:r w:rsidRPr="00AA07A5">
        <w:rPr>
          <w:rFonts w:cs="Times New Roman"/>
          <w:i/>
          <w:iCs/>
          <w:spacing w:val="-4"/>
          <w:szCs w:val="28"/>
        </w:rPr>
        <w:t>chưa</w:t>
      </w:r>
      <w:proofErr w:type="spellEnd"/>
      <w:r w:rsidRPr="00AA07A5">
        <w:rPr>
          <w:rFonts w:cs="Times New Roman"/>
          <w:i/>
          <w:iCs/>
          <w:spacing w:val="-4"/>
          <w:szCs w:val="28"/>
        </w:rPr>
        <w:t xml:space="preserve"> </w:t>
      </w:r>
      <w:proofErr w:type="spellStart"/>
      <w:r w:rsidRPr="00AA07A5">
        <w:rPr>
          <w:rFonts w:cs="Times New Roman"/>
          <w:i/>
          <w:iCs/>
          <w:spacing w:val="-4"/>
          <w:szCs w:val="28"/>
        </w:rPr>
        <w:t>thành</w:t>
      </w:r>
      <w:proofErr w:type="spellEnd"/>
      <w:r w:rsidRPr="00AA07A5">
        <w:rPr>
          <w:rFonts w:cs="Times New Roman"/>
          <w:i/>
          <w:iCs/>
          <w:spacing w:val="-4"/>
          <w:szCs w:val="28"/>
        </w:rPr>
        <w:t xml:space="preserve"> </w:t>
      </w:r>
      <w:proofErr w:type="spellStart"/>
      <w:r w:rsidRPr="00AA07A5">
        <w:rPr>
          <w:rFonts w:cs="Times New Roman"/>
          <w:i/>
          <w:iCs/>
          <w:spacing w:val="-4"/>
          <w:szCs w:val="28"/>
        </w:rPr>
        <w:t>niên</w:t>
      </w:r>
      <w:proofErr w:type="spellEnd"/>
      <w:r w:rsidRPr="00AA07A5">
        <w:rPr>
          <w:rFonts w:cs="Times New Roman"/>
          <w:i/>
          <w:iCs/>
          <w:spacing w:val="-4"/>
          <w:szCs w:val="28"/>
        </w:rPr>
        <w:t xml:space="preserve"> </w:t>
      </w:r>
      <w:proofErr w:type="spellStart"/>
      <w:r w:rsidRPr="00AA07A5">
        <w:rPr>
          <w:rFonts w:cs="Times New Roman"/>
          <w:i/>
          <w:iCs/>
          <w:spacing w:val="-4"/>
          <w:szCs w:val="28"/>
        </w:rPr>
        <w:t>phạm</w:t>
      </w:r>
      <w:proofErr w:type="spellEnd"/>
      <w:r w:rsidRPr="00AA07A5">
        <w:rPr>
          <w:rFonts w:cs="Times New Roman"/>
          <w:i/>
          <w:iCs/>
          <w:spacing w:val="-4"/>
          <w:szCs w:val="28"/>
        </w:rPr>
        <w:t xml:space="preserve"> </w:t>
      </w:r>
      <w:proofErr w:type="spellStart"/>
      <w:r w:rsidRPr="00AA07A5">
        <w:rPr>
          <w:rFonts w:cs="Times New Roman"/>
          <w:i/>
          <w:iCs/>
          <w:spacing w:val="-4"/>
          <w:szCs w:val="28"/>
        </w:rPr>
        <w:t>tội</w:t>
      </w:r>
      <w:proofErr w:type="spellEnd"/>
    </w:p>
    <w:p w14:paraId="03E39AF3" w14:textId="77777777" w:rsidR="00B247C1" w:rsidRPr="00AA07A5" w:rsidRDefault="00B247C1" w:rsidP="00B247C1">
      <w:pPr>
        <w:widowControl w:val="0"/>
        <w:spacing w:line="312" w:lineRule="auto"/>
        <w:ind w:firstLine="567"/>
        <w:rPr>
          <w:rFonts w:cs="Times New Roman"/>
          <w:szCs w:val="28"/>
        </w:rPr>
      </w:pPr>
      <w:r w:rsidRPr="00AA07A5">
        <w:rPr>
          <w:rFonts w:cs="Times New Roman"/>
          <w:szCs w:val="28"/>
        </w:rPr>
        <w:t xml:space="preserve">Các </w:t>
      </w:r>
      <w:proofErr w:type="spellStart"/>
      <w:r w:rsidRPr="00AA07A5">
        <w:rPr>
          <w:rFonts w:cs="Times New Roman"/>
          <w:szCs w:val="28"/>
        </w:rPr>
        <w:t>vấn</w:t>
      </w:r>
      <w:proofErr w:type="spellEnd"/>
      <w:r w:rsidRPr="00AA07A5">
        <w:rPr>
          <w:rFonts w:cs="Times New Roman"/>
          <w:szCs w:val="28"/>
        </w:rPr>
        <w:t xml:space="preserve"> </w:t>
      </w:r>
      <w:proofErr w:type="spellStart"/>
      <w:r w:rsidRPr="00AA07A5">
        <w:rPr>
          <w:rFonts w:cs="Times New Roman"/>
          <w:szCs w:val="28"/>
        </w:rPr>
        <w:t>đề</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lý</w:t>
      </w:r>
      <w:proofErr w:type="spellEnd"/>
      <w:r w:rsidRPr="00AA07A5">
        <w:rPr>
          <w:rFonts w:cs="Times New Roman"/>
          <w:szCs w:val="28"/>
        </w:rPr>
        <w:t xml:space="preserve"> </w:t>
      </w:r>
      <w:proofErr w:type="spellStart"/>
      <w:r w:rsidRPr="00AA07A5">
        <w:rPr>
          <w:rFonts w:cs="Times New Roman"/>
          <w:szCs w:val="28"/>
        </w:rPr>
        <w:t>được</w:t>
      </w:r>
      <w:proofErr w:type="spellEnd"/>
      <w:r w:rsidRPr="00AA07A5">
        <w:rPr>
          <w:rFonts w:cs="Times New Roman"/>
          <w:szCs w:val="28"/>
        </w:rPr>
        <w:t xml:space="preserve"> so </w:t>
      </w:r>
      <w:proofErr w:type="spellStart"/>
      <w:r w:rsidRPr="00AA07A5">
        <w:rPr>
          <w:rFonts w:cs="Times New Roman"/>
          <w:szCs w:val="28"/>
        </w:rPr>
        <w:t>sánh</w:t>
      </w:r>
      <w:proofErr w:type="spellEnd"/>
      <w:r w:rsidRPr="00AA07A5">
        <w:rPr>
          <w:rFonts w:cs="Times New Roman"/>
          <w:szCs w:val="28"/>
        </w:rPr>
        <w:t xml:space="preserve">, </w:t>
      </w:r>
      <w:proofErr w:type="spellStart"/>
      <w:r w:rsidRPr="00AA07A5">
        <w:rPr>
          <w:rFonts w:cs="Times New Roman"/>
          <w:szCs w:val="28"/>
        </w:rPr>
        <w:t>đánh</w:t>
      </w:r>
      <w:proofErr w:type="spellEnd"/>
      <w:r w:rsidRPr="00AA07A5">
        <w:rPr>
          <w:rFonts w:cs="Times New Roman"/>
          <w:szCs w:val="28"/>
        </w:rPr>
        <w:t xml:space="preserve"> </w:t>
      </w:r>
      <w:proofErr w:type="spellStart"/>
      <w:r w:rsidRPr="00AA07A5">
        <w:rPr>
          <w:rFonts w:cs="Times New Roman"/>
          <w:szCs w:val="28"/>
        </w:rPr>
        <w:t>giá</w:t>
      </w:r>
      <w:proofErr w:type="spellEnd"/>
      <w:r w:rsidRPr="00AA07A5">
        <w:rPr>
          <w:rFonts w:cs="Times New Roman"/>
          <w:szCs w:val="28"/>
        </w:rPr>
        <w:t xml:space="preserve"> </w:t>
      </w:r>
      <w:proofErr w:type="spellStart"/>
      <w:r w:rsidRPr="00AA07A5">
        <w:rPr>
          <w:rFonts w:cs="Times New Roman"/>
          <w:szCs w:val="28"/>
        </w:rPr>
        <w:t>cụ</w:t>
      </w:r>
      <w:proofErr w:type="spellEnd"/>
      <w:r w:rsidRPr="00AA07A5">
        <w:rPr>
          <w:rFonts w:cs="Times New Roman"/>
          <w:szCs w:val="28"/>
        </w:rPr>
        <w:t xml:space="preserve"> </w:t>
      </w:r>
      <w:proofErr w:type="spellStart"/>
      <w:r w:rsidRPr="00AA07A5">
        <w:rPr>
          <w:rFonts w:cs="Times New Roman"/>
          <w:szCs w:val="28"/>
        </w:rPr>
        <w:t>thể</w:t>
      </w:r>
      <w:proofErr w:type="spellEnd"/>
      <w:r w:rsidRPr="00AA07A5">
        <w:rPr>
          <w:rFonts w:cs="Times New Roman"/>
          <w:szCs w:val="28"/>
        </w:rPr>
        <w:t xml:space="preserve"> </w:t>
      </w:r>
      <w:proofErr w:type="spellStart"/>
      <w:r w:rsidRPr="00AA07A5">
        <w:rPr>
          <w:rFonts w:cs="Times New Roman"/>
          <w:szCs w:val="28"/>
        </w:rPr>
        <w:t>như</w:t>
      </w:r>
      <w:proofErr w:type="spellEnd"/>
      <w:r w:rsidRPr="00AA07A5">
        <w:rPr>
          <w:rFonts w:cs="Times New Roman"/>
          <w:szCs w:val="28"/>
        </w:rPr>
        <w:t>:</w:t>
      </w:r>
    </w:p>
    <w:p w14:paraId="4DBC0B68" w14:textId="77777777" w:rsidR="00B247C1" w:rsidRPr="00AA07A5" w:rsidRDefault="00B247C1" w:rsidP="00B247C1">
      <w:pPr>
        <w:widowControl w:val="0"/>
        <w:spacing w:line="312" w:lineRule="auto"/>
        <w:ind w:firstLine="567"/>
        <w:rPr>
          <w:rFonts w:cs="Times New Roman"/>
          <w:szCs w:val="28"/>
        </w:rPr>
      </w:pPr>
      <w:proofErr w:type="spellStart"/>
      <w:r w:rsidRPr="00AA07A5">
        <w:rPr>
          <w:rFonts w:cs="Times New Roman"/>
          <w:i/>
          <w:iCs/>
          <w:szCs w:val="28"/>
        </w:rPr>
        <w:t>Thứ</w:t>
      </w:r>
      <w:proofErr w:type="spellEnd"/>
      <w:r w:rsidRPr="00AA07A5">
        <w:rPr>
          <w:rFonts w:cs="Times New Roman"/>
          <w:i/>
          <w:iCs/>
          <w:szCs w:val="28"/>
        </w:rPr>
        <w:t xml:space="preserve"> </w:t>
      </w:r>
      <w:proofErr w:type="spellStart"/>
      <w:r w:rsidRPr="00AA07A5">
        <w:rPr>
          <w:rFonts w:cs="Times New Roman"/>
          <w:i/>
          <w:iCs/>
          <w:szCs w:val="28"/>
        </w:rPr>
        <w:t>nhất</w:t>
      </w:r>
      <w:proofErr w:type="spellEnd"/>
      <w:r w:rsidRPr="00AA07A5">
        <w:rPr>
          <w:rFonts w:cs="Times New Roman"/>
          <w:i/>
          <w:iCs/>
          <w:szCs w:val="28"/>
        </w:rPr>
        <w:t>,</w:t>
      </w:r>
      <w:r w:rsidRPr="00AA07A5">
        <w:rPr>
          <w:rFonts w:cs="Times New Roman"/>
          <w:szCs w:val="28"/>
        </w:rPr>
        <w:t xml:space="preserve"> </w:t>
      </w:r>
      <w:proofErr w:type="spellStart"/>
      <w:r w:rsidRPr="00AA07A5">
        <w:rPr>
          <w:rFonts w:cs="Times New Roman"/>
          <w:szCs w:val="28"/>
        </w:rPr>
        <w:t>về</w:t>
      </w:r>
      <w:proofErr w:type="spellEnd"/>
      <w:r w:rsidRPr="00AA07A5">
        <w:rPr>
          <w:rFonts w:cs="Times New Roman"/>
          <w:szCs w:val="28"/>
        </w:rPr>
        <w:t xml:space="preserve"> </w:t>
      </w:r>
      <w:proofErr w:type="spellStart"/>
      <w:r w:rsidRPr="00AA07A5">
        <w:rPr>
          <w:rFonts w:cs="Times New Roman"/>
          <w:szCs w:val="28"/>
        </w:rPr>
        <w:t>khái</w:t>
      </w:r>
      <w:proofErr w:type="spellEnd"/>
      <w:r w:rsidRPr="00AA07A5">
        <w:rPr>
          <w:rFonts w:cs="Times New Roman"/>
          <w:szCs w:val="28"/>
        </w:rPr>
        <w:t xml:space="preserve"> </w:t>
      </w:r>
      <w:proofErr w:type="spellStart"/>
      <w:r w:rsidRPr="00AA07A5">
        <w:rPr>
          <w:rFonts w:cs="Times New Roman"/>
          <w:szCs w:val="28"/>
        </w:rPr>
        <w:t>niệm</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chưa</w:t>
      </w:r>
      <w:proofErr w:type="spellEnd"/>
      <w:r w:rsidRPr="00AA07A5">
        <w:rPr>
          <w:rFonts w:cs="Times New Roman"/>
          <w:szCs w:val="28"/>
        </w:rPr>
        <w:t xml:space="preserve"> </w:t>
      </w:r>
      <w:proofErr w:type="spellStart"/>
      <w:r w:rsidRPr="00AA07A5">
        <w:rPr>
          <w:rFonts w:cs="Times New Roman"/>
          <w:szCs w:val="28"/>
        </w:rPr>
        <w:t>thành</w:t>
      </w:r>
      <w:proofErr w:type="spellEnd"/>
      <w:r w:rsidRPr="00AA07A5">
        <w:rPr>
          <w:rFonts w:cs="Times New Roman"/>
          <w:szCs w:val="28"/>
        </w:rPr>
        <w:t xml:space="preserve"> </w:t>
      </w:r>
      <w:proofErr w:type="spellStart"/>
      <w:r w:rsidRPr="00AA07A5">
        <w:rPr>
          <w:rFonts w:cs="Times New Roman"/>
          <w:szCs w:val="28"/>
        </w:rPr>
        <w:t>niên</w:t>
      </w:r>
      <w:proofErr w:type="spellEnd"/>
      <w:r w:rsidRPr="00AA07A5">
        <w:rPr>
          <w:rFonts w:cs="Times New Roman"/>
          <w:szCs w:val="28"/>
        </w:rPr>
        <w:t>.</w:t>
      </w:r>
      <w:r w:rsidRPr="00AA07A5">
        <w:rPr>
          <w:rFonts w:cs="Times New Roman"/>
          <w:b/>
          <w:bCs/>
          <w:szCs w:val="28"/>
        </w:rPr>
        <w:t xml:space="preserve"> </w:t>
      </w:r>
      <w:proofErr w:type="spellStart"/>
      <w:r w:rsidRPr="00AA07A5">
        <w:rPr>
          <w:rFonts w:cs="Times New Roman"/>
          <w:szCs w:val="28"/>
        </w:rPr>
        <w:t>Khái</w:t>
      </w:r>
      <w:proofErr w:type="spellEnd"/>
      <w:r w:rsidRPr="00AA07A5">
        <w:rPr>
          <w:rFonts w:cs="Times New Roman"/>
          <w:szCs w:val="28"/>
        </w:rPr>
        <w:t xml:space="preserve"> </w:t>
      </w:r>
      <w:proofErr w:type="spellStart"/>
      <w:r w:rsidRPr="00AA07A5">
        <w:rPr>
          <w:rFonts w:cs="Times New Roman"/>
          <w:szCs w:val="28"/>
        </w:rPr>
        <w:t>niệm</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chưa</w:t>
      </w:r>
      <w:proofErr w:type="spellEnd"/>
      <w:r w:rsidRPr="00AA07A5">
        <w:rPr>
          <w:rFonts w:cs="Times New Roman"/>
          <w:szCs w:val="28"/>
        </w:rPr>
        <w:t xml:space="preserve"> </w:t>
      </w:r>
      <w:proofErr w:type="spellStart"/>
      <w:r w:rsidRPr="00AA07A5">
        <w:rPr>
          <w:rFonts w:cs="Times New Roman"/>
          <w:szCs w:val="28"/>
        </w:rPr>
        <w:t>thành</w:t>
      </w:r>
      <w:proofErr w:type="spellEnd"/>
      <w:r w:rsidRPr="00AA07A5">
        <w:rPr>
          <w:rFonts w:cs="Times New Roman"/>
          <w:szCs w:val="28"/>
        </w:rPr>
        <w:t xml:space="preserve"> </w:t>
      </w:r>
      <w:proofErr w:type="spellStart"/>
      <w:r w:rsidRPr="00AA07A5">
        <w:rPr>
          <w:rFonts w:cs="Times New Roman"/>
          <w:szCs w:val="28"/>
        </w:rPr>
        <w:t>niên</w:t>
      </w:r>
      <w:proofErr w:type="spellEnd"/>
      <w:r w:rsidRPr="00AA07A5">
        <w:rPr>
          <w:rFonts w:cs="Times New Roman"/>
          <w:szCs w:val="28"/>
        </w:rPr>
        <w:t xml:space="preserve"> </w:t>
      </w:r>
      <w:proofErr w:type="spellStart"/>
      <w:r w:rsidRPr="00AA07A5">
        <w:rPr>
          <w:rFonts w:cs="Times New Roman"/>
          <w:szCs w:val="28"/>
        </w:rPr>
        <w:t>được</w:t>
      </w:r>
      <w:proofErr w:type="spellEnd"/>
      <w:r w:rsidRPr="00AA07A5">
        <w:rPr>
          <w:rFonts w:cs="Times New Roman"/>
          <w:szCs w:val="28"/>
        </w:rPr>
        <w:t xml:space="preserve"> </w:t>
      </w:r>
      <w:proofErr w:type="spellStart"/>
      <w:r w:rsidRPr="00AA07A5">
        <w:rPr>
          <w:rFonts w:cs="Times New Roman"/>
          <w:szCs w:val="28"/>
        </w:rPr>
        <w:t>nghiên</w:t>
      </w:r>
      <w:proofErr w:type="spellEnd"/>
      <w:r w:rsidRPr="00AA07A5">
        <w:rPr>
          <w:rFonts w:cs="Times New Roman"/>
          <w:szCs w:val="28"/>
        </w:rPr>
        <w:t xml:space="preserve"> </w:t>
      </w:r>
      <w:proofErr w:type="spellStart"/>
      <w:r w:rsidRPr="00AA07A5">
        <w:rPr>
          <w:rFonts w:cs="Times New Roman"/>
          <w:szCs w:val="28"/>
        </w:rPr>
        <w:t>cứu</w:t>
      </w:r>
      <w:proofErr w:type="spellEnd"/>
      <w:r w:rsidRPr="00AA07A5">
        <w:rPr>
          <w:rFonts w:cs="Times New Roman"/>
          <w:szCs w:val="28"/>
        </w:rPr>
        <w:t xml:space="preserve">, so </w:t>
      </w:r>
      <w:proofErr w:type="spellStart"/>
      <w:r w:rsidRPr="00AA07A5">
        <w:rPr>
          <w:rFonts w:cs="Times New Roman"/>
          <w:szCs w:val="28"/>
        </w:rPr>
        <w:t>sánh</w:t>
      </w:r>
      <w:proofErr w:type="spellEnd"/>
      <w:r w:rsidRPr="00AA07A5">
        <w:rPr>
          <w:rFonts w:cs="Times New Roman"/>
          <w:szCs w:val="28"/>
        </w:rPr>
        <w:t xml:space="preserve"> </w:t>
      </w:r>
      <w:proofErr w:type="spellStart"/>
      <w:r w:rsidRPr="00AA07A5">
        <w:rPr>
          <w:rFonts w:cs="Times New Roman"/>
          <w:szCs w:val="28"/>
        </w:rPr>
        <w:t>dựa</w:t>
      </w:r>
      <w:proofErr w:type="spellEnd"/>
      <w:r w:rsidRPr="00AA07A5">
        <w:rPr>
          <w:rFonts w:cs="Times New Roman"/>
          <w:szCs w:val="28"/>
        </w:rPr>
        <w:t xml:space="preserve"> </w:t>
      </w:r>
      <w:proofErr w:type="spellStart"/>
      <w:r w:rsidRPr="00AA07A5">
        <w:rPr>
          <w:rFonts w:cs="Times New Roman"/>
          <w:szCs w:val="28"/>
        </w:rPr>
        <w:t>trên</w:t>
      </w:r>
      <w:proofErr w:type="spellEnd"/>
      <w:r w:rsidRPr="00AA07A5">
        <w:rPr>
          <w:rFonts w:cs="Times New Roman"/>
          <w:szCs w:val="28"/>
        </w:rPr>
        <w:t xml:space="preserve"> </w:t>
      </w:r>
      <w:proofErr w:type="spellStart"/>
      <w:r w:rsidRPr="00AA07A5">
        <w:rPr>
          <w:rFonts w:cs="Times New Roman"/>
          <w:szCs w:val="28"/>
        </w:rPr>
        <w:t>các</w:t>
      </w:r>
      <w:proofErr w:type="spellEnd"/>
      <w:r w:rsidRPr="00AA07A5">
        <w:rPr>
          <w:rFonts w:cs="Times New Roman"/>
          <w:szCs w:val="28"/>
        </w:rPr>
        <w:t xml:space="preserve"> Quy </w:t>
      </w:r>
      <w:proofErr w:type="spellStart"/>
      <w:r w:rsidRPr="00AA07A5">
        <w:rPr>
          <w:rFonts w:cs="Times New Roman"/>
          <w:szCs w:val="28"/>
        </w:rPr>
        <w:t>tắc</w:t>
      </w:r>
      <w:proofErr w:type="spellEnd"/>
      <w:r w:rsidRPr="00AA07A5">
        <w:rPr>
          <w:rFonts w:cs="Times New Roman"/>
          <w:szCs w:val="28"/>
        </w:rPr>
        <w:t xml:space="preserve"> </w:t>
      </w:r>
      <w:proofErr w:type="spellStart"/>
      <w:r w:rsidRPr="00AA07A5">
        <w:rPr>
          <w:rFonts w:cs="Times New Roman"/>
          <w:szCs w:val="28"/>
        </w:rPr>
        <w:t>tiêu</w:t>
      </w:r>
      <w:proofErr w:type="spellEnd"/>
      <w:r w:rsidRPr="00AA07A5">
        <w:rPr>
          <w:rFonts w:cs="Times New Roman"/>
          <w:szCs w:val="28"/>
        </w:rPr>
        <w:t xml:space="preserve"> </w:t>
      </w:r>
      <w:proofErr w:type="spellStart"/>
      <w:r w:rsidRPr="00AA07A5">
        <w:rPr>
          <w:rFonts w:cs="Times New Roman"/>
          <w:szCs w:val="28"/>
        </w:rPr>
        <w:t>chuẩn</w:t>
      </w:r>
      <w:proofErr w:type="spellEnd"/>
      <w:r w:rsidRPr="00AA07A5">
        <w:rPr>
          <w:rFonts w:cs="Times New Roman"/>
          <w:szCs w:val="28"/>
        </w:rPr>
        <w:t xml:space="preserve"> </w:t>
      </w:r>
      <w:proofErr w:type="spellStart"/>
      <w:r w:rsidRPr="00AA07A5">
        <w:rPr>
          <w:rFonts w:cs="Times New Roman"/>
          <w:szCs w:val="28"/>
        </w:rPr>
        <w:t>tối</w:t>
      </w:r>
      <w:proofErr w:type="spellEnd"/>
      <w:r w:rsidRPr="00AA07A5">
        <w:rPr>
          <w:rFonts w:cs="Times New Roman"/>
          <w:szCs w:val="28"/>
        </w:rPr>
        <w:t xml:space="preserve"> </w:t>
      </w:r>
      <w:proofErr w:type="spellStart"/>
      <w:r w:rsidRPr="00AA07A5">
        <w:rPr>
          <w:rFonts w:cs="Times New Roman"/>
          <w:szCs w:val="28"/>
        </w:rPr>
        <w:t>thiểu</w:t>
      </w:r>
      <w:proofErr w:type="spellEnd"/>
      <w:r w:rsidRPr="00AA07A5">
        <w:rPr>
          <w:rFonts w:cs="Times New Roman"/>
          <w:szCs w:val="28"/>
        </w:rPr>
        <w:t xml:space="preserve"> </w:t>
      </w:r>
      <w:proofErr w:type="spellStart"/>
      <w:r w:rsidRPr="00AA07A5">
        <w:rPr>
          <w:rFonts w:cs="Times New Roman"/>
          <w:szCs w:val="28"/>
        </w:rPr>
        <w:t>của</w:t>
      </w:r>
      <w:proofErr w:type="spellEnd"/>
      <w:r w:rsidRPr="00AA07A5">
        <w:rPr>
          <w:rFonts w:cs="Times New Roman"/>
          <w:szCs w:val="28"/>
        </w:rPr>
        <w:t xml:space="preserve"> Liên </w:t>
      </w:r>
      <w:proofErr w:type="spellStart"/>
      <w:r w:rsidRPr="00AA07A5">
        <w:rPr>
          <w:rFonts w:cs="Times New Roman"/>
          <w:szCs w:val="28"/>
        </w:rPr>
        <w:t>Hợp</w:t>
      </w:r>
      <w:proofErr w:type="spellEnd"/>
      <w:r w:rsidRPr="00AA07A5">
        <w:rPr>
          <w:rFonts w:cs="Times New Roman"/>
          <w:szCs w:val="28"/>
        </w:rPr>
        <w:t xml:space="preserve"> Quốc </w:t>
      </w:r>
      <w:proofErr w:type="spellStart"/>
      <w:r w:rsidRPr="00AA07A5">
        <w:rPr>
          <w:rFonts w:cs="Times New Roman"/>
          <w:szCs w:val="28"/>
        </w:rPr>
        <w:t>về</w:t>
      </w:r>
      <w:proofErr w:type="spellEnd"/>
      <w:r w:rsidRPr="00AA07A5">
        <w:rPr>
          <w:rFonts w:cs="Times New Roman"/>
          <w:szCs w:val="28"/>
        </w:rPr>
        <w:t xml:space="preserve"> </w:t>
      </w:r>
      <w:proofErr w:type="spellStart"/>
      <w:r w:rsidRPr="00AA07A5">
        <w:rPr>
          <w:rFonts w:cs="Times New Roman"/>
          <w:szCs w:val="28"/>
        </w:rPr>
        <w:t>hoạt</w:t>
      </w:r>
      <w:proofErr w:type="spellEnd"/>
      <w:r w:rsidRPr="00AA07A5">
        <w:rPr>
          <w:rFonts w:cs="Times New Roman"/>
          <w:szCs w:val="28"/>
        </w:rPr>
        <w:t xml:space="preserve"> </w:t>
      </w:r>
      <w:proofErr w:type="spellStart"/>
      <w:r w:rsidRPr="00AA07A5">
        <w:rPr>
          <w:rFonts w:cs="Times New Roman"/>
          <w:szCs w:val="28"/>
        </w:rPr>
        <w:t>động</w:t>
      </w:r>
      <w:proofErr w:type="spellEnd"/>
      <w:r w:rsidRPr="00AA07A5">
        <w:rPr>
          <w:rFonts w:cs="Times New Roman"/>
          <w:szCs w:val="28"/>
        </w:rPr>
        <w:t xml:space="preserve"> </w:t>
      </w:r>
      <w:proofErr w:type="spellStart"/>
      <w:r w:rsidRPr="00AA07A5">
        <w:rPr>
          <w:rFonts w:cs="Times New Roman"/>
          <w:szCs w:val="28"/>
        </w:rPr>
        <w:t>tư</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đối</w:t>
      </w:r>
      <w:proofErr w:type="spellEnd"/>
      <w:r w:rsidRPr="00AA07A5">
        <w:rPr>
          <w:rFonts w:cs="Times New Roman"/>
          <w:szCs w:val="28"/>
        </w:rPr>
        <w:t xml:space="preserve"> </w:t>
      </w:r>
      <w:proofErr w:type="spellStart"/>
      <w:r w:rsidRPr="00AA07A5">
        <w:rPr>
          <w:rFonts w:cs="Times New Roman"/>
          <w:szCs w:val="28"/>
        </w:rPr>
        <w:t>với</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chưa</w:t>
      </w:r>
      <w:proofErr w:type="spellEnd"/>
      <w:r w:rsidRPr="00AA07A5">
        <w:rPr>
          <w:rFonts w:cs="Times New Roman"/>
          <w:szCs w:val="28"/>
        </w:rPr>
        <w:t xml:space="preserve"> </w:t>
      </w:r>
      <w:proofErr w:type="spellStart"/>
      <w:r w:rsidRPr="00AA07A5">
        <w:rPr>
          <w:rFonts w:cs="Times New Roman"/>
          <w:szCs w:val="28"/>
        </w:rPr>
        <w:t>thành</w:t>
      </w:r>
      <w:proofErr w:type="spellEnd"/>
      <w:r w:rsidRPr="00AA07A5">
        <w:rPr>
          <w:rFonts w:cs="Times New Roman"/>
          <w:szCs w:val="28"/>
        </w:rPr>
        <w:t xml:space="preserve"> </w:t>
      </w:r>
      <w:proofErr w:type="spellStart"/>
      <w:r w:rsidRPr="00AA07A5">
        <w:rPr>
          <w:rFonts w:cs="Times New Roman"/>
          <w:szCs w:val="28"/>
        </w:rPr>
        <w:t>niên</w:t>
      </w:r>
      <w:proofErr w:type="spellEnd"/>
      <w:r w:rsidRPr="00AA07A5">
        <w:rPr>
          <w:rFonts w:cs="Times New Roman"/>
          <w:szCs w:val="28"/>
        </w:rPr>
        <w:t xml:space="preserve"> (Quy </w:t>
      </w:r>
      <w:proofErr w:type="spellStart"/>
      <w:r w:rsidRPr="00AA07A5">
        <w:rPr>
          <w:rFonts w:cs="Times New Roman"/>
          <w:szCs w:val="28"/>
        </w:rPr>
        <w:t>tắc</w:t>
      </w:r>
      <w:proofErr w:type="spellEnd"/>
      <w:r w:rsidRPr="00AA07A5">
        <w:rPr>
          <w:rFonts w:cs="Times New Roman"/>
          <w:szCs w:val="28"/>
        </w:rPr>
        <w:t xml:space="preserve"> Bắc Kinh); </w:t>
      </w:r>
      <w:proofErr w:type="spellStart"/>
      <w:r w:rsidRPr="00AA07A5">
        <w:rPr>
          <w:rFonts w:cs="Times New Roman"/>
          <w:szCs w:val="28"/>
        </w:rPr>
        <w:t>Điều</w:t>
      </w:r>
      <w:proofErr w:type="spellEnd"/>
      <w:r w:rsidRPr="00AA07A5">
        <w:rPr>
          <w:rFonts w:cs="Times New Roman"/>
          <w:szCs w:val="28"/>
        </w:rPr>
        <w:t xml:space="preserve"> 1 Công </w:t>
      </w:r>
      <w:proofErr w:type="spellStart"/>
      <w:r w:rsidRPr="00AA07A5">
        <w:rPr>
          <w:rFonts w:cs="Times New Roman"/>
          <w:szCs w:val="28"/>
        </w:rPr>
        <w:t>ước</w:t>
      </w:r>
      <w:proofErr w:type="spellEnd"/>
      <w:r w:rsidRPr="00AA07A5">
        <w:rPr>
          <w:rFonts w:cs="Times New Roman"/>
          <w:szCs w:val="28"/>
        </w:rPr>
        <w:t xml:space="preserve"> </w:t>
      </w:r>
      <w:proofErr w:type="spellStart"/>
      <w:r w:rsidRPr="00AA07A5">
        <w:rPr>
          <w:rFonts w:cs="Times New Roman"/>
          <w:szCs w:val="28"/>
        </w:rPr>
        <w:t>về</w:t>
      </w:r>
      <w:proofErr w:type="spellEnd"/>
      <w:r w:rsidRPr="00AA07A5">
        <w:rPr>
          <w:rFonts w:cs="Times New Roman"/>
          <w:szCs w:val="28"/>
        </w:rPr>
        <w:t xml:space="preserve"> </w:t>
      </w:r>
      <w:proofErr w:type="spellStart"/>
      <w:r w:rsidRPr="00AA07A5">
        <w:rPr>
          <w:rFonts w:cs="Times New Roman"/>
          <w:szCs w:val="28"/>
        </w:rPr>
        <w:t>quyền</w:t>
      </w:r>
      <w:proofErr w:type="spellEnd"/>
      <w:r w:rsidRPr="00AA07A5">
        <w:rPr>
          <w:rFonts w:cs="Times New Roman"/>
          <w:szCs w:val="28"/>
        </w:rPr>
        <w:t xml:space="preserve"> </w:t>
      </w:r>
      <w:proofErr w:type="spellStart"/>
      <w:r w:rsidRPr="00AA07A5">
        <w:rPr>
          <w:rFonts w:cs="Times New Roman"/>
          <w:szCs w:val="28"/>
        </w:rPr>
        <w:t>trẻ</w:t>
      </w:r>
      <w:proofErr w:type="spellEnd"/>
      <w:r w:rsidRPr="00AA07A5">
        <w:rPr>
          <w:rFonts w:cs="Times New Roman"/>
          <w:szCs w:val="28"/>
        </w:rPr>
        <w:t xml:space="preserve"> </w:t>
      </w:r>
      <w:proofErr w:type="spellStart"/>
      <w:r w:rsidRPr="00AA07A5">
        <w:rPr>
          <w:rFonts w:cs="Times New Roman"/>
          <w:szCs w:val="28"/>
        </w:rPr>
        <w:t>em</w:t>
      </w:r>
      <w:proofErr w:type="spellEnd"/>
      <w:r w:rsidRPr="00AA07A5">
        <w:rPr>
          <w:rFonts w:cs="Times New Roman"/>
          <w:szCs w:val="28"/>
        </w:rPr>
        <w:t xml:space="preserve">; Quy </w:t>
      </w:r>
      <w:proofErr w:type="spellStart"/>
      <w:r w:rsidRPr="00AA07A5">
        <w:rPr>
          <w:rFonts w:cs="Times New Roman"/>
          <w:szCs w:val="28"/>
        </w:rPr>
        <w:t>tắc</w:t>
      </w:r>
      <w:proofErr w:type="spellEnd"/>
      <w:r w:rsidRPr="00AA07A5">
        <w:rPr>
          <w:rFonts w:cs="Times New Roman"/>
          <w:szCs w:val="28"/>
        </w:rPr>
        <w:t xml:space="preserve"> </w:t>
      </w:r>
      <w:proofErr w:type="spellStart"/>
      <w:r w:rsidRPr="00AA07A5">
        <w:rPr>
          <w:rFonts w:cs="Times New Roman"/>
          <w:szCs w:val="28"/>
        </w:rPr>
        <w:t>của</w:t>
      </w:r>
      <w:proofErr w:type="spellEnd"/>
      <w:r w:rsidRPr="00AA07A5">
        <w:rPr>
          <w:rFonts w:cs="Times New Roman"/>
          <w:szCs w:val="28"/>
        </w:rPr>
        <w:t xml:space="preserve"> Liên </w:t>
      </w:r>
      <w:proofErr w:type="spellStart"/>
      <w:r w:rsidRPr="00AA07A5">
        <w:rPr>
          <w:rFonts w:cs="Times New Roman"/>
          <w:szCs w:val="28"/>
        </w:rPr>
        <w:t>Hợp</w:t>
      </w:r>
      <w:proofErr w:type="spellEnd"/>
      <w:r w:rsidRPr="00AA07A5">
        <w:rPr>
          <w:rFonts w:cs="Times New Roman"/>
          <w:szCs w:val="28"/>
        </w:rPr>
        <w:t xml:space="preserve"> Quốc </w:t>
      </w:r>
      <w:proofErr w:type="spellStart"/>
      <w:r w:rsidRPr="00AA07A5">
        <w:rPr>
          <w:rFonts w:cs="Times New Roman"/>
          <w:szCs w:val="28"/>
        </w:rPr>
        <w:t>về</w:t>
      </w:r>
      <w:proofErr w:type="spellEnd"/>
      <w:r w:rsidRPr="00AA07A5">
        <w:rPr>
          <w:rFonts w:cs="Times New Roman"/>
          <w:szCs w:val="28"/>
        </w:rPr>
        <w:t xml:space="preserve"> </w:t>
      </w:r>
      <w:proofErr w:type="spellStart"/>
      <w:r w:rsidRPr="00AA07A5">
        <w:rPr>
          <w:rFonts w:cs="Times New Roman"/>
          <w:szCs w:val="28"/>
        </w:rPr>
        <w:t>bảo</w:t>
      </w:r>
      <w:proofErr w:type="spellEnd"/>
      <w:r w:rsidRPr="00AA07A5">
        <w:rPr>
          <w:rFonts w:cs="Times New Roman"/>
          <w:szCs w:val="28"/>
        </w:rPr>
        <w:t xml:space="preserve"> </w:t>
      </w:r>
      <w:proofErr w:type="spellStart"/>
      <w:r w:rsidRPr="00AA07A5">
        <w:rPr>
          <w:rFonts w:cs="Times New Roman"/>
          <w:szCs w:val="28"/>
        </w:rPr>
        <w:t>vệ</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chưa</w:t>
      </w:r>
      <w:proofErr w:type="spellEnd"/>
      <w:r w:rsidRPr="00AA07A5">
        <w:rPr>
          <w:rFonts w:cs="Times New Roman"/>
          <w:szCs w:val="28"/>
        </w:rPr>
        <w:t xml:space="preserve"> </w:t>
      </w:r>
      <w:proofErr w:type="spellStart"/>
      <w:r w:rsidRPr="00AA07A5">
        <w:rPr>
          <w:rFonts w:cs="Times New Roman"/>
          <w:szCs w:val="28"/>
        </w:rPr>
        <w:t>thành</w:t>
      </w:r>
      <w:proofErr w:type="spellEnd"/>
      <w:r w:rsidRPr="00AA07A5">
        <w:rPr>
          <w:rFonts w:cs="Times New Roman"/>
          <w:szCs w:val="28"/>
        </w:rPr>
        <w:t xml:space="preserve"> </w:t>
      </w:r>
      <w:proofErr w:type="spellStart"/>
      <w:r w:rsidRPr="00AA07A5">
        <w:rPr>
          <w:rFonts w:cs="Times New Roman"/>
          <w:szCs w:val="28"/>
        </w:rPr>
        <w:t>niên</w:t>
      </w:r>
      <w:proofErr w:type="spellEnd"/>
      <w:r w:rsidRPr="00AA07A5">
        <w:rPr>
          <w:rFonts w:cs="Times New Roman"/>
          <w:szCs w:val="28"/>
        </w:rPr>
        <w:t xml:space="preserve"> </w:t>
      </w:r>
      <w:proofErr w:type="spellStart"/>
      <w:r w:rsidRPr="00AA07A5">
        <w:rPr>
          <w:rFonts w:cs="Times New Roman"/>
          <w:szCs w:val="28"/>
        </w:rPr>
        <w:t>bị</w:t>
      </w:r>
      <w:proofErr w:type="spellEnd"/>
      <w:r w:rsidRPr="00AA07A5">
        <w:rPr>
          <w:rFonts w:cs="Times New Roman"/>
          <w:szCs w:val="28"/>
        </w:rPr>
        <w:t xml:space="preserve"> </w:t>
      </w:r>
      <w:proofErr w:type="spellStart"/>
      <w:r w:rsidRPr="00AA07A5">
        <w:rPr>
          <w:rFonts w:cs="Times New Roman"/>
          <w:szCs w:val="28"/>
        </w:rPr>
        <w:t>tước</w:t>
      </w:r>
      <w:proofErr w:type="spellEnd"/>
      <w:r w:rsidRPr="00AA07A5">
        <w:rPr>
          <w:rFonts w:cs="Times New Roman"/>
          <w:szCs w:val="28"/>
        </w:rPr>
        <w:t xml:space="preserve"> </w:t>
      </w:r>
      <w:proofErr w:type="spellStart"/>
      <w:r w:rsidRPr="00AA07A5">
        <w:rPr>
          <w:rFonts w:cs="Times New Roman"/>
          <w:szCs w:val="28"/>
        </w:rPr>
        <w:t>tự</w:t>
      </w:r>
      <w:proofErr w:type="spellEnd"/>
      <w:r w:rsidRPr="00AA07A5">
        <w:rPr>
          <w:rFonts w:cs="Times New Roman"/>
          <w:szCs w:val="28"/>
        </w:rPr>
        <w:t xml:space="preserve"> do (Quy </w:t>
      </w:r>
      <w:proofErr w:type="spellStart"/>
      <w:r w:rsidRPr="00AA07A5">
        <w:rPr>
          <w:rFonts w:cs="Times New Roman"/>
          <w:szCs w:val="28"/>
        </w:rPr>
        <w:t>tắc</w:t>
      </w:r>
      <w:proofErr w:type="spellEnd"/>
      <w:r w:rsidRPr="00AA07A5">
        <w:rPr>
          <w:rFonts w:cs="Times New Roman"/>
          <w:szCs w:val="28"/>
        </w:rPr>
        <w:t xml:space="preserve"> Havana); </w:t>
      </w:r>
      <w:proofErr w:type="spellStart"/>
      <w:r w:rsidRPr="00AA07A5">
        <w:rPr>
          <w:rFonts w:cs="Times New Roman"/>
          <w:szCs w:val="28"/>
        </w:rPr>
        <w:t>Một</w:t>
      </w:r>
      <w:proofErr w:type="spellEnd"/>
      <w:r w:rsidRPr="00AA07A5">
        <w:rPr>
          <w:rFonts w:cs="Times New Roman"/>
          <w:szCs w:val="28"/>
        </w:rPr>
        <w:t xml:space="preserve"> </w:t>
      </w:r>
      <w:proofErr w:type="spellStart"/>
      <w:r w:rsidRPr="00AA07A5">
        <w:rPr>
          <w:rFonts w:cs="Times New Roman"/>
          <w:szCs w:val="28"/>
        </w:rPr>
        <w:t>số</w:t>
      </w:r>
      <w:proofErr w:type="spellEnd"/>
      <w:r w:rsidRPr="00AA07A5">
        <w:rPr>
          <w:rFonts w:cs="Times New Roman"/>
          <w:szCs w:val="28"/>
        </w:rPr>
        <w:t xml:space="preserve"> </w:t>
      </w:r>
      <w:proofErr w:type="spellStart"/>
      <w:r w:rsidRPr="00AA07A5">
        <w:rPr>
          <w:rFonts w:cs="Times New Roman"/>
          <w:szCs w:val="28"/>
        </w:rPr>
        <w:t>văn</w:t>
      </w:r>
      <w:proofErr w:type="spellEnd"/>
      <w:r w:rsidRPr="00AA07A5">
        <w:rPr>
          <w:rFonts w:cs="Times New Roman"/>
          <w:szCs w:val="28"/>
        </w:rPr>
        <w:t xml:space="preserve"> </w:t>
      </w:r>
      <w:proofErr w:type="spellStart"/>
      <w:r w:rsidRPr="00AA07A5">
        <w:rPr>
          <w:rFonts w:cs="Times New Roman"/>
          <w:szCs w:val="28"/>
        </w:rPr>
        <w:t>bản</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lý</w:t>
      </w:r>
      <w:proofErr w:type="spellEnd"/>
      <w:r w:rsidRPr="00AA07A5">
        <w:rPr>
          <w:rFonts w:cs="Times New Roman"/>
          <w:szCs w:val="28"/>
        </w:rPr>
        <w:t xml:space="preserve"> </w:t>
      </w:r>
      <w:proofErr w:type="spellStart"/>
      <w:r w:rsidRPr="00AA07A5">
        <w:rPr>
          <w:rFonts w:cs="Times New Roman"/>
          <w:szCs w:val="28"/>
        </w:rPr>
        <w:t>quốc</w:t>
      </w:r>
      <w:proofErr w:type="spellEnd"/>
      <w:r w:rsidRPr="00AA07A5">
        <w:rPr>
          <w:rFonts w:cs="Times New Roman"/>
          <w:szCs w:val="28"/>
        </w:rPr>
        <w:t xml:space="preserve"> </w:t>
      </w:r>
      <w:proofErr w:type="spellStart"/>
      <w:r w:rsidRPr="00AA07A5">
        <w:rPr>
          <w:rFonts w:cs="Times New Roman"/>
          <w:szCs w:val="28"/>
        </w:rPr>
        <w:t>tế</w:t>
      </w:r>
      <w:proofErr w:type="spellEnd"/>
      <w:r w:rsidRPr="00AA07A5">
        <w:rPr>
          <w:rFonts w:cs="Times New Roman"/>
          <w:szCs w:val="28"/>
        </w:rPr>
        <w:t xml:space="preserve"> </w:t>
      </w:r>
      <w:proofErr w:type="spellStart"/>
      <w:r w:rsidRPr="00AA07A5">
        <w:rPr>
          <w:rFonts w:cs="Times New Roman"/>
          <w:szCs w:val="28"/>
        </w:rPr>
        <w:t>khác</w:t>
      </w:r>
      <w:proofErr w:type="spellEnd"/>
      <w:r w:rsidRPr="00AA07A5">
        <w:rPr>
          <w:rFonts w:cs="Times New Roman"/>
          <w:szCs w:val="28"/>
        </w:rPr>
        <w:t>.</w:t>
      </w:r>
    </w:p>
    <w:p w14:paraId="420E7849" w14:textId="77777777" w:rsidR="00B247C1" w:rsidRPr="00AA07A5" w:rsidRDefault="00B247C1" w:rsidP="00B247C1">
      <w:pPr>
        <w:pStyle w:val="ListParagraph"/>
        <w:widowControl w:val="0"/>
        <w:spacing w:line="312" w:lineRule="auto"/>
        <w:ind w:left="0" w:firstLine="567"/>
        <w:rPr>
          <w:rFonts w:cs="Times New Roman"/>
          <w:szCs w:val="28"/>
        </w:rPr>
      </w:pPr>
      <w:proofErr w:type="spellStart"/>
      <w:r w:rsidRPr="00AA07A5">
        <w:rPr>
          <w:rFonts w:cs="Times New Roman"/>
          <w:szCs w:val="28"/>
        </w:rPr>
        <w:t>Hiện</w:t>
      </w:r>
      <w:proofErr w:type="spellEnd"/>
      <w:r w:rsidRPr="00AA07A5">
        <w:rPr>
          <w:rFonts w:cs="Times New Roman"/>
          <w:szCs w:val="28"/>
        </w:rPr>
        <w:t xml:space="preserve"> nay Việt Nam </w:t>
      </w:r>
      <w:proofErr w:type="spellStart"/>
      <w:r w:rsidRPr="00AA07A5">
        <w:rPr>
          <w:rFonts w:cs="Times New Roman"/>
          <w:szCs w:val="28"/>
        </w:rPr>
        <w:t>đang</w:t>
      </w:r>
      <w:proofErr w:type="spellEnd"/>
      <w:r w:rsidRPr="00AA07A5">
        <w:rPr>
          <w:rFonts w:cs="Times New Roman"/>
          <w:szCs w:val="28"/>
        </w:rPr>
        <w:t xml:space="preserve"> </w:t>
      </w:r>
      <w:proofErr w:type="spellStart"/>
      <w:r w:rsidRPr="00AA07A5">
        <w:rPr>
          <w:rFonts w:cs="Times New Roman"/>
          <w:szCs w:val="28"/>
        </w:rPr>
        <w:t>sử</w:t>
      </w:r>
      <w:proofErr w:type="spellEnd"/>
      <w:r w:rsidRPr="00AA07A5">
        <w:rPr>
          <w:rFonts w:cs="Times New Roman"/>
          <w:szCs w:val="28"/>
        </w:rPr>
        <w:t xml:space="preserve"> </w:t>
      </w:r>
      <w:proofErr w:type="spellStart"/>
      <w:r w:rsidRPr="00AA07A5">
        <w:rPr>
          <w:rFonts w:cs="Times New Roman"/>
          <w:szCs w:val="28"/>
        </w:rPr>
        <w:t>dụng</w:t>
      </w:r>
      <w:proofErr w:type="spellEnd"/>
      <w:r w:rsidRPr="00AA07A5">
        <w:rPr>
          <w:rFonts w:cs="Times New Roman"/>
          <w:szCs w:val="28"/>
        </w:rPr>
        <w:t xml:space="preserve"> </w:t>
      </w:r>
      <w:proofErr w:type="spellStart"/>
      <w:r w:rsidRPr="00AA07A5">
        <w:rPr>
          <w:rFonts w:cs="Times New Roman"/>
          <w:szCs w:val="28"/>
        </w:rPr>
        <w:t>thuật</w:t>
      </w:r>
      <w:proofErr w:type="spellEnd"/>
      <w:r w:rsidRPr="00AA07A5">
        <w:rPr>
          <w:rFonts w:cs="Times New Roman"/>
          <w:szCs w:val="28"/>
        </w:rPr>
        <w:t xml:space="preserve"> </w:t>
      </w:r>
      <w:proofErr w:type="spellStart"/>
      <w:r w:rsidRPr="00AA07A5">
        <w:rPr>
          <w:rFonts w:cs="Times New Roman"/>
          <w:szCs w:val="28"/>
        </w:rPr>
        <w:t>ngữ</w:t>
      </w:r>
      <w:proofErr w:type="spellEnd"/>
      <w:r w:rsidRPr="00AA07A5">
        <w:rPr>
          <w:rFonts w:cs="Times New Roman"/>
          <w:szCs w:val="28"/>
        </w:rPr>
        <w:t xml:space="preserve"> “</w:t>
      </w:r>
      <w:proofErr w:type="spellStart"/>
      <w:r w:rsidRPr="00AA07A5">
        <w:rPr>
          <w:rFonts w:cs="Times New Roman"/>
          <w:szCs w:val="28"/>
        </w:rPr>
        <w:t>người</w:t>
      </w:r>
      <w:proofErr w:type="spellEnd"/>
      <w:r w:rsidRPr="00AA07A5">
        <w:rPr>
          <w:rFonts w:cs="Times New Roman"/>
          <w:szCs w:val="28"/>
        </w:rPr>
        <w:t xml:space="preserve"> </w:t>
      </w:r>
      <w:proofErr w:type="spellStart"/>
      <w:r w:rsidRPr="00AA07A5">
        <w:rPr>
          <w:rFonts w:cs="Times New Roman"/>
          <w:szCs w:val="28"/>
        </w:rPr>
        <w:t>dưới</w:t>
      </w:r>
      <w:proofErr w:type="spellEnd"/>
      <w:r w:rsidRPr="00AA07A5">
        <w:rPr>
          <w:rFonts w:cs="Times New Roman"/>
          <w:szCs w:val="28"/>
        </w:rPr>
        <w:t xml:space="preserve"> 18 </w:t>
      </w:r>
      <w:proofErr w:type="spellStart"/>
      <w:r w:rsidRPr="00AA07A5">
        <w:rPr>
          <w:rFonts w:cs="Times New Roman"/>
          <w:szCs w:val="28"/>
        </w:rPr>
        <w:t>tuổi</w:t>
      </w:r>
      <w:proofErr w:type="spellEnd"/>
      <w:r w:rsidRPr="00AA07A5">
        <w:rPr>
          <w:rFonts w:cs="Times New Roman"/>
          <w:szCs w:val="28"/>
        </w:rPr>
        <w:t xml:space="preserve"> </w:t>
      </w:r>
      <w:proofErr w:type="spellStart"/>
      <w:r w:rsidRPr="00AA07A5">
        <w:rPr>
          <w:rFonts w:cs="Times New Roman"/>
          <w:szCs w:val="28"/>
        </w:rPr>
        <w:t>phạm</w:t>
      </w:r>
      <w:proofErr w:type="spellEnd"/>
      <w:r w:rsidRPr="00AA07A5">
        <w:rPr>
          <w:rFonts w:cs="Times New Roman"/>
          <w:szCs w:val="28"/>
        </w:rPr>
        <w:t xml:space="preserve"> </w:t>
      </w:r>
      <w:proofErr w:type="spellStart"/>
      <w:r w:rsidRPr="00AA07A5">
        <w:rPr>
          <w:rFonts w:cs="Times New Roman"/>
          <w:szCs w:val="28"/>
        </w:rPr>
        <w:t>tội</w:t>
      </w:r>
      <w:proofErr w:type="spellEnd"/>
      <w:r w:rsidRPr="00AA07A5">
        <w:rPr>
          <w:rFonts w:cs="Times New Roman"/>
          <w:szCs w:val="28"/>
        </w:rPr>
        <w:t xml:space="preserve">”. </w:t>
      </w:r>
      <w:proofErr w:type="spellStart"/>
      <w:r w:rsidRPr="00AA07A5">
        <w:rPr>
          <w:rFonts w:cs="Times New Roman"/>
          <w:szCs w:val="28"/>
        </w:rPr>
        <w:t>Điều</w:t>
      </w:r>
      <w:proofErr w:type="spellEnd"/>
      <w:r w:rsidRPr="00AA07A5">
        <w:rPr>
          <w:rFonts w:cs="Times New Roman"/>
          <w:szCs w:val="28"/>
        </w:rPr>
        <w:t xml:space="preserve"> </w:t>
      </w:r>
      <w:proofErr w:type="spellStart"/>
      <w:r w:rsidRPr="00AA07A5">
        <w:rPr>
          <w:rFonts w:cs="Times New Roman"/>
          <w:szCs w:val="28"/>
        </w:rPr>
        <w:t>này</w:t>
      </w:r>
      <w:proofErr w:type="spellEnd"/>
      <w:r w:rsidRPr="00AA07A5">
        <w:rPr>
          <w:rFonts w:cs="Times New Roman"/>
          <w:szCs w:val="28"/>
        </w:rPr>
        <w:t xml:space="preserve"> </w:t>
      </w:r>
      <w:proofErr w:type="spellStart"/>
      <w:r w:rsidRPr="00AA07A5">
        <w:rPr>
          <w:rFonts w:cs="Times New Roman"/>
          <w:szCs w:val="28"/>
        </w:rPr>
        <w:t>hoàn</w:t>
      </w:r>
      <w:proofErr w:type="spellEnd"/>
      <w:r w:rsidRPr="00AA07A5">
        <w:rPr>
          <w:rFonts w:cs="Times New Roman"/>
          <w:szCs w:val="28"/>
        </w:rPr>
        <w:t xml:space="preserve"> </w:t>
      </w:r>
      <w:proofErr w:type="spellStart"/>
      <w:r w:rsidRPr="00AA07A5">
        <w:rPr>
          <w:rFonts w:cs="Times New Roman"/>
          <w:szCs w:val="28"/>
        </w:rPr>
        <w:t>toàn</w:t>
      </w:r>
      <w:proofErr w:type="spellEnd"/>
      <w:r w:rsidRPr="00AA07A5">
        <w:rPr>
          <w:rFonts w:cs="Times New Roman"/>
          <w:szCs w:val="28"/>
        </w:rPr>
        <w:t xml:space="preserve"> </w:t>
      </w:r>
      <w:proofErr w:type="spellStart"/>
      <w:r w:rsidRPr="00AA07A5">
        <w:rPr>
          <w:rFonts w:cs="Times New Roman"/>
          <w:szCs w:val="28"/>
        </w:rPr>
        <w:t>phù</w:t>
      </w:r>
      <w:proofErr w:type="spellEnd"/>
      <w:r w:rsidRPr="00AA07A5">
        <w:rPr>
          <w:rFonts w:cs="Times New Roman"/>
          <w:szCs w:val="28"/>
        </w:rPr>
        <w:t xml:space="preserve"> </w:t>
      </w:r>
      <w:proofErr w:type="spellStart"/>
      <w:r w:rsidRPr="00AA07A5">
        <w:rPr>
          <w:rFonts w:cs="Times New Roman"/>
          <w:szCs w:val="28"/>
        </w:rPr>
        <w:t>hợp</w:t>
      </w:r>
      <w:proofErr w:type="spellEnd"/>
      <w:r w:rsidRPr="00AA07A5">
        <w:rPr>
          <w:rFonts w:cs="Times New Roman"/>
          <w:szCs w:val="28"/>
        </w:rPr>
        <w:t xml:space="preserve"> </w:t>
      </w:r>
      <w:proofErr w:type="spellStart"/>
      <w:r w:rsidRPr="00AA07A5">
        <w:rPr>
          <w:rFonts w:cs="Times New Roman"/>
          <w:szCs w:val="28"/>
        </w:rPr>
        <w:t>với</w:t>
      </w:r>
      <w:proofErr w:type="spellEnd"/>
      <w:r w:rsidRPr="00AA07A5">
        <w:rPr>
          <w:rFonts w:cs="Times New Roman"/>
          <w:szCs w:val="28"/>
        </w:rPr>
        <w:t xml:space="preserve"> </w:t>
      </w:r>
      <w:proofErr w:type="spellStart"/>
      <w:r w:rsidRPr="00AA07A5">
        <w:rPr>
          <w:rFonts w:cs="Times New Roman"/>
          <w:szCs w:val="28"/>
        </w:rPr>
        <w:t>thực</w:t>
      </w:r>
      <w:proofErr w:type="spellEnd"/>
      <w:r w:rsidRPr="00AA07A5">
        <w:rPr>
          <w:rFonts w:cs="Times New Roman"/>
          <w:szCs w:val="28"/>
        </w:rPr>
        <w:t xml:space="preserve"> </w:t>
      </w:r>
      <w:proofErr w:type="spellStart"/>
      <w:r w:rsidRPr="00AA07A5">
        <w:rPr>
          <w:rFonts w:cs="Times New Roman"/>
          <w:szCs w:val="28"/>
        </w:rPr>
        <w:t>tế</w:t>
      </w:r>
      <w:proofErr w:type="spellEnd"/>
      <w:r w:rsidRPr="00AA07A5">
        <w:rPr>
          <w:rFonts w:cs="Times New Roman"/>
          <w:szCs w:val="28"/>
        </w:rPr>
        <w:t xml:space="preserve"> </w:t>
      </w:r>
      <w:proofErr w:type="spellStart"/>
      <w:r w:rsidRPr="00AA07A5">
        <w:rPr>
          <w:rFonts w:cs="Times New Roman"/>
          <w:szCs w:val="28"/>
        </w:rPr>
        <w:t>áp</w:t>
      </w:r>
      <w:proofErr w:type="spellEnd"/>
      <w:r w:rsidRPr="00AA07A5">
        <w:rPr>
          <w:rFonts w:cs="Times New Roman"/>
          <w:szCs w:val="28"/>
        </w:rPr>
        <w:t xml:space="preserve"> </w:t>
      </w:r>
      <w:proofErr w:type="spellStart"/>
      <w:r w:rsidRPr="00AA07A5">
        <w:rPr>
          <w:rFonts w:cs="Times New Roman"/>
          <w:szCs w:val="28"/>
        </w:rPr>
        <w:t>dụng</w:t>
      </w:r>
      <w:proofErr w:type="spellEnd"/>
      <w:r w:rsidRPr="00AA07A5">
        <w:rPr>
          <w:rFonts w:cs="Times New Roman"/>
          <w:szCs w:val="28"/>
        </w:rPr>
        <w:t xml:space="preserve"> </w:t>
      </w:r>
      <w:proofErr w:type="spellStart"/>
      <w:r w:rsidRPr="00AA07A5">
        <w:rPr>
          <w:rFonts w:cs="Times New Roman"/>
          <w:szCs w:val="28"/>
        </w:rPr>
        <w:t>pháp</w:t>
      </w:r>
      <w:proofErr w:type="spellEnd"/>
      <w:r w:rsidRPr="00AA07A5">
        <w:rPr>
          <w:rFonts w:cs="Times New Roman"/>
          <w:szCs w:val="28"/>
        </w:rPr>
        <w:t xml:space="preserve"> </w:t>
      </w:r>
      <w:proofErr w:type="spellStart"/>
      <w:r w:rsidRPr="00AA07A5">
        <w:rPr>
          <w:rFonts w:cs="Times New Roman"/>
          <w:szCs w:val="28"/>
        </w:rPr>
        <w:t>luật</w:t>
      </w:r>
      <w:proofErr w:type="spellEnd"/>
      <w:r w:rsidRPr="00AA07A5">
        <w:rPr>
          <w:rFonts w:cs="Times New Roman"/>
          <w:szCs w:val="28"/>
        </w:rPr>
        <w:t xml:space="preserve"> ở Việt Nam </w:t>
      </w:r>
      <w:proofErr w:type="spellStart"/>
      <w:r w:rsidRPr="00AA07A5">
        <w:rPr>
          <w:rFonts w:cs="Times New Roman"/>
          <w:szCs w:val="28"/>
        </w:rPr>
        <w:t>và</w:t>
      </w:r>
      <w:proofErr w:type="spellEnd"/>
      <w:r w:rsidRPr="00AA07A5">
        <w:rPr>
          <w:rFonts w:cs="Times New Roman"/>
          <w:szCs w:val="28"/>
        </w:rPr>
        <w:t xml:space="preserve"> </w:t>
      </w:r>
      <w:proofErr w:type="spellStart"/>
      <w:r w:rsidRPr="00AA07A5">
        <w:rPr>
          <w:rFonts w:cs="Times New Roman"/>
          <w:szCs w:val="28"/>
        </w:rPr>
        <w:t>tương</w:t>
      </w:r>
      <w:proofErr w:type="spellEnd"/>
      <w:r w:rsidRPr="00AA07A5">
        <w:rPr>
          <w:rFonts w:cs="Times New Roman"/>
          <w:szCs w:val="28"/>
        </w:rPr>
        <w:t xml:space="preserve"> </w:t>
      </w:r>
      <w:proofErr w:type="spellStart"/>
      <w:r w:rsidRPr="00AA07A5">
        <w:rPr>
          <w:rFonts w:cs="Times New Roman"/>
          <w:szCs w:val="28"/>
        </w:rPr>
        <w:t>thích</w:t>
      </w:r>
      <w:proofErr w:type="spellEnd"/>
      <w:r w:rsidRPr="00AA07A5">
        <w:rPr>
          <w:rFonts w:cs="Times New Roman"/>
          <w:szCs w:val="28"/>
        </w:rPr>
        <w:t xml:space="preserve"> </w:t>
      </w:r>
      <w:proofErr w:type="spellStart"/>
      <w:r w:rsidRPr="00AA07A5">
        <w:rPr>
          <w:rFonts w:cs="Times New Roman"/>
          <w:szCs w:val="28"/>
        </w:rPr>
        <w:t>với</w:t>
      </w:r>
      <w:proofErr w:type="spellEnd"/>
      <w:r w:rsidRPr="00AA07A5">
        <w:rPr>
          <w:rFonts w:cs="Times New Roman"/>
          <w:szCs w:val="28"/>
        </w:rPr>
        <w:t xml:space="preserve"> </w:t>
      </w:r>
      <w:proofErr w:type="spellStart"/>
      <w:r w:rsidRPr="00AA07A5">
        <w:rPr>
          <w:rFonts w:cs="Times New Roman"/>
          <w:szCs w:val="28"/>
        </w:rPr>
        <w:t>các</w:t>
      </w:r>
      <w:proofErr w:type="spellEnd"/>
      <w:r w:rsidRPr="00AA07A5">
        <w:rPr>
          <w:rFonts w:cs="Times New Roman"/>
          <w:szCs w:val="28"/>
        </w:rPr>
        <w:t xml:space="preserve"> </w:t>
      </w:r>
      <w:proofErr w:type="spellStart"/>
      <w:r w:rsidRPr="00AA07A5">
        <w:rPr>
          <w:rFonts w:cs="Times New Roman"/>
          <w:szCs w:val="28"/>
        </w:rPr>
        <w:t>quy</w:t>
      </w:r>
      <w:proofErr w:type="spellEnd"/>
      <w:r w:rsidRPr="00AA07A5">
        <w:rPr>
          <w:rFonts w:cs="Times New Roman"/>
          <w:szCs w:val="28"/>
        </w:rPr>
        <w:t xml:space="preserve"> </w:t>
      </w:r>
      <w:proofErr w:type="spellStart"/>
      <w:r w:rsidRPr="00AA07A5">
        <w:rPr>
          <w:rFonts w:cs="Times New Roman"/>
          <w:szCs w:val="28"/>
        </w:rPr>
        <w:t>tắc</w:t>
      </w:r>
      <w:proofErr w:type="spellEnd"/>
      <w:r w:rsidRPr="00AA07A5">
        <w:rPr>
          <w:rFonts w:cs="Times New Roman"/>
          <w:szCs w:val="28"/>
        </w:rPr>
        <w:t xml:space="preserve">, </w:t>
      </w:r>
      <w:proofErr w:type="spellStart"/>
      <w:r w:rsidRPr="00AA07A5">
        <w:rPr>
          <w:rFonts w:cs="Times New Roman"/>
          <w:szCs w:val="28"/>
        </w:rPr>
        <w:t>tiêu</w:t>
      </w:r>
      <w:proofErr w:type="spellEnd"/>
      <w:r w:rsidRPr="00AA07A5">
        <w:rPr>
          <w:rFonts w:cs="Times New Roman"/>
          <w:szCs w:val="28"/>
        </w:rPr>
        <w:t xml:space="preserve"> </w:t>
      </w:r>
      <w:proofErr w:type="spellStart"/>
      <w:r w:rsidRPr="00AA07A5">
        <w:rPr>
          <w:rFonts w:cs="Times New Roman"/>
          <w:szCs w:val="28"/>
        </w:rPr>
        <w:t>chuẩn</w:t>
      </w:r>
      <w:proofErr w:type="spellEnd"/>
      <w:r w:rsidRPr="00AA07A5">
        <w:rPr>
          <w:rFonts w:cs="Times New Roman"/>
          <w:szCs w:val="28"/>
        </w:rPr>
        <w:t xml:space="preserve"> </w:t>
      </w:r>
      <w:proofErr w:type="spellStart"/>
      <w:r w:rsidRPr="00AA07A5">
        <w:rPr>
          <w:rFonts w:cs="Times New Roman"/>
          <w:szCs w:val="28"/>
        </w:rPr>
        <w:t>quốc</w:t>
      </w:r>
      <w:proofErr w:type="spellEnd"/>
      <w:r w:rsidRPr="00AA07A5">
        <w:rPr>
          <w:rFonts w:cs="Times New Roman"/>
          <w:szCs w:val="28"/>
        </w:rPr>
        <w:t xml:space="preserve"> </w:t>
      </w:r>
      <w:proofErr w:type="spellStart"/>
      <w:r w:rsidRPr="00AA07A5">
        <w:rPr>
          <w:rFonts w:cs="Times New Roman"/>
          <w:szCs w:val="28"/>
        </w:rPr>
        <w:t>tế</w:t>
      </w:r>
      <w:proofErr w:type="spellEnd"/>
      <w:r w:rsidRPr="00AA07A5">
        <w:rPr>
          <w:rFonts w:cs="Times New Roman"/>
          <w:szCs w:val="28"/>
        </w:rPr>
        <w:t xml:space="preserve">. </w:t>
      </w:r>
    </w:p>
    <w:p w14:paraId="40296AC0"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pacing w:val="-4"/>
          <w:sz w:val="28"/>
          <w:szCs w:val="28"/>
        </w:rPr>
      </w:pPr>
      <w:proofErr w:type="spellStart"/>
      <w:r w:rsidRPr="00AA07A5">
        <w:rPr>
          <w:i/>
          <w:iCs/>
          <w:spacing w:val="-4"/>
          <w:sz w:val="28"/>
          <w:szCs w:val="28"/>
        </w:rPr>
        <w:t>Thứ</w:t>
      </w:r>
      <w:proofErr w:type="spellEnd"/>
      <w:r w:rsidRPr="00AA07A5">
        <w:rPr>
          <w:i/>
          <w:iCs/>
          <w:spacing w:val="-4"/>
          <w:sz w:val="28"/>
          <w:szCs w:val="28"/>
        </w:rPr>
        <w:t xml:space="preserve"> </w:t>
      </w:r>
      <w:proofErr w:type="spellStart"/>
      <w:r w:rsidRPr="00AA07A5">
        <w:rPr>
          <w:i/>
          <w:iCs/>
          <w:spacing w:val="-4"/>
          <w:sz w:val="28"/>
          <w:szCs w:val="28"/>
        </w:rPr>
        <w:t>hai</w:t>
      </w:r>
      <w:proofErr w:type="spellEnd"/>
      <w:r w:rsidRPr="00AA07A5">
        <w:rPr>
          <w:i/>
          <w:iCs/>
          <w:spacing w:val="-4"/>
          <w:sz w:val="28"/>
          <w:szCs w:val="28"/>
        </w:rPr>
        <w:t>,</w:t>
      </w:r>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nguyên</w:t>
      </w:r>
      <w:proofErr w:type="spellEnd"/>
      <w:r w:rsidRPr="00AA07A5">
        <w:rPr>
          <w:spacing w:val="-4"/>
          <w:sz w:val="28"/>
          <w:szCs w:val="28"/>
        </w:rPr>
        <w:t xml:space="preserve"> </w:t>
      </w:r>
      <w:proofErr w:type="spellStart"/>
      <w:r w:rsidRPr="00AA07A5">
        <w:rPr>
          <w:spacing w:val="-4"/>
          <w:sz w:val="28"/>
          <w:szCs w:val="28"/>
        </w:rPr>
        <w:t>tắc</w:t>
      </w:r>
      <w:proofErr w:type="spellEnd"/>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xử</w:t>
      </w:r>
      <w:proofErr w:type="spellEnd"/>
      <w:r w:rsidRPr="00AA07A5">
        <w:rPr>
          <w:spacing w:val="-4"/>
          <w:sz w:val="28"/>
          <w:szCs w:val="28"/>
        </w:rPr>
        <w:t xml:space="preserve"> </w:t>
      </w:r>
      <w:proofErr w:type="spellStart"/>
      <w:r w:rsidRPr="00AA07A5">
        <w:rPr>
          <w:spacing w:val="-4"/>
          <w:sz w:val="28"/>
          <w:szCs w:val="28"/>
        </w:rPr>
        <w:t>lý</w:t>
      </w:r>
      <w:proofErr w:type="spellEnd"/>
      <w:r w:rsidRPr="00AA07A5">
        <w:rPr>
          <w:spacing w:val="-4"/>
          <w:sz w:val="28"/>
          <w:szCs w:val="28"/>
        </w:rPr>
        <w:t xml:space="preserve"> TNHS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niên</w:t>
      </w:r>
      <w:proofErr w:type="spellEnd"/>
      <w:r w:rsidRPr="00AA07A5">
        <w:rPr>
          <w:spacing w:val="-4"/>
          <w:sz w:val="28"/>
          <w:szCs w:val="28"/>
        </w:rPr>
        <w:t xml:space="preserve"> </w:t>
      </w:r>
      <w:proofErr w:type="spellStart"/>
      <w:r w:rsidRPr="00AA07A5">
        <w:rPr>
          <w:spacing w:val="-4"/>
          <w:sz w:val="28"/>
          <w:szCs w:val="28"/>
        </w:rPr>
        <w:t>phạm</w:t>
      </w:r>
      <w:proofErr w:type="spellEnd"/>
      <w:r w:rsidRPr="00AA07A5">
        <w:rPr>
          <w:spacing w:val="-4"/>
          <w:sz w:val="28"/>
          <w:szCs w:val="28"/>
        </w:rPr>
        <w:t xml:space="preserve"> </w:t>
      </w:r>
      <w:proofErr w:type="spellStart"/>
      <w:r w:rsidRPr="00AA07A5">
        <w:rPr>
          <w:spacing w:val="-4"/>
          <w:sz w:val="28"/>
          <w:szCs w:val="28"/>
        </w:rPr>
        <w:t>tội</w:t>
      </w:r>
      <w:proofErr w:type="spellEnd"/>
      <w:r w:rsidRPr="00AA07A5">
        <w:rPr>
          <w:spacing w:val="-4"/>
          <w:sz w:val="28"/>
          <w:szCs w:val="28"/>
        </w:rPr>
        <w:t xml:space="preserve">.  </w:t>
      </w:r>
    </w:p>
    <w:p w14:paraId="0FF1269D"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z w:val="28"/>
          <w:szCs w:val="28"/>
        </w:rPr>
      </w:pPr>
      <w:r w:rsidRPr="00AA07A5">
        <w:rPr>
          <w:spacing w:val="-4"/>
          <w:sz w:val="28"/>
          <w:szCs w:val="28"/>
        </w:rPr>
        <w:t xml:space="preserve">Việt Nam </w:t>
      </w:r>
      <w:proofErr w:type="spellStart"/>
      <w:r w:rsidRPr="00AA07A5">
        <w:rPr>
          <w:spacing w:val="-4"/>
          <w:sz w:val="28"/>
          <w:szCs w:val="28"/>
        </w:rPr>
        <w:t>đã</w:t>
      </w:r>
      <w:proofErr w:type="spellEnd"/>
      <w:r w:rsidRPr="00AA07A5">
        <w:rPr>
          <w:spacing w:val="-4"/>
          <w:sz w:val="28"/>
          <w:szCs w:val="28"/>
        </w:rPr>
        <w:t xml:space="preserve"> </w:t>
      </w:r>
      <w:proofErr w:type="spellStart"/>
      <w:r w:rsidRPr="00AA07A5">
        <w:rPr>
          <w:spacing w:val="-4"/>
          <w:sz w:val="28"/>
          <w:szCs w:val="28"/>
        </w:rPr>
        <w:t>nội</w:t>
      </w:r>
      <w:proofErr w:type="spellEnd"/>
      <w:r w:rsidRPr="00AA07A5">
        <w:rPr>
          <w:spacing w:val="-4"/>
          <w:sz w:val="28"/>
          <w:szCs w:val="28"/>
        </w:rPr>
        <w:t xml:space="preserve"> </w:t>
      </w:r>
      <w:proofErr w:type="spellStart"/>
      <w:r w:rsidRPr="00AA07A5">
        <w:rPr>
          <w:spacing w:val="-4"/>
          <w:sz w:val="28"/>
          <w:szCs w:val="28"/>
        </w:rPr>
        <w:t>luật</w:t>
      </w:r>
      <w:proofErr w:type="spellEnd"/>
      <w:r w:rsidRPr="00AA07A5">
        <w:rPr>
          <w:spacing w:val="-4"/>
          <w:sz w:val="28"/>
          <w:szCs w:val="28"/>
        </w:rPr>
        <w:t xml:space="preserve"> </w:t>
      </w:r>
      <w:proofErr w:type="spellStart"/>
      <w:r w:rsidRPr="00AA07A5">
        <w:rPr>
          <w:spacing w:val="-4"/>
          <w:sz w:val="28"/>
          <w:szCs w:val="28"/>
        </w:rPr>
        <w:t>hóa</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quy</w:t>
      </w:r>
      <w:proofErr w:type="spellEnd"/>
      <w:r w:rsidRPr="00AA07A5">
        <w:rPr>
          <w:spacing w:val="-4"/>
          <w:sz w:val="28"/>
          <w:szCs w:val="28"/>
        </w:rPr>
        <w:t xml:space="preserve"> </w:t>
      </w:r>
      <w:proofErr w:type="spellStart"/>
      <w:r w:rsidRPr="00AA07A5">
        <w:rPr>
          <w:spacing w:val="-4"/>
          <w:sz w:val="28"/>
          <w:szCs w:val="28"/>
        </w:rPr>
        <w:t>tắc</w:t>
      </w:r>
      <w:proofErr w:type="spellEnd"/>
      <w:r w:rsidRPr="00AA07A5">
        <w:rPr>
          <w:spacing w:val="-4"/>
          <w:sz w:val="28"/>
          <w:szCs w:val="28"/>
        </w:rPr>
        <w:t xml:space="preserve">, </w:t>
      </w:r>
      <w:proofErr w:type="spellStart"/>
      <w:r w:rsidRPr="00AA07A5">
        <w:rPr>
          <w:spacing w:val="-4"/>
          <w:sz w:val="28"/>
          <w:szCs w:val="28"/>
        </w:rPr>
        <w:t>tiêu</w:t>
      </w:r>
      <w:proofErr w:type="spellEnd"/>
      <w:r w:rsidRPr="00AA07A5">
        <w:rPr>
          <w:spacing w:val="-4"/>
          <w:sz w:val="28"/>
          <w:szCs w:val="28"/>
        </w:rPr>
        <w:t xml:space="preserve"> </w:t>
      </w:r>
      <w:proofErr w:type="spellStart"/>
      <w:r w:rsidRPr="00AA07A5">
        <w:rPr>
          <w:spacing w:val="-4"/>
          <w:sz w:val="28"/>
          <w:szCs w:val="28"/>
        </w:rPr>
        <w:t>chuẩn</w:t>
      </w:r>
      <w:proofErr w:type="spellEnd"/>
      <w:r w:rsidRPr="00AA07A5">
        <w:rPr>
          <w:spacing w:val="-4"/>
          <w:sz w:val="28"/>
          <w:szCs w:val="28"/>
        </w:rPr>
        <w:t xml:space="preserve"> </w:t>
      </w:r>
      <w:proofErr w:type="spellStart"/>
      <w:r w:rsidRPr="00AA07A5">
        <w:rPr>
          <w:spacing w:val="-4"/>
          <w:sz w:val="28"/>
          <w:szCs w:val="28"/>
        </w:rPr>
        <w:t>quốc</w:t>
      </w:r>
      <w:proofErr w:type="spellEnd"/>
      <w:r w:rsidRPr="00AA07A5">
        <w:rPr>
          <w:spacing w:val="-4"/>
          <w:sz w:val="28"/>
          <w:szCs w:val="28"/>
        </w:rPr>
        <w:t xml:space="preserve"> </w:t>
      </w:r>
      <w:proofErr w:type="spellStart"/>
      <w:r w:rsidRPr="00AA07A5">
        <w:rPr>
          <w:spacing w:val="-4"/>
          <w:sz w:val="28"/>
          <w:szCs w:val="28"/>
        </w:rPr>
        <w:t>tế</w:t>
      </w:r>
      <w:proofErr w:type="spellEnd"/>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niên</w:t>
      </w:r>
      <w:proofErr w:type="spellEnd"/>
      <w:r w:rsidRPr="00AA07A5">
        <w:rPr>
          <w:spacing w:val="-4"/>
          <w:sz w:val="28"/>
          <w:szCs w:val="28"/>
        </w:rPr>
        <w:t xml:space="preserve"> </w:t>
      </w:r>
      <w:proofErr w:type="spellStart"/>
      <w:r w:rsidRPr="00AA07A5">
        <w:rPr>
          <w:spacing w:val="-4"/>
          <w:sz w:val="28"/>
          <w:szCs w:val="28"/>
        </w:rPr>
        <w:t>trong</w:t>
      </w:r>
      <w:proofErr w:type="spellEnd"/>
      <w:r w:rsidRPr="00AA07A5">
        <w:rPr>
          <w:spacing w:val="-4"/>
          <w:sz w:val="28"/>
          <w:szCs w:val="28"/>
        </w:rPr>
        <w:t xml:space="preserve"> BLHS </w:t>
      </w:r>
      <w:proofErr w:type="spellStart"/>
      <w:r w:rsidRPr="00AA07A5">
        <w:rPr>
          <w:spacing w:val="-4"/>
          <w:sz w:val="28"/>
          <w:szCs w:val="28"/>
        </w:rPr>
        <w:t>năm</w:t>
      </w:r>
      <w:proofErr w:type="spellEnd"/>
      <w:r w:rsidRPr="00AA07A5">
        <w:rPr>
          <w:spacing w:val="-4"/>
          <w:sz w:val="28"/>
          <w:szCs w:val="28"/>
        </w:rPr>
        <w:t xml:space="preserve"> 2015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nguyên</w:t>
      </w:r>
      <w:proofErr w:type="spellEnd"/>
      <w:r w:rsidRPr="00AA07A5">
        <w:rPr>
          <w:spacing w:val="-4"/>
          <w:sz w:val="28"/>
          <w:szCs w:val="28"/>
        </w:rPr>
        <w:t xml:space="preserve"> </w:t>
      </w:r>
      <w:proofErr w:type="spellStart"/>
      <w:r w:rsidRPr="00AA07A5">
        <w:rPr>
          <w:spacing w:val="-4"/>
          <w:sz w:val="28"/>
          <w:szCs w:val="28"/>
        </w:rPr>
        <w:t>tắc</w:t>
      </w:r>
      <w:proofErr w:type="spellEnd"/>
      <w:r w:rsidRPr="00AA07A5">
        <w:rPr>
          <w:spacing w:val="-4"/>
          <w:sz w:val="28"/>
          <w:szCs w:val="28"/>
        </w:rPr>
        <w:t xml:space="preserve"> </w:t>
      </w:r>
      <w:proofErr w:type="spellStart"/>
      <w:r w:rsidRPr="00AA07A5">
        <w:rPr>
          <w:spacing w:val="-4"/>
          <w:sz w:val="28"/>
          <w:szCs w:val="28"/>
        </w:rPr>
        <w:t>chung</w:t>
      </w:r>
      <w:proofErr w:type="spellEnd"/>
      <w:r w:rsidRPr="00AA07A5">
        <w:rPr>
          <w:spacing w:val="-4"/>
          <w:sz w:val="28"/>
          <w:szCs w:val="28"/>
        </w:rPr>
        <w:t xml:space="preserve"> </w:t>
      </w:r>
      <w:proofErr w:type="spellStart"/>
      <w:r w:rsidRPr="00AA07A5">
        <w:rPr>
          <w:spacing w:val="-4"/>
          <w:sz w:val="28"/>
          <w:szCs w:val="28"/>
        </w:rPr>
        <w:t>tại</w:t>
      </w:r>
      <w:proofErr w:type="spellEnd"/>
      <w:r w:rsidRPr="00AA07A5">
        <w:rPr>
          <w:spacing w:val="-4"/>
          <w:sz w:val="28"/>
          <w:szCs w:val="28"/>
        </w:rPr>
        <w:t xml:space="preserve"> </w:t>
      </w:r>
      <w:proofErr w:type="spellStart"/>
      <w:r w:rsidRPr="00AA07A5">
        <w:rPr>
          <w:spacing w:val="-4"/>
          <w:sz w:val="28"/>
          <w:szCs w:val="28"/>
        </w:rPr>
        <w:t>Điều</w:t>
      </w:r>
      <w:proofErr w:type="spellEnd"/>
      <w:r w:rsidRPr="00AA07A5">
        <w:rPr>
          <w:spacing w:val="-4"/>
          <w:sz w:val="28"/>
          <w:szCs w:val="28"/>
        </w:rPr>
        <w:t xml:space="preserve"> 91 BLHS </w:t>
      </w:r>
      <w:proofErr w:type="spellStart"/>
      <w:r w:rsidRPr="00AA07A5">
        <w:rPr>
          <w:spacing w:val="-4"/>
          <w:sz w:val="28"/>
          <w:szCs w:val="28"/>
        </w:rPr>
        <w:t>như</w:t>
      </w:r>
      <w:proofErr w:type="spellEnd"/>
      <w:r w:rsidRPr="00AA07A5">
        <w:rPr>
          <w:spacing w:val="-4"/>
          <w:sz w:val="28"/>
          <w:szCs w:val="28"/>
        </w:rPr>
        <w:t xml:space="preserve">: </w:t>
      </w:r>
      <w:r w:rsidRPr="00AA07A5">
        <w:rPr>
          <w:sz w:val="28"/>
          <w:szCs w:val="28"/>
        </w:rPr>
        <w:t xml:space="preserve">Nguyên </w:t>
      </w:r>
      <w:proofErr w:type="spellStart"/>
      <w:r w:rsidRPr="00AA07A5">
        <w:rPr>
          <w:sz w:val="28"/>
          <w:szCs w:val="28"/>
        </w:rPr>
        <w:t>tắc</w:t>
      </w:r>
      <w:proofErr w:type="spellEnd"/>
      <w:r w:rsidRPr="00AA07A5">
        <w:rPr>
          <w:sz w:val="28"/>
          <w:szCs w:val="28"/>
        </w:rPr>
        <w:t xml:space="preserve"> </w:t>
      </w:r>
      <w:proofErr w:type="spellStart"/>
      <w:r w:rsidRPr="00AA07A5">
        <w:rPr>
          <w:sz w:val="28"/>
          <w:szCs w:val="28"/>
        </w:rPr>
        <w:t>mở</w:t>
      </w:r>
      <w:proofErr w:type="spellEnd"/>
      <w:r w:rsidRPr="00AA07A5">
        <w:rPr>
          <w:sz w:val="28"/>
          <w:szCs w:val="28"/>
        </w:rPr>
        <w:t xml:space="preserve"> </w:t>
      </w:r>
      <w:proofErr w:type="spellStart"/>
      <w:r w:rsidRPr="00AA07A5">
        <w:rPr>
          <w:sz w:val="28"/>
          <w:szCs w:val="28"/>
        </w:rPr>
        <w:t>rộng</w:t>
      </w:r>
      <w:proofErr w:type="spellEnd"/>
      <w:r w:rsidRPr="00AA07A5">
        <w:rPr>
          <w:sz w:val="28"/>
          <w:szCs w:val="28"/>
        </w:rPr>
        <w:t xml:space="preserve"> </w:t>
      </w:r>
      <w:proofErr w:type="spellStart"/>
      <w:r w:rsidRPr="00AA07A5">
        <w:rPr>
          <w:sz w:val="28"/>
          <w:szCs w:val="28"/>
        </w:rPr>
        <w:t>khả</w:t>
      </w:r>
      <w:proofErr w:type="spellEnd"/>
      <w:r w:rsidRPr="00AA07A5">
        <w:rPr>
          <w:sz w:val="28"/>
          <w:szCs w:val="28"/>
        </w:rPr>
        <w:t xml:space="preserve"> </w:t>
      </w:r>
      <w:proofErr w:type="spellStart"/>
      <w:r w:rsidRPr="00AA07A5">
        <w:rPr>
          <w:sz w:val="28"/>
          <w:szCs w:val="28"/>
        </w:rPr>
        <w:t>năng</w:t>
      </w:r>
      <w:proofErr w:type="spellEnd"/>
      <w:r w:rsidRPr="00AA07A5">
        <w:rPr>
          <w:sz w:val="28"/>
          <w:szCs w:val="28"/>
        </w:rPr>
        <w:t xml:space="preserve"> </w:t>
      </w:r>
      <w:proofErr w:type="spellStart"/>
      <w:r w:rsidRPr="00AA07A5">
        <w:rPr>
          <w:sz w:val="28"/>
          <w:szCs w:val="28"/>
        </w:rPr>
        <w:t>miễn</w:t>
      </w:r>
      <w:proofErr w:type="spellEnd"/>
      <w:r w:rsidRPr="00AA07A5">
        <w:rPr>
          <w:sz w:val="28"/>
          <w:szCs w:val="28"/>
        </w:rPr>
        <w:t xml:space="preserve"> TNHS (</w:t>
      </w:r>
      <w:proofErr w:type="spellStart"/>
      <w:r w:rsidRPr="00AA07A5">
        <w:rPr>
          <w:sz w:val="28"/>
          <w:szCs w:val="28"/>
        </w:rPr>
        <w:t>khoản</w:t>
      </w:r>
      <w:proofErr w:type="spellEnd"/>
      <w:r w:rsidRPr="00AA07A5">
        <w:rPr>
          <w:sz w:val="28"/>
          <w:szCs w:val="28"/>
        </w:rPr>
        <w:t xml:space="preserve"> 2, </w:t>
      </w:r>
      <w:proofErr w:type="spellStart"/>
      <w:r w:rsidRPr="00AA07A5">
        <w:rPr>
          <w:sz w:val="28"/>
          <w:szCs w:val="28"/>
        </w:rPr>
        <w:t>Điều</w:t>
      </w:r>
      <w:proofErr w:type="spellEnd"/>
      <w:r w:rsidRPr="00AA07A5">
        <w:rPr>
          <w:sz w:val="28"/>
          <w:szCs w:val="28"/>
        </w:rPr>
        <w:t xml:space="preserve"> 91</w:t>
      </w:r>
      <w:proofErr w:type="gramStart"/>
      <w:r w:rsidRPr="00AA07A5">
        <w:rPr>
          <w:sz w:val="28"/>
          <w:szCs w:val="28"/>
        </w:rPr>
        <w:t>);…</w:t>
      </w:r>
      <w:proofErr w:type="spellStart"/>
      <w:proofErr w:type="gramEnd"/>
      <w:r w:rsidRPr="00AA07A5">
        <w:rPr>
          <w:sz w:val="28"/>
          <w:szCs w:val="28"/>
        </w:rPr>
        <w:t>Ngoài</w:t>
      </w:r>
      <w:proofErr w:type="spellEnd"/>
      <w:r w:rsidRPr="00AA07A5">
        <w:rPr>
          <w:sz w:val="28"/>
          <w:szCs w:val="28"/>
        </w:rPr>
        <w:t xml:space="preserve"> </w:t>
      </w:r>
      <w:proofErr w:type="spellStart"/>
      <w:r w:rsidRPr="00AA07A5">
        <w:rPr>
          <w:sz w:val="28"/>
          <w:szCs w:val="28"/>
        </w:rPr>
        <w:t>ra</w:t>
      </w:r>
      <w:proofErr w:type="spellEnd"/>
      <w:r w:rsidRPr="00AA07A5">
        <w:rPr>
          <w:sz w:val="28"/>
          <w:szCs w:val="28"/>
        </w:rPr>
        <w:t xml:space="preserve">, </w:t>
      </w:r>
      <w:proofErr w:type="spellStart"/>
      <w:r w:rsidRPr="00AA07A5">
        <w:rPr>
          <w:sz w:val="28"/>
          <w:szCs w:val="28"/>
        </w:rPr>
        <w:t>tại</w:t>
      </w:r>
      <w:proofErr w:type="spellEnd"/>
      <w:r w:rsidRPr="00AA07A5">
        <w:rPr>
          <w:sz w:val="28"/>
          <w:szCs w:val="28"/>
        </w:rPr>
        <w:t xml:space="preserve"> </w:t>
      </w:r>
      <w:proofErr w:type="spellStart"/>
      <w:r w:rsidRPr="00AA07A5">
        <w:rPr>
          <w:sz w:val="28"/>
          <w:szCs w:val="28"/>
        </w:rPr>
        <w:t>các</w:t>
      </w:r>
      <w:proofErr w:type="spellEnd"/>
      <w:r w:rsidRPr="00AA07A5">
        <w:rPr>
          <w:sz w:val="28"/>
          <w:szCs w:val="28"/>
        </w:rPr>
        <w:t xml:space="preserve"> </w:t>
      </w:r>
      <w:proofErr w:type="spellStart"/>
      <w:r w:rsidRPr="00AA07A5">
        <w:rPr>
          <w:sz w:val="28"/>
          <w:szCs w:val="28"/>
        </w:rPr>
        <w:t>Điều</w:t>
      </w:r>
      <w:proofErr w:type="spellEnd"/>
      <w:r w:rsidRPr="00AA07A5">
        <w:rPr>
          <w:sz w:val="28"/>
          <w:szCs w:val="28"/>
        </w:rPr>
        <w:t xml:space="preserve"> 3, </w:t>
      </w:r>
      <w:proofErr w:type="spellStart"/>
      <w:r w:rsidRPr="00AA07A5">
        <w:rPr>
          <w:sz w:val="28"/>
          <w:szCs w:val="28"/>
        </w:rPr>
        <w:t>Điều</w:t>
      </w:r>
      <w:proofErr w:type="spellEnd"/>
      <w:r w:rsidRPr="00AA07A5">
        <w:rPr>
          <w:sz w:val="28"/>
          <w:szCs w:val="28"/>
        </w:rPr>
        <w:t xml:space="preserve"> 39, </w:t>
      </w:r>
      <w:proofErr w:type="spellStart"/>
      <w:r w:rsidRPr="00AA07A5">
        <w:rPr>
          <w:sz w:val="28"/>
          <w:szCs w:val="28"/>
        </w:rPr>
        <w:t>Điều</w:t>
      </w:r>
      <w:proofErr w:type="spellEnd"/>
      <w:r w:rsidRPr="00AA07A5">
        <w:rPr>
          <w:sz w:val="28"/>
          <w:szCs w:val="28"/>
        </w:rPr>
        <w:t xml:space="preserve"> 40, </w:t>
      </w:r>
      <w:proofErr w:type="spellStart"/>
      <w:r w:rsidRPr="00AA07A5">
        <w:rPr>
          <w:sz w:val="28"/>
          <w:szCs w:val="28"/>
        </w:rPr>
        <w:t>Điều</w:t>
      </w:r>
      <w:proofErr w:type="spellEnd"/>
      <w:r w:rsidRPr="00AA07A5">
        <w:rPr>
          <w:sz w:val="28"/>
          <w:szCs w:val="28"/>
        </w:rPr>
        <w:t xml:space="preserve"> 92, </w:t>
      </w:r>
      <w:proofErr w:type="spellStart"/>
      <w:r w:rsidRPr="00AA07A5">
        <w:rPr>
          <w:sz w:val="28"/>
          <w:szCs w:val="28"/>
        </w:rPr>
        <w:t>Điều</w:t>
      </w:r>
      <w:proofErr w:type="spellEnd"/>
      <w:r w:rsidRPr="00AA07A5">
        <w:rPr>
          <w:sz w:val="28"/>
          <w:szCs w:val="28"/>
        </w:rPr>
        <w:t xml:space="preserve"> 98, </w:t>
      </w:r>
      <w:proofErr w:type="spellStart"/>
      <w:r w:rsidRPr="00AA07A5">
        <w:rPr>
          <w:sz w:val="28"/>
          <w:szCs w:val="28"/>
        </w:rPr>
        <w:t>Điều</w:t>
      </w:r>
      <w:proofErr w:type="spellEnd"/>
      <w:r w:rsidRPr="00AA07A5">
        <w:rPr>
          <w:sz w:val="28"/>
          <w:szCs w:val="28"/>
        </w:rPr>
        <w:t xml:space="preserve"> 101, </w:t>
      </w:r>
      <w:proofErr w:type="spellStart"/>
      <w:r w:rsidRPr="00AA07A5">
        <w:rPr>
          <w:sz w:val="28"/>
          <w:szCs w:val="28"/>
        </w:rPr>
        <w:t>Điều</w:t>
      </w:r>
      <w:proofErr w:type="spellEnd"/>
      <w:r w:rsidRPr="00AA07A5">
        <w:rPr>
          <w:sz w:val="28"/>
          <w:szCs w:val="28"/>
        </w:rPr>
        <w:t xml:space="preserve"> 103, </w:t>
      </w:r>
      <w:proofErr w:type="spellStart"/>
      <w:r w:rsidRPr="00AA07A5">
        <w:rPr>
          <w:sz w:val="28"/>
          <w:szCs w:val="28"/>
        </w:rPr>
        <w:t>Điều</w:t>
      </w:r>
      <w:proofErr w:type="spellEnd"/>
      <w:r w:rsidRPr="00AA07A5">
        <w:rPr>
          <w:sz w:val="28"/>
          <w:szCs w:val="28"/>
        </w:rPr>
        <w:t xml:space="preserve"> 104 </w:t>
      </w:r>
      <w:proofErr w:type="spellStart"/>
      <w:r w:rsidRPr="00AA07A5">
        <w:rPr>
          <w:sz w:val="28"/>
          <w:szCs w:val="28"/>
        </w:rPr>
        <w:t>và</w:t>
      </w:r>
      <w:proofErr w:type="spellEnd"/>
      <w:r w:rsidRPr="00AA07A5">
        <w:rPr>
          <w:sz w:val="28"/>
          <w:szCs w:val="28"/>
        </w:rPr>
        <w:t xml:space="preserve"> </w:t>
      </w:r>
      <w:proofErr w:type="spellStart"/>
      <w:r w:rsidRPr="00AA07A5">
        <w:rPr>
          <w:sz w:val="28"/>
          <w:szCs w:val="28"/>
        </w:rPr>
        <w:t>cấu</w:t>
      </w:r>
      <w:proofErr w:type="spellEnd"/>
      <w:r w:rsidRPr="00AA07A5">
        <w:rPr>
          <w:sz w:val="28"/>
          <w:szCs w:val="28"/>
        </w:rPr>
        <w:t xml:space="preserve"> </w:t>
      </w:r>
      <w:proofErr w:type="spellStart"/>
      <w:r w:rsidRPr="00AA07A5">
        <w:rPr>
          <w:sz w:val="28"/>
          <w:szCs w:val="28"/>
        </w:rPr>
        <w:t>thành</w:t>
      </w:r>
      <w:proofErr w:type="spellEnd"/>
      <w:r w:rsidRPr="00AA07A5">
        <w:rPr>
          <w:sz w:val="28"/>
          <w:szCs w:val="28"/>
        </w:rPr>
        <w:t xml:space="preserve"> </w:t>
      </w:r>
      <w:proofErr w:type="spellStart"/>
      <w:r w:rsidRPr="00AA07A5">
        <w:rPr>
          <w:sz w:val="28"/>
          <w:szCs w:val="28"/>
        </w:rPr>
        <w:t>một</w:t>
      </w:r>
      <w:proofErr w:type="spellEnd"/>
      <w:r w:rsidRPr="00AA07A5">
        <w:rPr>
          <w:sz w:val="28"/>
          <w:szCs w:val="28"/>
        </w:rPr>
        <w:t xml:space="preserve"> </w:t>
      </w:r>
      <w:proofErr w:type="spellStart"/>
      <w:r w:rsidRPr="00AA07A5">
        <w:rPr>
          <w:sz w:val="28"/>
          <w:szCs w:val="28"/>
        </w:rPr>
        <w:t>số</w:t>
      </w:r>
      <w:proofErr w:type="spellEnd"/>
      <w:r w:rsidRPr="00AA07A5">
        <w:rPr>
          <w:sz w:val="28"/>
          <w:szCs w:val="28"/>
        </w:rPr>
        <w:t xml:space="preserve"> </w:t>
      </w:r>
      <w:proofErr w:type="spellStart"/>
      <w:r w:rsidRPr="00AA07A5">
        <w:rPr>
          <w:sz w:val="28"/>
          <w:szCs w:val="28"/>
        </w:rPr>
        <w:t>tội</w:t>
      </w:r>
      <w:proofErr w:type="spellEnd"/>
      <w:r w:rsidRPr="00AA07A5">
        <w:rPr>
          <w:sz w:val="28"/>
          <w:szCs w:val="28"/>
        </w:rPr>
        <w:t xml:space="preserve"> </w:t>
      </w:r>
      <w:proofErr w:type="spellStart"/>
      <w:r w:rsidRPr="00AA07A5">
        <w:rPr>
          <w:sz w:val="28"/>
          <w:szCs w:val="28"/>
        </w:rPr>
        <w:t>phạm</w:t>
      </w:r>
      <w:proofErr w:type="spellEnd"/>
      <w:r w:rsidRPr="00AA07A5">
        <w:rPr>
          <w:sz w:val="28"/>
          <w:szCs w:val="28"/>
        </w:rPr>
        <w:t xml:space="preserve"> </w:t>
      </w:r>
      <w:proofErr w:type="spellStart"/>
      <w:r w:rsidRPr="00AA07A5">
        <w:rPr>
          <w:sz w:val="28"/>
          <w:szCs w:val="28"/>
        </w:rPr>
        <w:t>cụ</w:t>
      </w:r>
      <w:proofErr w:type="spellEnd"/>
      <w:r w:rsidRPr="00AA07A5">
        <w:rPr>
          <w:sz w:val="28"/>
          <w:szCs w:val="28"/>
        </w:rPr>
        <w:t xml:space="preserve"> </w:t>
      </w:r>
      <w:proofErr w:type="spellStart"/>
      <w:r w:rsidRPr="00AA07A5">
        <w:rPr>
          <w:sz w:val="28"/>
          <w:szCs w:val="28"/>
        </w:rPr>
        <w:t>thể</w:t>
      </w:r>
      <w:proofErr w:type="spellEnd"/>
      <w:r w:rsidRPr="00AA07A5">
        <w:rPr>
          <w:sz w:val="28"/>
          <w:szCs w:val="28"/>
        </w:rPr>
        <w:t xml:space="preserve"> </w:t>
      </w:r>
      <w:proofErr w:type="spellStart"/>
      <w:r w:rsidRPr="00AA07A5">
        <w:rPr>
          <w:sz w:val="28"/>
          <w:szCs w:val="28"/>
        </w:rPr>
        <w:t>cũng</w:t>
      </w:r>
      <w:proofErr w:type="spellEnd"/>
      <w:r w:rsidRPr="00AA07A5">
        <w:rPr>
          <w:sz w:val="28"/>
          <w:szCs w:val="28"/>
        </w:rPr>
        <w:t xml:space="preserve"> </w:t>
      </w:r>
      <w:proofErr w:type="spellStart"/>
      <w:r w:rsidRPr="00AA07A5">
        <w:rPr>
          <w:sz w:val="28"/>
          <w:szCs w:val="28"/>
        </w:rPr>
        <w:t>đã</w:t>
      </w:r>
      <w:proofErr w:type="spellEnd"/>
      <w:r w:rsidRPr="00AA07A5">
        <w:rPr>
          <w:sz w:val="28"/>
          <w:szCs w:val="28"/>
        </w:rPr>
        <w:t xml:space="preserve"> </w:t>
      </w:r>
      <w:proofErr w:type="spellStart"/>
      <w:r w:rsidRPr="00AA07A5">
        <w:rPr>
          <w:sz w:val="28"/>
          <w:szCs w:val="28"/>
        </w:rPr>
        <w:t>thể</w:t>
      </w:r>
      <w:proofErr w:type="spellEnd"/>
      <w:r w:rsidRPr="00AA07A5">
        <w:rPr>
          <w:sz w:val="28"/>
          <w:szCs w:val="28"/>
        </w:rPr>
        <w:t xml:space="preserve"> </w:t>
      </w:r>
      <w:proofErr w:type="spellStart"/>
      <w:r w:rsidRPr="00AA07A5">
        <w:rPr>
          <w:sz w:val="28"/>
          <w:szCs w:val="28"/>
        </w:rPr>
        <w:t>hiện</w:t>
      </w:r>
      <w:proofErr w:type="spellEnd"/>
      <w:r w:rsidRPr="00AA07A5">
        <w:rPr>
          <w:sz w:val="28"/>
          <w:szCs w:val="28"/>
        </w:rPr>
        <w:t xml:space="preserve"> </w:t>
      </w:r>
      <w:proofErr w:type="spellStart"/>
      <w:r w:rsidRPr="00AA07A5">
        <w:rPr>
          <w:sz w:val="28"/>
          <w:szCs w:val="28"/>
        </w:rPr>
        <w:t>được</w:t>
      </w:r>
      <w:proofErr w:type="spellEnd"/>
      <w:r w:rsidRPr="00AA07A5">
        <w:rPr>
          <w:sz w:val="28"/>
          <w:szCs w:val="28"/>
        </w:rPr>
        <w:t xml:space="preserve"> </w:t>
      </w:r>
      <w:proofErr w:type="spellStart"/>
      <w:r w:rsidRPr="00AA07A5">
        <w:rPr>
          <w:sz w:val="28"/>
          <w:szCs w:val="28"/>
        </w:rPr>
        <w:t>nguyên</w:t>
      </w:r>
      <w:proofErr w:type="spellEnd"/>
      <w:r w:rsidRPr="00AA07A5">
        <w:rPr>
          <w:sz w:val="28"/>
          <w:szCs w:val="28"/>
        </w:rPr>
        <w:t xml:space="preserve"> </w:t>
      </w:r>
      <w:proofErr w:type="spellStart"/>
      <w:r w:rsidRPr="00AA07A5">
        <w:rPr>
          <w:sz w:val="28"/>
          <w:szCs w:val="28"/>
        </w:rPr>
        <w:t>tắc</w:t>
      </w:r>
      <w:proofErr w:type="spellEnd"/>
      <w:r w:rsidRPr="00AA07A5">
        <w:rPr>
          <w:sz w:val="28"/>
          <w:szCs w:val="28"/>
        </w:rPr>
        <w:t xml:space="preserve"> </w:t>
      </w:r>
      <w:proofErr w:type="spellStart"/>
      <w:r w:rsidRPr="00AA07A5">
        <w:rPr>
          <w:sz w:val="28"/>
          <w:szCs w:val="28"/>
        </w:rPr>
        <w:t>cơ</w:t>
      </w:r>
      <w:proofErr w:type="spellEnd"/>
      <w:r w:rsidRPr="00AA07A5">
        <w:rPr>
          <w:sz w:val="28"/>
          <w:szCs w:val="28"/>
        </w:rPr>
        <w:t xml:space="preserve"> </w:t>
      </w:r>
      <w:proofErr w:type="spellStart"/>
      <w:r w:rsidRPr="00AA07A5">
        <w:rPr>
          <w:sz w:val="28"/>
          <w:szCs w:val="28"/>
        </w:rPr>
        <w:t>bản</w:t>
      </w:r>
      <w:proofErr w:type="spellEnd"/>
      <w:r w:rsidRPr="00AA07A5">
        <w:rPr>
          <w:sz w:val="28"/>
          <w:szCs w:val="28"/>
        </w:rPr>
        <w:t xml:space="preserve">, </w:t>
      </w:r>
      <w:proofErr w:type="spellStart"/>
      <w:r w:rsidRPr="00AA07A5">
        <w:rPr>
          <w:sz w:val="28"/>
          <w:szCs w:val="28"/>
        </w:rPr>
        <w:t>cốt</w:t>
      </w:r>
      <w:proofErr w:type="spellEnd"/>
      <w:r w:rsidRPr="00AA07A5">
        <w:rPr>
          <w:sz w:val="28"/>
          <w:szCs w:val="28"/>
        </w:rPr>
        <w:t xml:space="preserve"> </w:t>
      </w:r>
      <w:proofErr w:type="spellStart"/>
      <w:r w:rsidRPr="00AA07A5">
        <w:rPr>
          <w:sz w:val="28"/>
          <w:szCs w:val="28"/>
        </w:rPr>
        <w:t>lõi</w:t>
      </w:r>
      <w:proofErr w:type="spellEnd"/>
      <w:r w:rsidRPr="00AA07A5">
        <w:rPr>
          <w:sz w:val="28"/>
          <w:szCs w:val="28"/>
        </w:rPr>
        <w:t xml:space="preserve"> </w:t>
      </w:r>
      <w:proofErr w:type="spellStart"/>
      <w:r w:rsidRPr="00AA07A5">
        <w:rPr>
          <w:sz w:val="28"/>
          <w:szCs w:val="28"/>
        </w:rPr>
        <w:t>đảm</w:t>
      </w:r>
      <w:proofErr w:type="spellEnd"/>
      <w:r w:rsidRPr="00AA07A5">
        <w:rPr>
          <w:sz w:val="28"/>
          <w:szCs w:val="28"/>
        </w:rPr>
        <w:t xml:space="preserve"> </w:t>
      </w:r>
      <w:proofErr w:type="spellStart"/>
      <w:r w:rsidRPr="00AA07A5">
        <w:rPr>
          <w:sz w:val="28"/>
          <w:szCs w:val="28"/>
        </w:rPr>
        <w:t>bảo</w:t>
      </w:r>
      <w:proofErr w:type="spellEnd"/>
      <w:r w:rsidRPr="00AA07A5">
        <w:rPr>
          <w:sz w:val="28"/>
          <w:szCs w:val="28"/>
        </w:rPr>
        <w:t xml:space="preserve"> </w:t>
      </w:r>
      <w:proofErr w:type="spellStart"/>
      <w:r w:rsidRPr="00AA07A5">
        <w:rPr>
          <w:sz w:val="28"/>
          <w:szCs w:val="28"/>
        </w:rPr>
        <w:t>lợi</w:t>
      </w:r>
      <w:proofErr w:type="spellEnd"/>
      <w:r w:rsidRPr="00AA07A5">
        <w:rPr>
          <w:sz w:val="28"/>
          <w:szCs w:val="28"/>
        </w:rPr>
        <w:t xml:space="preserve"> </w:t>
      </w:r>
      <w:proofErr w:type="spellStart"/>
      <w:r w:rsidRPr="00AA07A5">
        <w:rPr>
          <w:sz w:val="28"/>
          <w:szCs w:val="28"/>
        </w:rPr>
        <w:t>ích</w:t>
      </w:r>
      <w:proofErr w:type="spellEnd"/>
      <w:r w:rsidRPr="00AA07A5">
        <w:rPr>
          <w:sz w:val="28"/>
          <w:szCs w:val="28"/>
        </w:rPr>
        <w:t xml:space="preserve"> </w:t>
      </w:r>
      <w:proofErr w:type="spellStart"/>
      <w:r w:rsidRPr="00AA07A5">
        <w:rPr>
          <w:sz w:val="28"/>
          <w:szCs w:val="28"/>
        </w:rPr>
        <w:t>tốt</w:t>
      </w:r>
      <w:proofErr w:type="spellEnd"/>
      <w:r w:rsidRPr="00AA07A5">
        <w:rPr>
          <w:sz w:val="28"/>
          <w:szCs w:val="28"/>
        </w:rPr>
        <w:t xml:space="preserve"> </w:t>
      </w:r>
      <w:proofErr w:type="spellStart"/>
      <w:r w:rsidRPr="00AA07A5">
        <w:rPr>
          <w:sz w:val="28"/>
          <w:szCs w:val="28"/>
        </w:rPr>
        <w:t>nhất</w:t>
      </w:r>
      <w:proofErr w:type="spellEnd"/>
      <w:r w:rsidRPr="00AA07A5">
        <w:rPr>
          <w:sz w:val="28"/>
          <w:szCs w:val="28"/>
        </w:rPr>
        <w:t xml:space="preserve"> </w:t>
      </w:r>
      <w:proofErr w:type="spellStart"/>
      <w:r w:rsidRPr="00AA07A5">
        <w:rPr>
          <w:sz w:val="28"/>
          <w:szCs w:val="28"/>
        </w:rPr>
        <w:t>cho</w:t>
      </w:r>
      <w:proofErr w:type="spellEnd"/>
      <w:r w:rsidRPr="00AA07A5">
        <w:rPr>
          <w:sz w:val="28"/>
          <w:szCs w:val="28"/>
        </w:rPr>
        <w:t xml:space="preserve"> </w:t>
      </w:r>
      <w:proofErr w:type="spellStart"/>
      <w:r w:rsidRPr="00AA07A5">
        <w:rPr>
          <w:sz w:val="28"/>
          <w:szCs w:val="28"/>
        </w:rPr>
        <w:t>người</w:t>
      </w:r>
      <w:proofErr w:type="spellEnd"/>
      <w:r w:rsidRPr="00AA07A5">
        <w:rPr>
          <w:sz w:val="28"/>
          <w:szCs w:val="28"/>
        </w:rPr>
        <w:t xml:space="preserve"> </w:t>
      </w:r>
      <w:proofErr w:type="spellStart"/>
      <w:r w:rsidRPr="00AA07A5">
        <w:rPr>
          <w:sz w:val="28"/>
          <w:szCs w:val="28"/>
        </w:rPr>
        <w:t>chưa</w:t>
      </w:r>
      <w:proofErr w:type="spellEnd"/>
      <w:r w:rsidRPr="00AA07A5">
        <w:rPr>
          <w:sz w:val="28"/>
          <w:szCs w:val="28"/>
        </w:rPr>
        <w:t xml:space="preserve"> </w:t>
      </w:r>
      <w:proofErr w:type="spellStart"/>
      <w:r w:rsidRPr="00AA07A5">
        <w:rPr>
          <w:sz w:val="28"/>
          <w:szCs w:val="28"/>
        </w:rPr>
        <w:t>thành</w:t>
      </w:r>
      <w:proofErr w:type="spellEnd"/>
      <w:r w:rsidRPr="00AA07A5">
        <w:rPr>
          <w:sz w:val="28"/>
          <w:szCs w:val="28"/>
        </w:rPr>
        <w:t xml:space="preserve"> </w:t>
      </w:r>
      <w:proofErr w:type="spellStart"/>
      <w:r w:rsidRPr="00AA07A5">
        <w:rPr>
          <w:sz w:val="28"/>
          <w:szCs w:val="28"/>
        </w:rPr>
        <w:t>niên</w:t>
      </w:r>
      <w:proofErr w:type="spellEnd"/>
      <w:r w:rsidRPr="00AA07A5">
        <w:rPr>
          <w:sz w:val="28"/>
          <w:szCs w:val="28"/>
        </w:rPr>
        <w:t>.</w:t>
      </w:r>
    </w:p>
    <w:p w14:paraId="316306DD"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pacing w:val="-4"/>
          <w:sz w:val="28"/>
          <w:szCs w:val="28"/>
        </w:rPr>
      </w:pPr>
      <w:proofErr w:type="spellStart"/>
      <w:r w:rsidRPr="00AA07A5">
        <w:rPr>
          <w:i/>
          <w:iCs/>
          <w:spacing w:val="-4"/>
          <w:sz w:val="28"/>
          <w:szCs w:val="28"/>
        </w:rPr>
        <w:t>Thứ</w:t>
      </w:r>
      <w:proofErr w:type="spellEnd"/>
      <w:r w:rsidRPr="00AA07A5">
        <w:rPr>
          <w:i/>
          <w:iCs/>
          <w:spacing w:val="-4"/>
          <w:sz w:val="28"/>
          <w:szCs w:val="28"/>
        </w:rPr>
        <w:t xml:space="preserve"> </w:t>
      </w:r>
      <w:proofErr w:type="spellStart"/>
      <w:r w:rsidRPr="00AA07A5">
        <w:rPr>
          <w:i/>
          <w:iCs/>
          <w:spacing w:val="-4"/>
          <w:sz w:val="28"/>
          <w:szCs w:val="28"/>
        </w:rPr>
        <w:t>ba</w:t>
      </w:r>
      <w:proofErr w:type="spellEnd"/>
      <w:r w:rsidRPr="00AA07A5">
        <w:rPr>
          <w:i/>
          <w:iCs/>
          <w:spacing w:val="-4"/>
          <w:sz w:val="28"/>
          <w:szCs w:val="28"/>
        </w:rPr>
        <w:t>,</w:t>
      </w:r>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tuổi</w:t>
      </w:r>
      <w:proofErr w:type="spellEnd"/>
      <w:r w:rsidRPr="00AA07A5">
        <w:rPr>
          <w:spacing w:val="-4"/>
          <w:sz w:val="28"/>
          <w:szCs w:val="28"/>
        </w:rPr>
        <w:t xml:space="preserve"> </w:t>
      </w:r>
      <w:proofErr w:type="spellStart"/>
      <w:r w:rsidRPr="00AA07A5">
        <w:rPr>
          <w:spacing w:val="-4"/>
          <w:sz w:val="28"/>
          <w:szCs w:val="28"/>
        </w:rPr>
        <w:t>chịu</w:t>
      </w:r>
      <w:proofErr w:type="spellEnd"/>
      <w:r w:rsidRPr="00AA07A5">
        <w:rPr>
          <w:spacing w:val="-4"/>
          <w:sz w:val="28"/>
          <w:szCs w:val="28"/>
        </w:rPr>
        <w:t xml:space="preserve"> TNHS. Pháp </w:t>
      </w:r>
      <w:proofErr w:type="spellStart"/>
      <w:r w:rsidRPr="00AA07A5">
        <w:rPr>
          <w:spacing w:val="-4"/>
          <w:sz w:val="28"/>
          <w:szCs w:val="28"/>
        </w:rPr>
        <w:t>luật</w:t>
      </w:r>
      <w:proofErr w:type="spellEnd"/>
      <w:r w:rsidRPr="00AA07A5">
        <w:rPr>
          <w:spacing w:val="-4"/>
          <w:sz w:val="28"/>
          <w:szCs w:val="28"/>
        </w:rPr>
        <w:t xml:space="preserve"> </w:t>
      </w:r>
      <w:proofErr w:type="spellStart"/>
      <w:r w:rsidRPr="00AA07A5">
        <w:rPr>
          <w:spacing w:val="-4"/>
          <w:sz w:val="28"/>
          <w:szCs w:val="28"/>
        </w:rPr>
        <w:t>hình</w:t>
      </w:r>
      <w:proofErr w:type="spellEnd"/>
      <w:r w:rsidRPr="00AA07A5">
        <w:rPr>
          <w:spacing w:val="-4"/>
          <w:sz w:val="28"/>
          <w:szCs w:val="28"/>
        </w:rPr>
        <w:t xml:space="preserve"> </w:t>
      </w:r>
      <w:proofErr w:type="spellStart"/>
      <w:r w:rsidRPr="00AA07A5">
        <w:rPr>
          <w:spacing w:val="-4"/>
          <w:sz w:val="28"/>
          <w:szCs w:val="28"/>
        </w:rPr>
        <w:t>sự</w:t>
      </w:r>
      <w:proofErr w:type="spellEnd"/>
      <w:r w:rsidRPr="00AA07A5">
        <w:rPr>
          <w:spacing w:val="-4"/>
          <w:sz w:val="28"/>
          <w:szCs w:val="28"/>
        </w:rPr>
        <w:t xml:space="preserve"> Việt Nam </w:t>
      </w:r>
      <w:proofErr w:type="spellStart"/>
      <w:r w:rsidRPr="00AA07A5">
        <w:rPr>
          <w:spacing w:val="-4"/>
          <w:sz w:val="28"/>
          <w:szCs w:val="28"/>
        </w:rPr>
        <w:t>cho</w:t>
      </w:r>
      <w:proofErr w:type="spellEnd"/>
      <w:r w:rsidRPr="00AA07A5">
        <w:rPr>
          <w:spacing w:val="-4"/>
          <w:sz w:val="28"/>
          <w:szCs w:val="28"/>
        </w:rPr>
        <w:t xml:space="preserve"> </w:t>
      </w:r>
      <w:proofErr w:type="spellStart"/>
      <w:r w:rsidRPr="00AA07A5">
        <w:rPr>
          <w:spacing w:val="-4"/>
          <w:sz w:val="28"/>
          <w:szCs w:val="28"/>
        </w:rPr>
        <w:t>thấy</w:t>
      </w:r>
      <w:proofErr w:type="spellEnd"/>
      <w:r w:rsidRPr="00AA07A5">
        <w:rPr>
          <w:spacing w:val="-4"/>
          <w:sz w:val="28"/>
          <w:szCs w:val="28"/>
        </w:rPr>
        <w:t xml:space="preserve"> </w:t>
      </w:r>
      <w:proofErr w:type="spellStart"/>
      <w:r w:rsidRPr="00AA07A5">
        <w:rPr>
          <w:spacing w:val="-4"/>
          <w:sz w:val="28"/>
          <w:szCs w:val="28"/>
        </w:rPr>
        <w:t>sự</w:t>
      </w:r>
      <w:proofErr w:type="spellEnd"/>
      <w:r w:rsidRPr="00AA07A5">
        <w:rPr>
          <w:spacing w:val="-4"/>
          <w:sz w:val="28"/>
          <w:szCs w:val="28"/>
        </w:rPr>
        <w:t xml:space="preserve"> </w:t>
      </w:r>
      <w:proofErr w:type="spellStart"/>
      <w:r w:rsidRPr="00AA07A5">
        <w:rPr>
          <w:spacing w:val="-4"/>
          <w:sz w:val="28"/>
          <w:szCs w:val="28"/>
        </w:rPr>
        <w:t>tương</w:t>
      </w:r>
      <w:proofErr w:type="spellEnd"/>
      <w:r w:rsidRPr="00AA07A5">
        <w:rPr>
          <w:spacing w:val="-4"/>
          <w:sz w:val="28"/>
          <w:szCs w:val="28"/>
        </w:rPr>
        <w:t xml:space="preserve"> </w:t>
      </w:r>
      <w:proofErr w:type="spellStart"/>
      <w:r w:rsidRPr="00AA07A5">
        <w:rPr>
          <w:spacing w:val="-4"/>
          <w:sz w:val="28"/>
          <w:szCs w:val="28"/>
        </w:rPr>
        <w:t>thích</w:t>
      </w:r>
      <w:proofErr w:type="spellEnd"/>
      <w:r w:rsidRPr="00AA07A5">
        <w:rPr>
          <w:spacing w:val="-4"/>
          <w:sz w:val="28"/>
          <w:szCs w:val="28"/>
        </w:rPr>
        <w:t xml:space="preserve">, </w:t>
      </w:r>
      <w:proofErr w:type="spellStart"/>
      <w:r w:rsidRPr="00AA07A5">
        <w:rPr>
          <w:spacing w:val="-4"/>
          <w:sz w:val="28"/>
          <w:szCs w:val="28"/>
        </w:rPr>
        <w:t>phù</w:t>
      </w:r>
      <w:proofErr w:type="spellEnd"/>
      <w:r w:rsidRPr="00AA07A5">
        <w:rPr>
          <w:spacing w:val="-4"/>
          <w:sz w:val="28"/>
          <w:szCs w:val="28"/>
        </w:rPr>
        <w:t xml:space="preserve"> </w:t>
      </w:r>
      <w:proofErr w:type="spellStart"/>
      <w:r w:rsidRPr="00AA07A5">
        <w:rPr>
          <w:spacing w:val="-4"/>
          <w:sz w:val="28"/>
          <w:szCs w:val="28"/>
        </w:rPr>
        <w:t>hợp</w:t>
      </w:r>
      <w:proofErr w:type="spellEnd"/>
      <w:r w:rsidRPr="00AA07A5">
        <w:rPr>
          <w:spacing w:val="-4"/>
          <w:sz w:val="28"/>
          <w:szCs w:val="28"/>
        </w:rPr>
        <w:t xml:space="preserve"> </w:t>
      </w:r>
      <w:proofErr w:type="spellStart"/>
      <w:r w:rsidRPr="00AA07A5">
        <w:rPr>
          <w:spacing w:val="-4"/>
          <w:sz w:val="28"/>
          <w:szCs w:val="28"/>
        </w:rPr>
        <w:t>khi</w:t>
      </w:r>
      <w:proofErr w:type="spellEnd"/>
      <w:r w:rsidRPr="00AA07A5">
        <w:rPr>
          <w:spacing w:val="-4"/>
          <w:sz w:val="28"/>
          <w:szCs w:val="28"/>
        </w:rPr>
        <w:t xml:space="preserve"> </w:t>
      </w:r>
      <w:proofErr w:type="spellStart"/>
      <w:r w:rsidRPr="00AA07A5">
        <w:rPr>
          <w:spacing w:val="-4"/>
          <w:sz w:val="28"/>
          <w:szCs w:val="28"/>
        </w:rPr>
        <w:t>quy</w:t>
      </w:r>
      <w:proofErr w:type="spellEnd"/>
      <w:r w:rsidRPr="00AA07A5">
        <w:rPr>
          <w:spacing w:val="-4"/>
          <w:sz w:val="28"/>
          <w:szCs w:val="28"/>
        </w:rPr>
        <w:t xml:space="preserve"> </w:t>
      </w:r>
      <w:proofErr w:type="spellStart"/>
      <w:r w:rsidRPr="00AA07A5">
        <w:rPr>
          <w:spacing w:val="-4"/>
          <w:sz w:val="28"/>
          <w:szCs w:val="28"/>
        </w:rPr>
        <w:t>định</w:t>
      </w:r>
      <w:proofErr w:type="spellEnd"/>
      <w:r w:rsidRPr="00AA07A5">
        <w:rPr>
          <w:spacing w:val="-4"/>
          <w:sz w:val="28"/>
          <w:szCs w:val="28"/>
        </w:rPr>
        <w:t xml:space="preserve"> </w:t>
      </w:r>
      <w:proofErr w:type="spellStart"/>
      <w:r w:rsidRPr="00AA07A5">
        <w:rPr>
          <w:spacing w:val="-4"/>
          <w:sz w:val="28"/>
          <w:szCs w:val="28"/>
        </w:rPr>
        <w:t>độ</w:t>
      </w:r>
      <w:proofErr w:type="spellEnd"/>
      <w:r w:rsidRPr="00AA07A5">
        <w:rPr>
          <w:spacing w:val="-4"/>
          <w:sz w:val="28"/>
          <w:szCs w:val="28"/>
        </w:rPr>
        <w:t xml:space="preserve"> </w:t>
      </w:r>
      <w:proofErr w:type="spellStart"/>
      <w:r w:rsidRPr="00AA07A5">
        <w:rPr>
          <w:spacing w:val="-4"/>
          <w:sz w:val="28"/>
          <w:szCs w:val="28"/>
        </w:rPr>
        <w:t>tuổi</w:t>
      </w:r>
      <w:proofErr w:type="spellEnd"/>
      <w:r w:rsidRPr="00AA07A5">
        <w:rPr>
          <w:spacing w:val="-4"/>
          <w:sz w:val="28"/>
          <w:szCs w:val="28"/>
        </w:rPr>
        <w:t xml:space="preserve"> </w:t>
      </w:r>
      <w:proofErr w:type="spellStart"/>
      <w:r w:rsidRPr="00AA07A5">
        <w:rPr>
          <w:spacing w:val="-4"/>
          <w:sz w:val="28"/>
          <w:szCs w:val="28"/>
        </w:rPr>
        <w:t>chịu</w:t>
      </w:r>
      <w:proofErr w:type="spellEnd"/>
      <w:r w:rsidRPr="00AA07A5">
        <w:rPr>
          <w:spacing w:val="-4"/>
          <w:sz w:val="28"/>
          <w:szCs w:val="28"/>
        </w:rPr>
        <w:t xml:space="preserve"> TNHS </w:t>
      </w:r>
      <w:proofErr w:type="spellStart"/>
      <w:r w:rsidRPr="00AA07A5">
        <w:rPr>
          <w:spacing w:val="-4"/>
          <w:sz w:val="28"/>
          <w:szCs w:val="28"/>
        </w:rPr>
        <w:t>và</w:t>
      </w:r>
      <w:proofErr w:type="spellEnd"/>
      <w:r w:rsidRPr="00AA07A5">
        <w:rPr>
          <w:spacing w:val="-4"/>
          <w:sz w:val="28"/>
          <w:szCs w:val="28"/>
        </w:rPr>
        <w:t xml:space="preserve"> </w:t>
      </w:r>
      <w:proofErr w:type="spellStart"/>
      <w:r w:rsidRPr="00AA07A5">
        <w:rPr>
          <w:spacing w:val="-4"/>
          <w:sz w:val="28"/>
          <w:szCs w:val="28"/>
        </w:rPr>
        <w:t>có</w:t>
      </w:r>
      <w:proofErr w:type="spellEnd"/>
      <w:r w:rsidRPr="00AA07A5">
        <w:rPr>
          <w:spacing w:val="-4"/>
          <w:sz w:val="28"/>
          <w:szCs w:val="28"/>
        </w:rPr>
        <w:t xml:space="preserve"> xu </w:t>
      </w:r>
      <w:proofErr w:type="spellStart"/>
      <w:r w:rsidRPr="00AA07A5">
        <w:rPr>
          <w:spacing w:val="-4"/>
          <w:sz w:val="28"/>
          <w:szCs w:val="28"/>
        </w:rPr>
        <w:t>hướng</w:t>
      </w:r>
      <w:proofErr w:type="spellEnd"/>
      <w:r w:rsidRPr="00AA07A5">
        <w:rPr>
          <w:spacing w:val="-4"/>
          <w:sz w:val="28"/>
          <w:szCs w:val="28"/>
        </w:rPr>
        <w:t xml:space="preserve"> </w:t>
      </w:r>
      <w:proofErr w:type="spellStart"/>
      <w:r w:rsidRPr="00AA07A5">
        <w:rPr>
          <w:spacing w:val="-4"/>
          <w:sz w:val="28"/>
          <w:szCs w:val="28"/>
        </w:rPr>
        <w:t>thu</w:t>
      </w:r>
      <w:proofErr w:type="spellEnd"/>
      <w:r w:rsidRPr="00AA07A5">
        <w:rPr>
          <w:spacing w:val="-4"/>
          <w:sz w:val="28"/>
          <w:szCs w:val="28"/>
        </w:rPr>
        <w:t xml:space="preserve"> </w:t>
      </w:r>
      <w:proofErr w:type="spellStart"/>
      <w:r w:rsidRPr="00AA07A5">
        <w:rPr>
          <w:spacing w:val="-4"/>
          <w:sz w:val="28"/>
          <w:szCs w:val="28"/>
        </w:rPr>
        <w:t>hẹp</w:t>
      </w:r>
      <w:proofErr w:type="spellEnd"/>
      <w:r w:rsidRPr="00AA07A5">
        <w:rPr>
          <w:spacing w:val="-4"/>
          <w:sz w:val="28"/>
          <w:szCs w:val="28"/>
        </w:rPr>
        <w:t xml:space="preserve"> </w:t>
      </w:r>
      <w:proofErr w:type="spellStart"/>
      <w:r w:rsidRPr="00AA07A5">
        <w:rPr>
          <w:spacing w:val="-4"/>
          <w:sz w:val="28"/>
          <w:szCs w:val="28"/>
        </w:rPr>
        <w:t>phạm</w:t>
      </w:r>
      <w:proofErr w:type="spellEnd"/>
      <w:r w:rsidRPr="00AA07A5">
        <w:rPr>
          <w:spacing w:val="-4"/>
          <w:sz w:val="28"/>
          <w:szCs w:val="28"/>
        </w:rPr>
        <w:t xml:space="preserve"> vi </w:t>
      </w:r>
      <w:proofErr w:type="spellStart"/>
      <w:r w:rsidRPr="00AA07A5">
        <w:rPr>
          <w:spacing w:val="-4"/>
          <w:sz w:val="28"/>
          <w:szCs w:val="28"/>
        </w:rPr>
        <w:t>chịu</w:t>
      </w:r>
      <w:proofErr w:type="spellEnd"/>
      <w:r w:rsidRPr="00AA07A5">
        <w:rPr>
          <w:spacing w:val="-4"/>
          <w:sz w:val="28"/>
          <w:szCs w:val="28"/>
        </w:rPr>
        <w:t xml:space="preserve"> TNHS </w:t>
      </w:r>
      <w:proofErr w:type="spellStart"/>
      <w:r w:rsidRPr="00AA07A5">
        <w:rPr>
          <w:spacing w:val="-4"/>
          <w:sz w:val="28"/>
          <w:szCs w:val="28"/>
        </w:rPr>
        <w:t>cho</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từ</w:t>
      </w:r>
      <w:proofErr w:type="spellEnd"/>
      <w:r w:rsidRPr="00AA07A5">
        <w:rPr>
          <w:spacing w:val="-4"/>
          <w:sz w:val="28"/>
          <w:szCs w:val="28"/>
        </w:rPr>
        <w:t xml:space="preserve"> </w:t>
      </w:r>
      <w:proofErr w:type="spellStart"/>
      <w:r w:rsidRPr="00AA07A5">
        <w:rPr>
          <w:spacing w:val="-4"/>
          <w:sz w:val="28"/>
          <w:szCs w:val="28"/>
        </w:rPr>
        <w:t>đủ</w:t>
      </w:r>
      <w:proofErr w:type="spellEnd"/>
      <w:r w:rsidRPr="00AA07A5">
        <w:rPr>
          <w:spacing w:val="-4"/>
          <w:sz w:val="28"/>
          <w:szCs w:val="28"/>
        </w:rPr>
        <w:t xml:space="preserve"> 14 </w:t>
      </w:r>
      <w:proofErr w:type="spellStart"/>
      <w:r w:rsidRPr="00AA07A5">
        <w:rPr>
          <w:spacing w:val="-4"/>
          <w:sz w:val="28"/>
          <w:szCs w:val="28"/>
        </w:rPr>
        <w:t>tuổi</w:t>
      </w:r>
      <w:proofErr w:type="spellEnd"/>
      <w:r w:rsidRPr="00AA07A5">
        <w:rPr>
          <w:spacing w:val="-4"/>
          <w:sz w:val="28"/>
          <w:szCs w:val="28"/>
        </w:rPr>
        <w:t xml:space="preserve"> </w:t>
      </w:r>
      <w:proofErr w:type="spellStart"/>
      <w:r w:rsidRPr="00AA07A5">
        <w:rPr>
          <w:spacing w:val="-4"/>
          <w:sz w:val="28"/>
          <w:szCs w:val="28"/>
        </w:rPr>
        <w:t>đến</w:t>
      </w:r>
      <w:proofErr w:type="spellEnd"/>
      <w:r w:rsidRPr="00AA07A5">
        <w:rPr>
          <w:spacing w:val="-4"/>
          <w:sz w:val="28"/>
          <w:szCs w:val="28"/>
        </w:rPr>
        <w:t xml:space="preserve"> </w:t>
      </w:r>
      <w:proofErr w:type="spellStart"/>
      <w:r w:rsidRPr="00AA07A5">
        <w:rPr>
          <w:spacing w:val="-4"/>
          <w:sz w:val="28"/>
          <w:szCs w:val="28"/>
        </w:rPr>
        <w:t>dưới</w:t>
      </w:r>
      <w:proofErr w:type="spellEnd"/>
      <w:r w:rsidRPr="00AA07A5">
        <w:rPr>
          <w:spacing w:val="-4"/>
          <w:sz w:val="28"/>
          <w:szCs w:val="28"/>
        </w:rPr>
        <w:t xml:space="preserve"> 16 </w:t>
      </w:r>
      <w:proofErr w:type="spellStart"/>
      <w:r w:rsidRPr="00AA07A5">
        <w:rPr>
          <w:spacing w:val="-4"/>
          <w:sz w:val="28"/>
          <w:szCs w:val="28"/>
        </w:rPr>
        <w:t>tuổi</w:t>
      </w:r>
      <w:proofErr w:type="spellEnd"/>
      <w:r w:rsidRPr="00AA07A5">
        <w:rPr>
          <w:spacing w:val="-4"/>
          <w:sz w:val="28"/>
          <w:szCs w:val="28"/>
        </w:rPr>
        <w:t xml:space="preserve"> hay </w:t>
      </w:r>
      <w:proofErr w:type="spellStart"/>
      <w:r w:rsidRPr="00AA07A5">
        <w:rPr>
          <w:spacing w:val="-4"/>
          <w:sz w:val="28"/>
          <w:szCs w:val="28"/>
          <w:shd w:val="clear" w:color="auto" w:fill="FFFFFF"/>
        </w:rPr>
        <w:t>vấn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đề</w:t>
      </w:r>
      <w:proofErr w:type="spellEnd"/>
      <w:r w:rsidRPr="00AA07A5">
        <w:rPr>
          <w:spacing w:val="-4"/>
          <w:sz w:val="28"/>
          <w:szCs w:val="28"/>
          <w:shd w:val="clear" w:color="auto" w:fill="FFFFFF"/>
        </w:rPr>
        <w:t xml:space="preserve"> TNHS </w:t>
      </w:r>
      <w:proofErr w:type="spellStart"/>
      <w:r w:rsidRPr="00AA07A5">
        <w:rPr>
          <w:spacing w:val="-4"/>
          <w:sz w:val="28"/>
          <w:szCs w:val="28"/>
          <w:shd w:val="clear" w:color="auto" w:fill="FFFFFF"/>
        </w:rPr>
        <w:t>đối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với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người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từ</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đủ</w:t>
      </w:r>
      <w:proofErr w:type="spellEnd"/>
      <w:r w:rsidRPr="00AA07A5">
        <w:rPr>
          <w:spacing w:val="-4"/>
          <w:sz w:val="28"/>
          <w:szCs w:val="28"/>
          <w:shd w:val="clear" w:color="auto" w:fill="FFFFFF"/>
        </w:rPr>
        <w:t xml:space="preserve"> 14 </w:t>
      </w:r>
      <w:proofErr w:type="spellStart"/>
      <w:r w:rsidRPr="00AA07A5">
        <w:rPr>
          <w:spacing w:val="-4"/>
          <w:sz w:val="28"/>
          <w:szCs w:val="28"/>
          <w:shd w:val="clear" w:color="auto" w:fill="FFFFFF"/>
        </w:rPr>
        <w:t>tuổi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đến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dưới</w:t>
      </w:r>
      <w:proofErr w:type="spellEnd"/>
      <w:r w:rsidRPr="00AA07A5">
        <w:rPr>
          <w:spacing w:val="-4"/>
          <w:sz w:val="28"/>
          <w:szCs w:val="28"/>
          <w:shd w:val="clear" w:color="auto" w:fill="FFFFFF"/>
        </w:rPr>
        <w:t xml:space="preserve"> 16 </w:t>
      </w:r>
      <w:proofErr w:type="spellStart"/>
      <w:r w:rsidRPr="00AA07A5">
        <w:rPr>
          <w:spacing w:val="-4"/>
          <w:sz w:val="28"/>
          <w:szCs w:val="28"/>
          <w:shd w:val="clear" w:color="auto" w:fill="FFFFFF"/>
        </w:rPr>
        <w:t>tuổi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trong</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giai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đoạn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chuẩn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bị</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phạm</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tội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hoặc</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giai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đoạn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từ</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đủ</w:t>
      </w:r>
      <w:proofErr w:type="spellEnd"/>
      <w:r w:rsidRPr="00AA07A5">
        <w:rPr>
          <w:spacing w:val="-4"/>
          <w:sz w:val="28"/>
          <w:szCs w:val="28"/>
          <w:shd w:val="clear" w:color="auto" w:fill="FFFFFF"/>
        </w:rPr>
        <w:t xml:space="preserve"> 16 </w:t>
      </w:r>
      <w:proofErr w:type="spellStart"/>
      <w:r w:rsidRPr="00AA07A5">
        <w:rPr>
          <w:spacing w:val="-4"/>
          <w:sz w:val="28"/>
          <w:szCs w:val="28"/>
          <w:shd w:val="clear" w:color="auto" w:fill="FFFFFF"/>
        </w:rPr>
        <w:t>tuổi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đến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dưới</w:t>
      </w:r>
      <w:proofErr w:type="spellEnd"/>
      <w:r w:rsidRPr="00AA07A5">
        <w:rPr>
          <w:spacing w:val="-4"/>
          <w:sz w:val="28"/>
          <w:szCs w:val="28"/>
          <w:shd w:val="clear" w:color="auto" w:fill="FFFFFF"/>
        </w:rPr>
        <w:t xml:space="preserve"> 18 </w:t>
      </w:r>
      <w:proofErr w:type="spellStart"/>
      <w:r w:rsidRPr="00AA07A5">
        <w:rPr>
          <w:spacing w:val="-4"/>
          <w:sz w:val="28"/>
          <w:szCs w:val="28"/>
          <w:shd w:val="clear" w:color="auto" w:fill="FFFFFF"/>
        </w:rPr>
        <w:t>tuổi</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khoản</w:t>
      </w:r>
      <w:proofErr w:type="spellEnd"/>
      <w:r w:rsidRPr="00AA07A5">
        <w:rPr>
          <w:spacing w:val="-4"/>
          <w:sz w:val="28"/>
          <w:szCs w:val="28"/>
          <w:shd w:val="clear" w:color="auto" w:fill="FFFFFF"/>
        </w:rPr>
        <w:t xml:space="preserve"> 2, </w:t>
      </w:r>
      <w:proofErr w:type="spellStart"/>
      <w:r w:rsidRPr="00AA07A5">
        <w:rPr>
          <w:spacing w:val="-4"/>
          <w:sz w:val="28"/>
          <w:szCs w:val="28"/>
          <w:shd w:val="clear" w:color="auto" w:fill="FFFFFF"/>
        </w:rPr>
        <w:t>Điều</w:t>
      </w:r>
      <w:proofErr w:type="spellEnd"/>
      <w:r w:rsidRPr="00AA07A5">
        <w:rPr>
          <w:spacing w:val="-4"/>
          <w:sz w:val="28"/>
          <w:szCs w:val="28"/>
          <w:shd w:val="clear" w:color="auto" w:fill="FFFFFF"/>
        </w:rPr>
        <w:t xml:space="preserve"> 14).</w:t>
      </w:r>
    </w:p>
    <w:p w14:paraId="3F0B1E1B"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pacing w:val="4"/>
          <w:sz w:val="28"/>
          <w:szCs w:val="28"/>
        </w:rPr>
      </w:pPr>
      <w:proofErr w:type="spellStart"/>
      <w:r w:rsidRPr="00AA07A5">
        <w:rPr>
          <w:spacing w:val="4"/>
          <w:sz w:val="28"/>
          <w:szCs w:val="28"/>
        </w:rPr>
        <w:t>Tóm</w:t>
      </w:r>
      <w:proofErr w:type="spellEnd"/>
      <w:r w:rsidRPr="00AA07A5">
        <w:rPr>
          <w:spacing w:val="4"/>
          <w:sz w:val="28"/>
          <w:szCs w:val="28"/>
        </w:rPr>
        <w:t xml:space="preserve"> </w:t>
      </w:r>
      <w:proofErr w:type="spellStart"/>
      <w:r w:rsidRPr="00AA07A5">
        <w:rPr>
          <w:spacing w:val="4"/>
          <w:sz w:val="28"/>
          <w:szCs w:val="28"/>
        </w:rPr>
        <w:t>lại</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quy</w:t>
      </w:r>
      <w:proofErr w:type="spellEnd"/>
      <w:r w:rsidRPr="00AA07A5">
        <w:rPr>
          <w:spacing w:val="4"/>
          <w:sz w:val="28"/>
          <w:szCs w:val="28"/>
        </w:rPr>
        <w:t xml:space="preserve"> </w:t>
      </w:r>
      <w:proofErr w:type="spellStart"/>
      <w:r w:rsidRPr="00AA07A5">
        <w:rPr>
          <w:spacing w:val="4"/>
          <w:sz w:val="28"/>
          <w:szCs w:val="28"/>
        </w:rPr>
        <w:t>định</w:t>
      </w:r>
      <w:proofErr w:type="spellEnd"/>
      <w:r w:rsidRPr="00AA07A5">
        <w:rPr>
          <w:spacing w:val="4"/>
          <w:sz w:val="28"/>
          <w:szCs w:val="28"/>
        </w:rPr>
        <w:t xml:space="preserve"> </w:t>
      </w:r>
      <w:proofErr w:type="spellStart"/>
      <w:r w:rsidRPr="00AA07A5">
        <w:rPr>
          <w:spacing w:val="4"/>
          <w:sz w:val="28"/>
          <w:szCs w:val="28"/>
        </w:rPr>
        <w:t>của</w:t>
      </w:r>
      <w:proofErr w:type="spellEnd"/>
      <w:r w:rsidRPr="00AA07A5">
        <w:rPr>
          <w:spacing w:val="4"/>
          <w:sz w:val="28"/>
          <w:szCs w:val="28"/>
        </w:rPr>
        <w:t xml:space="preserve"> </w:t>
      </w:r>
      <w:proofErr w:type="spellStart"/>
      <w:r w:rsidRPr="00AA07A5">
        <w:rPr>
          <w:spacing w:val="4"/>
          <w:sz w:val="28"/>
          <w:szCs w:val="28"/>
        </w:rPr>
        <w:t>pháp</w:t>
      </w:r>
      <w:proofErr w:type="spellEnd"/>
      <w:r w:rsidRPr="00AA07A5">
        <w:rPr>
          <w:spacing w:val="4"/>
          <w:sz w:val="28"/>
          <w:szCs w:val="28"/>
        </w:rPr>
        <w:t xml:space="preserve"> </w:t>
      </w:r>
      <w:proofErr w:type="spellStart"/>
      <w:r w:rsidRPr="00AA07A5">
        <w:rPr>
          <w:spacing w:val="4"/>
          <w:sz w:val="28"/>
          <w:szCs w:val="28"/>
        </w:rPr>
        <w:t>luật</w:t>
      </w:r>
      <w:proofErr w:type="spellEnd"/>
      <w:r w:rsidRPr="00AA07A5">
        <w:rPr>
          <w:spacing w:val="4"/>
          <w:sz w:val="28"/>
          <w:szCs w:val="28"/>
        </w:rPr>
        <w:t xml:space="preserve"> </w:t>
      </w:r>
      <w:proofErr w:type="spellStart"/>
      <w:r w:rsidRPr="00AA07A5">
        <w:rPr>
          <w:spacing w:val="4"/>
          <w:sz w:val="28"/>
          <w:szCs w:val="28"/>
        </w:rPr>
        <w:t>hình</w:t>
      </w:r>
      <w:proofErr w:type="spellEnd"/>
      <w:r w:rsidRPr="00AA07A5">
        <w:rPr>
          <w:spacing w:val="4"/>
          <w:sz w:val="28"/>
          <w:szCs w:val="28"/>
        </w:rPr>
        <w:t xml:space="preserve"> </w:t>
      </w:r>
      <w:proofErr w:type="spellStart"/>
      <w:r w:rsidRPr="00AA07A5">
        <w:rPr>
          <w:spacing w:val="4"/>
          <w:sz w:val="28"/>
          <w:szCs w:val="28"/>
        </w:rPr>
        <w:t>sự</w:t>
      </w:r>
      <w:proofErr w:type="spellEnd"/>
      <w:r w:rsidRPr="00AA07A5">
        <w:rPr>
          <w:spacing w:val="4"/>
          <w:sz w:val="28"/>
          <w:szCs w:val="28"/>
        </w:rPr>
        <w:t xml:space="preserve"> Việt Nam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lastRenderedPageBreak/>
        <w:t>niên</w:t>
      </w:r>
      <w:proofErr w:type="spellEnd"/>
      <w:r w:rsidRPr="00AA07A5">
        <w:rPr>
          <w:spacing w:val="4"/>
          <w:sz w:val="28"/>
          <w:szCs w:val="28"/>
        </w:rPr>
        <w:t xml:space="preserve"> </w:t>
      </w:r>
      <w:proofErr w:type="spellStart"/>
      <w:r w:rsidRPr="00AA07A5">
        <w:rPr>
          <w:spacing w:val="4"/>
          <w:sz w:val="28"/>
          <w:szCs w:val="28"/>
        </w:rPr>
        <w:t>phạm</w:t>
      </w:r>
      <w:proofErr w:type="spellEnd"/>
      <w:r w:rsidRPr="00AA07A5">
        <w:rPr>
          <w:spacing w:val="4"/>
          <w:sz w:val="28"/>
          <w:szCs w:val="28"/>
        </w:rPr>
        <w:t xml:space="preserve"> </w:t>
      </w:r>
      <w:proofErr w:type="spellStart"/>
      <w:r w:rsidRPr="00AA07A5">
        <w:rPr>
          <w:spacing w:val="4"/>
          <w:sz w:val="28"/>
          <w:szCs w:val="28"/>
        </w:rPr>
        <w:t>tội</w:t>
      </w:r>
      <w:proofErr w:type="spellEnd"/>
      <w:r w:rsidRPr="00AA07A5">
        <w:rPr>
          <w:spacing w:val="4"/>
          <w:sz w:val="28"/>
          <w:szCs w:val="28"/>
        </w:rPr>
        <w:t xml:space="preserve"> </w:t>
      </w:r>
      <w:proofErr w:type="spellStart"/>
      <w:r w:rsidRPr="00AA07A5">
        <w:rPr>
          <w:spacing w:val="4"/>
          <w:sz w:val="28"/>
          <w:szCs w:val="28"/>
        </w:rPr>
        <w:t>đã</w:t>
      </w:r>
      <w:proofErr w:type="spellEnd"/>
      <w:r w:rsidRPr="00AA07A5">
        <w:rPr>
          <w:spacing w:val="4"/>
          <w:sz w:val="28"/>
          <w:szCs w:val="28"/>
        </w:rPr>
        <w:t xml:space="preserve"> </w:t>
      </w:r>
      <w:proofErr w:type="spellStart"/>
      <w:r w:rsidRPr="00AA07A5">
        <w:rPr>
          <w:spacing w:val="4"/>
          <w:sz w:val="28"/>
          <w:szCs w:val="28"/>
        </w:rPr>
        <w:t>đảm</w:t>
      </w:r>
      <w:proofErr w:type="spellEnd"/>
      <w:r w:rsidRPr="00AA07A5">
        <w:rPr>
          <w:spacing w:val="4"/>
          <w:sz w:val="28"/>
          <w:szCs w:val="28"/>
        </w:rPr>
        <w:t xml:space="preserve"> </w:t>
      </w:r>
      <w:proofErr w:type="spellStart"/>
      <w:r w:rsidRPr="00AA07A5">
        <w:rPr>
          <w:spacing w:val="4"/>
          <w:sz w:val="28"/>
          <w:szCs w:val="28"/>
        </w:rPr>
        <w:t>bảo</w:t>
      </w:r>
      <w:proofErr w:type="spellEnd"/>
      <w:r w:rsidRPr="00AA07A5">
        <w:rPr>
          <w:spacing w:val="4"/>
          <w:sz w:val="28"/>
          <w:szCs w:val="28"/>
        </w:rPr>
        <w:t xml:space="preserve"> </w:t>
      </w:r>
      <w:proofErr w:type="spellStart"/>
      <w:r w:rsidRPr="00AA07A5">
        <w:rPr>
          <w:spacing w:val="4"/>
          <w:sz w:val="28"/>
          <w:szCs w:val="28"/>
        </w:rPr>
        <w:t>yêu</w:t>
      </w:r>
      <w:proofErr w:type="spellEnd"/>
      <w:r w:rsidRPr="00AA07A5">
        <w:rPr>
          <w:spacing w:val="4"/>
          <w:sz w:val="28"/>
          <w:szCs w:val="28"/>
        </w:rPr>
        <w:t xml:space="preserve"> </w:t>
      </w:r>
      <w:proofErr w:type="spellStart"/>
      <w:r w:rsidRPr="00AA07A5">
        <w:rPr>
          <w:spacing w:val="4"/>
          <w:sz w:val="28"/>
          <w:szCs w:val="28"/>
        </w:rPr>
        <w:t>cầu</w:t>
      </w:r>
      <w:proofErr w:type="spellEnd"/>
      <w:r w:rsidRPr="00AA07A5">
        <w:rPr>
          <w:spacing w:val="4"/>
          <w:sz w:val="28"/>
          <w:szCs w:val="28"/>
        </w:rPr>
        <w:t xml:space="preserve"> </w:t>
      </w:r>
      <w:proofErr w:type="spellStart"/>
      <w:r w:rsidRPr="00AA07A5">
        <w:rPr>
          <w:spacing w:val="4"/>
          <w:sz w:val="28"/>
          <w:szCs w:val="28"/>
        </w:rPr>
        <w:t>nội</w:t>
      </w:r>
      <w:proofErr w:type="spellEnd"/>
      <w:r w:rsidRPr="00AA07A5">
        <w:rPr>
          <w:spacing w:val="4"/>
          <w:sz w:val="28"/>
          <w:szCs w:val="28"/>
        </w:rPr>
        <w:t xml:space="preserve"> </w:t>
      </w:r>
      <w:proofErr w:type="spellStart"/>
      <w:r w:rsidRPr="00AA07A5">
        <w:rPr>
          <w:spacing w:val="4"/>
          <w:sz w:val="28"/>
          <w:szCs w:val="28"/>
        </w:rPr>
        <w:t>luật</w:t>
      </w:r>
      <w:proofErr w:type="spellEnd"/>
      <w:r w:rsidRPr="00AA07A5">
        <w:rPr>
          <w:spacing w:val="4"/>
          <w:sz w:val="28"/>
          <w:szCs w:val="28"/>
        </w:rPr>
        <w:t xml:space="preserve"> </w:t>
      </w:r>
      <w:proofErr w:type="spellStart"/>
      <w:r w:rsidRPr="00AA07A5">
        <w:rPr>
          <w:spacing w:val="4"/>
          <w:sz w:val="28"/>
          <w:szCs w:val="28"/>
        </w:rPr>
        <w:t>hóa</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quy</w:t>
      </w:r>
      <w:proofErr w:type="spellEnd"/>
      <w:r w:rsidRPr="00AA07A5">
        <w:rPr>
          <w:spacing w:val="4"/>
          <w:sz w:val="28"/>
          <w:szCs w:val="28"/>
        </w:rPr>
        <w:t xml:space="preserve"> </w:t>
      </w:r>
      <w:proofErr w:type="spellStart"/>
      <w:r w:rsidRPr="00AA07A5">
        <w:rPr>
          <w:spacing w:val="4"/>
          <w:sz w:val="28"/>
          <w:szCs w:val="28"/>
        </w:rPr>
        <w:t>định</w:t>
      </w:r>
      <w:proofErr w:type="spellEnd"/>
      <w:r w:rsidRPr="00AA07A5">
        <w:rPr>
          <w:spacing w:val="4"/>
          <w:sz w:val="28"/>
          <w:szCs w:val="28"/>
        </w:rPr>
        <w:t xml:space="preserve"> </w:t>
      </w:r>
      <w:proofErr w:type="spellStart"/>
      <w:r w:rsidRPr="00AA07A5">
        <w:rPr>
          <w:spacing w:val="4"/>
          <w:sz w:val="28"/>
          <w:szCs w:val="28"/>
        </w:rPr>
        <w:t>của</w:t>
      </w:r>
      <w:proofErr w:type="spellEnd"/>
      <w:r w:rsidRPr="00AA07A5">
        <w:rPr>
          <w:spacing w:val="4"/>
          <w:sz w:val="28"/>
          <w:szCs w:val="28"/>
        </w:rPr>
        <w:t xml:space="preserve"> </w:t>
      </w:r>
      <w:proofErr w:type="spellStart"/>
      <w:r w:rsidRPr="00AA07A5">
        <w:rPr>
          <w:spacing w:val="4"/>
          <w:sz w:val="28"/>
          <w:szCs w:val="28"/>
        </w:rPr>
        <w:t>pháp</w:t>
      </w:r>
      <w:proofErr w:type="spellEnd"/>
      <w:r w:rsidRPr="00AA07A5">
        <w:rPr>
          <w:spacing w:val="4"/>
          <w:sz w:val="28"/>
          <w:szCs w:val="28"/>
        </w:rPr>
        <w:t xml:space="preserve"> </w:t>
      </w:r>
      <w:proofErr w:type="spellStart"/>
      <w:r w:rsidRPr="00AA07A5">
        <w:rPr>
          <w:spacing w:val="4"/>
          <w:sz w:val="28"/>
          <w:szCs w:val="28"/>
        </w:rPr>
        <w:t>luật</w:t>
      </w:r>
      <w:proofErr w:type="spellEnd"/>
      <w:r w:rsidRPr="00AA07A5">
        <w:rPr>
          <w:spacing w:val="4"/>
          <w:sz w:val="28"/>
          <w:szCs w:val="28"/>
        </w:rPr>
        <w:t xml:space="preserve"> </w:t>
      </w:r>
      <w:proofErr w:type="spellStart"/>
      <w:r w:rsidRPr="00AA07A5">
        <w:rPr>
          <w:spacing w:val="4"/>
          <w:sz w:val="28"/>
          <w:szCs w:val="28"/>
        </w:rPr>
        <w:t>quốc</w:t>
      </w:r>
      <w:proofErr w:type="spellEnd"/>
      <w:r w:rsidRPr="00AA07A5">
        <w:rPr>
          <w:spacing w:val="4"/>
          <w:sz w:val="28"/>
          <w:szCs w:val="28"/>
        </w:rPr>
        <w:t xml:space="preserve"> </w:t>
      </w:r>
      <w:proofErr w:type="spellStart"/>
      <w:r w:rsidRPr="00AA07A5">
        <w:rPr>
          <w:spacing w:val="4"/>
          <w:sz w:val="28"/>
          <w:szCs w:val="28"/>
        </w:rPr>
        <w:t>tế</w:t>
      </w:r>
      <w:proofErr w:type="spellEnd"/>
      <w:r w:rsidRPr="00AA07A5">
        <w:rPr>
          <w:spacing w:val="4"/>
          <w:sz w:val="28"/>
          <w:szCs w:val="28"/>
        </w:rPr>
        <w:t xml:space="preserve">, </w:t>
      </w:r>
      <w:proofErr w:type="spellStart"/>
      <w:r w:rsidRPr="00AA07A5">
        <w:rPr>
          <w:spacing w:val="4"/>
          <w:sz w:val="28"/>
          <w:szCs w:val="28"/>
        </w:rPr>
        <w:t>phù</w:t>
      </w:r>
      <w:proofErr w:type="spellEnd"/>
      <w:r w:rsidRPr="00AA07A5">
        <w:rPr>
          <w:spacing w:val="4"/>
          <w:sz w:val="28"/>
          <w:szCs w:val="28"/>
        </w:rPr>
        <w:t xml:space="preserve"> </w:t>
      </w:r>
      <w:proofErr w:type="spellStart"/>
      <w:r w:rsidRPr="00AA07A5">
        <w:rPr>
          <w:spacing w:val="4"/>
          <w:sz w:val="28"/>
          <w:szCs w:val="28"/>
        </w:rPr>
        <w:t>hợp</w:t>
      </w:r>
      <w:proofErr w:type="spellEnd"/>
      <w:r w:rsidRPr="00AA07A5">
        <w:rPr>
          <w:spacing w:val="4"/>
          <w:sz w:val="28"/>
          <w:szCs w:val="28"/>
        </w:rPr>
        <w:t xml:space="preserve"> </w:t>
      </w:r>
      <w:proofErr w:type="spellStart"/>
      <w:r w:rsidRPr="00AA07A5">
        <w:rPr>
          <w:spacing w:val="4"/>
          <w:sz w:val="28"/>
          <w:szCs w:val="28"/>
        </w:rPr>
        <w:t>với</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chuẩn</w:t>
      </w:r>
      <w:proofErr w:type="spellEnd"/>
      <w:r w:rsidRPr="00AA07A5">
        <w:rPr>
          <w:spacing w:val="4"/>
          <w:sz w:val="28"/>
          <w:szCs w:val="28"/>
        </w:rPr>
        <w:t xml:space="preserve"> </w:t>
      </w:r>
      <w:proofErr w:type="spellStart"/>
      <w:r w:rsidRPr="00AA07A5">
        <w:rPr>
          <w:spacing w:val="4"/>
          <w:sz w:val="28"/>
          <w:szCs w:val="28"/>
        </w:rPr>
        <w:t>mực</w:t>
      </w:r>
      <w:proofErr w:type="spellEnd"/>
      <w:r w:rsidRPr="00AA07A5">
        <w:rPr>
          <w:spacing w:val="4"/>
          <w:sz w:val="28"/>
          <w:szCs w:val="28"/>
        </w:rPr>
        <w:t xml:space="preserve"> </w:t>
      </w:r>
      <w:proofErr w:type="spellStart"/>
      <w:r w:rsidRPr="00AA07A5">
        <w:rPr>
          <w:spacing w:val="4"/>
          <w:sz w:val="28"/>
          <w:szCs w:val="28"/>
        </w:rPr>
        <w:t>quốc</w:t>
      </w:r>
      <w:proofErr w:type="spellEnd"/>
      <w:r w:rsidRPr="00AA07A5">
        <w:rPr>
          <w:spacing w:val="4"/>
          <w:sz w:val="28"/>
          <w:szCs w:val="28"/>
        </w:rPr>
        <w:t xml:space="preserve"> </w:t>
      </w:r>
      <w:proofErr w:type="spellStart"/>
      <w:r w:rsidRPr="00AA07A5">
        <w:rPr>
          <w:spacing w:val="4"/>
          <w:sz w:val="28"/>
          <w:szCs w:val="28"/>
        </w:rPr>
        <w:t>tế</w:t>
      </w:r>
      <w:proofErr w:type="spellEnd"/>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tư</w:t>
      </w:r>
      <w:proofErr w:type="spellEnd"/>
      <w:r w:rsidRPr="00AA07A5">
        <w:rPr>
          <w:spacing w:val="4"/>
          <w:sz w:val="28"/>
          <w:szCs w:val="28"/>
        </w:rPr>
        <w:t xml:space="preserve"> </w:t>
      </w:r>
      <w:proofErr w:type="spellStart"/>
      <w:r w:rsidRPr="00AA07A5">
        <w:rPr>
          <w:spacing w:val="4"/>
          <w:sz w:val="28"/>
          <w:szCs w:val="28"/>
        </w:rPr>
        <w:t>pháp</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niên</w:t>
      </w:r>
      <w:proofErr w:type="spellEnd"/>
      <w:r w:rsidRPr="00AA07A5">
        <w:rPr>
          <w:spacing w:val="4"/>
          <w:sz w:val="28"/>
          <w:szCs w:val="28"/>
        </w:rPr>
        <w:t xml:space="preserve">; </w:t>
      </w:r>
      <w:proofErr w:type="spellStart"/>
      <w:r w:rsidRPr="00AA07A5">
        <w:rPr>
          <w:spacing w:val="4"/>
          <w:sz w:val="28"/>
          <w:szCs w:val="28"/>
        </w:rPr>
        <w:t>Thể</w:t>
      </w:r>
      <w:proofErr w:type="spellEnd"/>
      <w:r w:rsidRPr="00AA07A5">
        <w:rPr>
          <w:spacing w:val="4"/>
          <w:sz w:val="28"/>
          <w:szCs w:val="28"/>
        </w:rPr>
        <w:t xml:space="preserve"> </w:t>
      </w:r>
      <w:proofErr w:type="spellStart"/>
      <w:r w:rsidRPr="00AA07A5">
        <w:rPr>
          <w:spacing w:val="4"/>
          <w:sz w:val="28"/>
          <w:szCs w:val="28"/>
        </w:rPr>
        <w:t>chế</w:t>
      </w:r>
      <w:proofErr w:type="spellEnd"/>
      <w:r w:rsidRPr="00AA07A5">
        <w:rPr>
          <w:spacing w:val="4"/>
          <w:sz w:val="28"/>
          <w:szCs w:val="28"/>
        </w:rPr>
        <w:t xml:space="preserve"> </w:t>
      </w:r>
      <w:proofErr w:type="spellStart"/>
      <w:r w:rsidRPr="00AA07A5">
        <w:rPr>
          <w:spacing w:val="4"/>
          <w:sz w:val="28"/>
          <w:szCs w:val="28"/>
        </w:rPr>
        <w:t>hóa</w:t>
      </w:r>
      <w:proofErr w:type="spellEnd"/>
      <w:r w:rsidRPr="00AA07A5">
        <w:rPr>
          <w:spacing w:val="4"/>
          <w:sz w:val="28"/>
          <w:szCs w:val="28"/>
        </w:rPr>
        <w:t xml:space="preserve"> </w:t>
      </w:r>
      <w:proofErr w:type="spellStart"/>
      <w:r w:rsidRPr="00AA07A5">
        <w:rPr>
          <w:spacing w:val="4"/>
          <w:sz w:val="28"/>
          <w:szCs w:val="28"/>
        </w:rPr>
        <w:t>được</w:t>
      </w:r>
      <w:proofErr w:type="spellEnd"/>
      <w:r w:rsidRPr="00AA07A5">
        <w:rPr>
          <w:spacing w:val="4"/>
          <w:sz w:val="28"/>
          <w:szCs w:val="28"/>
        </w:rPr>
        <w:t xml:space="preserve"> </w:t>
      </w:r>
      <w:proofErr w:type="spellStart"/>
      <w:r w:rsidRPr="00AA07A5">
        <w:rPr>
          <w:spacing w:val="4"/>
          <w:sz w:val="28"/>
          <w:szCs w:val="28"/>
        </w:rPr>
        <w:t>các</w:t>
      </w:r>
      <w:proofErr w:type="spellEnd"/>
      <w:r w:rsidRPr="00AA07A5">
        <w:rPr>
          <w:spacing w:val="4"/>
          <w:sz w:val="28"/>
          <w:szCs w:val="28"/>
        </w:rPr>
        <w:t xml:space="preserve"> </w:t>
      </w:r>
      <w:proofErr w:type="spellStart"/>
      <w:r w:rsidRPr="00AA07A5">
        <w:rPr>
          <w:spacing w:val="4"/>
          <w:sz w:val="28"/>
          <w:szCs w:val="28"/>
        </w:rPr>
        <w:t>chủ</w:t>
      </w:r>
      <w:proofErr w:type="spellEnd"/>
      <w:r w:rsidRPr="00AA07A5">
        <w:rPr>
          <w:spacing w:val="4"/>
          <w:sz w:val="28"/>
          <w:szCs w:val="28"/>
        </w:rPr>
        <w:t xml:space="preserve"> </w:t>
      </w:r>
      <w:proofErr w:type="spellStart"/>
      <w:r w:rsidRPr="00AA07A5">
        <w:rPr>
          <w:spacing w:val="4"/>
          <w:sz w:val="28"/>
          <w:szCs w:val="28"/>
        </w:rPr>
        <w:t>trương</w:t>
      </w:r>
      <w:proofErr w:type="spellEnd"/>
      <w:r w:rsidRPr="00AA07A5">
        <w:rPr>
          <w:spacing w:val="4"/>
          <w:sz w:val="28"/>
          <w:szCs w:val="28"/>
        </w:rPr>
        <w:t xml:space="preserve">, </w:t>
      </w:r>
      <w:proofErr w:type="spellStart"/>
      <w:r w:rsidRPr="00AA07A5">
        <w:rPr>
          <w:spacing w:val="4"/>
          <w:sz w:val="28"/>
          <w:szCs w:val="28"/>
        </w:rPr>
        <w:t>chính</w:t>
      </w:r>
      <w:proofErr w:type="spellEnd"/>
      <w:r w:rsidRPr="00AA07A5">
        <w:rPr>
          <w:spacing w:val="4"/>
          <w:sz w:val="28"/>
          <w:szCs w:val="28"/>
        </w:rPr>
        <w:t xml:space="preserve"> </w:t>
      </w:r>
      <w:proofErr w:type="spellStart"/>
      <w:r w:rsidRPr="00AA07A5">
        <w:rPr>
          <w:spacing w:val="4"/>
          <w:sz w:val="28"/>
          <w:szCs w:val="28"/>
        </w:rPr>
        <w:t>sách</w:t>
      </w:r>
      <w:proofErr w:type="spellEnd"/>
      <w:r w:rsidRPr="00AA07A5">
        <w:rPr>
          <w:spacing w:val="4"/>
          <w:sz w:val="28"/>
          <w:szCs w:val="28"/>
        </w:rPr>
        <w:t xml:space="preserve"> </w:t>
      </w:r>
      <w:proofErr w:type="spellStart"/>
      <w:r w:rsidRPr="00AA07A5">
        <w:rPr>
          <w:spacing w:val="4"/>
          <w:sz w:val="28"/>
          <w:szCs w:val="28"/>
        </w:rPr>
        <w:t>của</w:t>
      </w:r>
      <w:proofErr w:type="spellEnd"/>
      <w:r w:rsidRPr="00AA07A5">
        <w:rPr>
          <w:spacing w:val="4"/>
          <w:sz w:val="28"/>
          <w:szCs w:val="28"/>
        </w:rPr>
        <w:t xml:space="preserve"> </w:t>
      </w:r>
      <w:proofErr w:type="spellStart"/>
      <w:r w:rsidRPr="00AA07A5">
        <w:rPr>
          <w:spacing w:val="4"/>
          <w:sz w:val="28"/>
          <w:szCs w:val="28"/>
        </w:rPr>
        <w:t>Đảng</w:t>
      </w:r>
      <w:proofErr w:type="spellEnd"/>
      <w:r w:rsidRPr="00AA07A5">
        <w:rPr>
          <w:spacing w:val="4"/>
          <w:sz w:val="28"/>
          <w:szCs w:val="28"/>
        </w:rPr>
        <w:t xml:space="preserve"> </w:t>
      </w:r>
      <w:proofErr w:type="spellStart"/>
      <w:r w:rsidRPr="00AA07A5">
        <w:rPr>
          <w:spacing w:val="4"/>
          <w:sz w:val="28"/>
          <w:szCs w:val="28"/>
        </w:rPr>
        <w:t>và</w:t>
      </w:r>
      <w:proofErr w:type="spellEnd"/>
      <w:r w:rsidRPr="00AA07A5">
        <w:rPr>
          <w:spacing w:val="4"/>
          <w:sz w:val="28"/>
          <w:szCs w:val="28"/>
        </w:rPr>
        <w:t xml:space="preserve"> </w:t>
      </w:r>
      <w:proofErr w:type="spellStart"/>
      <w:r w:rsidRPr="00AA07A5">
        <w:rPr>
          <w:spacing w:val="4"/>
          <w:sz w:val="28"/>
          <w:szCs w:val="28"/>
        </w:rPr>
        <w:t>nhà</w:t>
      </w:r>
      <w:proofErr w:type="spellEnd"/>
      <w:r w:rsidRPr="00AA07A5">
        <w:rPr>
          <w:spacing w:val="4"/>
          <w:sz w:val="28"/>
          <w:szCs w:val="28"/>
        </w:rPr>
        <w:t xml:space="preserve"> </w:t>
      </w:r>
      <w:proofErr w:type="spellStart"/>
      <w:r w:rsidRPr="00AA07A5">
        <w:rPr>
          <w:spacing w:val="4"/>
          <w:sz w:val="28"/>
          <w:szCs w:val="28"/>
        </w:rPr>
        <w:t>nước</w:t>
      </w:r>
      <w:proofErr w:type="spellEnd"/>
      <w:r w:rsidRPr="00AA07A5">
        <w:rPr>
          <w:spacing w:val="4"/>
          <w:sz w:val="28"/>
          <w:szCs w:val="28"/>
        </w:rPr>
        <w:t xml:space="preserve"> </w:t>
      </w:r>
      <w:proofErr w:type="spellStart"/>
      <w:r w:rsidRPr="00AA07A5">
        <w:rPr>
          <w:spacing w:val="4"/>
          <w:sz w:val="28"/>
          <w:szCs w:val="28"/>
        </w:rPr>
        <w:t>về</w:t>
      </w:r>
      <w:proofErr w:type="spellEnd"/>
      <w:r w:rsidRPr="00AA07A5">
        <w:rPr>
          <w:spacing w:val="4"/>
          <w:sz w:val="28"/>
          <w:szCs w:val="28"/>
        </w:rPr>
        <w:t xml:space="preserve"> </w:t>
      </w:r>
      <w:proofErr w:type="spellStart"/>
      <w:r w:rsidRPr="00AA07A5">
        <w:rPr>
          <w:spacing w:val="4"/>
          <w:sz w:val="28"/>
          <w:szCs w:val="28"/>
        </w:rPr>
        <w:t>xây</w:t>
      </w:r>
      <w:proofErr w:type="spellEnd"/>
      <w:r w:rsidRPr="00AA07A5">
        <w:rPr>
          <w:spacing w:val="4"/>
          <w:sz w:val="28"/>
          <w:szCs w:val="28"/>
        </w:rPr>
        <w:t xml:space="preserve"> </w:t>
      </w:r>
      <w:proofErr w:type="spellStart"/>
      <w:r w:rsidRPr="00AA07A5">
        <w:rPr>
          <w:spacing w:val="4"/>
          <w:sz w:val="28"/>
          <w:szCs w:val="28"/>
        </w:rPr>
        <w:t>dựng</w:t>
      </w:r>
      <w:proofErr w:type="spellEnd"/>
      <w:r w:rsidRPr="00AA07A5">
        <w:rPr>
          <w:spacing w:val="4"/>
          <w:sz w:val="28"/>
          <w:szCs w:val="28"/>
        </w:rPr>
        <w:t xml:space="preserve"> </w:t>
      </w:r>
      <w:proofErr w:type="spellStart"/>
      <w:r w:rsidRPr="00AA07A5">
        <w:rPr>
          <w:spacing w:val="4"/>
          <w:sz w:val="28"/>
          <w:szCs w:val="28"/>
        </w:rPr>
        <w:t>nhà</w:t>
      </w:r>
      <w:proofErr w:type="spellEnd"/>
      <w:r w:rsidRPr="00AA07A5">
        <w:rPr>
          <w:spacing w:val="4"/>
          <w:sz w:val="28"/>
          <w:szCs w:val="28"/>
        </w:rPr>
        <w:t xml:space="preserve"> </w:t>
      </w:r>
      <w:proofErr w:type="spellStart"/>
      <w:r w:rsidRPr="00AA07A5">
        <w:rPr>
          <w:spacing w:val="4"/>
          <w:sz w:val="28"/>
          <w:szCs w:val="28"/>
        </w:rPr>
        <w:t>nước</w:t>
      </w:r>
      <w:proofErr w:type="spellEnd"/>
      <w:r w:rsidRPr="00AA07A5">
        <w:rPr>
          <w:spacing w:val="4"/>
          <w:sz w:val="28"/>
          <w:szCs w:val="28"/>
        </w:rPr>
        <w:t xml:space="preserve"> </w:t>
      </w:r>
      <w:proofErr w:type="spellStart"/>
      <w:r w:rsidRPr="00AA07A5">
        <w:rPr>
          <w:spacing w:val="4"/>
          <w:sz w:val="28"/>
          <w:szCs w:val="28"/>
        </w:rPr>
        <w:t>pháp</w:t>
      </w:r>
      <w:proofErr w:type="spellEnd"/>
      <w:r w:rsidRPr="00AA07A5">
        <w:rPr>
          <w:spacing w:val="4"/>
          <w:sz w:val="28"/>
          <w:szCs w:val="28"/>
        </w:rPr>
        <w:t xml:space="preserve"> </w:t>
      </w:r>
      <w:proofErr w:type="spellStart"/>
      <w:r w:rsidRPr="00AA07A5">
        <w:rPr>
          <w:spacing w:val="4"/>
          <w:sz w:val="28"/>
          <w:szCs w:val="28"/>
        </w:rPr>
        <w:t>quyền</w:t>
      </w:r>
      <w:proofErr w:type="spellEnd"/>
      <w:r w:rsidRPr="00AA07A5">
        <w:rPr>
          <w:spacing w:val="4"/>
          <w:sz w:val="28"/>
          <w:szCs w:val="28"/>
        </w:rPr>
        <w:t xml:space="preserve"> </w:t>
      </w:r>
      <w:proofErr w:type="spellStart"/>
      <w:r w:rsidRPr="00AA07A5">
        <w:rPr>
          <w:spacing w:val="4"/>
          <w:sz w:val="28"/>
          <w:szCs w:val="28"/>
        </w:rPr>
        <w:t>xã</w:t>
      </w:r>
      <w:proofErr w:type="spellEnd"/>
      <w:r w:rsidRPr="00AA07A5">
        <w:rPr>
          <w:spacing w:val="4"/>
          <w:sz w:val="28"/>
          <w:szCs w:val="28"/>
        </w:rPr>
        <w:t xml:space="preserve"> </w:t>
      </w:r>
      <w:proofErr w:type="spellStart"/>
      <w:r w:rsidRPr="00AA07A5">
        <w:rPr>
          <w:spacing w:val="4"/>
          <w:sz w:val="28"/>
          <w:szCs w:val="28"/>
        </w:rPr>
        <w:t>hội</w:t>
      </w:r>
      <w:proofErr w:type="spellEnd"/>
      <w:r w:rsidRPr="00AA07A5">
        <w:rPr>
          <w:spacing w:val="4"/>
          <w:sz w:val="28"/>
          <w:szCs w:val="28"/>
        </w:rPr>
        <w:t xml:space="preserve"> </w:t>
      </w:r>
      <w:proofErr w:type="spellStart"/>
      <w:r w:rsidRPr="00AA07A5">
        <w:rPr>
          <w:spacing w:val="4"/>
          <w:sz w:val="28"/>
          <w:szCs w:val="28"/>
        </w:rPr>
        <w:t>chủ</w:t>
      </w:r>
      <w:proofErr w:type="spellEnd"/>
      <w:r w:rsidRPr="00AA07A5">
        <w:rPr>
          <w:spacing w:val="4"/>
          <w:sz w:val="28"/>
          <w:szCs w:val="28"/>
        </w:rPr>
        <w:t xml:space="preserve"> </w:t>
      </w:r>
      <w:proofErr w:type="spellStart"/>
      <w:r w:rsidRPr="00AA07A5">
        <w:rPr>
          <w:spacing w:val="4"/>
          <w:sz w:val="28"/>
          <w:szCs w:val="28"/>
        </w:rPr>
        <w:t>nghĩa</w:t>
      </w:r>
      <w:proofErr w:type="spellEnd"/>
      <w:r w:rsidRPr="00AA07A5">
        <w:rPr>
          <w:spacing w:val="4"/>
          <w:sz w:val="28"/>
          <w:szCs w:val="28"/>
        </w:rPr>
        <w:t xml:space="preserve">, </w:t>
      </w:r>
      <w:proofErr w:type="spellStart"/>
      <w:r w:rsidRPr="00AA07A5">
        <w:rPr>
          <w:spacing w:val="4"/>
          <w:sz w:val="28"/>
          <w:szCs w:val="28"/>
        </w:rPr>
        <w:t>đề</w:t>
      </w:r>
      <w:proofErr w:type="spellEnd"/>
      <w:r w:rsidRPr="00AA07A5">
        <w:rPr>
          <w:spacing w:val="4"/>
          <w:sz w:val="28"/>
          <w:szCs w:val="28"/>
        </w:rPr>
        <w:t xml:space="preserve"> </w:t>
      </w:r>
      <w:proofErr w:type="spellStart"/>
      <w:r w:rsidRPr="00AA07A5">
        <w:rPr>
          <w:spacing w:val="4"/>
          <w:sz w:val="28"/>
          <w:szCs w:val="28"/>
        </w:rPr>
        <w:t>cao</w:t>
      </w:r>
      <w:proofErr w:type="spellEnd"/>
      <w:r w:rsidRPr="00AA07A5">
        <w:rPr>
          <w:spacing w:val="4"/>
          <w:sz w:val="28"/>
          <w:szCs w:val="28"/>
        </w:rPr>
        <w:t xml:space="preserve"> </w:t>
      </w:r>
      <w:proofErr w:type="spellStart"/>
      <w:r w:rsidRPr="00AA07A5">
        <w:rPr>
          <w:spacing w:val="4"/>
          <w:sz w:val="28"/>
          <w:szCs w:val="28"/>
        </w:rPr>
        <w:t>tính</w:t>
      </w:r>
      <w:proofErr w:type="spellEnd"/>
      <w:r w:rsidRPr="00AA07A5">
        <w:rPr>
          <w:spacing w:val="4"/>
          <w:sz w:val="28"/>
          <w:szCs w:val="28"/>
        </w:rPr>
        <w:t xml:space="preserve"> </w:t>
      </w:r>
      <w:proofErr w:type="spellStart"/>
      <w:r w:rsidRPr="00AA07A5">
        <w:rPr>
          <w:spacing w:val="4"/>
          <w:sz w:val="28"/>
          <w:szCs w:val="28"/>
        </w:rPr>
        <w:t>hướng</w:t>
      </w:r>
      <w:proofErr w:type="spellEnd"/>
      <w:r w:rsidRPr="00AA07A5">
        <w:rPr>
          <w:spacing w:val="4"/>
          <w:sz w:val="28"/>
          <w:szCs w:val="28"/>
        </w:rPr>
        <w:t xml:space="preserve"> </w:t>
      </w:r>
      <w:proofErr w:type="spellStart"/>
      <w:r w:rsidRPr="00AA07A5">
        <w:rPr>
          <w:spacing w:val="4"/>
          <w:sz w:val="28"/>
          <w:szCs w:val="28"/>
        </w:rPr>
        <w:t>thiện</w:t>
      </w:r>
      <w:proofErr w:type="spellEnd"/>
      <w:r w:rsidRPr="00AA07A5">
        <w:rPr>
          <w:spacing w:val="4"/>
          <w:sz w:val="28"/>
          <w:szCs w:val="28"/>
        </w:rPr>
        <w:t xml:space="preserve"> </w:t>
      </w:r>
      <w:proofErr w:type="spellStart"/>
      <w:r w:rsidRPr="00AA07A5">
        <w:rPr>
          <w:spacing w:val="4"/>
          <w:sz w:val="28"/>
          <w:szCs w:val="28"/>
        </w:rPr>
        <w:t>trong</w:t>
      </w:r>
      <w:proofErr w:type="spellEnd"/>
      <w:r w:rsidRPr="00AA07A5">
        <w:rPr>
          <w:spacing w:val="4"/>
          <w:sz w:val="28"/>
          <w:szCs w:val="28"/>
        </w:rPr>
        <w:t xml:space="preserve"> </w:t>
      </w:r>
      <w:proofErr w:type="spellStart"/>
      <w:r w:rsidRPr="00AA07A5">
        <w:rPr>
          <w:spacing w:val="4"/>
          <w:sz w:val="28"/>
          <w:szCs w:val="28"/>
        </w:rPr>
        <w:t>xử</w:t>
      </w:r>
      <w:proofErr w:type="spellEnd"/>
      <w:r w:rsidRPr="00AA07A5">
        <w:rPr>
          <w:spacing w:val="4"/>
          <w:sz w:val="28"/>
          <w:szCs w:val="28"/>
        </w:rPr>
        <w:t xml:space="preserve"> </w:t>
      </w:r>
      <w:proofErr w:type="spellStart"/>
      <w:r w:rsidRPr="00AA07A5">
        <w:rPr>
          <w:spacing w:val="4"/>
          <w:sz w:val="28"/>
          <w:szCs w:val="28"/>
        </w:rPr>
        <w:t>lý</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phạm</w:t>
      </w:r>
      <w:proofErr w:type="spellEnd"/>
      <w:r w:rsidRPr="00AA07A5">
        <w:rPr>
          <w:spacing w:val="4"/>
          <w:sz w:val="28"/>
          <w:szCs w:val="28"/>
        </w:rPr>
        <w:t xml:space="preserve"> </w:t>
      </w:r>
      <w:proofErr w:type="spellStart"/>
      <w:r w:rsidRPr="00AA07A5">
        <w:rPr>
          <w:spacing w:val="4"/>
          <w:sz w:val="28"/>
          <w:szCs w:val="28"/>
        </w:rPr>
        <w:t>tội</w:t>
      </w:r>
      <w:proofErr w:type="spellEnd"/>
      <w:r w:rsidRPr="00AA07A5">
        <w:rPr>
          <w:spacing w:val="4"/>
          <w:sz w:val="28"/>
          <w:szCs w:val="28"/>
        </w:rPr>
        <w:t xml:space="preserve">, </w:t>
      </w:r>
      <w:proofErr w:type="spellStart"/>
      <w:r w:rsidRPr="00AA07A5">
        <w:rPr>
          <w:spacing w:val="4"/>
          <w:sz w:val="28"/>
          <w:szCs w:val="28"/>
        </w:rPr>
        <w:t>bảo</w:t>
      </w:r>
      <w:proofErr w:type="spellEnd"/>
      <w:r w:rsidRPr="00AA07A5">
        <w:rPr>
          <w:spacing w:val="4"/>
          <w:sz w:val="28"/>
          <w:szCs w:val="28"/>
        </w:rPr>
        <w:t xml:space="preserve"> </w:t>
      </w:r>
      <w:proofErr w:type="spellStart"/>
      <w:r w:rsidRPr="00AA07A5">
        <w:rPr>
          <w:spacing w:val="4"/>
          <w:sz w:val="28"/>
          <w:szCs w:val="28"/>
        </w:rPr>
        <w:t>đảm</w:t>
      </w:r>
      <w:proofErr w:type="spellEnd"/>
      <w:r w:rsidRPr="00AA07A5">
        <w:rPr>
          <w:spacing w:val="4"/>
          <w:sz w:val="28"/>
          <w:szCs w:val="28"/>
        </w:rPr>
        <w:t xml:space="preserve"> </w:t>
      </w:r>
      <w:proofErr w:type="spellStart"/>
      <w:r w:rsidRPr="00AA07A5">
        <w:rPr>
          <w:spacing w:val="4"/>
          <w:sz w:val="28"/>
          <w:szCs w:val="28"/>
        </w:rPr>
        <w:t>lợi</w:t>
      </w:r>
      <w:proofErr w:type="spellEnd"/>
      <w:r w:rsidRPr="00AA07A5">
        <w:rPr>
          <w:spacing w:val="4"/>
          <w:sz w:val="28"/>
          <w:szCs w:val="28"/>
        </w:rPr>
        <w:t xml:space="preserve"> </w:t>
      </w:r>
      <w:proofErr w:type="spellStart"/>
      <w:r w:rsidRPr="00AA07A5">
        <w:rPr>
          <w:spacing w:val="4"/>
          <w:sz w:val="28"/>
          <w:szCs w:val="28"/>
        </w:rPr>
        <w:t>ích</w:t>
      </w:r>
      <w:proofErr w:type="spellEnd"/>
      <w:r w:rsidRPr="00AA07A5">
        <w:rPr>
          <w:spacing w:val="4"/>
          <w:sz w:val="28"/>
          <w:szCs w:val="28"/>
        </w:rPr>
        <w:t xml:space="preserve"> </w:t>
      </w:r>
      <w:proofErr w:type="spellStart"/>
      <w:r w:rsidRPr="00AA07A5">
        <w:rPr>
          <w:spacing w:val="4"/>
          <w:sz w:val="28"/>
          <w:szCs w:val="28"/>
        </w:rPr>
        <w:t>tốt</w:t>
      </w:r>
      <w:proofErr w:type="spellEnd"/>
      <w:r w:rsidRPr="00AA07A5">
        <w:rPr>
          <w:spacing w:val="4"/>
          <w:sz w:val="28"/>
          <w:szCs w:val="28"/>
        </w:rPr>
        <w:t xml:space="preserve"> </w:t>
      </w:r>
      <w:proofErr w:type="spellStart"/>
      <w:r w:rsidRPr="00AA07A5">
        <w:rPr>
          <w:spacing w:val="4"/>
          <w:sz w:val="28"/>
          <w:szCs w:val="28"/>
        </w:rPr>
        <w:t>nhất</w:t>
      </w:r>
      <w:proofErr w:type="spellEnd"/>
      <w:r w:rsidRPr="00AA07A5">
        <w:rPr>
          <w:spacing w:val="4"/>
          <w:sz w:val="28"/>
          <w:szCs w:val="28"/>
        </w:rPr>
        <w:t xml:space="preserve"> </w:t>
      </w:r>
      <w:proofErr w:type="spellStart"/>
      <w:r w:rsidRPr="00AA07A5">
        <w:rPr>
          <w:spacing w:val="4"/>
          <w:sz w:val="28"/>
          <w:szCs w:val="28"/>
        </w:rPr>
        <w:t>cho</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niên</w:t>
      </w:r>
      <w:proofErr w:type="spellEnd"/>
      <w:r w:rsidRPr="00AA07A5">
        <w:rPr>
          <w:spacing w:val="4"/>
          <w:sz w:val="28"/>
          <w:szCs w:val="28"/>
        </w:rPr>
        <w:t xml:space="preserve">, </w:t>
      </w:r>
      <w:proofErr w:type="spellStart"/>
      <w:r w:rsidRPr="00AA07A5">
        <w:rPr>
          <w:spacing w:val="4"/>
          <w:sz w:val="28"/>
          <w:szCs w:val="28"/>
        </w:rPr>
        <w:t>giúp</w:t>
      </w:r>
      <w:proofErr w:type="spellEnd"/>
      <w:r w:rsidRPr="00AA07A5">
        <w:rPr>
          <w:spacing w:val="4"/>
          <w:sz w:val="28"/>
          <w:szCs w:val="28"/>
        </w:rPr>
        <w:t xml:space="preserve"> </w:t>
      </w:r>
      <w:proofErr w:type="spellStart"/>
      <w:r w:rsidRPr="00AA07A5">
        <w:rPr>
          <w:spacing w:val="4"/>
          <w:sz w:val="28"/>
          <w:szCs w:val="28"/>
        </w:rPr>
        <w:t>giáo</w:t>
      </w:r>
      <w:proofErr w:type="spellEnd"/>
      <w:r w:rsidRPr="00AA07A5">
        <w:rPr>
          <w:spacing w:val="4"/>
          <w:sz w:val="28"/>
          <w:szCs w:val="28"/>
        </w:rPr>
        <w:t xml:space="preserve"> </w:t>
      </w:r>
      <w:proofErr w:type="spellStart"/>
      <w:r w:rsidRPr="00AA07A5">
        <w:rPr>
          <w:spacing w:val="4"/>
          <w:sz w:val="28"/>
          <w:szCs w:val="28"/>
        </w:rPr>
        <w:t>dục</w:t>
      </w:r>
      <w:proofErr w:type="spellEnd"/>
      <w:r w:rsidRPr="00AA07A5">
        <w:rPr>
          <w:spacing w:val="4"/>
          <w:sz w:val="28"/>
          <w:szCs w:val="28"/>
        </w:rPr>
        <w:t xml:space="preserve">, </w:t>
      </w:r>
      <w:proofErr w:type="spellStart"/>
      <w:r w:rsidRPr="00AA07A5">
        <w:rPr>
          <w:spacing w:val="4"/>
          <w:sz w:val="28"/>
          <w:szCs w:val="28"/>
        </w:rPr>
        <w:t>cải</w:t>
      </w:r>
      <w:proofErr w:type="spellEnd"/>
      <w:r w:rsidRPr="00AA07A5">
        <w:rPr>
          <w:spacing w:val="4"/>
          <w:sz w:val="28"/>
          <w:szCs w:val="28"/>
        </w:rPr>
        <w:t xml:space="preserve"> </w:t>
      </w:r>
      <w:proofErr w:type="spellStart"/>
      <w:r w:rsidRPr="00AA07A5">
        <w:rPr>
          <w:spacing w:val="4"/>
          <w:sz w:val="28"/>
          <w:szCs w:val="28"/>
        </w:rPr>
        <w:t>tạo</w:t>
      </w:r>
      <w:proofErr w:type="spellEnd"/>
      <w:r w:rsidRPr="00AA07A5">
        <w:rPr>
          <w:spacing w:val="4"/>
          <w:sz w:val="28"/>
          <w:szCs w:val="28"/>
        </w:rPr>
        <w:t xml:space="preserve"> </w:t>
      </w:r>
      <w:proofErr w:type="spellStart"/>
      <w:r w:rsidRPr="00AA07A5">
        <w:rPr>
          <w:spacing w:val="4"/>
          <w:sz w:val="28"/>
          <w:szCs w:val="28"/>
        </w:rPr>
        <w:t>người</w:t>
      </w:r>
      <w:proofErr w:type="spellEnd"/>
      <w:r w:rsidRPr="00AA07A5">
        <w:rPr>
          <w:spacing w:val="4"/>
          <w:sz w:val="28"/>
          <w:szCs w:val="28"/>
        </w:rPr>
        <w:t xml:space="preserve"> </w:t>
      </w:r>
      <w:proofErr w:type="spellStart"/>
      <w:r w:rsidRPr="00AA07A5">
        <w:rPr>
          <w:spacing w:val="4"/>
          <w:sz w:val="28"/>
          <w:szCs w:val="28"/>
        </w:rPr>
        <w:t>chưa</w:t>
      </w:r>
      <w:proofErr w:type="spellEnd"/>
      <w:r w:rsidRPr="00AA07A5">
        <w:rPr>
          <w:spacing w:val="4"/>
          <w:sz w:val="28"/>
          <w:szCs w:val="28"/>
        </w:rPr>
        <w:t xml:space="preserve"> </w:t>
      </w:r>
      <w:proofErr w:type="spellStart"/>
      <w:r w:rsidRPr="00AA07A5">
        <w:rPr>
          <w:spacing w:val="4"/>
          <w:sz w:val="28"/>
          <w:szCs w:val="28"/>
        </w:rPr>
        <w:t>thành</w:t>
      </w:r>
      <w:proofErr w:type="spellEnd"/>
      <w:r w:rsidRPr="00AA07A5">
        <w:rPr>
          <w:spacing w:val="4"/>
          <w:sz w:val="28"/>
          <w:szCs w:val="28"/>
        </w:rPr>
        <w:t xml:space="preserve"> </w:t>
      </w:r>
      <w:proofErr w:type="spellStart"/>
      <w:r w:rsidRPr="00AA07A5">
        <w:rPr>
          <w:spacing w:val="4"/>
          <w:sz w:val="28"/>
          <w:szCs w:val="28"/>
        </w:rPr>
        <w:t>niên</w:t>
      </w:r>
      <w:proofErr w:type="spellEnd"/>
      <w:r w:rsidRPr="00AA07A5">
        <w:rPr>
          <w:spacing w:val="4"/>
          <w:sz w:val="28"/>
          <w:szCs w:val="28"/>
        </w:rPr>
        <w:t>.</w:t>
      </w:r>
    </w:p>
    <w:p w14:paraId="288ED923"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i/>
          <w:iCs/>
          <w:sz w:val="28"/>
          <w:szCs w:val="28"/>
          <w:shd w:val="clear" w:color="auto" w:fill="FFFFFF"/>
        </w:rPr>
      </w:pPr>
      <w:proofErr w:type="spellStart"/>
      <w:r w:rsidRPr="00AA07A5">
        <w:rPr>
          <w:i/>
          <w:iCs/>
          <w:sz w:val="28"/>
          <w:szCs w:val="28"/>
          <w:shd w:val="clear" w:color="auto" w:fill="FFFFFF"/>
        </w:rPr>
        <w:t>Một</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số</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gợi</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mở</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cho</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việc</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hoàn</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thiện</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quy</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định</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của</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pháp</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luật</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hình</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sự</w:t>
      </w:r>
      <w:proofErr w:type="spellEnd"/>
      <w:r w:rsidRPr="00AA07A5">
        <w:rPr>
          <w:i/>
          <w:iCs/>
          <w:sz w:val="28"/>
          <w:szCs w:val="28"/>
          <w:shd w:val="clear" w:color="auto" w:fill="FFFFFF"/>
        </w:rPr>
        <w:t xml:space="preserve"> Việt Nam </w:t>
      </w:r>
      <w:proofErr w:type="spellStart"/>
      <w:r w:rsidRPr="00AA07A5">
        <w:rPr>
          <w:i/>
          <w:iCs/>
          <w:sz w:val="28"/>
          <w:szCs w:val="28"/>
          <w:shd w:val="clear" w:color="auto" w:fill="FFFFFF"/>
        </w:rPr>
        <w:t>về</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người</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chưa</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thành</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niên</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phạm</w:t>
      </w:r>
      <w:proofErr w:type="spellEnd"/>
      <w:r w:rsidRPr="00AA07A5">
        <w:rPr>
          <w:i/>
          <w:iCs/>
          <w:sz w:val="28"/>
          <w:szCs w:val="28"/>
          <w:shd w:val="clear" w:color="auto" w:fill="FFFFFF"/>
        </w:rPr>
        <w:t xml:space="preserve"> </w:t>
      </w:r>
      <w:proofErr w:type="spellStart"/>
      <w:r w:rsidRPr="00AA07A5">
        <w:rPr>
          <w:i/>
          <w:iCs/>
          <w:sz w:val="28"/>
          <w:szCs w:val="28"/>
          <w:shd w:val="clear" w:color="auto" w:fill="FFFFFF"/>
        </w:rPr>
        <w:t>tội</w:t>
      </w:r>
      <w:proofErr w:type="spellEnd"/>
    </w:p>
    <w:p w14:paraId="0B2CD9B4" w14:textId="77777777" w:rsidR="00B247C1" w:rsidRPr="00AA07A5" w:rsidRDefault="00B247C1" w:rsidP="00B247C1">
      <w:pPr>
        <w:widowControl w:val="0"/>
        <w:spacing w:line="312" w:lineRule="auto"/>
        <w:ind w:firstLine="567"/>
        <w:rPr>
          <w:rFonts w:cs="Times New Roman"/>
          <w:szCs w:val="28"/>
          <w:shd w:val="clear" w:color="auto" w:fill="FFFFFF"/>
        </w:rPr>
      </w:pPr>
      <w:proofErr w:type="spellStart"/>
      <w:r w:rsidRPr="00AA07A5">
        <w:rPr>
          <w:rFonts w:cs="Times New Roman"/>
          <w:i/>
          <w:iCs/>
          <w:szCs w:val="28"/>
          <w:shd w:val="clear" w:color="auto" w:fill="FFFFFF"/>
        </w:rPr>
        <w:t>Một</w:t>
      </w:r>
      <w:proofErr w:type="spellEnd"/>
      <w:r w:rsidRPr="00AA07A5">
        <w:rPr>
          <w:rFonts w:cs="Times New Roman"/>
          <w:i/>
          <w:iCs/>
          <w:szCs w:val="28"/>
          <w:shd w:val="clear" w:color="auto" w:fill="FFFFFF"/>
        </w:rPr>
        <w:t xml:space="preserve"> </w:t>
      </w:r>
      <w:proofErr w:type="spellStart"/>
      <w:r w:rsidRPr="00AA07A5">
        <w:rPr>
          <w:rFonts w:cs="Times New Roman"/>
          <w:i/>
          <w:iCs/>
          <w:szCs w:val="28"/>
          <w:shd w:val="clear" w:color="auto" w:fill="FFFFFF"/>
        </w:rPr>
        <w:t>là</w:t>
      </w:r>
      <w:proofErr w:type="spellEnd"/>
      <w:r w:rsidRPr="00AA07A5">
        <w:rPr>
          <w:rFonts w:cs="Times New Roman"/>
          <w:i/>
          <w:iCs/>
          <w:szCs w:val="28"/>
          <w:shd w:val="clear" w:color="auto" w:fill="FFFFFF"/>
        </w:rPr>
        <w:t>,</w:t>
      </w:r>
      <w:r w:rsidRPr="00AA07A5">
        <w:rPr>
          <w:rFonts w:cs="Times New Roman"/>
          <w:szCs w:val="28"/>
          <w:shd w:val="clear" w:color="auto" w:fill="FFFFFF"/>
        </w:rPr>
        <w:t xml:space="preserve"> </w:t>
      </w:r>
      <w:proofErr w:type="spellStart"/>
      <w:r w:rsidRPr="00AA07A5">
        <w:rPr>
          <w:rFonts w:cs="Times New Roman"/>
          <w:szCs w:val="28"/>
          <w:shd w:val="clear" w:color="auto" w:fill="FFFFFF"/>
        </w:rPr>
        <w:t>nghiên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cứu</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toàn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diện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quy</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định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của</w:t>
      </w:r>
      <w:proofErr w:type="spellEnd"/>
      <w:r w:rsidRPr="00AA07A5">
        <w:rPr>
          <w:rFonts w:cs="Times New Roman"/>
          <w:szCs w:val="28"/>
          <w:shd w:val="clear" w:color="auto" w:fill="FFFFFF"/>
        </w:rPr>
        <w:t xml:space="preserve"> BLHS </w:t>
      </w:r>
      <w:proofErr w:type="spellStart"/>
      <w:r w:rsidRPr="00AA07A5">
        <w:rPr>
          <w:rFonts w:cs="Times New Roman"/>
          <w:szCs w:val="28"/>
          <w:shd w:val="clear" w:color="auto" w:fill="FFFFFF"/>
        </w:rPr>
        <w:t>năm</w:t>
      </w:r>
      <w:proofErr w:type="spellEnd"/>
      <w:r w:rsidRPr="00AA07A5">
        <w:rPr>
          <w:rFonts w:cs="Times New Roman"/>
          <w:szCs w:val="28"/>
          <w:shd w:val="clear" w:color="auto" w:fill="FFFFFF"/>
        </w:rPr>
        <w:t xml:space="preserve"> 2015 </w:t>
      </w:r>
      <w:proofErr w:type="spellStart"/>
      <w:r w:rsidRPr="00AA07A5">
        <w:rPr>
          <w:rFonts w:cs="Times New Roman"/>
          <w:szCs w:val="28"/>
          <w:shd w:val="clear" w:color="auto" w:fill="FFFFFF"/>
        </w:rPr>
        <w:t>nhằm</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đảm</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bảo</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sự</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thống</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nhất</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tập</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trung</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hiệu</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quả</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trong</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thực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hiện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chính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sách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hình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sự</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với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người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chưa</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thành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niên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phạm</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tội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bảo</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đảm</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các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lợi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ích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tốt</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nhất</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trong</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việc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bảo</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vệ</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quyền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của</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người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chưa</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thành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niên</w:t>
      </w:r>
      <w:proofErr w:type="spellEnd"/>
      <w:r w:rsidRPr="00AA07A5">
        <w:rPr>
          <w:rFonts w:cs="Times New Roman"/>
          <w:szCs w:val="28"/>
          <w:shd w:val="clear" w:color="auto" w:fill="FFFFFF"/>
        </w:rPr>
        <w:t xml:space="preserve">, song </w:t>
      </w:r>
      <w:proofErr w:type="spellStart"/>
      <w:r w:rsidRPr="00AA07A5">
        <w:rPr>
          <w:rFonts w:cs="Times New Roman"/>
          <w:szCs w:val="28"/>
          <w:shd w:val="clear" w:color="auto" w:fill="FFFFFF"/>
        </w:rPr>
        <w:t>vẫn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đảm</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bảo</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được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các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nguyên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tắc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cơ</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bản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của</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luật</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hình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sự</w:t>
      </w:r>
      <w:proofErr w:type="spellEnd"/>
      <w:r w:rsidRPr="00AA07A5">
        <w:rPr>
          <w:rFonts w:cs="Times New Roman"/>
          <w:szCs w:val="28"/>
          <w:shd w:val="clear" w:color="auto" w:fill="FFFFFF"/>
        </w:rPr>
        <w:t xml:space="preserve"> ở </w:t>
      </w:r>
      <w:proofErr w:type="spellStart"/>
      <w:r w:rsidRPr="00AA07A5">
        <w:rPr>
          <w:rFonts w:cs="Times New Roman"/>
          <w:szCs w:val="28"/>
          <w:shd w:val="clear" w:color="auto" w:fill="FFFFFF"/>
        </w:rPr>
        <w:t>một</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số</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vấn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đề</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như</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nguyên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tắc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xử</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lý</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các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biện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pháp</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xử</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lý</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chuyển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hướng</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và</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tư</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pháp</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phục</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hồi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vấn</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đề</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loại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trừ</w:t>
      </w:r>
      <w:proofErr w:type="spellEnd"/>
      <w:r w:rsidRPr="00AA07A5">
        <w:rPr>
          <w:rFonts w:cs="Times New Roman"/>
          <w:szCs w:val="28"/>
          <w:shd w:val="clear" w:color="auto" w:fill="FFFFFF"/>
        </w:rPr>
        <w:t xml:space="preserve"> TNHS </w:t>
      </w:r>
      <w:proofErr w:type="spellStart"/>
      <w:r w:rsidRPr="00AA07A5">
        <w:rPr>
          <w:rFonts w:cs="Times New Roman"/>
          <w:szCs w:val="28"/>
          <w:shd w:val="clear" w:color="auto" w:fill="FFFFFF"/>
        </w:rPr>
        <w:t>và</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thu</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hẹp</w:t>
      </w:r>
      <w:proofErr w:type="spellEnd"/>
      <w:r w:rsidRPr="00AA07A5">
        <w:rPr>
          <w:rFonts w:cs="Times New Roman"/>
          <w:szCs w:val="28"/>
          <w:shd w:val="clear" w:color="auto" w:fill="FFFFFF"/>
        </w:rPr>
        <w:t xml:space="preserve"> TNHS </w:t>
      </w:r>
      <w:proofErr w:type="spellStart"/>
      <w:r w:rsidRPr="00AA07A5">
        <w:rPr>
          <w:rFonts w:cs="Times New Roman"/>
          <w:szCs w:val="28"/>
          <w:shd w:val="clear" w:color="auto" w:fill="FFFFFF"/>
        </w:rPr>
        <w:t>đối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với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người</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chưa</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thành</w:t>
      </w:r>
      <w:proofErr w:type="spellEnd"/>
      <w:r w:rsidRPr="00AA07A5">
        <w:rPr>
          <w:rFonts w:cs="Times New Roman"/>
          <w:szCs w:val="28"/>
          <w:shd w:val="clear" w:color="auto" w:fill="FFFFFF"/>
        </w:rPr>
        <w:t xml:space="preserve"> </w:t>
      </w:r>
      <w:proofErr w:type="spellStart"/>
      <w:r w:rsidRPr="00AA07A5">
        <w:rPr>
          <w:rFonts w:cs="Times New Roman"/>
          <w:szCs w:val="28"/>
          <w:shd w:val="clear" w:color="auto" w:fill="FFFFFF"/>
        </w:rPr>
        <w:t>niên</w:t>
      </w:r>
      <w:proofErr w:type="spellEnd"/>
      <w:r w:rsidRPr="00AA07A5">
        <w:rPr>
          <w:rFonts w:cs="Times New Roman"/>
          <w:szCs w:val="28"/>
          <w:shd w:val="clear" w:color="auto" w:fill="FFFFFF"/>
        </w:rPr>
        <w:t>.</w:t>
      </w:r>
    </w:p>
    <w:p w14:paraId="52A87487"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z w:val="28"/>
          <w:szCs w:val="28"/>
          <w:shd w:val="clear" w:color="auto" w:fill="FFFFFF"/>
        </w:rPr>
      </w:pPr>
      <w:r w:rsidRPr="00AA07A5">
        <w:rPr>
          <w:i/>
          <w:iCs/>
          <w:sz w:val="28"/>
          <w:szCs w:val="28"/>
          <w:shd w:val="clear" w:color="auto" w:fill="FFFFFF"/>
        </w:rPr>
        <w:t xml:space="preserve">Hai </w:t>
      </w:r>
      <w:proofErr w:type="spellStart"/>
      <w:r w:rsidRPr="00AA07A5">
        <w:rPr>
          <w:i/>
          <w:iCs/>
          <w:sz w:val="28"/>
          <w:szCs w:val="28"/>
          <w:shd w:val="clear" w:color="auto" w:fill="FFFFFF"/>
        </w:rPr>
        <w:t>là</w:t>
      </w:r>
      <w:proofErr w:type="spellEnd"/>
      <w:r w:rsidRPr="00AA07A5">
        <w:rPr>
          <w:i/>
          <w:iCs/>
          <w:sz w:val="28"/>
          <w:szCs w:val="28"/>
          <w:shd w:val="clear" w:color="auto" w:fill="FFFFFF"/>
        </w:rPr>
        <w:t>,</w:t>
      </w:r>
      <w:r w:rsidRPr="00AA07A5">
        <w:rPr>
          <w:sz w:val="28"/>
          <w:szCs w:val="28"/>
          <w:shd w:val="clear" w:color="auto" w:fill="FFFFFF"/>
        </w:rPr>
        <w:t xml:space="preserve"> </w:t>
      </w:r>
      <w:proofErr w:type="spellStart"/>
      <w:r w:rsidRPr="00AA07A5">
        <w:rPr>
          <w:sz w:val="28"/>
          <w:szCs w:val="28"/>
          <w:shd w:val="clear" w:color="auto" w:fill="FFFFFF"/>
        </w:rPr>
        <w:t>nghiên</w:t>
      </w:r>
      <w:proofErr w:type="spellEnd"/>
      <w:r w:rsidRPr="00AA07A5">
        <w:rPr>
          <w:sz w:val="28"/>
          <w:szCs w:val="28"/>
          <w:shd w:val="clear" w:color="auto" w:fill="FFFFFF"/>
        </w:rPr>
        <w:t xml:space="preserve"> </w:t>
      </w:r>
      <w:proofErr w:type="spellStart"/>
      <w:r w:rsidRPr="00AA07A5">
        <w:rPr>
          <w:sz w:val="28"/>
          <w:szCs w:val="28"/>
          <w:shd w:val="clear" w:color="auto" w:fill="FFFFFF"/>
        </w:rPr>
        <w:t>cứu</w:t>
      </w:r>
      <w:proofErr w:type="spellEnd"/>
      <w:r w:rsidRPr="00AA07A5">
        <w:rPr>
          <w:sz w:val="28"/>
          <w:szCs w:val="28"/>
          <w:shd w:val="clear" w:color="auto" w:fill="FFFFFF"/>
        </w:rPr>
        <w:t xml:space="preserve">, </w:t>
      </w:r>
      <w:proofErr w:type="spellStart"/>
      <w:r w:rsidRPr="00AA07A5">
        <w:rPr>
          <w:sz w:val="28"/>
          <w:szCs w:val="28"/>
          <w:shd w:val="clear" w:color="auto" w:fill="FFFFFF"/>
        </w:rPr>
        <w:t>rà</w:t>
      </w:r>
      <w:proofErr w:type="spellEnd"/>
      <w:r w:rsidRPr="00AA07A5">
        <w:rPr>
          <w:sz w:val="28"/>
          <w:szCs w:val="28"/>
          <w:shd w:val="clear" w:color="auto" w:fill="FFFFFF"/>
        </w:rPr>
        <w:t xml:space="preserve"> </w:t>
      </w:r>
      <w:proofErr w:type="spellStart"/>
      <w:r w:rsidRPr="00AA07A5">
        <w:rPr>
          <w:sz w:val="28"/>
          <w:szCs w:val="28"/>
          <w:shd w:val="clear" w:color="auto" w:fill="FFFFFF"/>
        </w:rPr>
        <w:t>soát</w:t>
      </w:r>
      <w:proofErr w:type="spellEnd"/>
      <w:r w:rsidRPr="00AA07A5">
        <w:rPr>
          <w:sz w:val="28"/>
          <w:szCs w:val="28"/>
          <w:shd w:val="clear" w:color="auto" w:fill="FFFFFF"/>
        </w:rPr>
        <w:t xml:space="preserve"> </w:t>
      </w:r>
      <w:proofErr w:type="spellStart"/>
      <w:r w:rsidRPr="00AA07A5">
        <w:rPr>
          <w:sz w:val="28"/>
          <w:szCs w:val="28"/>
          <w:shd w:val="clear" w:color="auto" w:fill="FFFFFF"/>
        </w:rPr>
        <w:t>chế</w:t>
      </w:r>
      <w:proofErr w:type="spellEnd"/>
      <w:r w:rsidRPr="00AA07A5">
        <w:rPr>
          <w:sz w:val="28"/>
          <w:szCs w:val="28"/>
          <w:shd w:val="clear" w:color="auto" w:fill="FFFFFF"/>
        </w:rPr>
        <w:t xml:space="preserve"> </w:t>
      </w:r>
      <w:proofErr w:type="spellStart"/>
      <w:r w:rsidRPr="00AA07A5">
        <w:rPr>
          <w:sz w:val="28"/>
          <w:szCs w:val="28"/>
          <w:shd w:val="clear" w:color="auto" w:fill="FFFFFF"/>
        </w:rPr>
        <w:t>độ</w:t>
      </w:r>
      <w:proofErr w:type="spellEnd"/>
      <w:r w:rsidRPr="00AA07A5">
        <w:rPr>
          <w:sz w:val="28"/>
          <w:szCs w:val="28"/>
          <w:shd w:val="clear" w:color="auto" w:fill="FFFFFF"/>
        </w:rPr>
        <w:t xml:space="preserve"> </w:t>
      </w:r>
      <w:proofErr w:type="spellStart"/>
      <w:r w:rsidRPr="00AA07A5">
        <w:rPr>
          <w:sz w:val="28"/>
          <w:szCs w:val="28"/>
          <w:shd w:val="clear" w:color="auto" w:fill="FFFFFF"/>
        </w:rPr>
        <w:t>bảo</w:t>
      </w:r>
      <w:proofErr w:type="spellEnd"/>
      <w:r w:rsidRPr="00AA07A5">
        <w:rPr>
          <w:sz w:val="28"/>
          <w:szCs w:val="28"/>
          <w:shd w:val="clear" w:color="auto" w:fill="FFFFFF"/>
        </w:rPr>
        <w:t xml:space="preserve"> </w:t>
      </w:r>
      <w:proofErr w:type="spellStart"/>
      <w:r w:rsidRPr="00AA07A5">
        <w:rPr>
          <w:sz w:val="28"/>
          <w:szCs w:val="28"/>
          <w:shd w:val="clear" w:color="auto" w:fill="FFFFFF"/>
        </w:rPr>
        <w:t>hộ</w:t>
      </w:r>
      <w:proofErr w:type="spellEnd"/>
      <w:r w:rsidRPr="00AA07A5">
        <w:rPr>
          <w:sz w:val="28"/>
          <w:szCs w:val="28"/>
          <w:shd w:val="clear" w:color="auto" w:fill="FFFFFF"/>
        </w:rPr>
        <w:t xml:space="preserve"> </w:t>
      </w:r>
      <w:proofErr w:type="spellStart"/>
      <w:r w:rsidRPr="00AA07A5">
        <w:rPr>
          <w:sz w:val="28"/>
          <w:szCs w:val="28"/>
          <w:shd w:val="clear" w:color="auto" w:fill="FFFFFF"/>
        </w:rPr>
        <w:t>đặc</w:t>
      </w:r>
      <w:proofErr w:type="spellEnd"/>
      <w:r w:rsidRPr="00AA07A5">
        <w:rPr>
          <w:sz w:val="28"/>
          <w:szCs w:val="28"/>
          <w:shd w:val="clear" w:color="auto" w:fill="FFFFFF"/>
        </w:rPr>
        <w:t xml:space="preserve"> </w:t>
      </w:r>
      <w:proofErr w:type="spellStart"/>
      <w:r w:rsidRPr="00AA07A5">
        <w:rPr>
          <w:sz w:val="28"/>
          <w:szCs w:val="28"/>
          <w:shd w:val="clear" w:color="auto" w:fill="FFFFFF"/>
        </w:rPr>
        <w:t>biệt</w:t>
      </w:r>
      <w:proofErr w:type="spellEnd"/>
      <w:r w:rsidRPr="00AA07A5">
        <w:rPr>
          <w:sz w:val="28"/>
          <w:szCs w:val="28"/>
          <w:shd w:val="clear" w:color="auto" w:fill="FFFFFF"/>
        </w:rPr>
        <w:t xml:space="preserve"> </w:t>
      </w:r>
      <w:proofErr w:type="spellStart"/>
      <w:r w:rsidRPr="00AA07A5">
        <w:rPr>
          <w:sz w:val="28"/>
          <w:szCs w:val="28"/>
          <w:shd w:val="clear" w:color="auto" w:fill="FFFFFF"/>
        </w:rPr>
        <w:t>về</w:t>
      </w:r>
      <w:proofErr w:type="spellEnd"/>
      <w:r w:rsidRPr="00AA07A5">
        <w:rPr>
          <w:sz w:val="28"/>
          <w:szCs w:val="28"/>
          <w:shd w:val="clear" w:color="auto" w:fill="FFFFFF"/>
        </w:rPr>
        <w:t xml:space="preserve"> </w:t>
      </w:r>
      <w:proofErr w:type="spellStart"/>
      <w:r w:rsidRPr="00AA07A5">
        <w:rPr>
          <w:sz w:val="28"/>
          <w:szCs w:val="28"/>
          <w:shd w:val="clear" w:color="auto" w:fill="FFFFFF"/>
        </w:rPr>
        <w:t>quyền</w:t>
      </w:r>
      <w:proofErr w:type="spellEnd"/>
      <w:r w:rsidRPr="00AA07A5">
        <w:rPr>
          <w:sz w:val="28"/>
          <w:szCs w:val="28"/>
          <w:shd w:val="clear" w:color="auto" w:fill="FFFFFF"/>
        </w:rPr>
        <w:t xml:space="preserve"> con </w:t>
      </w:r>
      <w:proofErr w:type="spellStart"/>
      <w:r w:rsidRPr="00AA07A5">
        <w:rPr>
          <w:sz w:val="28"/>
          <w:szCs w:val="28"/>
          <w:shd w:val="clear" w:color="auto" w:fill="FFFFFF"/>
        </w:rPr>
        <w:t>người</w:t>
      </w:r>
      <w:proofErr w:type="spellEnd"/>
      <w:r w:rsidRPr="00AA07A5">
        <w:rPr>
          <w:sz w:val="28"/>
          <w:szCs w:val="28"/>
          <w:shd w:val="clear" w:color="auto" w:fill="FFFFFF"/>
        </w:rPr>
        <w:t xml:space="preserve"> </w:t>
      </w:r>
      <w:proofErr w:type="spellStart"/>
      <w:r w:rsidRPr="00AA07A5">
        <w:rPr>
          <w:sz w:val="28"/>
          <w:szCs w:val="28"/>
          <w:shd w:val="clear" w:color="auto" w:fill="FFFFFF"/>
        </w:rPr>
        <w:t>cho</w:t>
      </w:r>
      <w:proofErr w:type="spellEnd"/>
      <w:r w:rsidRPr="00AA07A5">
        <w:rPr>
          <w:sz w:val="28"/>
          <w:szCs w:val="28"/>
          <w:shd w:val="clear" w:color="auto" w:fill="FFFFFF"/>
        </w:rPr>
        <w:t xml:space="preserve"> </w:t>
      </w:r>
      <w:proofErr w:type="spellStart"/>
      <w:r w:rsidRPr="00AA07A5">
        <w:rPr>
          <w:sz w:val="28"/>
          <w:szCs w:val="28"/>
          <w:shd w:val="clear" w:color="auto" w:fill="FFFFFF"/>
        </w:rPr>
        <w:t>mọi</w:t>
      </w:r>
      <w:proofErr w:type="spellEnd"/>
      <w:r w:rsidRPr="00AA07A5">
        <w:rPr>
          <w:sz w:val="28"/>
          <w:szCs w:val="28"/>
          <w:shd w:val="clear" w:color="auto" w:fill="FFFFFF"/>
        </w:rPr>
        <w:t xml:space="preserve"> </w:t>
      </w:r>
      <w:proofErr w:type="spellStart"/>
      <w:r w:rsidRPr="00AA07A5">
        <w:rPr>
          <w:sz w:val="28"/>
          <w:szCs w:val="28"/>
          <w:shd w:val="clear" w:color="auto" w:fill="FFFFFF"/>
        </w:rPr>
        <w:t>đối</w:t>
      </w:r>
      <w:proofErr w:type="spellEnd"/>
      <w:r w:rsidRPr="00AA07A5">
        <w:rPr>
          <w:sz w:val="28"/>
          <w:szCs w:val="28"/>
          <w:shd w:val="clear" w:color="auto" w:fill="FFFFFF"/>
        </w:rPr>
        <w:t xml:space="preserve"> </w:t>
      </w:r>
      <w:proofErr w:type="spellStart"/>
      <w:r w:rsidRPr="00AA07A5">
        <w:rPr>
          <w:sz w:val="28"/>
          <w:szCs w:val="28"/>
          <w:shd w:val="clear" w:color="auto" w:fill="FFFFFF"/>
        </w:rPr>
        <w:t>tượng</w:t>
      </w:r>
      <w:proofErr w:type="spellEnd"/>
      <w:r w:rsidRPr="00AA07A5">
        <w:rPr>
          <w:sz w:val="28"/>
          <w:szCs w:val="28"/>
          <w:shd w:val="clear" w:color="auto" w:fill="FFFFFF"/>
        </w:rPr>
        <w:t xml:space="preserve"> </w:t>
      </w:r>
      <w:proofErr w:type="spellStart"/>
      <w:r w:rsidRPr="00AA07A5">
        <w:rPr>
          <w:sz w:val="28"/>
          <w:szCs w:val="28"/>
          <w:shd w:val="clear" w:color="auto" w:fill="FFFFFF"/>
        </w:rPr>
        <w:t>người</w:t>
      </w:r>
      <w:proofErr w:type="spellEnd"/>
      <w:r w:rsidRPr="00AA07A5">
        <w:rPr>
          <w:sz w:val="28"/>
          <w:szCs w:val="28"/>
          <w:shd w:val="clear" w:color="auto" w:fill="FFFFFF"/>
        </w:rPr>
        <w:t xml:space="preserve"> </w:t>
      </w:r>
      <w:proofErr w:type="spellStart"/>
      <w:r w:rsidRPr="00AA07A5">
        <w:rPr>
          <w:sz w:val="28"/>
          <w:szCs w:val="28"/>
          <w:shd w:val="clear" w:color="auto" w:fill="FFFFFF"/>
        </w:rPr>
        <w:t>dưới</w:t>
      </w:r>
      <w:proofErr w:type="spellEnd"/>
      <w:r w:rsidRPr="00AA07A5">
        <w:rPr>
          <w:sz w:val="28"/>
          <w:szCs w:val="28"/>
          <w:shd w:val="clear" w:color="auto" w:fill="FFFFFF"/>
        </w:rPr>
        <w:t xml:space="preserve"> 18 </w:t>
      </w:r>
      <w:proofErr w:type="spellStart"/>
      <w:r w:rsidRPr="00AA07A5">
        <w:rPr>
          <w:sz w:val="28"/>
          <w:szCs w:val="28"/>
          <w:shd w:val="clear" w:color="auto" w:fill="FFFFFF"/>
        </w:rPr>
        <w:t>tuổi</w:t>
      </w:r>
      <w:proofErr w:type="spellEnd"/>
      <w:r w:rsidRPr="00AA07A5">
        <w:rPr>
          <w:sz w:val="28"/>
          <w:szCs w:val="28"/>
          <w:shd w:val="clear" w:color="auto" w:fill="FFFFFF"/>
        </w:rPr>
        <w:t xml:space="preserve"> </w:t>
      </w:r>
      <w:proofErr w:type="spellStart"/>
      <w:r w:rsidRPr="00AA07A5">
        <w:rPr>
          <w:sz w:val="28"/>
          <w:szCs w:val="28"/>
          <w:shd w:val="clear" w:color="auto" w:fill="FFFFFF"/>
        </w:rPr>
        <w:t>phạm</w:t>
      </w:r>
      <w:proofErr w:type="spellEnd"/>
      <w:r w:rsidRPr="00AA07A5">
        <w:rPr>
          <w:sz w:val="28"/>
          <w:szCs w:val="28"/>
          <w:shd w:val="clear" w:color="auto" w:fill="FFFFFF"/>
        </w:rPr>
        <w:t xml:space="preserve"> </w:t>
      </w:r>
      <w:proofErr w:type="spellStart"/>
      <w:r w:rsidRPr="00AA07A5">
        <w:rPr>
          <w:sz w:val="28"/>
          <w:szCs w:val="28"/>
          <w:shd w:val="clear" w:color="auto" w:fill="FFFFFF"/>
        </w:rPr>
        <w:t>tội</w:t>
      </w:r>
      <w:proofErr w:type="spellEnd"/>
      <w:r w:rsidRPr="00AA07A5">
        <w:rPr>
          <w:sz w:val="28"/>
          <w:szCs w:val="28"/>
          <w:shd w:val="clear" w:color="auto" w:fill="FFFFFF"/>
        </w:rPr>
        <w:t xml:space="preserve"> </w:t>
      </w:r>
      <w:proofErr w:type="spellStart"/>
      <w:r w:rsidRPr="00AA07A5">
        <w:rPr>
          <w:sz w:val="28"/>
          <w:szCs w:val="28"/>
          <w:shd w:val="clear" w:color="auto" w:fill="FFFFFF"/>
        </w:rPr>
        <w:t>trong</w:t>
      </w:r>
      <w:proofErr w:type="spellEnd"/>
      <w:r w:rsidRPr="00AA07A5">
        <w:rPr>
          <w:sz w:val="28"/>
          <w:szCs w:val="28"/>
          <w:shd w:val="clear" w:color="auto" w:fill="FFFFFF"/>
        </w:rPr>
        <w:t xml:space="preserve"> </w:t>
      </w:r>
      <w:proofErr w:type="spellStart"/>
      <w:r w:rsidRPr="00AA07A5">
        <w:rPr>
          <w:sz w:val="28"/>
          <w:szCs w:val="28"/>
          <w:shd w:val="clear" w:color="auto" w:fill="FFFFFF"/>
        </w:rPr>
        <w:t>pháp</w:t>
      </w:r>
      <w:proofErr w:type="spellEnd"/>
      <w:r w:rsidRPr="00AA07A5">
        <w:rPr>
          <w:sz w:val="28"/>
          <w:szCs w:val="28"/>
          <w:shd w:val="clear" w:color="auto" w:fill="FFFFFF"/>
        </w:rPr>
        <w:t xml:space="preserve"> </w:t>
      </w:r>
      <w:proofErr w:type="spellStart"/>
      <w:r w:rsidRPr="00AA07A5">
        <w:rPr>
          <w:sz w:val="28"/>
          <w:szCs w:val="28"/>
          <w:shd w:val="clear" w:color="auto" w:fill="FFFFFF"/>
        </w:rPr>
        <w:t>luật</w:t>
      </w:r>
      <w:proofErr w:type="spellEnd"/>
      <w:r w:rsidRPr="00AA07A5">
        <w:rPr>
          <w:sz w:val="28"/>
          <w:szCs w:val="28"/>
          <w:shd w:val="clear" w:color="auto" w:fill="FFFFFF"/>
        </w:rPr>
        <w:t xml:space="preserve"> </w:t>
      </w:r>
      <w:proofErr w:type="spellStart"/>
      <w:r w:rsidRPr="00AA07A5">
        <w:rPr>
          <w:sz w:val="28"/>
          <w:szCs w:val="28"/>
          <w:shd w:val="clear" w:color="auto" w:fill="FFFFFF"/>
        </w:rPr>
        <w:t>quốc</w:t>
      </w:r>
      <w:proofErr w:type="spellEnd"/>
      <w:r w:rsidRPr="00AA07A5">
        <w:rPr>
          <w:sz w:val="28"/>
          <w:szCs w:val="28"/>
          <w:shd w:val="clear" w:color="auto" w:fill="FFFFFF"/>
        </w:rPr>
        <w:t xml:space="preserve"> </w:t>
      </w:r>
      <w:proofErr w:type="spellStart"/>
      <w:r w:rsidRPr="00AA07A5">
        <w:rPr>
          <w:sz w:val="28"/>
          <w:szCs w:val="28"/>
          <w:shd w:val="clear" w:color="auto" w:fill="FFFFFF"/>
        </w:rPr>
        <w:t>tế</w:t>
      </w:r>
      <w:proofErr w:type="spellEnd"/>
      <w:r w:rsidRPr="00AA07A5">
        <w:rPr>
          <w:sz w:val="28"/>
          <w:szCs w:val="28"/>
          <w:shd w:val="clear" w:color="auto" w:fill="FFFFFF"/>
        </w:rPr>
        <w:t xml:space="preserve"> </w:t>
      </w:r>
      <w:proofErr w:type="spellStart"/>
      <w:r w:rsidRPr="00AA07A5">
        <w:rPr>
          <w:sz w:val="28"/>
          <w:szCs w:val="28"/>
          <w:shd w:val="clear" w:color="auto" w:fill="FFFFFF"/>
        </w:rPr>
        <w:t>nhằm</w:t>
      </w:r>
      <w:proofErr w:type="spellEnd"/>
      <w:r w:rsidRPr="00AA07A5">
        <w:rPr>
          <w:sz w:val="28"/>
          <w:szCs w:val="28"/>
          <w:shd w:val="clear" w:color="auto" w:fill="FFFFFF"/>
        </w:rPr>
        <w:t xml:space="preserve"> </w:t>
      </w:r>
      <w:proofErr w:type="spellStart"/>
      <w:r w:rsidRPr="00AA07A5">
        <w:rPr>
          <w:sz w:val="28"/>
          <w:szCs w:val="28"/>
          <w:shd w:val="clear" w:color="auto" w:fill="FFFFFF"/>
        </w:rPr>
        <w:t>hoàn</w:t>
      </w:r>
      <w:proofErr w:type="spellEnd"/>
      <w:r w:rsidRPr="00AA07A5">
        <w:rPr>
          <w:sz w:val="28"/>
          <w:szCs w:val="28"/>
          <w:shd w:val="clear" w:color="auto" w:fill="FFFFFF"/>
        </w:rPr>
        <w:t xml:space="preserve"> </w:t>
      </w:r>
      <w:proofErr w:type="spellStart"/>
      <w:r w:rsidRPr="00AA07A5">
        <w:rPr>
          <w:sz w:val="28"/>
          <w:szCs w:val="28"/>
          <w:shd w:val="clear" w:color="auto" w:fill="FFFFFF"/>
        </w:rPr>
        <w:t>thiện</w:t>
      </w:r>
      <w:proofErr w:type="spellEnd"/>
      <w:r w:rsidRPr="00AA07A5">
        <w:rPr>
          <w:sz w:val="28"/>
          <w:szCs w:val="28"/>
          <w:shd w:val="clear" w:color="auto" w:fill="FFFFFF"/>
        </w:rPr>
        <w:t xml:space="preserve">, </w:t>
      </w:r>
      <w:proofErr w:type="spellStart"/>
      <w:r w:rsidRPr="00AA07A5">
        <w:rPr>
          <w:sz w:val="28"/>
          <w:szCs w:val="28"/>
          <w:shd w:val="clear" w:color="auto" w:fill="FFFFFF"/>
        </w:rPr>
        <w:t>đảm</w:t>
      </w:r>
      <w:proofErr w:type="spellEnd"/>
      <w:r w:rsidRPr="00AA07A5">
        <w:rPr>
          <w:sz w:val="28"/>
          <w:szCs w:val="28"/>
          <w:shd w:val="clear" w:color="auto" w:fill="FFFFFF"/>
        </w:rPr>
        <w:t xml:space="preserve"> </w:t>
      </w:r>
      <w:proofErr w:type="spellStart"/>
      <w:r w:rsidRPr="00AA07A5">
        <w:rPr>
          <w:sz w:val="28"/>
          <w:szCs w:val="28"/>
          <w:shd w:val="clear" w:color="auto" w:fill="FFFFFF"/>
        </w:rPr>
        <w:t>bảo</w:t>
      </w:r>
      <w:proofErr w:type="spellEnd"/>
      <w:r w:rsidRPr="00AA07A5">
        <w:rPr>
          <w:sz w:val="28"/>
          <w:szCs w:val="28"/>
          <w:shd w:val="clear" w:color="auto" w:fill="FFFFFF"/>
        </w:rPr>
        <w:t xml:space="preserve"> </w:t>
      </w:r>
      <w:proofErr w:type="spellStart"/>
      <w:r w:rsidRPr="00AA07A5">
        <w:rPr>
          <w:sz w:val="28"/>
          <w:szCs w:val="28"/>
          <w:shd w:val="clear" w:color="auto" w:fill="FFFFFF"/>
        </w:rPr>
        <w:t>tính</w:t>
      </w:r>
      <w:proofErr w:type="spellEnd"/>
      <w:r w:rsidRPr="00AA07A5">
        <w:rPr>
          <w:sz w:val="28"/>
          <w:szCs w:val="28"/>
          <w:shd w:val="clear" w:color="auto" w:fill="FFFFFF"/>
        </w:rPr>
        <w:t xml:space="preserve"> </w:t>
      </w:r>
      <w:proofErr w:type="spellStart"/>
      <w:r w:rsidRPr="00AA07A5">
        <w:rPr>
          <w:sz w:val="28"/>
          <w:szCs w:val="28"/>
          <w:shd w:val="clear" w:color="auto" w:fill="FFFFFF"/>
        </w:rPr>
        <w:t>tương</w:t>
      </w:r>
      <w:proofErr w:type="spellEnd"/>
      <w:r w:rsidRPr="00AA07A5">
        <w:rPr>
          <w:sz w:val="28"/>
          <w:szCs w:val="28"/>
          <w:shd w:val="clear" w:color="auto" w:fill="FFFFFF"/>
        </w:rPr>
        <w:t xml:space="preserve"> </w:t>
      </w:r>
      <w:proofErr w:type="spellStart"/>
      <w:r w:rsidRPr="00AA07A5">
        <w:rPr>
          <w:sz w:val="28"/>
          <w:szCs w:val="28"/>
          <w:shd w:val="clear" w:color="auto" w:fill="FFFFFF"/>
        </w:rPr>
        <w:t>thích</w:t>
      </w:r>
      <w:proofErr w:type="spellEnd"/>
      <w:r w:rsidRPr="00AA07A5">
        <w:rPr>
          <w:sz w:val="28"/>
          <w:szCs w:val="28"/>
          <w:shd w:val="clear" w:color="auto" w:fill="FFFFFF"/>
        </w:rPr>
        <w:t xml:space="preserve"> </w:t>
      </w:r>
      <w:proofErr w:type="spellStart"/>
      <w:r w:rsidRPr="00AA07A5">
        <w:rPr>
          <w:sz w:val="28"/>
          <w:szCs w:val="28"/>
          <w:shd w:val="clear" w:color="auto" w:fill="FFFFFF"/>
        </w:rPr>
        <w:t>của</w:t>
      </w:r>
      <w:proofErr w:type="spellEnd"/>
      <w:r w:rsidRPr="00AA07A5">
        <w:rPr>
          <w:sz w:val="28"/>
          <w:szCs w:val="28"/>
          <w:shd w:val="clear" w:color="auto" w:fill="FFFFFF"/>
        </w:rPr>
        <w:t xml:space="preserve"> </w:t>
      </w:r>
      <w:proofErr w:type="spellStart"/>
      <w:r w:rsidRPr="00AA07A5">
        <w:rPr>
          <w:sz w:val="28"/>
          <w:szCs w:val="28"/>
          <w:shd w:val="clear" w:color="auto" w:fill="FFFFFF"/>
        </w:rPr>
        <w:t>pháp</w:t>
      </w:r>
      <w:proofErr w:type="spellEnd"/>
      <w:r w:rsidRPr="00AA07A5">
        <w:rPr>
          <w:sz w:val="28"/>
          <w:szCs w:val="28"/>
          <w:shd w:val="clear" w:color="auto" w:fill="FFFFFF"/>
        </w:rPr>
        <w:t xml:space="preserve"> </w:t>
      </w:r>
      <w:proofErr w:type="spellStart"/>
      <w:r w:rsidRPr="00AA07A5">
        <w:rPr>
          <w:sz w:val="28"/>
          <w:szCs w:val="28"/>
          <w:shd w:val="clear" w:color="auto" w:fill="FFFFFF"/>
        </w:rPr>
        <w:t>luật</w:t>
      </w:r>
      <w:proofErr w:type="spellEnd"/>
      <w:r w:rsidRPr="00AA07A5">
        <w:rPr>
          <w:sz w:val="28"/>
          <w:szCs w:val="28"/>
          <w:shd w:val="clear" w:color="auto" w:fill="FFFFFF"/>
        </w:rPr>
        <w:t xml:space="preserve"> </w:t>
      </w:r>
      <w:proofErr w:type="spellStart"/>
      <w:r w:rsidRPr="00AA07A5">
        <w:rPr>
          <w:sz w:val="28"/>
          <w:szCs w:val="28"/>
          <w:shd w:val="clear" w:color="auto" w:fill="FFFFFF"/>
        </w:rPr>
        <w:t>hình</w:t>
      </w:r>
      <w:proofErr w:type="spellEnd"/>
      <w:r w:rsidRPr="00AA07A5">
        <w:rPr>
          <w:sz w:val="28"/>
          <w:szCs w:val="28"/>
          <w:shd w:val="clear" w:color="auto" w:fill="FFFFFF"/>
        </w:rPr>
        <w:t xml:space="preserve"> </w:t>
      </w:r>
      <w:proofErr w:type="spellStart"/>
      <w:r w:rsidRPr="00AA07A5">
        <w:rPr>
          <w:sz w:val="28"/>
          <w:szCs w:val="28"/>
          <w:shd w:val="clear" w:color="auto" w:fill="FFFFFF"/>
        </w:rPr>
        <w:t>sự</w:t>
      </w:r>
      <w:proofErr w:type="spellEnd"/>
      <w:r w:rsidRPr="00AA07A5">
        <w:rPr>
          <w:sz w:val="28"/>
          <w:szCs w:val="28"/>
          <w:shd w:val="clear" w:color="auto" w:fill="FFFFFF"/>
        </w:rPr>
        <w:t xml:space="preserve"> Việt Nam.</w:t>
      </w:r>
    </w:p>
    <w:p w14:paraId="238B4A58" w14:textId="77777777" w:rsidR="00B247C1" w:rsidRPr="00AA07A5" w:rsidRDefault="00B247C1" w:rsidP="00B247C1">
      <w:pPr>
        <w:pStyle w:val="NormalWeb"/>
        <w:widowControl w:val="0"/>
        <w:shd w:val="clear" w:color="auto" w:fill="FFFFFF"/>
        <w:spacing w:before="0" w:beforeAutospacing="0" w:after="0" w:afterAutospacing="0" w:line="312" w:lineRule="auto"/>
        <w:ind w:firstLine="567"/>
        <w:jc w:val="both"/>
        <w:rPr>
          <w:spacing w:val="-4"/>
          <w:sz w:val="28"/>
          <w:szCs w:val="28"/>
          <w:shd w:val="clear" w:color="auto" w:fill="FFFFFF"/>
        </w:rPr>
      </w:pPr>
      <w:r w:rsidRPr="00AA07A5">
        <w:rPr>
          <w:i/>
          <w:iCs/>
          <w:spacing w:val="-4"/>
          <w:sz w:val="28"/>
          <w:szCs w:val="28"/>
          <w:shd w:val="clear" w:color="auto" w:fill="FFFFFF"/>
        </w:rPr>
        <w:t xml:space="preserve">Ba </w:t>
      </w:r>
      <w:proofErr w:type="spellStart"/>
      <w:r w:rsidRPr="00AA07A5">
        <w:rPr>
          <w:i/>
          <w:iCs/>
          <w:spacing w:val="-4"/>
          <w:sz w:val="28"/>
          <w:szCs w:val="28"/>
          <w:shd w:val="clear" w:color="auto" w:fill="FFFFFF"/>
        </w:rPr>
        <w:t>là</w:t>
      </w:r>
      <w:proofErr w:type="spellEnd"/>
      <w:r w:rsidRPr="00AA07A5">
        <w:rPr>
          <w:i/>
          <w:iCs/>
          <w:spacing w:val="-4"/>
          <w:sz w:val="28"/>
          <w:szCs w:val="28"/>
          <w:shd w:val="clear" w:color="auto" w:fill="FFFFFF"/>
        </w:rPr>
        <w:t>,</w:t>
      </w:r>
      <w:r w:rsidRPr="00AA07A5">
        <w:rPr>
          <w:spacing w:val="-4"/>
          <w:sz w:val="28"/>
          <w:szCs w:val="28"/>
          <w:shd w:val="clear" w:color="auto" w:fill="FFFFFF"/>
        </w:rPr>
        <w:t xml:space="preserve"> </w:t>
      </w:r>
      <w:proofErr w:type="spellStart"/>
      <w:r w:rsidRPr="00AA07A5">
        <w:rPr>
          <w:spacing w:val="-4"/>
          <w:sz w:val="28"/>
          <w:szCs w:val="28"/>
          <w:shd w:val="clear" w:color="auto" w:fill="FFFFFF"/>
        </w:rPr>
        <w:t>nghiên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cứu</w:t>
      </w:r>
      <w:proofErr w:type="spellEnd"/>
      <w:r w:rsidRPr="00AA07A5">
        <w:rPr>
          <w:spacing w:val="-4"/>
          <w:sz w:val="28"/>
          <w:szCs w:val="28"/>
          <w:shd w:val="clear" w:color="auto" w:fill="FFFFFF"/>
        </w:rPr>
        <w:t xml:space="preserve"> ban </w:t>
      </w:r>
      <w:proofErr w:type="spellStart"/>
      <w:r w:rsidRPr="00AA07A5">
        <w:rPr>
          <w:spacing w:val="-4"/>
          <w:sz w:val="28"/>
          <w:szCs w:val="28"/>
          <w:shd w:val="clear" w:color="auto" w:fill="FFFFFF"/>
        </w:rPr>
        <w:t>hành</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các</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văn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bản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hướng</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dẫn</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một</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số</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quy</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định</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của</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Bộ</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luật</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hình</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sự</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nhằm</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đảm</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bảo</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tính</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thống</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nhất</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hiệu</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quả</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trong</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áp</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dụng</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thực</w:t>
      </w:r>
      <w:proofErr w:type="spellEnd"/>
      <w:r w:rsidRPr="00AA07A5">
        <w:rPr>
          <w:spacing w:val="-4"/>
          <w:sz w:val="28"/>
          <w:szCs w:val="28"/>
          <w:shd w:val="clear" w:color="auto" w:fill="FFFFFF"/>
        </w:rPr>
        <w:t xml:space="preserve"> </w:t>
      </w:r>
      <w:proofErr w:type="spellStart"/>
      <w:r w:rsidRPr="00AA07A5">
        <w:rPr>
          <w:spacing w:val="-4"/>
          <w:sz w:val="28"/>
          <w:szCs w:val="28"/>
          <w:shd w:val="clear" w:color="auto" w:fill="FFFFFF"/>
        </w:rPr>
        <w:t>tiễn</w:t>
      </w:r>
      <w:proofErr w:type="spellEnd"/>
      <w:r w:rsidRPr="00AA07A5">
        <w:rPr>
          <w:spacing w:val="-4"/>
          <w:sz w:val="28"/>
          <w:szCs w:val="28"/>
          <w:shd w:val="clear" w:color="auto" w:fill="FFFFFF"/>
        </w:rPr>
        <w:t xml:space="preserve">. </w:t>
      </w:r>
    </w:p>
    <w:p w14:paraId="31AFC9A4" w14:textId="77777777" w:rsidR="00B247C1" w:rsidRPr="00AA07A5" w:rsidRDefault="00B247C1" w:rsidP="00B247C1">
      <w:pPr>
        <w:widowControl w:val="0"/>
        <w:spacing w:line="312" w:lineRule="auto"/>
        <w:ind w:firstLine="567"/>
        <w:rPr>
          <w:rFonts w:cs="Times New Roman"/>
          <w:b/>
          <w:bCs/>
          <w:szCs w:val="28"/>
        </w:rPr>
      </w:pPr>
      <w:r w:rsidRPr="00AA07A5">
        <w:rPr>
          <w:rFonts w:cs="Times New Roman"/>
          <w:b/>
          <w:bCs/>
          <w:szCs w:val="28"/>
        </w:rPr>
        <w:t>TÀI LIỆU THAM KHẢO</w:t>
      </w:r>
    </w:p>
    <w:p w14:paraId="3FD770D8" w14:textId="77777777" w:rsidR="00B247C1" w:rsidRPr="00AA07A5" w:rsidRDefault="00B247C1" w:rsidP="00B247C1">
      <w:pPr>
        <w:widowControl w:val="0"/>
        <w:spacing w:line="312" w:lineRule="auto"/>
        <w:ind w:firstLine="567"/>
        <w:rPr>
          <w:rFonts w:cs="Times New Roman"/>
          <w:szCs w:val="28"/>
        </w:rPr>
      </w:pPr>
      <w:r w:rsidRPr="00AA07A5">
        <w:rPr>
          <w:rFonts w:cs="Times New Roman"/>
          <w:szCs w:val="28"/>
        </w:rPr>
        <w:t xml:space="preserve">1. </w:t>
      </w:r>
      <w:proofErr w:type="spellStart"/>
      <w:r w:rsidRPr="00AA07A5">
        <w:rPr>
          <w:rFonts w:cs="Times New Roman"/>
          <w:szCs w:val="28"/>
        </w:rPr>
        <w:t>Chính</w:t>
      </w:r>
      <w:proofErr w:type="spellEnd"/>
      <w:r w:rsidRPr="00AA07A5">
        <w:rPr>
          <w:rFonts w:cs="Times New Roman"/>
          <w:szCs w:val="28"/>
        </w:rPr>
        <w:t xml:space="preserve"> </w:t>
      </w:r>
      <w:proofErr w:type="spellStart"/>
      <w:r w:rsidRPr="00AA07A5">
        <w:rPr>
          <w:rFonts w:cs="Times New Roman"/>
          <w:szCs w:val="28"/>
        </w:rPr>
        <w:t>phủ</w:t>
      </w:r>
      <w:proofErr w:type="spellEnd"/>
      <w:r w:rsidRPr="00AA07A5">
        <w:rPr>
          <w:rFonts w:cs="Times New Roman"/>
          <w:szCs w:val="28"/>
        </w:rPr>
        <w:t xml:space="preserve"> (2018), </w:t>
      </w:r>
      <w:proofErr w:type="spellStart"/>
      <w:r w:rsidRPr="00AA07A5">
        <w:rPr>
          <w:rFonts w:cs="Times New Roman"/>
          <w:i/>
          <w:iCs/>
          <w:szCs w:val="28"/>
        </w:rPr>
        <w:t>Nghị</w:t>
      </w:r>
      <w:proofErr w:type="spellEnd"/>
      <w:r w:rsidRPr="00AA07A5">
        <w:rPr>
          <w:rFonts w:cs="Times New Roman"/>
          <w:i/>
          <w:iCs/>
          <w:szCs w:val="28"/>
        </w:rPr>
        <w:t xml:space="preserve"> </w:t>
      </w:r>
      <w:proofErr w:type="spellStart"/>
      <w:r w:rsidRPr="00AA07A5">
        <w:rPr>
          <w:rFonts w:cs="Times New Roman"/>
          <w:i/>
          <w:iCs/>
          <w:szCs w:val="28"/>
        </w:rPr>
        <w:t>định</w:t>
      </w:r>
      <w:proofErr w:type="spellEnd"/>
      <w:r w:rsidRPr="00AA07A5">
        <w:rPr>
          <w:rFonts w:cs="Times New Roman"/>
          <w:i/>
          <w:iCs/>
          <w:szCs w:val="28"/>
        </w:rPr>
        <w:t xml:space="preserve"> 37/2018/NĐ-CP </w:t>
      </w:r>
      <w:proofErr w:type="spellStart"/>
      <w:r w:rsidRPr="00AA07A5">
        <w:rPr>
          <w:rFonts w:cs="Times New Roman"/>
          <w:i/>
          <w:iCs/>
          <w:szCs w:val="28"/>
        </w:rPr>
        <w:t>ngày</w:t>
      </w:r>
      <w:proofErr w:type="spellEnd"/>
      <w:r w:rsidRPr="00AA07A5">
        <w:rPr>
          <w:rFonts w:cs="Times New Roman"/>
          <w:i/>
          <w:iCs/>
          <w:szCs w:val="28"/>
        </w:rPr>
        <w:t xml:space="preserve"> 10/3/2018 </w:t>
      </w:r>
      <w:proofErr w:type="spellStart"/>
      <w:r w:rsidRPr="00AA07A5">
        <w:rPr>
          <w:rFonts w:cs="Times New Roman"/>
          <w:i/>
          <w:iCs/>
          <w:szCs w:val="28"/>
        </w:rPr>
        <w:t>quy</w:t>
      </w:r>
      <w:proofErr w:type="spellEnd"/>
      <w:r w:rsidRPr="00AA07A5">
        <w:rPr>
          <w:rFonts w:cs="Times New Roman"/>
          <w:i/>
          <w:iCs/>
          <w:szCs w:val="28"/>
        </w:rPr>
        <w:t xml:space="preserve"> </w:t>
      </w:r>
      <w:proofErr w:type="spellStart"/>
      <w:r w:rsidRPr="00AA07A5">
        <w:rPr>
          <w:rFonts w:cs="Times New Roman"/>
          <w:i/>
          <w:iCs/>
          <w:szCs w:val="28"/>
        </w:rPr>
        <w:t>định</w:t>
      </w:r>
      <w:proofErr w:type="spellEnd"/>
      <w:r w:rsidRPr="00AA07A5">
        <w:rPr>
          <w:rFonts w:cs="Times New Roman"/>
          <w:i/>
          <w:iCs/>
          <w:szCs w:val="28"/>
        </w:rPr>
        <w:t xml:space="preserve"> chi </w:t>
      </w:r>
      <w:proofErr w:type="spellStart"/>
      <w:r w:rsidRPr="00AA07A5">
        <w:rPr>
          <w:rFonts w:cs="Times New Roman"/>
          <w:i/>
          <w:iCs/>
          <w:szCs w:val="28"/>
        </w:rPr>
        <w:t>tiết</w:t>
      </w:r>
      <w:proofErr w:type="spellEnd"/>
      <w:r w:rsidRPr="00AA07A5">
        <w:rPr>
          <w:rFonts w:cs="Times New Roman"/>
          <w:i/>
          <w:iCs/>
          <w:szCs w:val="28"/>
        </w:rPr>
        <w:t xml:space="preserve"> </w:t>
      </w:r>
      <w:proofErr w:type="spellStart"/>
      <w:r w:rsidRPr="00AA07A5">
        <w:rPr>
          <w:rFonts w:cs="Times New Roman"/>
          <w:i/>
          <w:iCs/>
          <w:szCs w:val="28"/>
        </w:rPr>
        <w:t>thi</w:t>
      </w:r>
      <w:proofErr w:type="spellEnd"/>
      <w:r w:rsidRPr="00AA07A5">
        <w:rPr>
          <w:rFonts w:cs="Times New Roman"/>
          <w:i/>
          <w:iCs/>
          <w:szCs w:val="28"/>
        </w:rPr>
        <w:t xml:space="preserve"> </w:t>
      </w:r>
      <w:proofErr w:type="spellStart"/>
      <w:r w:rsidRPr="00AA07A5">
        <w:rPr>
          <w:rFonts w:cs="Times New Roman"/>
          <w:i/>
          <w:iCs/>
          <w:szCs w:val="28"/>
        </w:rPr>
        <w:t>hành</w:t>
      </w:r>
      <w:proofErr w:type="spellEnd"/>
      <w:r w:rsidRPr="00AA07A5">
        <w:rPr>
          <w:rFonts w:cs="Times New Roman"/>
          <w:i/>
          <w:iCs/>
          <w:szCs w:val="28"/>
        </w:rPr>
        <w:t xml:space="preserve"> </w:t>
      </w:r>
      <w:proofErr w:type="spellStart"/>
      <w:r w:rsidRPr="00AA07A5">
        <w:rPr>
          <w:rFonts w:cs="Times New Roman"/>
          <w:i/>
          <w:iCs/>
          <w:szCs w:val="28"/>
        </w:rPr>
        <w:t>các</w:t>
      </w:r>
      <w:proofErr w:type="spellEnd"/>
      <w:r w:rsidRPr="00AA07A5">
        <w:rPr>
          <w:rFonts w:cs="Times New Roman"/>
          <w:i/>
          <w:iCs/>
          <w:szCs w:val="28"/>
        </w:rPr>
        <w:t xml:space="preserve"> </w:t>
      </w:r>
      <w:proofErr w:type="spellStart"/>
      <w:r w:rsidRPr="00AA07A5">
        <w:rPr>
          <w:rFonts w:cs="Times New Roman"/>
          <w:i/>
          <w:iCs/>
          <w:szCs w:val="28"/>
        </w:rPr>
        <w:t>biện</w:t>
      </w:r>
      <w:proofErr w:type="spellEnd"/>
      <w:r w:rsidRPr="00AA07A5">
        <w:rPr>
          <w:rFonts w:cs="Times New Roman"/>
          <w:i/>
          <w:iCs/>
          <w:szCs w:val="28"/>
        </w:rPr>
        <w:t xml:space="preserve"> </w:t>
      </w:r>
      <w:proofErr w:type="spellStart"/>
      <w:r w:rsidRPr="00AA07A5">
        <w:rPr>
          <w:rFonts w:cs="Times New Roman"/>
          <w:i/>
          <w:iCs/>
          <w:szCs w:val="28"/>
        </w:rPr>
        <w:t>pháp</w:t>
      </w:r>
      <w:proofErr w:type="spellEnd"/>
      <w:r w:rsidRPr="00AA07A5">
        <w:rPr>
          <w:rFonts w:cs="Times New Roman"/>
          <w:i/>
          <w:iCs/>
          <w:szCs w:val="28"/>
        </w:rPr>
        <w:t xml:space="preserve"> </w:t>
      </w:r>
      <w:proofErr w:type="spellStart"/>
      <w:r w:rsidRPr="00AA07A5">
        <w:rPr>
          <w:rFonts w:cs="Times New Roman"/>
          <w:i/>
          <w:iCs/>
          <w:szCs w:val="28"/>
        </w:rPr>
        <w:t>pháp</w:t>
      </w:r>
      <w:proofErr w:type="spellEnd"/>
      <w:r w:rsidRPr="00AA07A5">
        <w:rPr>
          <w:rFonts w:cs="Times New Roman"/>
          <w:i/>
          <w:iCs/>
          <w:szCs w:val="28"/>
        </w:rPr>
        <w:t xml:space="preserve"> </w:t>
      </w:r>
      <w:proofErr w:type="spellStart"/>
      <w:r w:rsidRPr="00AA07A5">
        <w:rPr>
          <w:rFonts w:cs="Times New Roman"/>
          <w:i/>
          <w:iCs/>
          <w:szCs w:val="28"/>
        </w:rPr>
        <w:t>giám</w:t>
      </w:r>
      <w:proofErr w:type="spellEnd"/>
      <w:r w:rsidRPr="00AA07A5">
        <w:rPr>
          <w:rFonts w:cs="Times New Roman"/>
          <w:i/>
          <w:iCs/>
          <w:szCs w:val="28"/>
        </w:rPr>
        <w:t xml:space="preserve"> </w:t>
      </w:r>
      <w:proofErr w:type="spellStart"/>
      <w:r w:rsidRPr="00AA07A5">
        <w:rPr>
          <w:rFonts w:cs="Times New Roman"/>
          <w:i/>
          <w:iCs/>
          <w:szCs w:val="28"/>
        </w:rPr>
        <w:t>sát</w:t>
      </w:r>
      <w:proofErr w:type="spellEnd"/>
      <w:r w:rsidRPr="00AA07A5">
        <w:rPr>
          <w:rFonts w:cs="Times New Roman"/>
          <w:i/>
          <w:iCs/>
          <w:szCs w:val="28"/>
        </w:rPr>
        <w:t xml:space="preserve">, </w:t>
      </w:r>
      <w:proofErr w:type="spellStart"/>
      <w:r w:rsidRPr="00AA07A5">
        <w:rPr>
          <w:rFonts w:cs="Times New Roman"/>
          <w:i/>
          <w:iCs/>
          <w:szCs w:val="28"/>
        </w:rPr>
        <w:t>giáo</w:t>
      </w:r>
      <w:proofErr w:type="spellEnd"/>
      <w:r w:rsidRPr="00AA07A5">
        <w:rPr>
          <w:rFonts w:cs="Times New Roman"/>
          <w:i/>
          <w:iCs/>
          <w:szCs w:val="28"/>
        </w:rPr>
        <w:t xml:space="preserve"> </w:t>
      </w:r>
      <w:proofErr w:type="spellStart"/>
      <w:r w:rsidRPr="00AA07A5">
        <w:rPr>
          <w:rFonts w:cs="Times New Roman"/>
          <w:i/>
          <w:iCs/>
          <w:szCs w:val="28"/>
        </w:rPr>
        <w:t>dục</w:t>
      </w:r>
      <w:proofErr w:type="spellEnd"/>
      <w:r w:rsidRPr="00AA07A5">
        <w:rPr>
          <w:rFonts w:cs="Times New Roman"/>
          <w:i/>
          <w:iCs/>
          <w:szCs w:val="28"/>
        </w:rPr>
        <w:t xml:space="preserve"> </w:t>
      </w:r>
      <w:proofErr w:type="spellStart"/>
      <w:r w:rsidRPr="00AA07A5">
        <w:rPr>
          <w:rFonts w:cs="Times New Roman"/>
          <w:i/>
          <w:iCs/>
          <w:szCs w:val="28"/>
        </w:rPr>
        <w:t>áp</w:t>
      </w:r>
      <w:proofErr w:type="spellEnd"/>
      <w:r w:rsidRPr="00AA07A5">
        <w:rPr>
          <w:rFonts w:cs="Times New Roman"/>
          <w:i/>
          <w:iCs/>
          <w:szCs w:val="28"/>
        </w:rPr>
        <w:t xml:space="preserve"> </w:t>
      </w:r>
      <w:proofErr w:type="spellStart"/>
      <w:r w:rsidRPr="00AA07A5">
        <w:rPr>
          <w:rFonts w:cs="Times New Roman"/>
          <w:i/>
          <w:iCs/>
          <w:szCs w:val="28"/>
        </w:rPr>
        <w:t>dụng</w:t>
      </w:r>
      <w:proofErr w:type="spellEnd"/>
      <w:r w:rsidRPr="00AA07A5">
        <w:rPr>
          <w:rFonts w:cs="Times New Roman"/>
          <w:i/>
          <w:iCs/>
          <w:szCs w:val="28"/>
        </w:rPr>
        <w:t xml:space="preserve"> </w:t>
      </w:r>
      <w:proofErr w:type="spellStart"/>
      <w:r w:rsidRPr="00AA07A5">
        <w:rPr>
          <w:rFonts w:cs="Times New Roman"/>
          <w:i/>
          <w:iCs/>
          <w:szCs w:val="28"/>
        </w:rPr>
        <w:t>trong</w:t>
      </w:r>
      <w:proofErr w:type="spellEnd"/>
      <w:r w:rsidRPr="00AA07A5">
        <w:rPr>
          <w:rFonts w:cs="Times New Roman"/>
          <w:i/>
          <w:iCs/>
          <w:szCs w:val="28"/>
        </w:rPr>
        <w:t xml:space="preserve"> </w:t>
      </w:r>
      <w:proofErr w:type="spellStart"/>
      <w:r w:rsidRPr="00AA07A5">
        <w:rPr>
          <w:rFonts w:cs="Times New Roman"/>
          <w:i/>
          <w:iCs/>
          <w:szCs w:val="28"/>
        </w:rPr>
        <w:t>trường</w:t>
      </w:r>
      <w:proofErr w:type="spellEnd"/>
      <w:r w:rsidRPr="00AA07A5">
        <w:rPr>
          <w:rFonts w:cs="Times New Roman"/>
          <w:i/>
          <w:iCs/>
          <w:szCs w:val="28"/>
        </w:rPr>
        <w:t xml:space="preserve"> </w:t>
      </w:r>
      <w:proofErr w:type="spellStart"/>
      <w:r w:rsidRPr="00AA07A5">
        <w:rPr>
          <w:rFonts w:cs="Times New Roman"/>
          <w:i/>
          <w:iCs/>
          <w:szCs w:val="28"/>
        </w:rPr>
        <w:t>hợp</w:t>
      </w:r>
      <w:proofErr w:type="spellEnd"/>
      <w:r w:rsidRPr="00AA07A5">
        <w:rPr>
          <w:rFonts w:cs="Times New Roman"/>
          <w:i/>
          <w:iCs/>
          <w:szCs w:val="28"/>
        </w:rPr>
        <w:t xml:space="preserve"> </w:t>
      </w:r>
      <w:proofErr w:type="spellStart"/>
      <w:r w:rsidRPr="00AA07A5">
        <w:rPr>
          <w:rFonts w:cs="Times New Roman"/>
          <w:i/>
          <w:iCs/>
          <w:szCs w:val="28"/>
        </w:rPr>
        <w:t>được</w:t>
      </w:r>
      <w:proofErr w:type="spellEnd"/>
      <w:r w:rsidRPr="00AA07A5">
        <w:rPr>
          <w:rFonts w:cs="Times New Roman"/>
          <w:i/>
          <w:iCs/>
          <w:szCs w:val="28"/>
        </w:rPr>
        <w:t xml:space="preserve"> </w:t>
      </w:r>
      <w:proofErr w:type="spellStart"/>
      <w:r w:rsidRPr="00AA07A5">
        <w:rPr>
          <w:rFonts w:cs="Times New Roman"/>
          <w:i/>
          <w:iCs/>
          <w:szCs w:val="28"/>
        </w:rPr>
        <w:t>miễn</w:t>
      </w:r>
      <w:proofErr w:type="spellEnd"/>
      <w:r w:rsidRPr="00AA07A5">
        <w:rPr>
          <w:rFonts w:cs="Times New Roman"/>
          <w:i/>
          <w:iCs/>
          <w:szCs w:val="28"/>
        </w:rPr>
        <w:t xml:space="preserve"> </w:t>
      </w:r>
      <w:proofErr w:type="spellStart"/>
      <w:r w:rsidRPr="00AA07A5">
        <w:rPr>
          <w:rFonts w:cs="Times New Roman"/>
          <w:i/>
          <w:iCs/>
          <w:szCs w:val="28"/>
        </w:rPr>
        <w:t>trách</w:t>
      </w:r>
      <w:proofErr w:type="spellEnd"/>
      <w:r w:rsidRPr="00AA07A5">
        <w:rPr>
          <w:rFonts w:cs="Times New Roman"/>
          <w:i/>
          <w:iCs/>
          <w:szCs w:val="28"/>
        </w:rPr>
        <w:t xml:space="preserve"> </w:t>
      </w:r>
      <w:proofErr w:type="spellStart"/>
      <w:r w:rsidRPr="00AA07A5">
        <w:rPr>
          <w:rFonts w:cs="Times New Roman"/>
          <w:i/>
          <w:iCs/>
          <w:szCs w:val="28"/>
        </w:rPr>
        <w:t>nhiệm</w:t>
      </w:r>
      <w:proofErr w:type="spellEnd"/>
      <w:r w:rsidRPr="00AA07A5">
        <w:rPr>
          <w:rFonts w:cs="Times New Roman"/>
          <w:i/>
          <w:iCs/>
          <w:szCs w:val="28"/>
        </w:rPr>
        <w:t xml:space="preserve"> </w:t>
      </w:r>
      <w:proofErr w:type="spellStart"/>
      <w:r w:rsidRPr="00AA07A5">
        <w:rPr>
          <w:rFonts w:cs="Times New Roman"/>
          <w:i/>
          <w:iCs/>
          <w:szCs w:val="28"/>
        </w:rPr>
        <w:t>hình</w:t>
      </w:r>
      <w:proofErr w:type="spellEnd"/>
      <w:r w:rsidRPr="00AA07A5">
        <w:rPr>
          <w:rFonts w:cs="Times New Roman"/>
          <w:i/>
          <w:iCs/>
          <w:szCs w:val="28"/>
        </w:rPr>
        <w:t xml:space="preserve"> </w:t>
      </w:r>
      <w:proofErr w:type="spellStart"/>
      <w:r w:rsidRPr="00AA07A5">
        <w:rPr>
          <w:rFonts w:cs="Times New Roman"/>
          <w:i/>
          <w:iCs/>
          <w:szCs w:val="28"/>
        </w:rPr>
        <w:t>sự</w:t>
      </w:r>
      <w:proofErr w:type="spellEnd"/>
      <w:r w:rsidRPr="00AA07A5">
        <w:rPr>
          <w:rFonts w:cs="Times New Roman"/>
          <w:i/>
          <w:iCs/>
          <w:szCs w:val="28"/>
        </w:rPr>
        <w:t>.</w:t>
      </w:r>
    </w:p>
    <w:p w14:paraId="4710E742" w14:textId="77777777" w:rsidR="00B247C1" w:rsidRPr="00AA07A5" w:rsidRDefault="00B247C1" w:rsidP="00B247C1">
      <w:pPr>
        <w:widowControl w:val="0"/>
        <w:spacing w:line="312" w:lineRule="auto"/>
        <w:ind w:firstLine="567"/>
        <w:rPr>
          <w:rFonts w:cs="Times New Roman"/>
          <w:szCs w:val="28"/>
        </w:rPr>
      </w:pPr>
      <w:r w:rsidRPr="00AA07A5">
        <w:rPr>
          <w:rFonts w:cs="Times New Roman"/>
          <w:szCs w:val="28"/>
        </w:rPr>
        <w:t xml:space="preserve">2. Liên </w:t>
      </w:r>
      <w:proofErr w:type="spellStart"/>
      <w:r w:rsidRPr="00AA07A5">
        <w:rPr>
          <w:rFonts w:cs="Times New Roman"/>
          <w:szCs w:val="28"/>
        </w:rPr>
        <w:t>Hợp</w:t>
      </w:r>
      <w:proofErr w:type="spellEnd"/>
      <w:r w:rsidRPr="00AA07A5">
        <w:rPr>
          <w:rFonts w:cs="Times New Roman"/>
          <w:szCs w:val="28"/>
        </w:rPr>
        <w:t xml:space="preserve"> Quốc (1985), </w:t>
      </w:r>
      <w:r w:rsidRPr="00AA07A5">
        <w:rPr>
          <w:rFonts w:cs="Times New Roman"/>
          <w:i/>
          <w:iCs/>
          <w:szCs w:val="28"/>
        </w:rPr>
        <w:t xml:space="preserve">Các </w:t>
      </w:r>
      <w:proofErr w:type="spellStart"/>
      <w:r w:rsidRPr="00AA07A5">
        <w:rPr>
          <w:rFonts w:cs="Times New Roman"/>
          <w:i/>
          <w:iCs/>
          <w:szCs w:val="28"/>
        </w:rPr>
        <w:t>quy</w:t>
      </w:r>
      <w:proofErr w:type="spellEnd"/>
      <w:r w:rsidRPr="00AA07A5">
        <w:rPr>
          <w:rFonts w:cs="Times New Roman"/>
          <w:i/>
          <w:iCs/>
          <w:szCs w:val="28"/>
        </w:rPr>
        <w:t xml:space="preserve"> </w:t>
      </w:r>
      <w:proofErr w:type="spellStart"/>
      <w:r w:rsidRPr="00AA07A5">
        <w:rPr>
          <w:rFonts w:cs="Times New Roman"/>
          <w:i/>
          <w:iCs/>
          <w:szCs w:val="28"/>
        </w:rPr>
        <w:t>tắc</w:t>
      </w:r>
      <w:proofErr w:type="spellEnd"/>
      <w:r w:rsidRPr="00AA07A5">
        <w:rPr>
          <w:rFonts w:cs="Times New Roman"/>
          <w:i/>
          <w:iCs/>
          <w:szCs w:val="28"/>
        </w:rPr>
        <w:t xml:space="preserve"> </w:t>
      </w:r>
      <w:proofErr w:type="spellStart"/>
      <w:r w:rsidRPr="00AA07A5">
        <w:rPr>
          <w:rFonts w:cs="Times New Roman"/>
          <w:i/>
          <w:iCs/>
          <w:szCs w:val="28"/>
        </w:rPr>
        <w:t>tiêu</w:t>
      </w:r>
      <w:proofErr w:type="spellEnd"/>
      <w:r w:rsidRPr="00AA07A5">
        <w:rPr>
          <w:rFonts w:cs="Times New Roman"/>
          <w:i/>
          <w:iCs/>
          <w:szCs w:val="28"/>
        </w:rPr>
        <w:t xml:space="preserve"> </w:t>
      </w:r>
      <w:proofErr w:type="spellStart"/>
      <w:r w:rsidRPr="00AA07A5">
        <w:rPr>
          <w:rFonts w:cs="Times New Roman"/>
          <w:i/>
          <w:iCs/>
          <w:szCs w:val="28"/>
        </w:rPr>
        <w:t>chuẩn</w:t>
      </w:r>
      <w:proofErr w:type="spellEnd"/>
      <w:r w:rsidRPr="00AA07A5">
        <w:rPr>
          <w:rFonts w:cs="Times New Roman"/>
          <w:i/>
          <w:iCs/>
          <w:szCs w:val="28"/>
        </w:rPr>
        <w:t xml:space="preserve"> </w:t>
      </w:r>
      <w:proofErr w:type="spellStart"/>
      <w:r w:rsidRPr="00AA07A5">
        <w:rPr>
          <w:rFonts w:cs="Times New Roman"/>
          <w:i/>
          <w:iCs/>
          <w:szCs w:val="28"/>
        </w:rPr>
        <w:t>tối</w:t>
      </w:r>
      <w:proofErr w:type="spellEnd"/>
      <w:r w:rsidRPr="00AA07A5">
        <w:rPr>
          <w:rFonts w:cs="Times New Roman"/>
          <w:i/>
          <w:iCs/>
          <w:szCs w:val="28"/>
        </w:rPr>
        <w:t xml:space="preserve"> </w:t>
      </w:r>
      <w:proofErr w:type="spellStart"/>
      <w:r w:rsidRPr="00AA07A5">
        <w:rPr>
          <w:rFonts w:cs="Times New Roman"/>
          <w:i/>
          <w:iCs/>
          <w:szCs w:val="28"/>
        </w:rPr>
        <w:t>thiểu</w:t>
      </w:r>
      <w:proofErr w:type="spellEnd"/>
      <w:r w:rsidRPr="00AA07A5">
        <w:rPr>
          <w:rFonts w:cs="Times New Roman"/>
          <w:i/>
          <w:iCs/>
          <w:szCs w:val="28"/>
        </w:rPr>
        <w:t xml:space="preserve"> </w:t>
      </w:r>
      <w:proofErr w:type="spellStart"/>
      <w:r w:rsidRPr="00AA07A5">
        <w:rPr>
          <w:rFonts w:cs="Times New Roman"/>
          <w:i/>
          <w:iCs/>
          <w:szCs w:val="28"/>
        </w:rPr>
        <w:t>của</w:t>
      </w:r>
      <w:proofErr w:type="spellEnd"/>
      <w:r w:rsidRPr="00AA07A5">
        <w:rPr>
          <w:rFonts w:cs="Times New Roman"/>
          <w:i/>
          <w:iCs/>
          <w:szCs w:val="28"/>
        </w:rPr>
        <w:t xml:space="preserve"> Liên </w:t>
      </w:r>
      <w:proofErr w:type="spellStart"/>
      <w:r w:rsidRPr="00AA07A5">
        <w:rPr>
          <w:rFonts w:cs="Times New Roman"/>
          <w:i/>
          <w:iCs/>
          <w:szCs w:val="28"/>
        </w:rPr>
        <w:t>Hợp</w:t>
      </w:r>
      <w:proofErr w:type="spellEnd"/>
      <w:r w:rsidRPr="00AA07A5">
        <w:rPr>
          <w:rFonts w:cs="Times New Roman"/>
          <w:i/>
          <w:iCs/>
          <w:szCs w:val="28"/>
        </w:rPr>
        <w:t xml:space="preserve"> Quốc </w:t>
      </w:r>
      <w:proofErr w:type="spellStart"/>
      <w:r w:rsidRPr="00AA07A5">
        <w:rPr>
          <w:rFonts w:cs="Times New Roman"/>
          <w:i/>
          <w:iCs/>
          <w:szCs w:val="28"/>
        </w:rPr>
        <w:t>về</w:t>
      </w:r>
      <w:proofErr w:type="spellEnd"/>
      <w:r w:rsidRPr="00AA07A5">
        <w:rPr>
          <w:rFonts w:cs="Times New Roman"/>
          <w:i/>
          <w:iCs/>
          <w:szCs w:val="28"/>
        </w:rPr>
        <w:t xml:space="preserve"> </w:t>
      </w:r>
      <w:proofErr w:type="spellStart"/>
      <w:r w:rsidRPr="00AA07A5">
        <w:rPr>
          <w:rFonts w:cs="Times New Roman"/>
          <w:i/>
          <w:iCs/>
          <w:szCs w:val="28"/>
        </w:rPr>
        <w:t>hoạt</w:t>
      </w:r>
      <w:proofErr w:type="spellEnd"/>
      <w:r w:rsidRPr="00AA07A5">
        <w:rPr>
          <w:rFonts w:cs="Times New Roman"/>
          <w:i/>
          <w:iCs/>
          <w:szCs w:val="28"/>
        </w:rPr>
        <w:t xml:space="preserve"> </w:t>
      </w:r>
      <w:proofErr w:type="spellStart"/>
      <w:r w:rsidRPr="00AA07A5">
        <w:rPr>
          <w:rFonts w:cs="Times New Roman"/>
          <w:i/>
          <w:iCs/>
          <w:szCs w:val="28"/>
        </w:rPr>
        <w:t>động</w:t>
      </w:r>
      <w:proofErr w:type="spellEnd"/>
      <w:r w:rsidRPr="00AA07A5">
        <w:rPr>
          <w:rFonts w:cs="Times New Roman"/>
          <w:i/>
          <w:iCs/>
          <w:szCs w:val="28"/>
        </w:rPr>
        <w:t xml:space="preserve"> </w:t>
      </w:r>
      <w:proofErr w:type="spellStart"/>
      <w:r w:rsidRPr="00AA07A5">
        <w:rPr>
          <w:rFonts w:cs="Times New Roman"/>
          <w:i/>
          <w:iCs/>
          <w:szCs w:val="28"/>
        </w:rPr>
        <w:t>tư</w:t>
      </w:r>
      <w:proofErr w:type="spellEnd"/>
      <w:r w:rsidRPr="00AA07A5">
        <w:rPr>
          <w:rFonts w:cs="Times New Roman"/>
          <w:i/>
          <w:iCs/>
          <w:szCs w:val="28"/>
        </w:rPr>
        <w:t xml:space="preserve"> </w:t>
      </w:r>
      <w:proofErr w:type="spellStart"/>
      <w:r w:rsidRPr="00AA07A5">
        <w:rPr>
          <w:rFonts w:cs="Times New Roman"/>
          <w:i/>
          <w:iCs/>
          <w:szCs w:val="28"/>
        </w:rPr>
        <w:t>pháp</w:t>
      </w:r>
      <w:proofErr w:type="spellEnd"/>
      <w:r w:rsidRPr="00AA07A5">
        <w:rPr>
          <w:rFonts w:cs="Times New Roman"/>
          <w:i/>
          <w:iCs/>
          <w:szCs w:val="28"/>
        </w:rPr>
        <w:t xml:space="preserve"> </w:t>
      </w:r>
      <w:proofErr w:type="spellStart"/>
      <w:r w:rsidRPr="00AA07A5">
        <w:rPr>
          <w:rFonts w:cs="Times New Roman"/>
          <w:i/>
          <w:iCs/>
          <w:szCs w:val="28"/>
        </w:rPr>
        <w:t>đối</w:t>
      </w:r>
      <w:proofErr w:type="spellEnd"/>
      <w:r w:rsidRPr="00AA07A5">
        <w:rPr>
          <w:rFonts w:cs="Times New Roman"/>
          <w:i/>
          <w:iCs/>
          <w:szCs w:val="28"/>
        </w:rPr>
        <w:t xml:space="preserve"> </w:t>
      </w:r>
      <w:proofErr w:type="spellStart"/>
      <w:r w:rsidRPr="00AA07A5">
        <w:rPr>
          <w:rFonts w:cs="Times New Roman"/>
          <w:i/>
          <w:iCs/>
          <w:szCs w:val="28"/>
        </w:rPr>
        <w:t>với</w:t>
      </w:r>
      <w:proofErr w:type="spellEnd"/>
      <w:r w:rsidRPr="00AA07A5">
        <w:rPr>
          <w:rFonts w:cs="Times New Roman"/>
          <w:i/>
          <w:iCs/>
          <w:szCs w:val="28"/>
        </w:rPr>
        <w:t xml:space="preserve"> </w:t>
      </w:r>
      <w:proofErr w:type="spellStart"/>
      <w:r w:rsidRPr="00AA07A5">
        <w:rPr>
          <w:rFonts w:cs="Times New Roman"/>
          <w:i/>
          <w:iCs/>
          <w:szCs w:val="28"/>
        </w:rPr>
        <w:t>người</w:t>
      </w:r>
      <w:proofErr w:type="spellEnd"/>
      <w:r w:rsidRPr="00AA07A5">
        <w:rPr>
          <w:rFonts w:cs="Times New Roman"/>
          <w:i/>
          <w:iCs/>
          <w:szCs w:val="28"/>
        </w:rPr>
        <w:t xml:space="preserve"> </w:t>
      </w:r>
      <w:proofErr w:type="spellStart"/>
      <w:r w:rsidRPr="00AA07A5">
        <w:rPr>
          <w:rFonts w:cs="Times New Roman"/>
          <w:i/>
          <w:iCs/>
          <w:szCs w:val="28"/>
        </w:rPr>
        <w:t>chưa</w:t>
      </w:r>
      <w:proofErr w:type="spellEnd"/>
      <w:r w:rsidRPr="00AA07A5">
        <w:rPr>
          <w:rFonts w:cs="Times New Roman"/>
          <w:i/>
          <w:iCs/>
          <w:szCs w:val="28"/>
        </w:rPr>
        <w:t xml:space="preserve"> </w:t>
      </w:r>
      <w:proofErr w:type="spellStart"/>
      <w:r w:rsidRPr="00AA07A5">
        <w:rPr>
          <w:rFonts w:cs="Times New Roman"/>
          <w:i/>
          <w:iCs/>
          <w:szCs w:val="28"/>
        </w:rPr>
        <w:t>thành</w:t>
      </w:r>
      <w:proofErr w:type="spellEnd"/>
      <w:r w:rsidRPr="00AA07A5">
        <w:rPr>
          <w:rFonts w:cs="Times New Roman"/>
          <w:i/>
          <w:iCs/>
          <w:szCs w:val="28"/>
        </w:rPr>
        <w:t xml:space="preserve"> </w:t>
      </w:r>
      <w:proofErr w:type="spellStart"/>
      <w:r w:rsidRPr="00AA07A5">
        <w:rPr>
          <w:rFonts w:cs="Times New Roman"/>
          <w:i/>
          <w:iCs/>
          <w:szCs w:val="28"/>
        </w:rPr>
        <w:t>niên</w:t>
      </w:r>
      <w:proofErr w:type="spellEnd"/>
      <w:r w:rsidRPr="00AA07A5">
        <w:rPr>
          <w:rFonts w:cs="Times New Roman"/>
          <w:szCs w:val="28"/>
        </w:rPr>
        <w:t xml:space="preserve"> (Quy </w:t>
      </w:r>
      <w:proofErr w:type="spellStart"/>
      <w:r w:rsidRPr="00AA07A5">
        <w:rPr>
          <w:rFonts w:cs="Times New Roman"/>
          <w:szCs w:val="28"/>
        </w:rPr>
        <w:t>tắc</w:t>
      </w:r>
      <w:proofErr w:type="spellEnd"/>
      <w:r w:rsidRPr="00AA07A5">
        <w:rPr>
          <w:rFonts w:cs="Times New Roman"/>
          <w:szCs w:val="28"/>
        </w:rPr>
        <w:t xml:space="preserve"> Bắc Kinh) (UN Standard Minimum Rules for the Administration of Juvenile Justice (Beijing Rules).</w:t>
      </w:r>
    </w:p>
    <w:p w14:paraId="6E84B22E" w14:textId="77777777" w:rsidR="00B247C1" w:rsidRPr="00AA07A5" w:rsidRDefault="00B247C1" w:rsidP="00B247C1">
      <w:pPr>
        <w:widowControl w:val="0"/>
        <w:spacing w:line="312" w:lineRule="auto"/>
        <w:ind w:firstLine="567"/>
        <w:rPr>
          <w:rFonts w:cs="Times New Roman"/>
          <w:szCs w:val="28"/>
        </w:rPr>
      </w:pPr>
      <w:r w:rsidRPr="00AA07A5">
        <w:rPr>
          <w:rFonts w:cs="Times New Roman"/>
          <w:szCs w:val="28"/>
        </w:rPr>
        <w:t xml:space="preserve">3. Liên </w:t>
      </w:r>
      <w:proofErr w:type="spellStart"/>
      <w:r w:rsidRPr="00AA07A5">
        <w:rPr>
          <w:rFonts w:cs="Times New Roman"/>
          <w:szCs w:val="28"/>
        </w:rPr>
        <w:t>Hợp</w:t>
      </w:r>
      <w:proofErr w:type="spellEnd"/>
      <w:r w:rsidRPr="00AA07A5">
        <w:rPr>
          <w:rFonts w:cs="Times New Roman"/>
          <w:szCs w:val="28"/>
        </w:rPr>
        <w:t xml:space="preserve"> Quốc (1990), </w:t>
      </w:r>
      <w:r w:rsidRPr="00AA07A5">
        <w:rPr>
          <w:rFonts w:cs="Times New Roman"/>
          <w:i/>
          <w:iCs/>
          <w:szCs w:val="28"/>
        </w:rPr>
        <w:t xml:space="preserve">Quy </w:t>
      </w:r>
      <w:proofErr w:type="spellStart"/>
      <w:r w:rsidRPr="00AA07A5">
        <w:rPr>
          <w:rFonts w:cs="Times New Roman"/>
          <w:i/>
          <w:iCs/>
          <w:szCs w:val="28"/>
        </w:rPr>
        <w:t>tắc</w:t>
      </w:r>
      <w:proofErr w:type="spellEnd"/>
      <w:r w:rsidRPr="00AA07A5">
        <w:rPr>
          <w:rFonts w:cs="Times New Roman"/>
          <w:i/>
          <w:iCs/>
          <w:szCs w:val="28"/>
        </w:rPr>
        <w:t xml:space="preserve"> </w:t>
      </w:r>
      <w:proofErr w:type="spellStart"/>
      <w:r w:rsidRPr="00AA07A5">
        <w:rPr>
          <w:rFonts w:cs="Times New Roman"/>
          <w:i/>
          <w:iCs/>
          <w:szCs w:val="28"/>
        </w:rPr>
        <w:t>tiêu</w:t>
      </w:r>
      <w:proofErr w:type="spellEnd"/>
      <w:r w:rsidRPr="00AA07A5">
        <w:rPr>
          <w:rFonts w:cs="Times New Roman"/>
          <w:i/>
          <w:iCs/>
          <w:szCs w:val="28"/>
        </w:rPr>
        <w:t xml:space="preserve"> </w:t>
      </w:r>
      <w:proofErr w:type="spellStart"/>
      <w:r w:rsidRPr="00AA07A5">
        <w:rPr>
          <w:rFonts w:cs="Times New Roman"/>
          <w:i/>
          <w:iCs/>
          <w:szCs w:val="28"/>
        </w:rPr>
        <w:t>chuẩn</w:t>
      </w:r>
      <w:proofErr w:type="spellEnd"/>
      <w:r w:rsidRPr="00AA07A5">
        <w:rPr>
          <w:rFonts w:cs="Times New Roman"/>
          <w:i/>
          <w:iCs/>
          <w:szCs w:val="28"/>
        </w:rPr>
        <w:t xml:space="preserve"> </w:t>
      </w:r>
      <w:proofErr w:type="spellStart"/>
      <w:r w:rsidRPr="00AA07A5">
        <w:rPr>
          <w:rFonts w:cs="Times New Roman"/>
          <w:i/>
          <w:iCs/>
          <w:szCs w:val="28"/>
        </w:rPr>
        <w:t>tối</w:t>
      </w:r>
      <w:proofErr w:type="spellEnd"/>
      <w:r w:rsidRPr="00AA07A5">
        <w:rPr>
          <w:rFonts w:cs="Times New Roman"/>
          <w:i/>
          <w:iCs/>
          <w:szCs w:val="28"/>
        </w:rPr>
        <w:t xml:space="preserve"> </w:t>
      </w:r>
      <w:proofErr w:type="spellStart"/>
      <w:r w:rsidRPr="00AA07A5">
        <w:rPr>
          <w:rFonts w:cs="Times New Roman"/>
          <w:i/>
          <w:iCs/>
          <w:szCs w:val="28"/>
        </w:rPr>
        <w:t>thiểu</w:t>
      </w:r>
      <w:proofErr w:type="spellEnd"/>
      <w:r w:rsidRPr="00AA07A5">
        <w:rPr>
          <w:rFonts w:cs="Times New Roman"/>
          <w:i/>
          <w:iCs/>
          <w:szCs w:val="28"/>
        </w:rPr>
        <w:t xml:space="preserve"> </w:t>
      </w:r>
      <w:proofErr w:type="spellStart"/>
      <w:r w:rsidRPr="00AA07A5">
        <w:rPr>
          <w:rFonts w:cs="Times New Roman"/>
          <w:i/>
          <w:iCs/>
          <w:szCs w:val="28"/>
        </w:rPr>
        <w:t>của</w:t>
      </w:r>
      <w:proofErr w:type="spellEnd"/>
      <w:r w:rsidRPr="00AA07A5">
        <w:rPr>
          <w:rFonts w:cs="Times New Roman"/>
          <w:i/>
          <w:iCs/>
          <w:szCs w:val="28"/>
        </w:rPr>
        <w:t xml:space="preserve"> Liên </w:t>
      </w:r>
      <w:proofErr w:type="spellStart"/>
      <w:r w:rsidRPr="00AA07A5">
        <w:rPr>
          <w:rFonts w:cs="Times New Roman"/>
          <w:i/>
          <w:iCs/>
          <w:szCs w:val="28"/>
        </w:rPr>
        <w:t>Hợp</w:t>
      </w:r>
      <w:proofErr w:type="spellEnd"/>
      <w:r w:rsidRPr="00AA07A5">
        <w:rPr>
          <w:rFonts w:cs="Times New Roman"/>
          <w:i/>
          <w:iCs/>
          <w:szCs w:val="28"/>
        </w:rPr>
        <w:t xml:space="preserve"> Quốc </w:t>
      </w:r>
      <w:proofErr w:type="spellStart"/>
      <w:r w:rsidRPr="00AA07A5">
        <w:rPr>
          <w:rFonts w:cs="Times New Roman"/>
          <w:i/>
          <w:iCs/>
          <w:szCs w:val="28"/>
        </w:rPr>
        <w:t>về</w:t>
      </w:r>
      <w:proofErr w:type="spellEnd"/>
      <w:r w:rsidRPr="00AA07A5">
        <w:rPr>
          <w:rFonts w:cs="Times New Roman"/>
          <w:i/>
          <w:iCs/>
          <w:szCs w:val="28"/>
        </w:rPr>
        <w:t xml:space="preserve"> </w:t>
      </w:r>
      <w:proofErr w:type="spellStart"/>
      <w:r w:rsidRPr="00AA07A5">
        <w:rPr>
          <w:rFonts w:cs="Times New Roman"/>
          <w:i/>
          <w:iCs/>
          <w:szCs w:val="28"/>
        </w:rPr>
        <w:t>các</w:t>
      </w:r>
      <w:proofErr w:type="spellEnd"/>
      <w:r w:rsidRPr="00AA07A5">
        <w:rPr>
          <w:rFonts w:cs="Times New Roman"/>
          <w:i/>
          <w:iCs/>
          <w:szCs w:val="28"/>
        </w:rPr>
        <w:t xml:space="preserve"> </w:t>
      </w:r>
      <w:proofErr w:type="spellStart"/>
      <w:r w:rsidRPr="00AA07A5">
        <w:rPr>
          <w:rFonts w:cs="Times New Roman"/>
          <w:i/>
          <w:iCs/>
          <w:szCs w:val="28"/>
        </w:rPr>
        <w:t>biện</w:t>
      </w:r>
      <w:proofErr w:type="spellEnd"/>
      <w:r w:rsidRPr="00AA07A5">
        <w:rPr>
          <w:rFonts w:cs="Times New Roman"/>
          <w:i/>
          <w:iCs/>
          <w:szCs w:val="28"/>
        </w:rPr>
        <w:t xml:space="preserve"> </w:t>
      </w:r>
      <w:proofErr w:type="spellStart"/>
      <w:r w:rsidRPr="00AA07A5">
        <w:rPr>
          <w:rFonts w:cs="Times New Roman"/>
          <w:i/>
          <w:iCs/>
          <w:szCs w:val="28"/>
        </w:rPr>
        <w:t>pháp</w:t>
      </w:r>
      <w:proofErr w:type="spellEnd"/>
      <w:r w:rsidRPr="00AA07A5">
        <w:rPr>
          <w:rFonts w:cs="Times New Roman"/>
          <w:i/>
          <w:iCs/>
          <w:szCs w:val="28"/>
        </w:rPr>
        <w:t xml:space="preserve"> </w:t>
      </w:r>
      <w:proofErr w:type="spellStart"/>
      <w:r w:rsidRPr="00AA07A5">
        <w:rPr>
          <w:rFonts w:cs="Times New Roman"/>
          <w:i/>
          <w:iCs/>
          <w:szCs w:val="28"/>
        </w:rPr>
        <w:t>không</w:t>
      </w:r>
      <w:proofErr w:type="spellEnd"/>
      <w:r w:rsidRPr="00AA07A5">
        <w:rPr>
          <w:rFonts w:cs="Times New Roman"/>
          <w:i/>
          <w:iCs/>
          <w:szCs w:val="28"/>
        </w:rPr>
        <w:t xml:space="preserve"> </w:t>
      </w:r>
      <w:proofErr w:type="spellStart"/>
      <w:r w:rsidRPr="00AA07A5">
        <w:rPr>
          <w:rFonts w:cs="Times New Roman"/>
          <w:i/>
          <w:iCs/>
          <w:szCs w:val="28"/>
        </w:rPr>
        <w:t>giam</w:t>
      </w:r>
      <w:proofErr w:type="spellEnd"/>
      <w:r w:rsidRPr="00AA07A5">
        <w:rPr>
          <w:rFonts w:cs="Times New Roman"/>
          <w:i/>
          <w:iCs/>
          <w:szCs w:val="28"/>
        </w:rPr>
        <w:t xml:space="preserve"> </w:t>
      </w:r>
      <w:proofErr w:type="spellStart"/>
      <w:r w:rsidRPr="00AA07A5">
        <w:rPr>
          <w:rFonts w:cs="Times New Roman"/>
          <w:i/>
          <w:iCs/>
          <w:szCs w:val="28"/>
        </w:rPr>
        <w:t>giữ</w:t>
      </w:r>
      <w:proofErr w:type="spellEnd"/>
      <w:r w:rsidRPr="00AA07A5">
        <w:rPr>
          <w:rFonts w:cs="Times New Roman"/>
          <w:szCs w:val="28"/>
        </w:rPr>
        <w:t xml:space="preserve"> (Quy </w:t>
      </w:r>
      <w:proofErr w:type="spellStart"/>
      <w:r w:rsidRPr="00AA07A5">
        <w:rPr>
          <w:rFonts w:cs="Times New Roman"/>
          <w:szCs w:val="28"/>
        </w:rPr>
        <w:t>tắc</w:t>
      </w:r>
      <w:proofErr w:type="spellEnd"/>
      <w:r w:rsidRPr="00AA07A5">
        <w:rPr>
          <w:rFonts w:cs="Times New Roman"/>
          <w:szCs w:val="28"/>
        </w:rPr>
        <w:t xml:space="preserve"> Tokyo) (UN Standard Minimum Rules for Non-custodial Measures 1990 (The Tokyo Rules).</w:t>
      </w:r>
    </w:p>
    <w:p w14:paraId="46C919D7" w14:textId="79AEE4AE" w:rsidR="00B247C1" w:rsidRDefault="00B247C1">
      <w:pPr>
        <w:rPr>
          <w:rFonts w:cs="Times New Roman"/>
          <w:szCs w:val="28"/>
          <w:lang w:val="vi-VN"/>
        </w:rPr>
      </w:pPr>
      <w:r>
        <w:rPr>
          <w:rFonts w:cs="Times New Roman"/>
          <w:szCs w:val="28"/>
          <w:lang w:val="vi-VN"/>
        </w:rPr>
        <w:br w:type="page"/>
      </w:r>
    </w:p>
    <w:p w14:paraId="20379B10" w14:textId="77777777" w:rsidR="00B247C1" w:rsidRPr="00AA07A5" w:rsidRDefault="00B247C1" w:rsidP="00B247C1">
      <w:pPr>
        <w:widowControl w:val="0"/>
        <w:spacing w:line="312" w:lineRule="auto"/>
        <w:jc w:val="center"/>
        <w:rPr>
          <w:b/>
          <w:bCs/>
          <w:spacing w:val="-20"/>
          <w:szCs w:val="28"/>
        </w:rPr>
      </w:pPr>
      <w:r w:rsidRPr="00AA07A5">
        <w:rPr>
          <w:b/>
          <w:bCs/>
          <w:spacing w:val="-20"/>
          <w:szCs w:val="28"/>
        </w:rPr>
        <w:lastRenderedPageBreak/>
        <w:t>BÀN VỀ BIỆN PHÁP XỬ LÝ HÀNH CHÍNH ĐƯA VÀO TRƯỜNG GIÁO DƯỠNG TRONG PHÁP LUẬT VIỆT NAM HIỆN NAY</w:t>
      </w:r>
    </w:p>
    <w:p w14:paraId="10447FF8" w14:textId="77777777" w:rsidR="00B247C1" w:rsidRPr="00AA07A5" w:rsidRDefault="00B247C1" w:rsidP="00B247C1">
      <w:pPr>
        <w:widowControl w:val="0"/>
        <w:spacing w:line="312" w:lineRule="auto"/>
        <w:jc w:val="right"/>
        <w:rPr>
          <w:b/>
          <w:bCs/>
          <w:szCs w:val="28"/>
        </w:rPr>
      </w:pPr>
      <w:r w:rsidRPr="00AA07A5">
        <w:rPr>
          <w:b/>
          <w:bCs/>
          <w:szCs w:val="28"/>
        </w:rPr>
        <w:t>T</w:t>
      </w:r>
      <w:r w:rsidRPr="00AA07A5">
        <w:rPr>
          <w:b/>
          <w:bCs/>
          <w:szCs w:val="28"/>
          <w:lang w:val="vi-VN"/>
        </w:rPr>
        <w:t>S</w:t>
      </w:r>
      <w:r w:rsidRPr="00AA07A5">
        <w:rPr>
          <w:b/>
          <w:bCs/>
          <w:szCs w:val="28"/>
        </w:rPr>
        <w:t>. Nguyễn Thu Thảo</w:t>
      </w:r>
    </w:p>
    <w:p w14:paraId="2EEE07B0" w14:textId="77777777" w:rsidR="00B247C1" w:rsidRPr="00AA07A5" w:rsidRDefault="00B247C1" w:rsidP="00B247C1">
      <w:pPr>
        <w:widowControl w:val="0"/>
        <w:spacing w:line="312" w:lineRule="auto"/>
        <w:jc w:val="right"/>
        <w:rPr>
          <w:i/>
          <w:iCs/>
          <w:szCs w:val="28"/>
        </w:rPr>
      </w:pPr>
      <w:r w:rsidRPr="00AA07A5">
        <w:rPr>
          <w:i/>
          <w:iCs/>
          <w:szCs w:val="28"/>
        </w:rPr>
        <w:t xml:space="preserve">Khoa </w:t>
      </w:r>
      <w:proofErr w:type="spellStart"/>
      <w:r w:rsidRPr="00AA07A5">
        <w:rPr>
          <w:i/>
          <w:iCs/>
          <w:szCs w:val="28"/>
        </w:rPr>
        <w:t>Luật</w:t>
      </w:r>
      <w:proofErr w:type="spellEnd"/>
      <w:r w:rsidRPr="00AA07A5">
        <w:rPr>
          <w:i/>
          <w:iCs/>
          <w:szCs w:val="28"/>
        </w:rPr>
        <w:t xml:space="preserve">, Học </w:t>
      </w:r>
      <w:proofErr w:type="spellStart"/>
      <w:r w:rsidRPr="00AA07A5">
        <w:rPr>
          <w:i/>
          <w:iCs/>
          <w:szCs w:val="28"/>
        </w:rPr>
        <w:t>viện</w:t>
      </w:r>
      <w:proofErr w:type="spellEnd"/>
      <w:r w:rsidRPr="00AA07A5">
        <w:rPr>
          <w:i/>
          <w:iCs/>
          <w:szCs w:val="28"/>
        </w:rPr>
        <w:t xml:space="preserve"> </w:t>
      </w:r>
      <w:proofErr w:type="gramStart"/>
      <w:r w:rsidRPr="00AA07A5">
        <w:rPr>
          <w:i/>
          <w:iCs/>
          <w:szCs w:val="28"/>
        </w:rPr>
        <w:t>An</w:t>
      </w:r>
      <w:proofErr w:type="gramEnd"/>
      <w:r w:rsidRPr="00AA07A5">
        <w:rPr>
          <w:i/>
          <w:iCs/>
          <w:szCs w:val="28"/>
        </w:rPr>
        <w:t xml:space="preserve"> </w:t>
      </w:r>
      <w:proofErr w:type="spellStart"/>
      <w:r w:rsidRPr="00AA07A5">
        <w:rPr>
          <w:i/>
          <w:iCs/>
          <w:szCs w:val="28"/>
        </w:rPr>
        <w:t>ninh</w:t>
      </w:r>
      <w:proofErr w:type="spellEnd"/>
      <w:r w:rsidRPr="00AA07A5">
        <w:rPr>
          <w:i/>
          <w:iCs/>
          <w:szCs w:val="28"/>
        </w:rPr>
        <w:t xml:space="preserve"> </w:t>
      </w:r>
      <w:proofErr w:type="spellStart"/>
      <w:r w:rsidRPr="00AA07A5">
        <w:rPr>
          <w:i/>
          <w:iCs/>
          <w:szCs w:val="28"/>
        </w:rPr>
        <w:t>nhân</w:t>
      </w:r>
      <w:proofErr w:type="spellEnd"/>
      <w:r w:rsidRPr="00AA07A5">
        <w:rPr>
          <w:i/>
          <w:iCs/>
          <w:szCs w:val="28"/>
        </w:rPr>
        <w:t xml:space="preserve"> </w:t>
      </w:r>
      <w:proofErr w:type="spellStart"/>
      <w:r w:rsidRPr="00AA07A5">
        <w:rPr>
          <w:i/>
          <w:iCs/>
          <w:szCs w:val="28"/>
        </w:rPr>
        <w:t>dân</w:t>
      </w:r>
      <w:proofErr w:type="spellEnd"/>
    </w:p>
    <w:p w14:paraId="7CA9C66C" w14:textId="77777777" w:rsidR="00B247C1" w:rsidRPr="00AA07A5" w:rsidRDefault="00B247C1" w:rsidP="00B247C1">
      <w:pPr>
        <w:widowControl w:val="0"/>
        <w:spacing w:line="312" w:lineRule="auto"/>
        <w:ind w:firstLine="720"/>
        <w:rPr>
          <w:b/>
          <w:bCs/>
          <w:szCs w:val="28"/>
        </w:rPr>
      </w:pPr>
    </w:p>
    <w:p w14:paraId="182E151F" w14:textId="77777777" w:rsidR="00B247C1" w:rsidRPr="00AA07A5" w:rsidRDefault="00B247C1" w:rsidP="00B247C1">
      <w:pPr>
        <w:widowControl w:val="0"/>
        <w:spacing w:line="312" w:lineRule="auto"/>
        <w:ind w:firstLine="720"/>
        <w:rPr>
          <w:szCs w:val="28"/>
        </w:rPr>
      </w:pP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vấn</w:t>
      </w:r>
      <w:proofErr w:type="spellEnd"/>
      <w:r w:rsidRPr="00AA07A5">
        <w:rPr>
          <w:szCs w:val="28"/>
        </w:rPr>
        <w:t xml:space="preserve"> </w:t>
      </w:r>
      <w:proofErr w:type="spellStart"/>
      <w:r w:rsidRPr="00AA07A5">
        <w:rPr>
          <w:szCs w:val="28"/>
        </w:rPr>
        <w:t>đề</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mọi</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gia</w:t>
      </w:r>
      <w:proofErr w:type="spellEnd"/>
      <w:r w:rsidRPr="00AA07A5">
        <w:rPr>
          <w:szCs w:val="28"/>
        </w:rPr>
        <w:t xml:space="preserve">, </w:t>
      </w:r>
      <w:proofErr w:type="spellStart"/>
      <w:r w:rsidRPr="00AA07A5">
        <w:rPr>
          <w:szCs w:val="28"/>
        </w:rPr>
        <w:t>mọi</w:t>
      </w:r>
      <w:proofErr w:type="spellEnd"/>
      <w:r w:rsidRPr="00AA07A5">
        <w:rPr>
          <w:szCs w:val="28"/>
        </w:rPr>
        <w:t xml:space="preserve"> </w:t>
      </w:r>
      <w:proofErr w:type="spellStart"/>
      <w:r w:rsidRPr="00AA07A5">
        <w:rPr>
          <w:szCs w:val="28"/>
        </w:rPr>
        <w:t>thời</w:t>
      </w:r>
      <w:proofErr w:type="spellEnd"/>
      <w:r w:rsidRPr="00AA07A5">
        <w:rPr>
          <w:szCs w:val="28"/>
        </w:rPr>
        <w:t xml:space="preserve"> </w:t>
      </w:r>
      <w:proofErr w:type="spellStart"/>
      <w:r w:rsidRPr="00AA07A5">
        <w:rPr>
          <w:szCs w:val="28"/>
        </w:rPr>
        <w:t>đại</w:t>
      </w:r>
      <w:proofErr w:type="spellEnd"/>
      <w:r w:rsidRPr="00AA07A5">
        <w:rPr>
          <w:szCs w:val="28"/>
        </w:rPr>
        <w:t xml:space="preserve">. Các </w:t>
      </w:r>
      <w:proofErr w:type="spellStart"/>
      <w:r w:rsidRPr="00AA07A5">
        <w:rPr>
          <w:szCs w:val="28"/>
        </w:rPr>
        <w:t>quốc</w:t>
      </w:r>
      <w:proofErr w:type="spellEnd"/>
      <w:r w:rsidRPr="00AA07A5">
        <w:rPr>
          <w:szCs w:val="28"/>
        </w:rPr>
        <w:t xml:space="preserve"> </w:t>
      </w:r>
      <w:proofErr w:type="spellStart"/>
      <w:r w:rsidRPr="00AA07A5">
        <w:rPr>
          <w:szCs w:val="28"/>
        </w:rPr>
        <w:t>gia</w:t>
      </w:r>
      <w:proofErr w:type="spellEnd"/>
      <w:r w:rsidRPr="00AA07A5">
        <w:rPr>
          <w:szCs w:val="28"/>
        </w:rPr>
        <w:t xml:space="preserve"> </w:t>
      </w:r>
      <w:proofErr w:type="spellStart"/>
      <w:r w:rsidRPr="00AA07A5">
        <w:rPr>
          <w:szCs w:val="28"/>
        </w:rPr>
        <w:t>đều</w:t>
      </w:r>
      <w:proofErr w:type="spellEnd"/>
      <w:r w:rsidRPr="00AA07A5">
        <w:rPr>
          <w:szCs w:val="28"/>
        </w:rPr>
        <w:t xml:space="preserve"> </w:t>
      </w:r>
      <w:proofErr w:type="spellStart"/>
      <w:r w:rsidRPr="00AA07A5">
        <w:rPr>
          <w:szCs w:val="28"/>
        </w:rPr>
        <w:t>phải</w:t>
      </w:r>
      <w:proofErr w:type="spellEnd"/>
      <w:r w:rsidRPr="00AA07A5">
        <w:rPr>
          <w:szCs w:val="28"/>
        </w:rPr>
        <w:t xml:space="preserve"> </w:t>
      </w:r>
      <w:proofErr w:type="spellStart"/>
      <w:r w:rsidRPr="00AA07A5">
        <w:rPr>
          <w:szCs w:val="28"/>
        </w:rPr>
        <w:t>giải</w:t>
      </w:r>
      <w:proofErr w:type="spellEnd"/>
      <w:r w:rsidRPr="00AA07A5">
        <w:rPr>
          <w:szCs w:val="28"/>
        </w:rPr>
        <w:t xml:space="preserve"> </w:t>
      </w:r>
      <w:proofErr w:type="spellStart"/>
      <w:r w:rsidRPr="00AA07A5">
        <w:rPr>
          <w:szCs w:val="28"/>
        </w:rPr>
        <w:t>quyết</w:t>
      </w:r>
      <w:proofErr w:type="spellEnd"/>
      <w:r w:rsidRPr="00AA07A5">
        <w:rPr>
          <w:szCs w:val="28"/>
        </w:rPr>
        <w:t xml:space="preserve"> </w:t>
      </w:r>
      <w:proofErr w:type="spellStart"/>
      <w:r w:rsidRPr="00AA07A5">
        <w:rPr>
          <w:szCs w:val="28"/>
        </w:rPr>
        <w:t>vấn</w:t>
      </w:r>
      <w:proofErr w:type="spellEnd"/>
      <w:r w:rsidRPr="00AA07A5">
        <w:rPr>
          <w:szCs w:val="28"/>
        </w:rPr>
        <w:t xml:space="preserve"> </w:t>
      </w:r>
      <w:proofErr w:type="spellStart"/>
      <w:r w:rsidRPr="00AA07A5">
        <w:rPr>
          <w:szCs w:val="28"/>
        </w:rPr>
        <w:t>đề</w:t>
      </w:r>
      <w:proofErr w:type="spellEnd"/>
      <w:r w:rsidRPr="00AA07A5">
        <w:rPr>
          <w:szCs w:val="28"/>
        </w:rPr>
        <w:t xml:space="preserve"> </w:t>
      </w:r>
      <w:proofErr w:type="spellStart"/>
      <w:r w:rsidRPr="00AA07A5">
        <w:rPr>
          <w:szCs w:val="28"/>
        </w:rPr>
        <w:t>này</w:t>
      </w:r>
      <w:proofErr w:type="spellEnd"/>
      <w:r w:rsidRPr="00AA07A5">
        <w:rPr>
          <w:szCs w:val="28"/>
        </w:rPr>
        <w:t xml:space="preserve"> </w:t>
      </w:r>
      <w:proofErr w:type="spellStart"/>
      <w:r w:rsidRPr="00AA07A5">
        <w:rPr>
          <w:szCs w:val="28"/>
        </w:rPr>
        <w:t>theo</w:t>
      </w:r>
      <w:proofErr w:type="spellEnd"/>
      <w:r w:rsidRPr="00AA07A5">
        <w:rPr>
          <w:szCs w:val="28"/>
        </w:rPr>
        <w:t xml:space="preserve"> </w:t>
      </w:r>
      <w:proofErr w:type="spellStart"/>
      <w:r w:rsidRPr="00AA07A5">
        <w:rPr>
          <w:szCs w:val="28"/>
        </w:rPr>
        <w:t>cách</w:t>
      </w:r>
      <w:proofErr w:type="spellEnd"/>
      <w:r w:rsidRPr="00AA07A5">
        <w:rPr>
          <w:szCs w:val="28"/>
        </w:rPr>
        <w:t xml:space="preserve"> </w:t>
      </w:r>
      <w:proofErr w:type="spellStart"/>
      <w:r w:rsidRPr="00AA07A5">
        <w:rPr>
          <w:szCs w:val="28"/>
        </w:rPr>
        <w:t>thức</w:t>
      </w:r>
      <w:proofErr w:type="spellEnd"/>
      <w:r w:rsidRPr="00AA07A5">
        <w:rPr>
          <w:szCs w:val="28"/>
        </w:rPr>
        <w:t xml:space="preserve">, </w:t>
      </w:r>
      <w:proofErr w:type="spellStart"/>
      <w:r w:rsidRPr="00AA07A5">
        <w:rPr>
          <w:szCs w:val="28"/>
        </w:rPr>
        <w:t>mức</w:t>
      </w:r>
      <w:proofErr w:type="spellEnd"/>
      <w:r w:rsidRPr="00AA07A5">
        <w:rPr>
          <w:szCs w:val="28"/>
        </w:rPr>
        <w:t xml:space="preserve"> </w:t>
      </w:r>
      <w:proofErr w:type="spellStart"/>
      <w:r w:rsidRPr="00AA07A5">
        <w:rPr>
          <w:szCs w:val="28"/>
        </w:rPr>
        <w:t>độ</w:t>
      </w:r>
      <w:proofErr w:type="spellEnd"/>
      <w:r w:rsidRPr="00AA07A5">
        <w:rPr>
          <w:szCs w:val="28"/>
        </w:rPr>
        <w:t xml:space="preserve"> </w:t>
      </w:r>
      <w:proofErr w:type="spellStart"/>
      <w:r w:rsidRPr="00AA07A5">
        <w:rPr>
          <w:szCs w:val="28"/>
        </w:rPr>
        <w:t>khác</w:t>
      </w:r>
      <w:proofErr w:type="spellEnd"/>
      <w:r w:rsidRPr="00AA07A5">
        <w:rPr>
          <w:szCs w:val="28"/>
        </w:rPr>
        <w:t xml:space="preserve"> </w:t>
      </w:r>
      <w:proofErr w:type="spellStart"/>
      <w:r w:rsidRPr="00AA07A5">
        <w:rPr>
          <w:szCs w:val="28"/>
        </w:rPr>
        <w:t>nhau</w:t>
      </w:r>
      <w:proofErr w:type="spellEnd"/>
      <w:r w:rsidRPr="00AA07A5">
        <w:rPr>
          <w:szCs w:val="28"/>
        </w:rPr>
        <w:t xml:space="preserve">, </w:t>
      </w:r>
      <w:proofErr w:type="spellStart"/>
      <w:r w:rsidRPr="00AA07A5">
        <w:rPr>
          <w:szCs w:val="28"/>
        </w:rPr>
        <w:t>tùy</w:t>
      </w:r>
      <w:proofErr w:type="spellEnd"/>
      <w:r w:rsidRPr="00AA07A5">
        <w:rPr>
          <w:szCs w:val="28"/>
        </w:rPr>
        <w:t xml:space="preserve"> </w:t>
      </w:r>
      <w:proofErr w:type="spellStart"/>
      <w:r w:rsidRPr="00AA07A5">
        <w:rPr>
          <w:szCs w:val="28"/>
        </w:rPr>
        <w:t>thuộc</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điều</w:t>
      </w:r>
      <w:proofErr w:type="spellEnd"/>
      <w:r w:rsidRPr="00AA07A5">
        <w:rPr>
          <w:szCs w:val="28"/>
        </w:rPr>
        <w:t xml:space="preserve"> </w:t>
      </w:r>
      <w:proofErr w:type="spellStart"/>
      <w:r w:rsidRPr="00AA07A5">
        <w:rPr>
          <w:szCs w:val="28"/>
        </w:rPr>
        <w:t>kiện</w:t>
      </w:r>
      <w:proofErr w:type="spellEnd"/>
      <w:r w:rsidRPr="00AA07A5">
        <w:rPr>
          <w:szCs w:val="28"/>
        </w:rPr>
        <w:t xml:space="preserve"> </w:t>
      </w:r>
      <w:proofErr w:type="spellStart"/>
      <w:r w:rsidRPr="00AA07A5">
        <w:rPr>
          <w:szCs w:val="28"/>
        </w:rPr>
        <w:t>kinh</w:t>
      </w:r>
      <w:proofErr w:type="spellEnd"/>
      <w:r w:rsidRPr="00AA07A5">
        <w:rPr>
          <w:szCs w:val="28"/>
        </w:rPr>
        <w:t xml:space="preserve"> </w:t>
      </w:r>
      <w:proofErr w:type="spellStart"/>
      <w:r w:rsidRPr="00AA07A5">
        <w:rPr>
          <w:szCs w:val="28"/>
        </w:rPr>
        <w:t>tế</w:t>
      </w:r>
      <w:proofErr w:type="spellEnd"/>
      <w:r w:rsidRPr="00AA07A5">
        <w:rPr>
          <w:szCs w:val="28"/>
        </w:rPr>
        <w:t xml:space="preserve"> - </w:t>
      </w:r>
      <w:proofErr w:type="spellStart"/>
      <w:r w:rsidRPr="00AA07A5">
        <w:rPr>
          <w:szCs w:val="28"/>
        </w:rPr>
        <w:t>xã</w:t>
      </w:r>
      <w:proofErr w:type="spellEnd"/>
      <w:r w:rsidRPr="00AA07A5">
        <w:rPr>
          <w:szCs w:val="28"/>
        </w:rPr>
        <w:t xml:space="preserve"> </w:t>
      </w:r>
      <w:proofErr w:type="spellStart"/>
      <w:r w:rsidRPr="00AA07A5">
        <w:rPr>
          <w:szCs w:val="28"/>
        </w:rPr>
        <w:t>hội</w:t>
      </w:r>
      <w:proofErr w:type="spellEnd"/>
      <w:r w:rsidRPr="00AA07A5">
        <w:rPr>
          <w:szCs w:val="28"/>
        </w:rPr>
        <w:t xml:space="preserve">, </w:t>
      </w:r>
      <w:proofErr w:type="spellStart"/>
      <w:r w:rsidRPr="00AA07A5">
        <w:rPr>
          <w:szCs w:val="28"/>
        </w:rPr>
        <w:t>tập</w:t>
      </w:r>
      <w:proofErr w:type="spellEnd"/>
      <w:r w:rsidRPr="00AA07A5">
        <w:rPr>
          <w:szCs w:val="28"/>
        </w:rPr>
        <w:t xml:space="preserve"> </w:t>
      </w:r>
      <w:proofErr w:type="spellStart"/>
      <w:r w:rsidRPr="00AA07A5">
        <w:rPr>
          <w:szCs w:val="28"/>
        </w:rPr>
        <w:t>quán</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hệ</w:t>
      </w:r>
      <w:proofErr w:type="spellEnd"/>
      <w:r w:rsidRPr="00AA07A5">
        <w:rPr>
          <w:szCs w:val="28"/>
        </w:rPr>
        <w:t xml:space="preserve"> </w:t>
      </w:r>
      <w:proofErr w:type="spellStart"/>
      <w:r w:rsidRPr="00AA07A5">
        <w:rPr>
          <w:szCs w:val="28"/>
        </w:rPr>
        <w:t>thống</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gia</w:t>
      </w:r>
      <w:proofErr w:type="spellEnd"/>
      <w:r w:rsidRPr="00AA07A5">
        <w:rPr>
          <w:szCs w:val="28"/>
        </w:rPr>
        <w:t xml:space="preserve"> </w:t>
      </w:r>
      <w:proofErr w:type="spellStart"/>
      <w:r w:rsidRPr="00AA07A5">
        <w:rPr>
          <w:szCs w:val="28"/>
        </w:rPr>
        <w:t>đó</w:t>
      </w:r>
      <w:proofErr w:type="spellEnd"/>
      <w:r w:rsidRPr="00AA07A5">
        <w:rPr>
          <w:szCs w:val="28"/>
        </w:rPr>
        <w:t xml:space="preserve">. Tuy </w:t>
      </w:r>
      <w:proofErr w:type="spellStart"/>
      <w:r w:rsidRPr="00AA07A5">
        <w:rPr>
          <w:szCs w:val="28"/>
        </w:rPr>
        <w:t>nhiên</w:t>
      </w:r>
      <w:proofErr w:type="spellEnd"/>
      <w:r w:rsidRPr="00AA07A5">
        <w:rPr>
          <w:szCs w:val="28"/>
        </w:rPr>
        <w:t xml:space="preserve">, </w:t>
      </w:r>
      <w:proofErr w:type="spellStart"/>
      <w:r w:rsidRPr="00AA07A5">
        <w:rPr>
          <w:szCs w:val="28"/>
        </w:rPr>
        <w:t>dù</w:t>
      </w:r>
      <w:proofErr w:type="spellEnd"/>
      <w:r w:rsidRPr="00AA07A5">
        <w:rPr>
          <w:szCs w:val="28"/>
        </w:rPr>
        <w:t xml:space="preserve"> ở </w:t>
      </w:r>
      <w:proofErr w:type="spellStart"/>
      <w:r w:rsidRPr="00AA07A5">
        <w:rPr>
          <w:szCs w:val="28"/>
        </w:rPr>
        <w:t>bất</w:t>
      </w:r>
      <w:proofErr w:type="spellEnd"/>
      <w:r w:rsidRPr="00AA07A5">
        <w:rPr>
          <w:szCs w:val="28"/>
        </w:rPr>
        <w:t xml:space="preserve"> </w:t>
      </w:r>
      <w:proofErr w:type="spellStart"/>
      <w:r w:rsidRPr="00AA07A5">
        <w:rPr>
          <w:szCs w:val="28"/>
        </w:rPr>
        <w:t>cứ</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gia</w:t>
      </w:r>
      <w:proofErr w:type="spellEnd"/>
      <w:r w:rsidRPr="00AA07A5">
        <w:rPr>
          <w:szCs w:val="28"/>
        </w:rPr>
        <w:t xml:space="preserve"> </w:t>
      </w:r>
      <w:proofErr w:type="spellStart"/>
      <w:r w:rsidRPr="00AA07A5">
        <w:rPr>
          <w:szCs w:val="28"/>
        </w:rPr>
        <w:t>nào</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cũng</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vấn</w:t>
      </w:r>
      <w:proofErr w:type="spellEnd"/>
      <w:r w:rsidRPr="00AA07A5">
        <w:rPr>
          <w:szCs w:val="28"/>
        </w:rPr>
        <w:t xml:space="preserve"> </w:t>
      </w:r>
      <w:proofErr w:type="spellStart"/>
      <w:r w:rsidRPr="00AA07A5">
        <w:rPr>
          <w:szCs w:val="28"/>
        </w:rPr>
        <w:t>đề</w:t>
      </w:r>
      <w:proofErr w:type="spellEnd"/>
      <w:r w:rsidRPr="00AA07A5">
        <w:rPr>
          <w:szCs w:val="28"/>
        </w:rPr>
        <w:t xml:space="preserve"> </w:t>
      </w:r>
      <w:proofErr w:type="spellStart"/>
      <w:r w:rsidRPr="00AA07A5">
        <w:rPr>
          <w:szCs w:val="28"/>
        </w:rPr>
        <w:t>rất</w:t>
      </w:r>
      <w:proofErr w:type="spellEnd"/>
      <w:r w:rsidRPr="00AA07A5">
        <w:rPr>
          <w:szCs w:val="28"/>
        </w:rPr>
        <w:t xml:space="preserve"> </w:t>
      </w:r>
      <w:proofErr w:type="spellStart"/>
      <w:r w:rsidRPr="00AA07A5">
        <w:rPr>
          <w:szCs w:val="28"/>
        </w:rPr>
        <w:t>phức</w:t>
      </w:r>
      <w:proofErr w:type="spellEnd"/>
      <w:r w:rsidRPr="00AA07A5">
        <w:rPr>
          <w:szCs w:val="28"/>
        </w:rPr>
        <w:t xml:space="preserve"> </w:t>
      </w:r>
      <w:proofErr w:type="spellStart"/>
      <w:r w:rsidRPr="00AA07A5">
        <w:rPr>
          <w:szCs w:val="28"/>
        </w:rPr>
        <w:t>tạp</w:t>
      </w:r>
      <w:proofErr w:type="spellEnd"/>
      <w:r w:rsidRPr="00AA07A5">
        <w:rPr>
          <w:szCs w:val="28"/>
        </w:rPr>
        <w:t xml:space="preserve">. </w:t>
      </w:r>
      <w:proofErr w:type="spellStart"/>
      <w:r w:rsidRPr="00AA07A5">
        <w:rPr>
          <w:szCs w:val="28"/>
        </w:rPr>
        <w:t>Hiện</w:t>
      </w:r>
      <w:proofErr w:type="spellEnd"/>
      <w:r w:rsidRPr="00AA07A5">
        <w:rPr>
          <w:szCs w:val="28"/>
        </w:rPr>
        <w:t xml:space="preserve"> nay,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Việt Nam </w:t>
      </w:r>
      <w:proofErr w:type="spellStart"/>
      <w:r w:rsidRPr="00AA07A5">
        <w:rPr>
          <w:szCs w:val="28"/>
        </w:rPr>
        <w:t>có</w:t>
      </w:r>
      <w:proofErr w:type="spellEnd"/>
      <w:r w:rsidRPr="00AA07A5">
        <w:rPr>
          <w:szCs w:val="28"/>
        </w:rPr>
        <w:t xml:space="preserve"> </w:t>
      </w:r>
      <w:proofErr w:type="spellStart"/>
      <w:r w:rsidRPr="00AA07A5">
        <w:rPr>
          <w:szCs w:val="28"/>
        </w:rPr>
        <w:t>hai</w:t>
      </w:r>
      <w:proofErr w:type="spellEnd"/>
      <w:r w:rsidRPr="00AA07A5">
        <w:rPr>
          <w:szCs w:val="28"/>
        </w:rPr>
        <w:t xml:space="preserve"> </w:t>
      </w:r>
      <w:proofErr w:type="spellStart"/>
      <w:r w:rsidRPr="00AA07A5">
        <w:rPr>
          <w:szCs w:val="28"/>
        </w:rPr>
        <w:t>hệ</w:t>
      </w:r>
      <w:proofErr w:type="spellEnd"/>
      <w:r w:rsidRPr="00AA07A5">
        <w:rPr>
          <w:szCs w:val="28"/>
        </w:rPr>
        <w:t xml:space="preserve"> </w:t>
      </w:r>
      <w:proofErr w:type="spellStart"/>
      <w:r w:rsidRPr="00AA07A5">
        <w:rPr>
          <w:szCs w:val="28"/>
        </w:rPr>
        <w:t>thống</w:t>
      </w:r>
      <w:proofErr w:type="spellEnd"/>
      <w:r w:rsidRPr="00AA07A5">
        <w:rPr>
          <w:szCs w:val="28"/>
        </w:rPr>
        <w:t xml:space="preserve"> </w:t>
      </w:r>
      <w:proofErr w:type="spellStart"/>
      <w:r w:rsidRPr="00AA07A5">
        <w:rPr>
          <w:szCs w:val="28"/>
        </w:rPr>
        <w:t>chế</w:t>
      </w:r>
      <w:proofErr w:type="spellEnd"/>
      <w:r w:rsidRPr="00AA07A5">
        <w:rPr>
          <w:szCs w:val="28"/>
        </w:rPr>
        <w:t xml:space="preserve"> </w:t>
      </w:r>
      <w:proofErr w:type="spellStart"/>
      <w:r w:rsidRPr="00AA07A5">
        <w:rPr>
          <w:szCs w:val="28"/>
        </w:rPr>
        <w:t>tài</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đối</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chế</w:t>
      </w:r>
      <w:proofErr w:type="spellEnd"/>
      <w:r w:rsidRPr="00AA07A5">
        <w:rPr>
          <w:szCs w:val="28"/>
        </w:rPr>
        <w:t xml:space="preserve"> </w:t>
      </w:r>
      <w:proofErr w:type="spellStart"/>
      <w:r w:rsidRPr="00AA07A5">
        <w:rPr>
          <w:szCs w:val="28"/>
        </w:rPr>
        <w:t>tài</w:t>
      </w:r>
      <w:proofErr w:type="spellEnd"/>
      <w:r w:rsidRPr="00AA07A5">
        <w:rPr>
          <w:szCs w:val="28"/>
        </w:rPr>
        <w:t xml:space="preserve"> </w:t>
      </w:r>
      <w:proofErr w:type="spellStart"/>
      <w:r w:rsidRPr="00AA07A5">
        <w:rPr>
          <w:szCs w:val="28"/>
        </w:rPr>
        <w:t>hình</w:t>
      </w:r>
      <w:proofErr w:type="spellEnd"/>
      <w:r w:rsidRPr="00AA07A5">
        <w:rPr>
          <w:szCs w:val="28"/>
        </w:rPr>
        <w:t xml:space="preserve"> </w:t>
      </w:r>
      <w:proofErr w:type="spellStart"/>
      <w:r w:rsidRPr="00AA07A5">
        <w:rPr>
          <w:szCs w:val="28"/>
        </w:rPr>
        <w:t>sự</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chế</w:t>
      </w:r>
      <w:proofErr w:type="spellEnd"/>
      <w:r w:rsidRPr="00AA07A5">
        <w:rPr>
          <w:szCs w:val="28"/>
        </w:rPr>
        <w:t xml:space="preserve"> </w:t>
      </w:r>
      <w:proofErr w:type="spellStart"/>
      <w:r w:rsidRPr="00AA07A5">
        <w:rPr>
          <w:szCs w:val="28"/>
        </w:rPr>
        <w:t>tài</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đó</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quy</w:t>
      </w:r>
      <w:proofErr w:type="spellEnd"/>
      <w:r w:rsidRPr="00AA07A5">
        <w:rPr>
          <w:szCs w:val="28"/>
        </w:rPr>
        <w:t xml:space="preserve"> </w:t>
      </w:r>
      <w:proofErr w:type="spellStart"/>
      <w:r w:rsidRPr="00AA07A5">
        <w:rPr>
          <w:szCs w:val="28"/>
        </w:rPr>
        <w:t>định</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cần</w:t>
      </w:r>
      <w:proofErr w:type="spellEnd"/>
      <w:r w:rsidRPr="00AA07A5">
        <w:rPr>
          <w:szCs w:val="28"/>
        </w:rPr>
        <w:t xml:space="preserve"> </w:t>
      </w:r>
      <w:proofErr w:type="spellStart"/>
      <w:r w:rsidRPr="00AA07A5">
        <w:rPr>
          <w:szCs w:val="28"/>
        </w:rPr>
        <w:t>thiết</w:t>
      </w:r>
      <w:proofErr w:type="spellEnd"/>
      <w:r w:rsidRPr="00AA07A5">
        <w:rPr>
          <w:szCs w:val="28"/>
        </w:rPr>
        <w:t xml:space="preserve"> </w:t>
      </w:r>
      <w:proofErr w:type="spellStart"/>
      <w:r w:rsidRPr="00AA07A5">
        <w:rPr>
          <w:szCs w:val="28"/>
        </w:rPr>
        <w:t>để</w:t>
      </w:r>
      <w:proofErr w:type="spellEnd"/>
      <w:r w:rsidRPr="00AA07A5">
        <w:rPr>
          <w:szCs w:val="28"/>
        </w:rPr>
        <w:t xml:space="preserve"> </w:t>
      </w:r>
      <w:proofErr w:type="spellStart"/>
      <w:r w:rsidRPr="00AA07A5">
        <w:rPr>
          <w:szCs w:val="28"/>
        </w:rPr>
        <w:t>bảo</w:t>
      </w:r>
      <w:proofErr w:type="spellEnd"/>
      <w:r w:rsidRPr="00AA07A5">
        <w:rPr>
          <w:szCs w:val="28"/>
        </w:rPr>
        <w:t xml:space="preserve"> </w:t>
      </w:r>
      <w:proofErr w:type="spellStart"/>
      <w:r w:rsidRPr="00AA07A5">
        <w:rPr>
          <w:szCs w:val="28"/>
        </w:rPr>
        <w:t>đảm</w:t>
      </w:r>
      <w:proofErr w:type="spellEnd"/>
      <w:r w:rsidRPr="00AA07A5">
        <w:rPr>
          <w:szCs w:val="28"/>
        </w:rPr>
        <w:t xml:space="preserve"> </w:t>
      </w:r>
      <w:proofErr w:type="spellStart"/>
      <w:r w:rsidRPr="00AA07A5">
        <w:rPr>
          <w:szCs w:val="28"/>
        </w:rPr>
        <w:t>tôn</w:t>
      </w:r>
      <w:proofErr w:type="spellEnd"/>
      <w:r w:rsidRPr="00AA07A5">
        <w:rPr>
          <w:szCs w:val="28"/>
        </w:rPr>
        <w:t xml:space="preserve"> </w:t>
      </w:r>
      <w:proofErr w:type="spellStart"/>
      <w:r w:rsidRPr="00AA07A5">
        <w:rPr>
          <w:szCs w:val="28"/>
        </w:rPr>
        <w:t>trọng</w:t>
      </w:r>
      <w:proofErr w:type="spellEnd"/>
      <w:r w:rsidRPr="00AA07A5">
        <w:rPr>
          <w:szCs w:val="28"/>
        </w:rPr>
        <w:t xml:space="preserve"> </w:t>
      </w:r>
      <w:proofErr w:type="spellStart"/>
      <w:r w:rsidRPr="00AA07A5">
        <w:rPr>
          <w:szCs w:val="28"/>
        </w:rPr>
        <w:t>quyền</w:t>
      </w:r>
      <w:proofErr w:type="spellEnd"/>
      <w:r w:rsidRPr="00AA07A5">
        <w:rPr>
          <w:szCs w:val="28"/>
        </w:rPr>
        <w:t xml:space="preserve"> con </w:t>
      </w:r>
      <w:proofErr w:type="spellStart"/>
      <w:r w:rsidRPr="00AA07A5">
        <w:rPr>
          <w:szCs w:val="28"/>
        </w:rPr>
        <w:t>người</w:t>
      </w:r>
      <w:proofErr w:type="spellEnd"/>
      <w:r w:rsidRPr="00AA07A5">
        <w:rPr>
          <w:szCs w:val="28"/>
        </w:rPr>
        <w:t xml:space="preserve">, </w:t>
      </w:r>
      <w:proofErr w:type="spellStart"/>
      <w:r w:rsidRPr="00AA07A5">
        <w:rPr>
          <w:szCs w:val="28"/>
        </w:rPr>
        <w:t>phản</w:t>
      </w:r>
      <w:proofErr w:type="spellEnd"/>
      <w:r w:rsidRPr="00AA07A5">
        <w:rPr>
          <w:szCs w:val="28"/>
        </w:rPr>
        <w:t xml:space="preserve"> </w:t>
      </w:r>
      <w:proofErr w:type="spellStart"/>
      <w:r w:rsidRPr="00AA07A5">
        <w:rPr>
          <w:szCs w:val="28"/>
        </w:rPr>
        <w:t>ánh</w:t>
      </w:r>
      <w:proofErr w:type="spellEnd"/>
      <w:r w:rsidRPr="00AA07A5">
        <w:rPr>
          <w:szCs w:val="28"/>
        </w:rPr>
        <w:t xml:space="preserve"> </w:t>
      </w:r>
      <w:proofErr w:type="spellStart"/>
      <w:r w:rsidRPr="00AA07A5">
        <w:rPr>
          <w:szCs w:val="28"/>
        </w:rPr>
        <w:t>đầy</w:t>
      </w:r>
      <w:proofErr w:type="spellEnd"/>
      <w:r w:rsidRPr="00AA07A5">
        <w:rPr>
          <w:szCs w:val="28"/>
        </w:rPr>
        <w:t xml:space="preserve"> </w:t>
      </w:r>
      <w:proofErr w:type="spellStart"/>
      <w:r w:rsidRPr="00AA07A5">
        <w:rPr>
          <w:szCs w:val="28"/>
        </w:rPr>
        <w:t>đủ</w:t>
      </w:r>
      <w:proofErr w:type="spellEnd"/>
      <w:r w:rsidRPr="00AA07A5">
        <w:rPr>
          <w:szCs w:val="28"/>
        </w:rPr>
        <w:t xml:space="preserve"> </w:t>
      </w:r>
      <w:proofErr w:type="spellStart"/>
      <w:r w:rsidRPr="00AA07A5">
        <w:rPr>
          <w:szCs w:val="28"/>
        </w:rPr>
        <w:t>nhu</w:t>
      </w:r>
      <w:proofErr w:type="spellEnd"/>
      <w:r w:rsidRPr="00AA07A5">
        <w:rPr>
          <w:szCs w:val="28"/>
        </w:rPr>
        <w:t xml:space="preserve"> </w:t>
      </w:r>
      <w:proofErr w:type="spellStart"/>
      <w:r w:rsidRPr="00AA07A5">
        <w:rPr>
          <w:szCs w:val="28"/>
        </w:rPr>
        <w:t>cầu</w:t>
      </w:r>
      <w:proofErr w:type="spellEnd"/>
      <w:r w:rsidRPr="00AA07A5">
        <w:rPr>
          <w:szCs w:val="28"/>
        </w:rPr>
        <w:t xml:space="preserve"> </w:t>
      </w:r>
      <w:proofErr w:type="spellStart"/>
      <w:r w:rsidRPr="00AA07A5">
        <w:rPr>
          <w:szCs w:val="28"/>
        </w:rPr>
        <w:t>đặc</w:t>
      </w:r>
      <w:proofErr w:type="spellEnd"/>
      <w:r w:rsidRPr="00AA07A5">
        <w:rPr>
          <w:szCs w:val="28"/>
        </w:rPr>
        <w:t xml:space="preserve"> </w:t>
      </w:r>
      <w:proofErr w:type="spellStart"/>
      <w:r w:rsidRPr="00AA07A5">
        <w:rPr>
          <w:szCs w:val="28"/>
        </w:rPr>
        <w:t>thù</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lứa</w:t>
      </w:r>
      <w:proofErr w:type="spellEnd"/>
      <w:r w:rsidRPr="00AA07A5">
        <w:rPr>
          <w:szCs w:val="28"/>
        </w:rPr>
        <w:t xml:space="preserve"> </w:t>
      </w:r>
      <w:proofErr w:type="spellStart"/>
      <w:r w:rsidRPr="00AA07A5">
        <w:rPr>
          <w:szCs w:val="28"/>
        </w:rPr>
        <w:t>tuổi</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phù</w:t>
      </w:r>
      <w:proofErr w:type="spellEnd"/>
      <w:r w:rsidRPr="00AA07A5">
        <w:rPr>
          <w:szCs w:val="28"/>
        </w:rPr>
        <w:t xml:space="preserve"> </w:t>
      </w:r>
      <w:proofErr w:type="spellStart"/>
      <w:r w:rsidRPr="00AA07A5">
        <w:rPr>
          <w:szCs w:val="28"/>
        </w:rPr>
        <w:t>hợp</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các</w:t>
      </w:r>
      <w:proofErr w:type="spellEnd"/>
      <w:r w:rsidRPr="00AA07A5">
        <w:rPr>
          <w:szCs w:val="28"/>
        </w:rPr>
        <w:t xml:space="preserve"> </w:t>
      </w:r>
      <w:proofErr w:type="spellStart"/>
      <w:r w:rsidRPr="00AA07A5">
        <w:rPr>
          <w:szCs w:val="28"/>
        </w:rPr>
        <w:t>chuẩn</w:t>
      </w:r>
      <w:proofErr w:type="spellEnd"/>
      <w:r w:rsidRPr="00AA07A5">
        <w:rPr>
          <w:szCs w:val="28"/>
        </w:rPr>
        <w:t xml:space="preserve"> </w:t>
      </w:r>
      <w:proofErr w:type="spellStart"/>
      <w:r w:rsidRPr="00AA07A5">
        <w:rPr>
          <w:szCs w:val="28"/>
        </w:rPr>
        <w:t>mực</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tế</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duy</w:t>
      </w:r>
      <w:proofErr w:type="spellEnd"/>
      <w:r w:rsidRPr="00AA07A5">
        <w:rPr>
          <w:szCs w:val="28"/>
        </w:rPr>
        <w:t xml:space="preserve"> </w:t>
      </w:r>
      <w:proofErr w:type="spellStart"/>
      <w:r w:rsidRPr="00AA07A5">
        <w:rPr>
          <w:szCs w:val="28"/>
        </w:rPr>
        <w:t>trì</w:t>
      </w:r>
      <w:proofErr w:type="spellEnd"/>
      <w:r w:rsidRPr="00AA07A5">
        <w:rPr>
          <w:szCs w:val="28"/>
        </w:rPr>
        <w:t xml:space="preserve"> </w:t>
      </w:r>
      <w:proofErr w:type="spellStart"/>
      <w:r w:rsidRPr="00AA07A5">
        <w:rPr>
          <w:szCs w:val="28"/>
        </w:rPr>
        <w:t>trật</w:t>
      </w:r>
      <w:proofErr w:type="spellEnd"/>
      <w:r w:rsidRPr="00AA07A5">
        <w:rPr>
          <w:szCs w:val="28"/>
        </w:rPr>
        <w:t xml:space="preserve"> </w:t>
      </w:r>
      <w:proofErr w:type="spellStart"/>
      <w:r w:rsidRPr="00AA07A5">
        <w:rPr>
          <w:szCs w:val="28"/>
        </w:rPr>
        <w:t>tự</w:t>
      </w:r>
      <w:proofErr w:type="spellEnd"/>
      <w:r w:rsidRPr="00AA07A5">
        <w:rPr>
          <w:szCs w:val="28"/>
        </w:rPr>
        <w:t xml:space="preserve"> </w:t>
      </w:r>
      <w:proofErr w:type="spellStart"/>
      <w:r w:rsidRPr="00AA07A5">
        <w:rPr>
          <w:szCs w:val="28"/>
        </w:rPr>
        <w:t>quản</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Nhà</w:t>
      </w:r>
      <w:proofErr w:type="spellEnd"/>
      <w:r w:rsidRPr="00AA07A5">
        <w:rPr>
          <w:szCs w:val="28"/>
        </w:rPr>
        <w:t xml:space="preserve"> </w:t>
      </w:r>
      <w:proofErr w:type="spellStart"/>
      <w:r w:rsidRPr="00AA07A5">
        <w:rPr>
          <w:szCs w:val="28"/>
        </w:rPr>
        <w:t>nước</w:t>
      </w:r>
      <w:proofErr w:type="spellEnd"/>
      <w:r w:rsidRPr="00AA07A5">
        <w:rPr>
          <w:szCs w:val="28"/>
        </w:rPr>
        <w:t xml:space="preserve">, </w:t>
      </w:r>
      <w:proofErr w:type="spellStart"/>
      <w:r w:rsidRPr="00AA07A5">
        <w:rPr>
          <w:szCs w:val="28"/>
        </w:rPr>
        <w:t>bảo</w:t>
      </w:r>
      <w:proofErr w:type="spellEnd"/>
      <w:r w:rsidRPr="00AA07A5">
        <w:rPr>
          <w:szCs w:val="28"/>
        </w:rPr>
        <w:t xml:space="preserve"> </w:t>
      </w:r>
      <w:proofErr w:type="spellStart"/>
      <w:r w:rsidRPr="00AA07A5">
        <w:rPr>
          <w:szCs w:val="28"/>
        </w:rPr>
        <w:t>đảm</w:t>
      </w:r>
      <w:proofErr w:type="spellEnd"/>
      <w:r w:rsidRPr="00AA07A5">
        <w:rPr>
          <w:szCs w:val="28"/>
        </w:rPr>
        <w:t xml:space="preserve"> </w:t>
      </w:r>
      <w:proofErr w:type="spellStart"/>
      <w:r w:rsidRPr="00AA07A5">
        <w:rPr>
          <w:szCs w:val="28"/>
        </w:rPr>
        <w:t>lợi</w:t>
      </w:r>
      <w:proofErr w:type="spellEnd"/>
      <w:r w:rsidRPr="00AA07A5">
        <w:rPr>
          <w:szCs w:val="28"/>
        </w:rPr>
        <w:t xml:space="preserve"> </w:t>
      </w:r>
      <w:proofErr w:type="spellStart"/>
      <w:r w:rsidRPr="00AA07A5">
        <w:rPr>
          <w:szCs w:val="28"/>
        </w:rPr>
        <w:t>ích</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Nhà</w:t>
      </w:r>
      <w:proofErr w:type="spellEnd"/>
      <w:r w:rsidRPr="00AA07A5">
        <w:rPr>
          <w:szCs w:val="28"/>
        </w:rPr>
        <w:t xml:space="preserve"> </w:t>
      </w:r>
      <w:proofErr w:type="spellStart"/>
      <w:r w:rsidRPr="00AA07A5">
        <w:rPr>
          <w:szCs w:val="28"/>
        </w:rPr>
        <w:t>nước</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xã</w:t>
      </w:r>
      <w:proofErr w:type="spellEnd"/>
      <w:r w:rsidRPr="00AA07A5">
        <w:rPr>
          <w:szCs w:val="28"/>
        </w:rPr>
        <w:t xml:space="preserve"> </w:t>
      </w:r>
      <w:proofErr w:type="spellStart"/>
      <w:r w:rsidRPr="00AA07A5">
        <w:rPr>
          <w:szCs w:val="28"/>
        </w:rPr>
        <w:t>hội</w:t>
      </w:r>
      <w:proofErr w:type="spellEnd"/>
      <w:r w:rsidRPr="00AA07A5">
        <w:rPr>
          <w:szCs w:val="28"/>
        </w:rPr>
        <w:t xml:space="preserve">. </w:t>
      </w:r>
      <w:proofErr w:type="spellStart"/>
      <w:r w:rsidRPr="00AA07A5">
        <w:rPr>
          <w:szCs w:val="28"/>
        </w:rPr>
        <w:t>Đây</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vấn</w:t>
      </w:r>
      <w:proofErr w:type="spellEnd"/>
      <w:r w:rsidRPr="00AA07A5">
        <w:rPr>
          <w:szCs w:val="28"/>
        </w:rPr>
        <w:t xml:space="preserve"> </w:t>
      </w:r>
      <w:proofErr w:type="spellStart"/>
      <w:r w:rsidRPr="00AA07A5">
        <w:rPr>
          <w:szCs w:val="28"/>
        </w:rPr>
        <w:t>đề</w:t>
      </w:r>
      <w:proofErr w:type="spellEnd"/>
      <w:r w:rsidRPr="00AA07A5">
        <w:rPr>
          <w:szCs w:val="28"/>
        </w:rPr>
        <w:t xml:space="preserve"> </w:t>
      </w:r>
      <w:proofErr w:type="spellStart"/>
      <w:r w:rsidRPr="00AA07A5">
        <w:rPr>
          <w:szCs w:val="28"/>
        </w:rPr>
        <w:t>hết</w:t>
      </w:r>
      <w:proofErr w:type="spellEnd"/>
      <w:r w:rsidRPr="00AA07A5">
        <w:rPr>
          <w:szCs w:val="28"/>
        </w:rPr>
        <w:t xml:space="preserve"> </w:t>
      </w:r>
      <w:proofErr w:type="spellStart"/>
      <w:r w:rsidRPr="00AA07A5">
        <w:rPr>
          <w:szCs w:val="28"/>
        </w:rPr>
        <w:t>sức</w:t>
      </w:r>
      <w:proofErr w:type="spellEnd"/>
      <w:r w:rsidRPr="00AA07A5">
        <w:rPr>
          <w:szCs w:val="28"/>
        </w:rPr>
        <w:t xml:space="preserve"> </w:t>
      </w:r>
      <w:proofErr w:type="spellStart"/>
      <w:r w:rsidRPr="00AA07A5">
        <w:rPr>
          <w:szCs w:val="28"/>
        </w:rPr>
        <w:t>quan</w:t>
      </w:r>
      <w:proofErr w:type="spellEnd"/>
      <w:r w:rsidRPr="00AA07A5">
        <w:rPr>
          <w:szCs w:val="28"/>
        </w:rPr>
        <w:t xml:space="preserve"> </w:t>
      </w:r>
      <w:proofErr w:type="spellStart"/>
      <w:r w:rsidRPr="00AA07A5">
        <w:rPr>
          <w:szCs w:val="28"/>
        </w:rPr>
        <w:t>trọng</w:t>
      </w:r>
      <w:proofErr w:type="spellEnd"/>
      <w:r w:rsidRPr="00AA07A5">
        <w:rPr>
          <w:szCs w:val="28"/>
        </w:rPr>
        <w:t xml:space="preserve">, </w:t>
      </w:r>
      <w:proofErr w:type="spellStart"/>
      <w:r w:rsidRPr="00AA07A5">
        <w:rPr>
          <w:szCs w:val="28"/>
        </w:rPr>
        <w:t>một</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những</w:t>
      </w:r>
      <w:proofErr w:type="spellEnd"/>
      <w:r w:rsidRPr="00AA07A5">
        <w:rPr>
          <w:szCs w:val="28"/>
        </w:rPr>
        <w:t xml:space="preserve"> </w:t>
      </w:r>
      <w:proofErr w:type="spellStart"/>
      <w:r w:rsidRPr="00AA07A5">
        <w:rPr>
          <w:szCs w:val="28"/>
        </w:rPr>
        <w:t>nhân</w:t>
      </w:r>
      <w:proofErr w:type="spellEnd"/>
      <w:r w:rsidRPr="00AA07A5">
        <w:rPr>
          <w:szCs w:val="28"/>
        </w:rPr>
        <w:t xml:space="preserve"> </w:t>
      </w:r>
      <w:proofErr w:type="spellStart"/>
      <w:r w:rsidRPr="00AA07A5">
        <w:rPr>
          <w:szCs w:val="28"/>
        </w:rPr>
        <w:t>tố</w:t>
      </w:r>
      <w:proofErr w:type="spellEnd"/>
      <w:r w:rsidRPr="00AA07A5">
        <w:rPr>
          <w:szCs w:val="28"/>
        </w:rPr>
        <w:t xml:space="preserve"> </w:t>
      </w:r>
      <w:proofErr w:type="spellStart"/>
      <w:r w:rsidRPr="00AA07A5">
        <w:rPr>
          <w:szCs w:val="28"/>
        </w:rPr>
        <w:t>để</w:t>
      </w:r>
      <w:proofErr w:type="spellEnd"/>
      <w:r w:rsidRPr="00AA07A5">
        <w:rPr>
          <w:szCs w:val="28"/>
        </w:rPr>
        <w:t xml:space="preserve"> </w:t>
      </w:r>
      <w:proofErr w:type="spellStart"/>
      <w:r w:rsidRPr="00AA07A5">
        <w:rPr>
          <w:szCs w:val="28"/>
        </w:rPr>
        <w:t>bảo</w:t>
      </w:r>
      <w:proofErr w:type="spellEnd"/>
      <w:r w:rsidRPr="00AA07A5">
        <w:rPr>
          <w:szCs w:val="28"/>
        </w:rPr>
        <w:t xml:space="preserve"> </w:t>
      </w:r>
      <w:proofErr w:type="spellStart"/>
      <w:r w:rsidRPr="00AA07A5">
        <w:rPr>
          <w:szCs w:val="28"/>
        </w:rPr>
        <w:t>đảm</w:t>
      </w:r>
      <w:proofErr w:type="spellEnd"/>
      <w:r w:rsidRPr="00AA07A5">
        <w:rPr>
          <w:szCs w:val="28"/>
        </w:rPr>
        <w:t xml:space="preserve"> </w:t>
      </w:r>
      <w:proofErr w:type="spellStart"/>
      <w:r w:rsidRPr="00AA07A5">
        <w:rPr>
          <w:szCs w:val="28"/>
        </w:rPr>
        <w:t>xây</w:t>
      </w:r>
      <w:proofErr w:type="spellEnd"/>
      <w:r w:rsidRPr="00AA07A5">
        <w:rPr>
          <w:szCs w:val="28"/>
        </w:rPr>
        <w:t xml:space="preserve"> </w:t>
      </w:r>
      <w:proofErr w:type="spellStart"/>
      <w:r w:rsidRPr="00AA07A5">
        <w:rPr>
          <w:szCs w:val="28"/>
        </w:rPr>
        <w:t>dựng</w:t>
      </w:r>
      <w:proofErr w:type="spellEnd"/>
      <w:r w:rsidRPr="00AA07A5">
        <w:rPr>
          <w:szCs w:val="28"/>
        </w:rPr>
        <w:t xml:space="preserve"> </w:t>
      </w:r>
      <w:proofErr w:type="spellStart"/>
      <w:r w:rsidRPr="00AA07A5">
        <w:rPr>
          <w:szCs w:val="28"/>
        </w:rPr>
        <w:t>Nhà</w:t>
      </w:r>
      <w:proofErr w:type="spellEnd"/>
      <w:r w:rsidRPr="00AA07A5">
        <w:rPr>
          <w:szCs w:val="28"/>
        </w:rPr>
        <w:t xml:space="preserve"> </w:t>
      </w:r>
      <w:proofErr w:type="spellStart"/>
      <w:r w:rsidRPr="00AA07A5">
        <w:rPr>
          <w:szCs w:val="28"/>
        </w:rPr>
        <w:t>nước</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quyền</w:t>
      </w:r>
      <w:proofErr w:type="spellEnd"/>
      <w:r w:rsidRPr="00AA07A5">
        <w:rPr>
          <w:szCs w:val="28"/>
        </w:rPr>
        <w:t xml:space="preserve"> </w:t>
      </w:r>
      <w:proofErr w:type="spellStart"/>
      <w:r w:rsidRPr="00AA07A5">
        <w:rPr>
          <w:szCs w:val="28"/>
        </w:rPr>
        <w:t>xã</w:t>
      </w:r>
      <w:proofErr w:type="spellEnd"/>
      <w:r w:rsidRPr="00AA07A5">
        <w:rPr>
          <w:szCs w:val="28"/>
        </w:rPr>
        <w:t xml:space="preserve"> </w:t>
      </w:r>
      <w:proofErr w:type="spellStart"/>
      <w:r w:rsidRPr="00AA07A5">
        <w:rPr>
          <w:szCs w:val="28"/>
        </w:rPr>
        <w:t>hội</w:t>
      </w:r>
      <w:proofErr w:type="spellEnd"/>
      <w:r w:rsidRPr="00AA07A5">
        <w:rPr>
          <w:szCs w:val="28"/>
        </w:rPr>
        <w:t xml:space="preserve"> </w:t>
      </w:r>
      <w:proofErr w:type="spellStart"/>
      <w:r w:rsidRPr="00AA07A5">
        <w:rPr>
          <w:szCs w:val="28"/>
        </w:rPr>
        <w:t>chủ</w:t>
      </w:r>
      <w:proofErr w:type="spellEnd"/>
      <w:r w:rsidRPr="00AA07A5">
        <w:rPr>
          <w:szCs w:val="28"/>
        </w:rPr>
        <w:t xml:space="preserve"> </w:t>
      </w:r>
      <w:proofErr w:type="spellStart"/>
      <w:r w:rsidRPr="00AA07A5">
        <w:rPr>
          <w:szCs w:val="28"/>
        </w:rPr>
        <w:t>nghĩa</w:t>
      </w:r>
      <w:proofErr w:type="spellEnd"/>
      <w:r w:rsidRPr="00AA07A5">
        <w:rPr>
          <w:szCs w:val="28"/>
        </w:rPr>
        <w:t xml:space="preserve"> ở Việt Nam.</w:t>
      </w:r>
    </w:p>
    <w:p w14:paraId="3AED11B7" w14:textId="77777777" w:rsidR="00B247C1" w:rsidRPr="00AA07A5" w:rsidRDefault="00B247C1" w:rsidP="00B247C1">
      <w:pPr>
        <w:widowControl w:val="0"/>
        <w:spacing w:line="312" w:lineRule="auto"/>
        <w:ind w:firstLine="720"/>
        <w:rPr>
          <w:szCs w:val="28"/>
        </w:rPr>
      </w:pPr>
      <w:proofErr w:type="spellStart"/>
      <w:r w:rsidRPr="00AA07A5">
        <w:rPr>
          <w:szCs w:val="28"/>
        </w:rPr>
        <w:t>Hiện</w:t>
      </w:r>
      <w:proofErr w:type="spellEnd"/>
      <w:r w:rsidRPr="00AA07A5">
        <w:rPr>
          <w:szCs w:val="28"/>
        </w:rPr>
        <w:t xml:space="preserve"> nay,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được</w:t>
      </w:r>
      <w:proofErr w:type="spellEnd"/>
      <w:r w:rsidRPr="00AA07A5">
        <w:rPr>
          <w:szCs w:val="28"/>
        </w:rPr>
        <w:t xml:space="preserve"> </w:t>
      </w:r>
      <w:proofErr w:type="spellStart"/>
      <w:r w:rsidRPr="00AA07A5">
        <w:rPr>
          <w:szCs w:val="28"/>
        </w:rPr>
        <w:t>quy</w:t>
      </w:r>
      <w:proofErr w:type="spellEnd"/>
      <w:r w:rsidRPr="00AA07A5">
        <w:rPr>
          <w:szCs w:val="28"/>
        </w:rPr>
        <w:t xml:space="preserve"> </w:t>
      </w:r>
      <w:proofErr w:type="spellStart"/>
      <w:r w:rsidRPr="00AA07A5">
        <w:rPr>
          <w:szCs w:val="28"/>
        </w:rPr>
        <w:t>định</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đối</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từ</w:t>
      </w:r>
      <w:proofErr w:type="spellEnd"/>
      <w:r w:rsidRPr="00AA07A5">
        <w:rPr>
          <w:szCs w:val="28"/>
        </w:rPr>
        <w:t xml:space="preserve"> </w:t>
      </w:r>
      <w:proofErr w:type="spellStart"/>
      <w:r w:rsidRPr="00AA07A5">
        <w:rPr>
          <w:szCs w:val="28"/>
        </w:rPr>
        <w:t>đủ</w:t>
      </w:r>
      <w:proofErr w:type="spellEnd"/>
      <w:r w:rsidRPr="00AA07A5">
        <w:rPr>
          <w:szCs w:val="28"/>
        </w:rPr>
        <w:t xml:space="preserve"> 12 </w:t>
      </w:r>
      <w:proofErr w:type="spellStart"/>
      <w:r w:rsidRPr="00AA07A5">
        <w:rPr>
          <w:szCs w:val="28"/>
        </w:rPr>
        <w:t>tuổi</w:t>
      </w:r>
      <w:proofErr w:type="spellEnd"/>
      <w:r w:rsidRPr="00AA07A5">
        <w:rPr>
          <w:szCs w:val="28"/>
        </w:rPr>
        <w:t xml:space="preserve"> </w:t>
      </w:r>
      <w:proofErr w:type="spellStart"/>
      <w:r w:rsidRPr="00AA07A5">
        <w:rPr>
          <w:szCs w:val="28"/>
        </w:rPr>
        <w:t>đến</w:t>
      </w:r>
      <w:proofErr w:type="spellEnd"/>
      <w:r w:rsidRPr="00AA07A5">
        <w:rPr>
          <w:szCs w:val="28"/>
        </w:rPr>
        <w:t xml:space="preserve"> </w:t>
      </w:r>
      <w:proofErr w:type="spellStart"/>
      <w:r w:rsidRPr="00AA07A5">
        <w:rPr>
          <w:szCs w:val="28"/>
        </w:rPr>
        <w:t>dưới</w:t>
      </w:r>
      <w:proofErr w:type="spellEnd"/>
      <w:r w:rsidRPr="00AA07A5">
        <w:rPr>
          <w:szCs w:val="28"/>
        </w:rPr>
        <w:t xml:space="preserve"> 18 </w:t>
      </w:r>
      <w:proofErr w:type="spellStart"/>
      <w:r w:rsidRPr="00AA07A5">
        <w:rPr>
          <w:szCs w:val="28"/>
        </w:rPr>
        <w:t>tuổi</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hành</w:t>
      </w:r>
      <w:proofErr w:type="spellEnd"/>
      <w:r w:rsidRPr="00AA07A5">
        <w:rPr>
          <w:szCs w:val="28"/>
        </w:rPr>
        <w:t xml:space="preserve"> vi </w:t>
      </w:r>
      <w:proofErr w:type="spellStart"/>
      <w:r w:rsidRPr="00AA07A5">
        <w:rPr>
          <w:szCs w:val="28"/>
        </w:rPr>
        <w:t>vi</w:t>
      </w:r>
      <w:proofErr w:type="spellEnd"/>
      <w:r w:rsidRPr="00AA07A5">
        <w:rPr>
          <w:szCs w:val="28"/>
        </w:rPr>
        <w:t xml:space="preserve">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quy</w:t>
      </w:r>
      <w:proofErr w:type="spellEnd"/>
      <w:r w:rsidRPr="00AA07A5">
        <w:rPr>
          <w:szCs w:val="28"/>
        </w:rPr>
        <w:t xml:space="preserve"> </w:t>
      </w:r>
      <w:proofErr w:type="spellStart"/>
      <w:r w:rsidRPr="00AA07A5">
        <w:rPr>
          <w:szCs w:val="28"/>
        </w:rPr>
        <w:t>định</w:t>
      </w:r>
      <w:proofErr w:type="spellEnd"/>
      <w:r w:rsidRPr="00AA07A5">
        <w:rPr>
          <w:szCs w:val="28"/>
        </w:rPr>
        <w:t xml:space="preserve"> </w:t>
      </w:r>
      <w:proofErr w:type="spellStart"/>
      <w:r w:rsidRPr="00AA07A5">
        <w:rPr>
          <w:szCs w:val="28"/>
        </w:rPr>
        <w:t>tại</w:t>
      </w:r>
      <w:proofErr w:type="spellEnd"/>
      <w:r w:rsidRPr="00AA07A5">
        <w:rPr>
          <w:szCs w:val="28"/>
        </w:rPr>
        <w:t xml:space="preserve"> </w:t>
      </w:r>
      <w:proofErr w:type="spellStart"/>
      <w:r w:rsidRPr="00AA07A5">
        <w:rPr>
          <w:szCs w:val="28"/>
        </w:rPr>
        <w:t>Điều</w:t>
      </w:r>
      <w:proofErr w:type="spellEnd"/>
      <w:r w:rsidRPr="00AA07A5">
        <w:rPr>
          <w:szCs w:val="28"/>
        </w:rPr>
        <w:t xml:space="preserve"> 92 </w:t>
      </w:r>
      <w:proofErr w:type="spellStart"/>
      <w:r w:rsidRPr="00AA07A5">
        <w:rPr>
          <w:szCs w:val="28"/>
        </w:rPr>
        <w:t>của</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hành</w:t>
      </w:r>
      <w:proofErr w:type="spellEnd"/>
      <w:r w:rsidRPr="00AA07A5">
        <w:rPr>
          <w:szCs w:val="28"/>
        </w:rPr>
        <w:t xml:space="preserve"> </w:t>
      </w:r>
      <w:proofErr w:type="spellStart"/>
      <w:r w:rsidRPr="00AA07A5">
        <w:rPr>
          <w:szCs w:val="28"/>
        </w:rPr>
        <w:t>chính</w:t>
      </w:r>
      <w:proofErr w:type="spellEnd"/>
      <w:r w:rsidRPr="00AA07A5">
        <w:rPr>
          <w:szCs w:val="28"/>
        </w:rPr>
        <w:t xml:space="preserve"> </w:t>
      </w:r>
      <w:proofErr w:type="spellStart"/>
      <w:r w:rsidRPr="00AA07A5">
        <w:rPr>
          <w:szCs w:val="28"/>
        </w:rPr>
        <w:t>năm</w:t>
      </w:r>
      <w:proofErr w:type="spellEnd"/>
      <w:r w:rsidRPr="00AA07A5">
        <w:rPr>
          <w:szCs w:val="28"/>
        </w:rPr>
        <w:t xml:space="preserve"> 2012 (</w:t>
      </w:r>
      <w:proofErr w:type="spellStart"/>
      <w:r w:rsidRPr="00AA07A5">
        <w:rPr>
          <w:szCs w:val="28"/>
        </w:rPr>
        <w:t>sửa</w:t>
      </w:r>
      <w:proofErr w:type="spellEnd"/>
      <w:r w:rsidRPr="00AA07A5">
        <w:rPr>
          <w:szCs w:val="28"/>
        </w:rPr>
        <w:t xml:space="preserve"> </w:t>
      </w:r>
      <w:proofErr w:type="spellStart"/>
      <w:r w:rsidRPr="00AA07A5">
        <w:rPr>
          <w:szCs w:val="28"/>
        </w:rPr>
        <w:t>đổi</w:t>
      </w:r>
      <w:proofErr w:type="spellEnd"/>
      <w:r w:rsidRPr="00AA07A5">
        <w:rPr>
          <w:szCs w:val="28"/>
        </w:rPr>
        <w:t xml:space="preserve">, </w:t>
      </w:r>
      <w:proofErr w:type="spellStart"/>
      <w:r w:rsidRPr="00AA07A5">
        <w:rPr>
          <w:szCs w:val="28"/>
        </w:rPr>
        <w:t>bổ</w:t>
      </w:r>
      <w:proofErr w:type="spellEnd"/>
      <w:r w:rsidRPr="00AA07A5">
        <w:rPr>
          <w:szCs w:val="28"/>
        </w:rPr>
        <w:t xml:space="preserve"> sung </w:t>
      </w:r>
      <w:proofErr w:type="spellStart"/>
      <w:r w:rsidRPr="00AA07A5">
        <w:rPr>
          <w:szCs w:val="28"/>
        </w:rPr>
        <w:t>năm</w:t>
      </w:r>
      <w:proofErr w:type="spellEnd"/>
      <w:r w:rsidRPr="00AA07A5">
        <w:rPr>
          <w:szCs w:val="28"/>
        </w:rPr>
        <w:t xml:space="preserve"> 2020) </w:t>
      </w:r>
      <w:proofErr w:type="spellStart"/>
      <w:r w:rsidRPr="00AA07A5">
        <w:rPr>
          <w:szCs w:val="28"/>
        </w:rPr>
        <w:t>nhằm</w:t>
      </w:r>
      <w:proofErr w:type="spellEnd"/>
      <w:r w:rsidRPr="00AA07A5">
        <w:rPr>
          <w:szCs w:val="28"/>
        </w:rPr>
        <w:t xml:space="preserve"> </w:t>
      </w:r>
      <w:proofErr w:type="spellStart"/>
      <w:r w:rsidRPr="00AA07A5">
        <w:rPr>
          <w:szCs w:val="28"/>
        </w:rPr>
        <w:t>mục</w:t>
      </w:r>
      <w:proofErr w:type="spellEnd"/>
      <w:r w:rsidRPr="00AA07A5">
        <w:rPr>
          <w:szCs w:val="28"/>
        </w:rPr>
        <w:t xml:space="preserve"> </w:t>
      </w:r>
      <w:proofErr w:type="spellStart"/>
      <w:r w:rsidRPr="00AA07A5">
        <w:rPr>
          <w:szCs w:val="28"/>
        </w:rPr>
        <w:t>đích</w:t>
      </w:r>
      <w:proofErr w:type="spellEnd"/>
      <w:r w:rsidRPr="00AA07A5">
        <w:rPr>
          <w:szCs w:val="28"/>
        </w:rPr>
        <w:t xml:space="preserve"> </w:t>
      </w:r>
      <w:proofErr w:type="spellStart"/>
      <w:r w:rsidRPr="00AA07A5">
        <w:rPr>
          <w:szCs w:val="28"/>
        </w:rPr>
        <w:t>giúp</w:t>
      </w:r>
      <w:proofErr w:type="spellEnd"/>
      <w:r w:rsidRPr="00AA07A5">
        <w:rPr>
          <w:szCs w:val="28"/>
        </w:rPr>
        <w:t xml:space="preserve"> </w:t>
      </w:r>
      <w:proofErr w:type="spellStart"/>
      <w:r w:rsidRPr="00AA07A5">
        <w:rPr>
          <w:szCs w:val="28"/>
        </w:rPr>
        <w:t>họ</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văn</w:t>
      </w:r>
      <w:proofErr w:type="spellEnd"/>
      <w:r w:rsidRPr="00AA07A5">
        <w:rPr>
          <w:szCs w:val="28"/>
        </w:rPr>
        <w:t xml:space="preserve"> </w:t>
      </w:r>
      <w:proofErr w:type="spellStart"/>
      <w:r w:rsidRPr="00AA07A5">
        <w:rPr>
          <w:szCs w:val="28"/>
        </w:rPr>
        <w:t>hóa</w:t>
      </w:r>
      <w:proofErr w:type="spellEnd"/>
      <w:r w:rsidRPr="00AA07A5">
        <w:rPr>
          <w:szCs w:val="28"/>
        </w:rPr>
        <w:t xml:space="preserve">, </w:t>
      </w:r>
      <w:proofErr w:type="spellStart"/>
      <w:r w:rsidRPr="00AA07A5">
        <w:rPr>
          <w:szCs w:val="28"/>
        </w:rPr>
        <w:t>học</w:t>
      </w:r>
      <w:proofErr w:type="spellEnd"/>
      <w:r w:rsidRPr="00AA07A5">
        <w:rPr>
          <w:szCs w:val="28"/>
        </w:rPr>
        <w:t xml:space="preserve"> </w:t>
      </w:r>
      <w:proofErr w:type="spellStart"/>
      <w:r w:rsidRPr="00AA07A5">
        <w:rPr>
          <w:szCs w:val="28"/>
        </w:rPr>
        <w:t>nghề</w:t>
      </w:r>
      <w:proofErr w:type="spellEnd"/>
      <w:r w:rsidRPr="00AA07A5">
        <w:rPr>
          <w:szCs w:val="28"/>
        </w:rPr>
        <w:t xml:space="preserve">, </w:t>
      </w:r>
      <w:proofErr w:type="spellStart"/>
      <w:r w:rsidRPr="00AA07A5">
        <w:rPr>
          <w:szCs w:val="28"/>
        </w:rPr>
        <w:t>lao</w:t>
      </w:r>
      <w:proofErr w:type="spellEnd"/>
      <w:r w:rsidRPr="00AA07A5">
        <w:rPr>
          <w:szCs w:val="28"/>
        </w:rPr>
        <w:t xml:space="preserve"> </w:t>
      </w:r>
      <w:proofErr w:type="spellStart"/>
      <w:r w:rsidRPr="00AA07A5">
        <w:rPr>
          <w:szCs w:val="28"/>
        </w:rPr>
        <w:t>động</w:t>
      </w:r>
      <w:proofErr w:type="spellEnd"/>
      <w:r w:rsidRPr="00AA07A5">
        <w:rPr>
          <w:szCs w:val="28"/>
        </w:rPr>
        <w:t xml:space="preserve">, </w:t>
      </w:r>
      <w:proofErr w:type="spellStart"/>
      <w:r w:rsidRPr="00AA07A5">
        <w:rPr>
          <w:szCs w:val="28"/>
        </w:rPr>
        <w:t>sinh</w:t>
      </w:r>
      <w:proofErr w:type="spellEnd"/>
      <w:r w:rsidRPr="00AA07A5">
        <w:rPr>
          <w:szCs w:val="28"/>
        </w:rPr>
        <w:t xml:space="preserve"> </w:t>
      </w:r>
      <w:proofErr w:type="spellStart"/>
      <w:r w:rsidRPr="00AA07A5">
        <w:rPr>
          <w:szCs w:val="28"/>
        </w:rPr>
        <w:t>hoạt</w:t>
      </w:r>
      <w:proofErr w:type="spellEnd"/>
      <w:r w:rsidRPr="00AA07A5">
        <w:rPr>
          <w:szCs w:val="28"/>
        </w:rPr>
        <w:t xml:space="preserve"> </w:t>
      </w:r>
      <w:proofErr w:type="spellStart"/>
      <w:r w:rsidRPr="00AA07A5">
        <w:rPr>
          <w:szCs w:val="28"/>
        </w:rPr>
        <w:t>dưới</w:t>
      </w:r>
      <w:proofErr w:type="spellEnd"/>
      <w:r w:rsidRPr="00AA07A5">
        <w:rPr>
          <w:szCs w:val="28"/>
        </w:rPr>
        <w:t xml:space="preserve"> </w:t>
      </w:r>
      <w:proofErr w:type="spellStart"/>
      <w:r w:rsidRPr="00AA07A5">
        <w:rPr>
          <w:szCs w:val="28"/>
        </w:rPr>
        <w:t>sự</w:t>
      </w:r>
      <w:proofErr w:type="spellEnd"/>
      <w:r w:rsidRPr="00AA07A5">
        <w:rPr>
          <w:szCs w:val="28"/>
        </w:rPr>
        <w:t xml:space="preserve"> </w:t>
      </w:r>
      <w:proofErr w:type="spellStart"/>
      <w:r w:rsidRPr="00AA07A5">
        <w:rPr>
          <w:szCs w:val="28"/>
        </w:rPr>
        <w:t>quản</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dục</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nhà</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nhằm</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dục</w:t>
      </w:r>
      <w:proofErr w:type="spellEnd"/>
      <w:r w:rsidRPr="00AA07A5">
        <w:rPr>
          <w:szCs w:val="28"/>
        </w:rPr>
        <w:t xml:space="preserve"> </w:t>
      </w:r>
      <w:proofErr w:type="spellStart"/>
      <w:r w:rsidRPr="00AA07A5">
        <w:rPr>
          <w:szCs w:val="28"/>
        </w:rPr>
        <w:t>và</w:t>
      </w:r>
      <w:proofErr w:type="spellEnd"/>
      <w:r w:rsidRPr="00AA07A5">
        <w:rPr>
          <w:szCs w:val="28"/>
        </w:rPr>
        <w:t xml:space="preserve"> </w:t>
      </w:r>
      <w:proofErr w:type="spellStart"/>
      <w:r w:rsidRPr="00AA07A5">
        <w:rPr>
          <w:szCs w:val="28"/>
        </w:rPr>
        <w:t>nuôi</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để</w:t>
      </w:r>
      <w:proofErr w:type="spellEnd"/>
      <w:r w:rsidRPr="00AA07A5">
        <w:rPr>
          <w:szCs w:val="28"/>
        </w:rPr>
        <w:t xml:space="preserve"> </w:t>
      </w:r>
      <w:proofErr w:type="spellStart"/>
      <w:r w:rsidRPr="00AA07A5">
        <w:rPr>
          <w:szCs w:val="28"/>
        </w:rPr>
        <w:t>giúp</w:t>
      </w:r>
      <w:proofErr w:type="spellEnd"/>
      <w:r w:rsidRPr="00AA07A5">
        <w:rPr>
          <w:szCs w:val="28"/>
        </w:rPr>
        <w:t xml:space="preserve"> </w:t>
      </w:r>
      <w:proofErr w:type="spellStart"/>
      <w:r w:rsidRPr="00AA07A5">
        <w:rPr>
          <w:szCs w:val="28"/>
        </w:rPr>
        <w:t>họ</w:t>
      </w:r>
      <w:proofErr w:type="spellEnd"/>
      <w:r w:rsidRPr="00AA07A5">
        <w:rPr>
          <w:szCs w:val="28"/>
        </w:rPr>
        <w:t xml:space="preserve"> </w:t>
      </w:r>
      <w:proofErr w:type="spellStart"/>
      <w:r w:rsidRPr="00AA07A5">
        <w:rPr>
          <w:szCs w:val="28"/>
        </w:rPr>
        <w:t>trở</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công</w:t>
      </w:r>
      <w:proofErr w:type="spellEnd"/>
      <w:r w:rsidRPr="00AA07A5">
        <w:rPr>
          <w:szCs w:val="28"/>
        </w:rPr>
        <w:t xml:space="preserve"> </w:t>
      </w:r>
      <w:proofErr w:type="spellStart"/>
      <w:r w:rsidRPr="00AA07A5">
        <w:rPr>
          <w:szCs w:val="28"/>
        </w:rPr>
        <w:t>dân</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ích</w:t>
      </w:r>
      <w:proofErr w:type="spellEnd"/>
      <w:r w:rsidRPr="00AA07A5">
        <w:rPr>
          <w:szCs w:val="28"/>
        </w:rPr>
        <w:t xml:space="preserve"> </w:t>
      </w:r>
      <w:proofErr w:type="spellStart"/>
      <w:r w:rsidRPr="00AA07A5">
        <w:rPr>
          <w:szCs w:val="28"/>
        </w:rPr>
        <w:t>cho</w:t>
      </w:r>
      <w:proofErr w:type="spellEnd"/>
      <w:r w:rsidRPr="00AA07A5">
        <w:rPr>
          <w:szCs w:val="28"/>
        </w:rPr>
        <w:t xml:space="preserve"> </w:t>
      </w:r>
      <w:proofErr w:type="spellStart"/>
      <w:r w:rsidRPr="00AA07A5">
        <w:rPr>
          <w:szCs w:val="28"/>
        </w:rPr>
        <w:t>xã</w:t>
      </w:r>
      <w:proofErr w:type="spellEnd"/>
      <w:r w:rsidRPr="00AA07A5">
        <w:rPr>
          <w:szCs w:val="28"/>
        </w:rPr>
        <w:t xml:space="preserve"> </w:t>
      </w:r>
      <w:proofErr w:type="spellStart"/>
      <w:r w:rsidRPr="00AA07A5">
        <w:rPr>
          <w:szCs w:val="28"/>
        </w:rPr>
        <w:t>hội</w:t>
      </w:r>
      <w:proofErr w:type="spellEnd"/>
      <w:r w:rsidRPr="00AA07A5">
        <w:rPr>
          <w:szCs w:val="28"/>
        </w:rPr>
        <w:t xml:space="preserve">. </w:t>
      </w:r>
      <w:proofErr w:type="spellStart"/>
      <w:r w:rsidRPr="00AA07A5">
        <w:rPr>
          <w:szCs w:val="28"/>
        </w:rPr>
        <w:t>Đến</w:t>
      </w:r>
      <w:proofErr w:type="spellEnd"/>
      <w:r w:rsidRPr="00AA07A5">
        <w:rPr>
          <w:szCs w:val="28"/>
        </w:rPr>
        <w:t xml:space="preserve"> nay, </w:t>
      </w:r>
      <w:proofErr w:type="spellStart"/>
      <w:r w:rsidRPr="00AA07A5">
        <w:rPr>
          <w:szCs w:val="28"/>
        </w:rPr>
        <w:t>số</w:t>
      </w:r>
      <w:proofErr w:type="spellEnd"/>
      <w:r w:rsidRPr="00AA07A5">
        <w:rPr>
          <w:szCs w:val="28"/>
        </w:rPr>
        <w:t xml:space="preserve"> </w:t>
      </w:r>
      <w:proofErr w:type="spellStart"/>
      <w:r w:rsidRPr="00AA07A5">
        <w:rPr>
          <w:szCs w:val="28"/>
        </w:rPr>
        <w:t>lượng</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bị</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không</w:t>
      </w:r>
      <w:proofErr w:type="spellEnd"/>
      <w:r w:rsidRPr="00AA07A5">
        <w:rPr>
          <w:szCs w:val="28"/>
        </w:rPr>
        <w:t xml:space="preserve"> </w:t>
      </w:r>
      <w:proofErr w:type="spellStart"/>
      <w:r w:rsidRPr="00AA07A5">
        <w:rPr>
          <w:szCs w:val="28"/>
        </w:rPr>
        <w:t>nhiều</w:t>
      </w:r>
      <w:proofErr w:type="spellEnd"/>
      <w:r w:rsidRPr="00AA07A5">
        <w:rPr>
          <w:szCs w:val="28"/>
        </w:rPr>
        <w:t xml:space="preserve">; </w:t>
      </w:r>
      <w:proofErr w:type="spellStart"/>
      <w:r w:rsidRPr="00AA07A5">
        <w:rPr>
          <w:szCs w:val="28"/>
        </w:rPr>
        <w:t>tuy</w:t>
      </w:r>
      <w:proofErr w:type="spellEnd"/>
      <w:r w:rsidRPr="00AA07A5">
        <w:rPr>
          <w:szCs w:val="28"/>
        </w:rPr>
        <w:t xml:space="preserve"> </w:t>
      </w:r>
      <w:proofErr w:type="spellStart"/>
      <w:r w:rsidRPr="00AA07A5">
        <w:rPr>
          <w:szCs w:val="28"/>
        </w:rPr>
        <w:t>nhiên</w:t>
      </w:r>
      <w:proofErr w:type="spellEnd"/>
      <w:r w:rsidRPr="00AA07A5">
        <w:rPr>
          <w:szCs w:val="28"/>
        </w:rPr>
        <w:t xml:space="preserve">, </w:t>
      </w:r>
      <w:proofErr w:type="spellStart"/>
      <w:r w:rsidRPr="00AA07A5">
        <w:rPr>
          <w:szCs w:val="28"/>
        </w:rPr>
        <w:t>cần</w:t>
      </w:r>
      <w:proofErr w:type="spellEnd"/>
      <w:r w:rsidRPr="00AA07A5">
        <w:rPr>
          <w:szCs w:val="28"/>
        </w:rPr>
        <w:t xml:space="preserve"> </w:t>
      </w:r>
      <w:proofErr w:type="spellStart"/>
      <w:r w:rsidRPr="00AA07A5">
        <w:rPr>
          <w:szCs w:val="28"/>
        </w:rPr>
        <w:t>phải</w:t>
      </w:r>
      <w:proofErr w:type="spellEnd"/>
      <w:r w:rsidRPr="00AA07A5">
        <w:rPr>
          <w:szCs w:val="28"/>
        </w:rPr>
        <w:t xml:space="preserve"> </w:t>
      </w:r>
      <w:proofErr w:type="spellStart"/>
      <w:r w:rsidRPr="00AA07A5">
        <w:rPr>
          <w:szCs w:val="28"/>
        </w:rPr>
        <w:t>nhận</w:t>
      </w:r>
      <w:proofErr w:type="spellEnd"/>
      <w:r w:rsidRPr="00AA07A5">
        <w:rPr>
          <w:szCs w:val="28"/>
        </w:rPr>
        <w:t xml:space="preserve"> </w:t>
      </w:r>
      <w:proofErr w:type="spellStart"/>
      <w:r w:rsidRPr="00AA07A5">
        <w:rPr>
          <w:szCs w:val="28"/>
        </w:rPr>
        <w:t>thức</w:t>
      </w:r>
      <w:proofErr w:type="spellEnd"/>
      <w:r w:rsidRPr="00AA07A5">
        <w:rPr>
          <w:szCs w:val="28"/>
        </w:rPr>
        <w:t xml:space="preserve"> </w:t>
      </w:r>
      <w:proofErr w:type="spellStart"/>
      <w:r w:rsidRPr="00AA07A5">
        <w:rPr>
          <w:szCs w:val="28"/>
        </w:rPr>
        <w:t>rằng</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hiện</w:t>
      </w:r>
      <w:proofErr w:type="spellEnd"/>
      <w:r w:rsidRPr="00AA07A5">
        <w:rPr>
          <w:szCs w:val="28"/>
        </w:rPr>
        <w:t xml:space="preserve"> </w:t>
      </w:r>
      <w:proofErr w:type="spellStart"/>
      <w:r w:rsidRPr="00AA07A5">
        <w:rPr>
          <w:szCs w:val="28"/>
        </w:rPr>
        <w:t>tượng</w:t>
      </w:r>
      <w:proofErr w:type="spellEnd"/>
      <w:r w:rsidRPr="00AA07A5">
        <w:rPr>
          <w:szCs w:val="28"/>
        </w:rPr>
        <w:t xml:space="preserve"> </w:t>
      </w:r>
      <w:proofErr w:type="spellStart"/>
      <w:r w:rsidRPr="00AA07A5">
        <w:rPr>
          <w:szCs w:val="28"/>
        </w:rPr>
        <w:t>tồn</w:t>
      </w:r>
      <w:proofErr w:type="spellEnd"/>
      <w:r w:rsidRPr="00AA07A5">
        <w:rPr>
          <w:szCs w:val="28"/>
        </w:rPr>
        <w:t xml:space="preserve"> </w:t>
      </w:r>
      <w:proofErr w:type="spellStart"/>
      <w:r w:rsidRPr="00AA07A5">
        <w:rPr>
          <w:szCs w:val="28"/>
        </w:rPr>
        <w:t>tại</w:t>
      </w:r>
      <w:proofErr w:type="spellEnd"/>
      <w:r w:rsidRPr="00AA07A5">
        <w:rPr>
          <w:szCs w:val="28"/>
        </w:rPr>
        <w:t xml:space="preserve"> </w:t>
      </w:r>
      <w:proofErr w:type="spellStart"/>
      <w:r w:rsidRPr="00AA07A5">
        <w:rPr>
          <w:szCs w:val="28"/>
        </w:rPr>
        <w:t>phổ</w:t>
      </w:r>
      <w:proofErr w:type="spellEnd"/>
      <w:r w:rsidRPr="00AA07A5">
        <w:rPr>
          <w:szCs w:val="28"/>
        </w:rPr>
        <w:t xml:space="preserve"> </w:t>
      </w:r>
      <w:proofErr w:type="spellStart"/>
      <w:r w:rsidRPr="00AA07A5">
        <w:rPr>
          <w:szCs w:val="28"/>
        </w:rPr>
        <w:t>biến</w:t>
      </w:r>
      <w:proofErr w:type="spellEnd"/>
      <w:r w:rsidRPr="00AA07A5">
        <w:rPr>
          <w:szCs w:val="28"/>
        </w:rPr>
        <w:t xml:space="preserve">, </w:t>
      </w:r>
      <w:proofErr w:type="spellStart"/>
      <w:r w:rsidRPr="00AA07A5">
        <w:rPr>
          <w:szCs w:val="28"/>
        </w:rPr>
        <w:t>khách</w:t>
      </w:r>
      <w:proofErr w:type="spellEnd"/>
      <w:r w:rsidRPr="00AA07A5">
        <w:rPr>
          <w:szCs w:val="28"/>
        </w:rPr>
        <w:t xml:space="preserve"> </w:t>
      </w:r>
      <w:proofErr w:type="spellStart"/>
      <w:r w:rsidRPr="00AA07A5">
        <w:rPr>
          <w:szCs w:val="28"/>
        </w:rPr>
        <w:t>quan</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xã</w:t>
      </w:r>
      <w:proofErr w:type="spellEnd"/>
      <w:r w:rsidRPr="00AA07A5">
        <w:rPr>
          <w:szCs w:val="28"/>
        </w:rPr>
        <w:t xml:space="preserve"> </w:t>
      </w:r>
      <w:proofErr w:type="spellStart"/>
      <w:r w:rsidRPr="00AA07A5">
        <w:rPr>
          <w:szCs w:val="28"/>
        </w:rPr>
        <w:t>hội</w:t>
      </w:r>
      <w:proofErr w:type="spellEnd"/>
      <w:r w:rsidRPr="00AA07A5">
        <w:rPr>
          <w:szCs w:val="28"/>
        </w:rPr>
        <w:t xml:space="preserve">. </w:t>
      </w:r>
      <w:proofErr w:type="spellStart"/>
      <w:r w:rsidRPr="00AA07A5">
        <w:rPr>
          <w:szCs w:val="28"/>
        </w:rPr>
        <w:t>Mặc</w:t>
      </w:r>
      <w:proofErr w:type="spellEnd"/>
      <w:r w:rsidRPr="00AA07A5">
        <w:rPr>
          <w:szCs w:val="28"/>
        </w:rPr>
        <w:t xml:space="preserve"> </w:t>
      </w:r>
      <w:proofErr w:type="spellStart"/>
      <w:r w:rsidRPr="00AA07A5">
        <w:rPr>
          <w:szCs w:val="28"/>
        </w:rPr>
        <w:t>dù</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đã</w:t>
      </w:r>
      <w:proofErr w:type="spellEnd"/>
      <w:r w:rsidRPr="00AA07A5">
        <w:rPr>
          <w:szCs w:val="28"/>
        </w:rPr>
        <w:t xml:space="preserve"> </w:t>
      </w:r>
      <w:proofErr w:type="spellStart"/>
      <w:r w:rsidRPr="00AA07A5">
        <w:rPr>
          <w:szCs w:val="28"/>
        </w:rPr>
        <w:t>quy</w:t>
      </w:r>
      <w:proofErr w:type="spellEnd"/>
      <w:r w:rsidRPr="00AA07A5">
        <w:rPr>
          <w:szCs w:val="28"/>
        </w:rPr>
        <w:t xml:space="preserve"> </w:t>
      </w:r>
      <w:proofErr w:type="spellStart"/>
      <w:r w:rsidRPr="00AA07A5">
        <w:rPr>
          <w:szCs w:val="28"/>
        </w:rPr>
        <w:t>định</w:t>
      </w:r>
      <w:proofErr w:type="spellEnd"/>
      <w:r w:rsidRPr="00AA07A5">
        <w:rPr>
          <w:szCs w:val="28"/>
        </w:rPr>
        <w:t xml:space="preserve"> </w:t>
      </w:r>
      <w:proofErr w:type="spellStart"/>
      <w:r w:rsidRPr="00AA07A5">
        <w:rPr>
          <w:szCs w:val="28"/>
        </w:rPr>
        <w:t>về</w:t>
      </w:r>
      <w:proofErr w:type="spellEnd"/>
      <w:r w:rsidRPr="00AA07A5">
        <w:rPr>
          <w:szCs w:val="28"/>
        </w:rPr>
        <w:t xml:space="preserve"> </w:t>
      </w:r>
      <w:proofErr w:type="spellStart"/>
      <w:r w:rsidRPr="00AA07A5">
        <w:rPr>
          <w:szCs w:val="28"/>
        </w:rPr>
        <w:t>các</w:t>
      </w:r>
      <w:proofErr w:type="spellEnd"/>
      <w:r w:rsidRPr="00AA07A5">
        <w:rPr>
          <w:szCs w:val="28"/>
        </w:rPr>
        <w:t xml:space="preserve"> </w:t>
      </w:r>
      <w:proofErr w:type="spellStart"/>
      <w:r w:rsidRPr="00AA07A5">
        <w:rPr>
          <w:szCs w:val="28"/>
        </w:rPr>
        <w:t>quyền</w:t>
      </w:r>
      <w:proofErr w:type="spellEnd"/>
      <w:r w:rsidRPr="00AA07A5">
        <w:rPr>
          <w:szCs w:val="28"/>
        </w:rPr>
        <w:t xml:space="preserve"> </w:t>
      </w:r>
      <w:proofErr w:type="spellStart"/>
      <w:r w:rsidRPr="00AA07A5">
        <w:rPr>
          <w:szCs w:val="28"/>
        </w:rPr>
        <w:t>cơ</w:t>
      </w:r>
      <w:proofErr w:type="spellEnd"/>
      <w:r w:rsidRPr="00AA07A5">
        <w:rPr>
          <w:szCs w:val="28"/>
        </w:rPr>
        <w:t xml:space="preserve"> </w:t>
      </w:r>
      <w:proofErr w:type="spellStart"/>
      <w:r w:rsidRPr="00AA07A5">
        <w:rPr>
          <w:szCs w:val="28"/>
        </w:rPr>
        <w:t>bản</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thời</w:t>
      </w:r>
      <w:proofErr w:type="spellEnd"/>
      <w:r w:rsidRPr="00AA07A5">
        <w:rPr>
          <w:szCs w:val="28"/>
        </w:rPr>
        <w:t xml:space="preserve"> </w:t>
      </w:r>
      <w:proofErr w:type="spellStart"/>
      <w:r w:rsidRPr="00AA07A5">
        <w:rPr>
          <w:szCs w:val="28"/>
        </w:rPr>
        <w:t>gian</w:t>
      </w:r>
      <w:proofErr w:type="spellEnd"/>
      <w:r w:rsidRPr="00AA07A5">
        <w:rPr>
          <w:szCs w:val="28"/>
        </w:rPr>
        <w:t xml:space="preserve"> </w:t>
      </w:r>
      <w:proofErr w:type="spellStart"/>
      <w:r w:rsidRPr="00AA07A5">
        <w:rPr>
          <w:szCs w:val="28"/>
        </w:rPr>
        <w:t>tại</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tuy</w:t>
      </w:r>
      <w:proofErr w:type="spellEnd"/>
      <w:r w:rsidRPr="00AA07A5">
        <w:rPr>
          <w:szCs w:val="28"/>
        </w:rPr>
        <w:t xml:space="preserve"> </w:t>
      </w:r>
      <w:proofErr w:type="spellStart"/>
      <w:r w:rsidRPr="00AA07A5">
        <w:rPr>
          <w:szCs w:val="28"/>
        </w:rPr>
        <w:t>nhiên</w:t>
      </w:r>
      <w:proofErr w:type="spellEnd"/>
      <w:r w:rsidRPr="00AA07A5">
        <w:rPr>
          <w:szCs w:val="28"/>
        </w:rPr>
        <w:t xml:space="preserve">, </w:t>
      </w:r>
      <w:proofErr w:type="spellStart"/>
      <w:r w:rsidRPr="00AA07A5">
        <w:rPr>
          <w:szCs w:val="28"/>
        </w:rPr>
        <w:t>mới</w:t>
      </w:r>
      <w:proofErr w:type="spellEnd"/>
      <w:r w:rsidRPr="00AA07A5">
        <w:rPr>
          <w:szCs w:val="28"/>
        </w:rPr>
        <w:t xml:space="preserve"> </w:t>
      </w:r>
      <w:proofErr w:type="spellStart"/>
      <w:r w:rsidRPr="00AA07A5">
        <w:rPr>
          <w:szCs w:val="28"/>
        </w:rPr>
        <w:t>chỉ</w:t>
      </w:r>
      <w:proofErr w:type="spellEnd"/>
      <w:r w:rsidRPr="00AA07A5">
        <w:rPr>
          <w:szCs w:val="28"/>
        </w:rPr>
        <w:t xml:space="preserve"> </w:t>
      </w:r>
      <w:proofErr w:type="spellStart"/>
      <w:r w:rsidRPr="00AA07A5">
        <w:rPr>
          <w:szCs w:val="28"/>
        </w:rPr>
        <w:t>bảo</w:t>
      </w:r>
      <w:proofErr w:type="spellEnd"/>
      <w:r w:rsidRPr="00AA07A5">
        <w:rPr>
          <w:szCs w:val="28"/>
        </w:rPr>
        <w:t xml:space="preserve"> </w:t>
      </w:r>
      <w:proofErr w:type="spellStart"/>
      <w:r w:rsidRPr="00AA07A5">
        <w:rPr>
          <w:szCs w:val="28"/>
        </w:rPr>
        <w:t>đảm</w:t>
      </w:r>
      <w:proofErr w:type="spellEnd"/>
      <w:r w:rsidRPr="00AA07A5">
        <w:rPr>
          <w:szCs w:val="28"/>
        </w:rPr>
        <w:t xml:space="preserve"> </w:t>
      </w:r>
      <w:proofErr w:type="spellStart"/>
      <w:r w:rsidRPr="00AA07A5">
        <w:rPr>
          <w:szCs w:val="28"/>
        </w:rPr>
        <w:t>được</w:t>
      </w:r>
      <w:proofErr w:type="spellEnd"/>
      <w:r w:rsidRPr="00AA07A5">
        <w:rPr>
          <w:szCs w:val="28"/>
        </w:rPr>
        <w:t xml:space="preserve"> </w:t>
      </w:r>
      <w:proofErr w:type="spellStart"/>
      <w:r w:rsidRPr="00AA07A5">
        <w:rPr>
          <w:szCs w:val="28"/>
        </w:rPr>
        <w:t>các</w:t>
      </w:r>
      <w:proofErr w:type="spellEnd"/>
      <w:r w:rsidRPr="00AA07A5">
        <w:rPr>
          <w:szCs w:val="28"/>
        </w:rPr>
        <w:t xml:space="preserve"> </w:t>
      </w:r>
      <w:proofErr w:type="spellStart"/>
      <w:r w:rsidRPr="00AA07A5">
        <w:rPr>
          <w:szCs w:val="28"/>
        </w:rPr>
        <w:t>điều</w:t>
      </w:r>
      <w:proofErr w:type="spellEnd"/>
      <w:r w:rsidRPr="00AA07A5">
        <w:rPr>
          <w:szCs w:val="28"/>
        </w:rPr>
        <w:t xml:space="preserve"> </w:t>
      </w:r>
      <w:proofErr w:type="spellStart"/>
      <w:r w:rsidRPr="00AA07A5">
        <w:rPr>
          <w:szCs w:val="28"/>
        </w:rPr>
        <w:t>kiện</w:t>
      </w:r>
      <w:proofErr w:type="spellEnd"/>
      <w:r w:rsidRPr="00AA07A5">
        <w:rPr>
          <w:szCs w:val="28"/>
        </w:rPr>
        <w:t xml:space="preserve"> </w:t>
      </w:r>
      <w:proofErr w:type="spellStart"/>
      <w:r w:rsidRPr="00AA07A5">
        <w:rPr>
          <w:szCs w:val="28"/>
        </w:rPr>
        <w:t>cơ</w:t>
      </w:r>
      <w:proofErr w:type="spellEnd"/>
      <w:r w:rsidRPr="00AA07A5">
        <w:rPr>
          <w:szCs w:val="28"/>
        </w:rPr>
        <w:t xml:space="preserve"> </w:t>
      </w:r>
      <w:proofErr w:type="spellStart"/>
      <w:r w:rsidRPr="00AA07A5">
        <w:rPr>
          <w:szCs w:val="28"/>
        </w:rPr>
        <w:t>bản</w:t>
      </w:r>
      <w:proofErr w:type="spellEnd"/>
      <w:r w:rsidRPr="00AA07A5">
        <w:rPr>
          <w:szCs w:val="28"/>
        </w:rPr>
        <w:t xml:space="preserve"> so </w:t>
      </w:r>
      <w:proofErr w:type="spellStart"/>
      <w:r w:rsidRPr="00AA07A5">
        <w:rPr>
          <w:szCs w:val="28"/>
        </w:rPr>
        <w:t>với</w:t>
      </w:r>
      <w:proofErr w:type="spellEnd"/>
      <w:r w:rsidRPr="00AA07A5">
        <w:rPr>
          <w:szCs w:val="28"/>
        </w:rPr>
        <w:t xml:space="preserve"> </w:t>
      </w:r>
      <w:proofErr w:type="spellStart"/>
      <w:r w:rsidRPr="00AA07A5">
        <w:rPr>
          <w:szCs w:val="28"/>
        </w:rPr>
        <w:t>nhu</w:t>
      </w:r>
      <w:proofErr w:type="spellEnd"/>
      <w:r w:rsidRPr="00AA07A5">
        <w:rPr>
          <w:szCs w:val="28"/>
        </w:rPr>
        <w:t xml:space="preserve"> </w:t>
      </w:r>
      <w:proofErr w:type="spellStart"/>
      <w:r w:rsidRPr="00AA07A5">
        <w:rPr>
          <w:szCs w:val="28"/>
        </w:rPr>
        <w:t>cầu</w:t>
      </w:r>
      <w:proofErr w:type="spellEnd"/>
      <w:r w:rsidRPr="00AA07A5">
        <w:rPr>
          <w:szCs w:val="28"/>
        </w:rPr>
        <w:t xml:space="preserve"> </w:t>
      </w:r>
      <w:proofErr w:type="spellStart"/>
      <w:r w:rsidRPr="00AA07A5">
        <w:rPr>
          <w:szCs w:val="28"/>
        </w:rPr>
        <w:t>phát</w:t>
      </w:r>
      <w:proofErr w:type="spellEnd"/>
      <w:r w:rsidRPr="00AA07A5">
        <w:rPr>
          <w:szCs w:val="28"/>
        </w:rPr>
        <w:t xml:space="preserve"> </w:t>
      </w:r>
      <w:proofErr w:type="spellStart"/>
      <w:r w:rsidRPr="00AA07A5">
        <w:rPr>
          <w:szCs w:val="28"/>
        </w:rPr>
        <w:t>triển</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các</w:t>
      </w:r>
      <w:proofErr w:type="spellEnd"/>
      <w:r w:rsidRPr="00AA07A5">
        <w:rPr>
          <w:szCs w:val="28"/>
        </w:rPr>
        <w:t xml:space="preserve"> </w:t>
      </w:r>
      <w:proofErr w:type="spellStart"/>
      <w:r w:rsidRPr="00AA07A5">
        <w:rPr>
          <w:szCs w:val="28"/>
        </w:rPr>
        <w:t>em</w:t>
      </w:r>
      <w:proofErr w:type="spellEnd"/>
      <w:r w:rsidRPr="00AA07A5">
        <w:rPr>
          <w:szCs w:val="28"/>
        </w:rPr>
        <w:t xml:space="preserve">. </w:t>
      </w:r>
      <w:proofErr w:type="spellStart"/>
      <w:r w:rsidRPr="00AA07A5">
        <w:rPr>
          <w:szCs w:val="28"/>
        </w:rPr>
        <w:t>Bên</w:t>
      </w:r>
      <w:proofErr w:type="spellEnd"/>
      <w:r w:rsidRPr="00AA07A5">
        <w:rPr>
          <w:szCs w:val="28"/>
        </w:rPr>
        <w:t xml:space="preserve"> </w:t>
      </w:r>
      <w:proofErr w:type="spellStart"/>
      <w:r w:rsidRPr="00AA07A5">
        <w:rPr>
          <w:szCs w:val="28"/>
        </w:rPr>
        <w:t>cạnh</w:t>
      </w:r>
      <w:proofErr w:type="spellEnd"/>
      <w:r w:rsidRPr="00AA07A5">
        <w:rPr>
          <w:szCs w:val="28"/>
        </w:rPr>
        <w:t xml:space="preserve"> </w:t>
      </w:r>
      <w:proofErr w:type="spellStart"/>
      <w:r w:rsidRPr="00AA07A5">
        <w:rPr>
          <w:szCs w:val="28"/>
        </w:rPr>
        <w:t>đó</w:t>
      </w:r>
      <w:proofErr w:type="spellEnd"/>
      <w:r w:rsidRPr="00AA07A5">
        <w:rPr>
          <w:szCs w:val="28"/>
        </w:rPr>
        <w:t xml:space="preserve">, </w:t>
      </w:r>
      <w:proofErr w:type="spellStart"/>
      <w:r w:rsidRPr="00AA07A5">
        <w:rPr>
          <w:szCs w:val="28"/>
        </w:rPr>
        <w:t>hiện</w:t>
      </w:r>
      <w:proofErr w:type="spellEnd"/>
      <w:r w:rsidRPr="00AA07A5">
        <w:rPr>
          <w:szCs w:val="28"/>
        </w:rPr>
        <w:t xml:space="preserve"> nay </w:t>
      </w:r>
      <w:proofErr w:type="spellStart"/>
      <w:r w:rsidRPr="00AA07A5">
        <w:rPr>
          <w:szCs w:val="28"/>
        </w:rPr>
        <w:t>trên</w:t>
      </w:r>
      <w:proofErr w:type="spellEnd"/>
      <w:r w:rsidRPr="00AA07A5">
        <w:rPr>
          <w:szCs w:val="28"/>
        </w:rPr>
        <w:t xml:space="preserve"> </w:t>
      </w:r>
      <w:proofErr w:type="spellStart"/>
      <w:r w:rsidRPr="00AA07A5">
        <w:rPr>
          <w:szCs w:val="28"/>
        </w:rPr>
        <w:t>cả</w:t>
      </w:r>
      <w:proofErr w:type="spellEnd"/>
      <w:r w:rsidRPr="00AA07A5">
        <w:rPr>
          <w:szCs w:val="28"/>
        </w:rPr>
        <w:t xml:space="preserve"> </w:t>
      </w:r>
      <w:proofErr w:type="spellStart"/>
      <w:r w:rsidRPr="00AA07A5">
        <w:rPr>
          <w:szCs w:val="28"/>
        </w:rPr>
        <w:t>nước</w:t>
      </w:r>
      <w:proofErr w:type="spellEnd"/>
      <w:r w:rsidRPr="00AA07A5">
        <w:rPr>
          <w:szCs w:val="28"/>
        </w:rPr>
        <w:t xml:space="preserve"> </w:t>
      </w:r>
      <w:proofErr w:type="spellStart"/>
      <w:r w:rsidRPr="00AA07A5">
        <w:rPr>
          <w:szCs w:val="28"/>
        </w:rPr>
        <w:t>chỉ</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ba</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do </w:t>
      </w:r>
      <w:proofErr w:type="spellStart"/>
      <w:r w:rsidRPr="00AA07A5">
        <w:rPr>
          <w:szCs w:val="28"/>
        </w:rPr>
        <w:t>Bộ</w:t>
      </w:r>
      <w:proofErr w:type="spellEnd"/>
      <w:r w:rsidRPr="00AA07A5">
        <w:rPr>
          <w:szCs w:val="28"/>
        </w:rPr>
        <w:t xml:space="preserve"> Công </w:t>
      </w:r>
      <w:proofErr w:type="gramStart"/>
      <w:r w:rsidRPr="00AA07A5">
        <w:rPr>
          <w:szCs w:val="28"/>
        </w:rPr>
        <w:t>an</w:t>
      </w:r>
      <w:proofErr w:type="gramEnd"/>
      <w:r w:rsidRPr="00AA07A5">
        <w:rPr>
          <w:szCs w:val="28"/>
        </w:rPr>
        <w:t xml:space="preserve"> </w:t>
      </w:r>
      <w:proofErr w:type="spellStart"/>
      <w:r w:rsidRPr="00AA07A5">
        <w:rPr>
          <w:szCs w:val="28"/>
        </w:rPr>
        <w:t>trực</w:t>
      </w:r>
      <w:proofErr w:type="spellEnd"/>
      <w:r w:rsidRPr="00AA07A5">
        <w:rPr>
          <w:szCs w:val="28"/>
        </w:rPr>
        <w:t xml:space="preserve"> </w:t>
      </w:r>
      <w:proofErr w:type="spellStart"/>
      <w:r w:rsidRPr="00AA07A5">
        <w:rPr>
          <w:szCs w:val="28"/>
        </w:rPr>
        <w:t>tiếp</w:t>
      </w:r>
      <w:proofErr w:type="spellEnd"/>
      <w:r w:rsidRPr="00AA07A5">
        <w:rPr>
          <w:szCs w:val="28"/>
        </w:rPr>
        <w:t xml:space="preserve"> </w:t>
      </w:r>
      <w:proofErr w:type="spellStart"/>
      <w:r w:rsidRPr="00AA07A5">
        <w:rPr>
          <w:szCs w:val="28"/>
        </w:rPr>
        <w:t>quản</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theo</w:t>
      </w:r>
      <w:proofErr w:type="spellEnd"/>
      <w:r w:rsidRPr="00AA07A5">
        <w:rPr>
          <w:szCs w:val="28"/>
        </w:rPr>
        <w:t xml:space="preserve"> </w:t>
      </w:r>
      <w:proofErr w:type="spellStart"/>
      <w:r w:rsidRPr="00AA07A5">
        <w:rPr>
          <w:szCs w:val="28"/>
        </w:rPr>
        <w:t>khu</w:t>
      </w:r>
      <w:proofErr w:type="spellEnd"/>
      <w:r w:rsidRPr="00AA07A5">
        <w:rPr>
          <w:szCs w:val="28"/>
        </w:rPr>
        <w:t xml:space="preserve"> </w:t>
      </w:r>
      <w:proofErr w:type="spellStart"/>
      <w:r w:rsidRPr="00AA07A5">
        <w:rPr>
          <w:szCs w:val="28"/>
        </w:rPr>
        <w:t>vực</w:t>
      </w:r>
      <w:proofErr w:type="spellEnd"/>
      <w:r w:rsidRPr="00AA07A5">
        <w:rPr>
          <w:szCs w:val="28"/>
        </w:rPr>
        <w:t xml:space="preserve"> </w:t>
      </w:r>
      <w:proofErr w:type="spellStart"/>
      <w:r w:rsidRPr="00AA07A5">
        <w:rPr>
          <w:szCs w:val="28"/>
        </w:rPr>
        <w:t>nên</w:t>
      </w:r>
      <w:proofErr w:type="spellEnd"/>
      <w:r w:rsidRPr="00AA07A5">
        <w:rPr>
          <w:szCs w:val="28"/>
        </w:rPr>
        <w:t xml:space="preserve"> </w:t>
      </w:r>
      <w:proofErr w:type="spellStart"/>
      <w:r w:rsidRPr="00AA07A5">
        <w:rPr>
          <w:szCs w:val="28"/>
        </w:rPr>
        <w:t>cũng</w:t>
      </w:r>
      <w:proofErr w:type="spellEnd"/>
      <w:r w:rsidRPr="00AA07A5">
        <w:rPr>
          <w:szCs w:val="28"/>
        </w:rPr>
        <w:t xml:space="preserve"> </w:t>
      </w:r>
      <w:proofErr w:type="spellStart"/>
      <w:r w:rsidRPr="00AA07A5">
        <w:rPr>
          <w:szCs w:val="28"/>
        </w:rPr>
        <w:t>hạn</w:t>
      </w:r>
      <w:proofErr w:type="spellEnd"/>
      <w:r w:rsidRPr="00AA07A5">
        <w:rPr>
          <w:szCs w:val="28"/>
        </w:rPr>
        <w:t xml:space="preserve"> </w:t>
      </w:r>
      <w:proofErr w:type="spellStart"/>
      <w:r w:rsidRPr="00AA07A5">
        <w:rPr>
          <w:szCs w:val="28"/>
        </w:rPr>
        <w:t>chế</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thực</w:t>
      </w:r>
      <w:proofErr w:type="spellEnd"/>
      <w:r w:rsidRPr="00AA07A5">
        <w:rPr>
          <w:szCs w:val="28"/>
        </w:rPr>
        <w:t xml:space="preserve"> </w:t>
      </w:r>
      <w:proofErr w:type="spellStart"/>
      <w:r w:rsidRPr="00AA07A5">
        <w:rPr>
          <w:szCs w:val="28"/>
        </w:rPr>
        <w:t>hiện</w:t>
      </w:r>
      <w:proofErr w:type="spellEnd"/>
      <w:r w:rsidRPr="00AA07A5">
        <w:rPr>
          <w:szCs w:val="28"/>
        </w:rPr>
        <w:t xml:space="preserve"> </w:t>
      </w:r>
      <w:proofErr w:type="spellStart"/>
      <w:r w:rsidRPr="00AA07A5">
        <w:rPr>
          <w:szCs w:val="28"/>
        </w:rPr>
        <w:t>quyền</w:t>
      </w:r>
      <w:proofErr w:type="spellEnd"/>
      <w:r w:rsidRPr="00AA07A5">
        <w:rPr>
          <w:szCs w:val="28"/>
        </w:rPr>
        <w:t xml:space="preserve"> </w:t>
      </w:r>
      <w:proofErr w:type="spellStart"/>
      <w:r w:rsidRPr="00AA07A5">
        <w:rPr>
          <w:szCs w:val="28"/>
        </w:rPr>
        <w:t>thăm</w:t>
      </w:r>
      <w:proofErr w:type="spellEnd"/>
      <w:r w:rsidRPr="00AA07A5">
        <w:rPr>
          <w:szCs w:val="28"/>
        </w:rPr>
        <w:t xml:space="preserve"> nom, </w:t>
      </w:r>
      <w:proofErr w:type="spellStart"/>
      <w:r w:rsidRPr="00AA07A5">
        <w:rPr>
          <w:szCs w:val="28"/>
        </w:rPr>
        <w:t>quan</w:t>
      </w:r>
      <w:proofErr w:type="spellEnd"/>
      <w:r w:rsidRPr="00AA07A5">
        <w:rPr>
          <w:szCs w:val="28"/>
        </w:rPr>
        <w:t xml:space="preserve"> </w:t>
      </w:r>
      <w:proofErr w:type="spellStart"/>
      <w:r w:rsidRPr="00AA07A5">
        <w:rPr>
          <w:szCs w:val="28"/>
        </w:rPr>
        <w:t>tâm</w:t>
      </w:r>
      <w:proofErr w:type="spellEnd"/>
      <w:r w:rsidRPr="00AA07A5">
        <w:rPr>
          <w:szCs w:val="28"/>
        </w:rPr>
        <w:t xml:space="preserve"> </w:t>
      </w:r>
      <w:proofErr w:type="spellStart"/>
      <w:r w:rsidRPr="00AA07A5">
        <w:rPr>
          <w:szCs w:val="28"/>
        </w:rPr>
        <w:t>của</w:t>
      </w:r>
      <w:proofErr w:type="spellEnd"/>
      <w:r w:rsidRPr="00AA07A5">
        <w:rPr>
          <w:szCs w:val="28"/>
        </w:rPr>
        <w:t xml:space="preserve"> cha </w:t>
      </w:r>
      <w:proofErr w:type="spellStart"/>
      <w:r w:rsidRPr="00AA07A5">
        <w:rPr>
          <w:szCs w:val="28"/>
        </w:rPr>
        <w:t>mẹ</w:t>
      </w:r>
      <w:proofErr w:type="spellEnd"/>
      <w:r w:rsidRPr="00AA07A5">
        <w:rPr>
          <w:szCs w:val="28"/>
        </w:rPr>
        <w:t xml:space="preserve"> </w:t>
      </w:r>
      <w:proofErr w:type="spellStart"/>
      <w:r w:rsidRPr="00AA07A5">
        <w:rPr>
          <w:szCs w:val="28"/>
        </w:rPr>
        <w:t>đối</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vì</w:t>
      </w:r>
      <w:proofErr w:type="spellEnd"/>
      <w:r w:rsidRPr="00AA07A5">
        <w:rPr>
          <w:szCs w:val="28"/>
        </w:rPr>
        <w:t xml:space="preserve"> </w:t>
      </w:r>
      <w:proofErr w:type="spellStart"/>
      <w:r w:rsidRPr="00AA07A5">
        <w:rPr>
          <w:szCs w:val="28"/>
        </w:rPr>
        <w:t>một</w:t>
      </w:r>
      <w:proofErr w:type="spellEnd"/>
      <w:r w:rsidRPr="00AA07A5">
        <w:rPr>
          <w:szCs w:val="28"/>
        </w:rPr>
        <w:t xml:space="preserve"> </w:t>
      </w:r>
      <w:proofErr w:type="spellStart"/>
      <w:r w:rsidRPr="00AA07A5">
        <w:rPr>
          <w:szCs w:val="28"/>
        </w:rPr>
        <w:t>số</w:t>
      </w:r>
      <w:proofErr w:type="spellEnd"/>
      <w:r w:rsidRPr="00AA07A5">
        <w:rPr>
          <w:szCs w:val="28"/>
        </w:rPr>
        <w:t xml:space="preserve"> </w:t>
      </w:r>
      <w:proofErr w:type="spellStart"/>
      <w:r w:rsidRPr="00AA07A5">
        <w:rPr>
          <w:szCs w:val="28"/>
        </w:rPr>
        <w:t>lượng</w:t>
      </w:r>
      <w:proofErr w:type="spellEnd"/>
      <w:r w:rsidRPr="00AA07A5">
        <w:rPr>
          <w:szCs w:val="28"/>
        </w:rPr>
        <w:t xml:space="preserve"> </w:t>
      </w:r>
      <w:proofErr w:type="spellStart"/>
      <w:r w:rsidRPr="00AA07A5">
        <w:rPr>
          <w:szCs w:val="28"/>
        </w:rPr>
        <w:t>lớn</w:t>
      </w:r>
      <w:proofErr w:type="spellEnd"/>
      <w:r w:rsidRPr="00AA07A5">
        <w:rPr>
          <w:szCs w:val="28"/>
        </w:rPr>
        <w:t xml:space="preserve"> </w:t>
      </w:r>
      <w:proofErr w:type="spellStart"/>
      <w:r w:rsidRPr="00AA07A5">
        <w:rPr>
          <w:szCs w:val="28"/>
        </w:rPr>
        <w:t>trẻ</w:t>
      </w:r>
      <w:proofErr w:type="spellEnd"/>
      <w:r w:rsidRPr="00AA07A5">
        <w:rPr>
          <w:szCs w:val="28"/>
        </w:rPr>
        <w:t xml:space="preserve"> </w:t>
      </w:r>
      <w:proofErr w:type="spellStart"/>
      <w:r w:rsidRPr="00AA07A5">
        <w:rPr>
          <w:szCs w:val="28"/>
        </w:rPr>
        <w:t>em</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do </w:t>
      </w:r>
      <w:proofErr w:type="spellStart"/>
      <w:r w:rsidRPr="00AA07A5">
        <w:rPr>
          <w:szCs w:val="28"/>
        </w:rPr>
        <w:t>hoàn</w:t>
      </w:r>
      <w:proofErr w:type="spellEnd"/>
      <w:r w:rsidRPr="00AA07A5">
        <w:rPr>
          <w:szCs w:val="28"/>
        </w:rPr>
        <w:t xml:space="preserve"> </w:t>
      </w:r>
      <w:proofErr w:type="spellStart"/>
      <w:r w:rsidRPr="00AA07A5">
        <w:rPr>
          <w:szCs w:val="28"/>
        </w:rPr>
        <w:t>cảnh</w:t>
      </w:r>
      <w:proofErr w:type="spellEnd"/>
      <w:r w:rsidRPr="00AA07A5">
        <w:rPr>
          <w:szCs w:val="28"/>
        </w:rPr>
        <w:t xml:space="preserve"> </w:t>
      </w:r>
      <w:proofErr w:type="spellStart"/>
      <w:r w:rsidRPr="00AA07A5">
        <w:rPr>
          <w:szCs w:val="28"/>
        </w:rPr>
        <w:t>khó</w:t>
      </w:r>
      <w:proofErr w:type="spellEnd"/>
      <w:r w:rsidRPr="00AA07A5">
        <w:rPr>
          <w:szCs w:val="28"/>
        </w:rPr>
        <w:t xml:space="preserve"> </w:t>
      </w:r>
      <w:proofErr w:type="spellStart"/>
      <w:r w:rsidRPr="00AA07A5">
        <w:rPr>
          <w:szCs w:val="28"/>
        </w:rPr>
        <w:t>khăn</w:t>
      </w:r>
      <w:proofErr w:type="spellEnd"/>
      <w:r w:rsidRPr="00AA07A5">
        <w:rPr>
          <w:szCs w:val="28"/>
        </w:rPr>
        <w:t xml:space="preserve">, </w:t>
      </w:r>
      <w:proofErr w:type="spellStart"/>
      <w:r w:rsidRPr="00AA07A5">
        <w:rPr>
          <w:szCs w:val="28"/>
        </w:rPr>
        <w:t>gia</w:t>
      </w:r>
      <w:proofErr w:type="spellEnd"/>
      <w:r w:rsidRPr="00AA07A5">
        <w:rPr>
          <w:szCs w:val="28"/>
        </w:rPr>
        <w:t xml:space="preserve"> </w:t>
      </w:r>
      <w:proofErr w:type="spellStart"/>
      <w:r w:rsidRPr="00AA07A5">
        <w:rPr>
          <w:szCs w:val="28"/>
        </w:rPr>
        <w:t>đình</w:t>
      </w:r>
      <w:proofErr w:type="spellEnd"/>
      <w:r w:rsidRPr="00AA07A5">
        <w:rPr>
          <w:szCs w:val="28"/>
        </w:rPr>
        <w:t xml:space="preserve"> </w:t>
      </w:r>
      <w:proofErr w:type="spellStart"/>
      <w:r w:rsidRPr="00AA07A5">
        <w:rPr>
          <w:szCs w:val="28"/>
        </w:rPr>
        <w:t>khó</w:t>
      </w:r>
      <w:proofErr w:type="spellEnd"/>
      <w:r w:rsidRPr="00AA07A5">
        <w:rPr>
          <w:szCs w:val="28"/>
        </w:rPr>
        <w:t xml:space="preserve"> </w:t>
      </w:r>
      <w:proofErr w:type="spellStart"/>
      <w:r w:rsidRPr="00AA07A5">
        <w:rPr>
          <w:szCs w:val="28"/>
        </w:rPr>
        <w:t>thu</w:t>
      </w:r>
      <w:proofErr w:type="spellEnd"/>
      <w:r w:rsidRPr="00AA07A5">
        <w:rPr>
          <w:szCs w:val="28"/>
        </w:rPr>
        <w:t xml:space="preserve"> </w:t>
      </w:r>
      <w:proofErr w:type="spellStart"/>
      <w:r w:rsidRPr="00AA07A5">
        <w:rPr>
          <w:szCs w:val="28"/>
        </w:rPr>
        <w:t>xếp</w:t>
      </w:r>
      <w:proofErr w:type="spellEnd"/>
      <w:r w:rsidRPr="00AA07A5">
        <w:rPr>
          <w:szCs w:val="28"/>
        </w:rPr>
        <w:t xml:space="preserve"> </w:t>
      </w:r>
      <w:proofErr w:type="spellStart"/>
      <w:r w:rsidRPr="00AA07A5">
        <w:rPr>
          <w:szCs w:val="28"/>
        </w:rPr>
        <w:t>đi</w:t>
      </w:r>
      <w:proofErr w:type="spellEnd"/>
      <w:r w:rsidRPr="00AA07A5">
        <w:rPr>
          <w:szCs w:val="28"/>
        </w:rPr>
        <w:t xml:space="preserve"> xa </w:t>
      </w:r>
      <w:proofErr w:type="spellStart"/>
      <w:r w:rsidRPr="00AA07A5">
        <w:rPr>
          <w:szCs w:val="28"/>
        </w:rPr>
        <w:t>để</w:t>
      </w:r>
      <w:proofErr w:type="spellEnd"/>
      <w:r w:rsidRPr="00AA07A5">
        <w:rPr>
          <w:szCs w:val="28"/>
        </w:rPr>
        <w:t xml:space="preserve"> </w:t>
      </w:r>
      <w:proofErr w:type="spellStart"/>
      <w:r w:rsidRPr="00AA07A5">
        <w:rPr>
          <w:szCs w:val="28"/>
        </w:rPr>
        <w:t>thăm</w:t>
      </w:r>
      <w:proofErr w:type="spellEnd"/>
      <w:r w:rsidRPr="00AA07A5">
        <w:rPr>
          <w:szCs w:val="28"/>
        </w:rPr>
        <w:t xml:space="preserve"> </w:t>
      </w:r>
      <w:proofErr w:type="spellStart"/>
      <w:r w:rsidRPr="00AA07A5">
        <w:rPr>
          <w:szCs w:val="28"/>
        </w:rPr>
        <w:t>hỏi</w:t>
      </w:r>
      <w:proofErr w:type="spellEnd"/>
      <w:r w:rsidRPr="00AA07A5">
        <w:rPr>
          <w:szCs w:val="28"/>
        </w:rPr>
        <w:t xml:space="preserve">. </w:t>
      </w:r>
      <w:proofErr w:type="spellStart"/>
      <w:r w:rsidRPr="00AA07A5">
        <w:rPr>
          <w:szCs w:val="28"/>
        </w:rPr>
        <w:t>Thực</w:t>
      </w:r>
      <w:proofErr w:type="spellEnd"/>
      <w:r w:rsidRPr="00AA07A5">
        <w:rPr>
          <w:szCs w:val="28"/>
        </w:rPr>
        <w:t xml:space="preserve"> </w:t>
      </w:r>
      <w:proofErr w:type="spellStart"/>
      <w:r w:rsidRPr="00AA07A5">
        <w:rPr>
          <w:szCs w:val="28"/>
        </w:rPr>
        <w:t>tiễn</w:t>
      </w:r>
      <w:proofErr w:type="spellEnd"/>
      <w:r w:rsidRPr="00AA07A5">
        <w:rPr>
          <w:szCs w:val="28"/>
        </w:rPr>
        <w:t xml:space="preserve"> </w:t>
      </w:r>
      <w:proofErr w:type="spellStart"/>
      <w:r w:rsidRPr="00AA07A5">
        <w:rPr>
          <w:szCs w:val="28"/>
        </w:rPr>
        <w:t>này</w:t>
      </w:r>
      <w:proofErr w:type="spellEnd"/>
      <w:r w:rsidRPr="00AA07A5">
        <w:rPr>
          <w:szCs w:val="28"/>
        </w:rPr>
        <w:t xml:space="preserve"> </w:t>
      </w:r>
      <w:proofErr w:type="spellStart"/>
      <w:r w:rsidRPr="00AA07A5">
        <w:rPr>
          <w:szCs w:val="28"/>
        </w:rPr>
        <w:lastRenderedPageBreak/>
        <w:t>chưa</w:t>
      </w:r>
      <w:proofErr w:type="spellEnd"/>
      <w:r w:rsidRPr="00AA07A5">
        <w:rPr>
          <w:szCs w:val="28"/>
        </w:rPr>
        <w:t xml:space="preserve"> </w:t>
      </w:r>
      <w:proofErr w:type="spellStart"/>
      <w:r w:rsidRPr="00AA07A5">
        <w:rPr>
          <w:szCs w:val="28"/>
        </w:rPr>
        <w:t>phù</w:t>
      </w:r>
      <w:proofErr w:type="spellEnd"/>
      <w:r w:rsidRPr="00AA07A5">
        <w:rPr>
          <w:szCs w:val="28"/>
        </w:rPr>
        <w:t xml:space="preserve"> </w:t>
      </w:r>
      <w:proofErr w:type="spellStart"/>
      <w:r w:rsidRPr="00AA07A5">
        <w:rPr>
          <w:szCs w:val="28"/>
        </w:rPr>
        <w:t>hợp</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chuẩn</w:t>
      </w:r>
      <w:proofErr w:type="spellEnd"/>
      <w:r w:rsidRPr="00AA07A5">
        <w:rPr>
          <w:szCs w:val="28"/>
        </w:rPr>
        <w:t xml:space="preserve"> </w:t>
      </w:r>
      <w:proofErr w:type="spellStart"/>
      <w:r w:rsidRPr="00AA07A5">
        <w:rPr>
          <w:szCs w:val="28"/>
        </w:rPr>
        <w:t>mực</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tế</w:t>
      </w:r>
      <w:proofErr w:type="spellEnd"/>
      <w:r w:rsidRPr="00AA07A5">
        <w:rPr>
          <w:szCs w:val="28"/>
        </w:rPr>
        <w:t xml:space="preserve">, </w:t>
      </w:r>
      <w:proofErr w:type="spellStart"/>
      <w:r w:rsidRPr="00AA07A5">
        <w:rPr>
          <w:spacing w:val="-8"/>
          <w:szCs w:val="28"/>
        </w:rPr>
        <w:t>đây</w:t>
      </w:r>
      <w:proofErr w:type="spellEnd"/>
      <w:r w:rsidRPr="00AA07A5">
        <w:rPr>
          <w:spacing w:val="-8"/>
          <w:szCs w:val="28"/>
        </w:rPr>
        <w:t xml:space="preserve"> </w:t>
      </w:r>
      <w:proofErr w:type="spellStart"/>
      <w:r w:rsidRPr="00AA07A5">
        <w:rPr>
          <w:spacing w:val="-8"/>
          <w:szCs w:val="28"/>
        </w:rPr>
        <w:t>cũng</w:t>
      </w:r>
      <w:proofErr w:type="spellEnd"/>
      <w:r w:rsidRPr="00AA07A5">
        <w:rPr>
          <w:spacing w:val="-8"/>
          <w:szCs w:val="28"/>
        </w:rPr>
        <w:t xml:space="preserve"> </w:t>
      </w:r>
      <w:proofErr w:type="spellStart"/>
      <w:r w:rsidRPr="00AA07A5">
        <w:rPr>
          <w:spacing w:val="-8"/>
          <w:szCs w:val="28"/>
        </w:rPr>
        <w:t>là</w:t>
      </w:r>
      <w:proofErr w:type="spellEnd"/>
      <w:r w:rsidRPr="00AA07A5">
        <w:rPr>
          <w:spacing w:val="-8"/>
          <w:szCs w:val="28"/>
        </w:rPr>
        <w:t xml:space="preserve"> </w:t>
      </w:r>
      <w:proofErr w:type="spellStart"/>
      <w:r w:rsidRPr="00AA07A5">
        <w:rPr>
          <w:spacing w:val="-8"/>
          <w:szCs w:val="28"/>
        </w:rPr>
        <w:t>vấn</w:t>
      </w:r>
      <w:proofErr w:type="spellEnd"/>
      <w:r w:rsidRPr="00AA07A5">
        <w:rPr>
          <w:spacing w:val="-8"/>
          <w:szCs w:val="28"/>
        </w:rPr>
        <w:t xml:space="preserve"> </w:t>
      </w:r>
      <w:proofErr w:type="spellStart"/>
      <w:r w:rsidRPr="00AA07A5">
        <w:rPr>
          <w:szCs w:val="28"/>
        </w:rPr>
        <w:t>đề</w:t>
      </w:r>
      <w:proofErr w:type="spellEnd"/>
      <w:r w:rsidRPr="00AA07A5">
        <w:rPr>
          <w:szCs w:val="28"/>
        </w:rPr>
        <w:t xml:space="preserve"> </w:t>
      </w:r>
      <w:proofErr w:type="spellStart"/>
      <w:r w:rsidRPr="00AA07A5">
        <w:rPr>
          <w:szCs w:val="28"/>
        </w:rPr>
        <w:t>cần</w:t>
      </w:r>
      <w:proofErr w:type="spellEnd"/>
      <w:r w:rsidRPr="00AA07A5">
        <w:rPr>
          <w:szCs w:val="28"/>
        </w:rPr>
        <w:t xml:space="preserve"> </w:t>
      </w:r>
      <w:proofErr w:type="spellStart"/>
      <w:r w:rsidRPr="00AA07A5">
        <w:rPr>
          <w:szCs w:val="28"/>
        </w:rPr>
        <w:t>hết</w:t>
      </w:r>
      <w:proofErr w:type="spellEnd"/>
      <w:r w:rsidRPr="00AA07A5">
        <w:rPr>
          <w:szCs w:val="28"/>
        </w:rPr>
        <w:t xml:space="preserve"> </w:t>
      </w:r>
      <w:proofErr w:type="spellStart"/>
      <w:r w:rsidRPr="00AA07A5">
        <w:rPr>
          <w:szCs w:val="28"/>
        </w:rPr>
        <w:t>sức</w:t>
      </w:r>
      <w:proofErr w:type="spellEnd"/>
      <w:r w:rsidRPr="00AA07A5">
        <w:rPr>
          <w:szCs w:val="28"/>
        </w:rPr>
        <w:t xml:space="preserve"> </w:t>
      </w:r>
      <w:proofErr w:type="spellStart"/>
      <w:r w:rsidRPr="00AA07A5">
        <w:rPr>
          <w:szCs w:val="28"/>
        </w:rPr>
        <w:t>lưu</w:t>
      </w:r>
      <w:proofErr w:type="spellEnd"/>
      <w:r w:rsidRPr="00AA07A5">
        <w:rPr>
          <w:szCs w:val="28"/>
        </w:rPr>
        <w:t xml:space="preserve"> ý </w:t>
      </w:r>
      <w:proofErr w:type="spellStart"/>
      <w:r w:rsidRPr="00AA07A5">
        <w:rPr>
          <w:szCs w:val="28"/>
        </w:rPr>
        <w:t>trong</w:t>
      </w:r>
      <w:proofErr w:type="spellEnd"/>
      <w:r w:rsidRPr="00AA07A5">
        <w:rPr>
          <w:szCs w:val="28"/>
        </w:rPr>
        <w:t xml:space="preserve"> </w:t>
      </w:r>
      <w:proofErr w:type="spellStart"/>
      <w:r w:rsidRPr="00AA07A5">
        <w:rPr>
          <w:szCs w:val="28"/>
        </w:rPr>
        <w:t>quá</w:t>
      </w:r>
      <w:proofErr w:type="spellEnd"/>
      <w:r w:rsidRPr="00AA07A5">
        <w:rPr>
          <w:szCs w:val="28"/>
        </w:rPr>
        <w:t xml:space="preserve"> </w:t>
      </w:r>
      <w:proofErr w:type="spellStart"/>
      <w:r w:rsidRPr="00AA07A5">
        <w:rPr>
          <w:szCs w:val="28"/>
        </w:rPr>
        <w:t>trình</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ảnh</w:t>
      </w:r>
      <w:proofErr w:type="spellEnd"/>
      <w:r w:rsidRPr="00AA07A5">
        <w:rPr>
          <w:szCs w:val="28"/>
        </w:rPr>
        <w:t xml:space="preserve"> </w:t>
      </w:r>
      <w:proofErr w:type="spellStart"/>
      <w:r w:rsidRPr="00AA07A5">
        <w:rPr>
          <w:szCs w:val="28"/>
        </w:rPr>
        <w:t>hưởng</w:t>
      </w:r>
      <w:proofErr w:type="spellEnd"/>
      <w:r w:rsidRPr="00AA07A5">
        <w:rPr>
          <w:szCs w:val="28"/>
        </w:rPr>
        <w:t xml:space="preserve"> </w:t>
      </w:r>
      <w:proofErr w:type="spellStart"/>
      <w:r w:rsidRPr="00AA07A5">
        <w:rPr>
          <w:szCs w:val="28"/>
        </w:rPr>
        <w:t>rất</w:t>
      </w:r>
      <w:proofErr w:type="spellEnd"/>
      <w:r w:rsidRPr="00AA07A5">
        <w:rPr>
          <w:szCs w:val="28"/>
        </w:rPr>
        <w:t xml:space="preserve"> </w:t>
      </w:r>
      <w:proofErr w:type="spellStart"/>
      <w:r w:rsidRPr="00AA07A5">
        <w:rPr>
          <w:szCs w:val="28"/>
        </w:rPr>
        <w:t>lớn</w:t>
      </w:r>
      <w:proofErr w:type="spellEnd"/>
      <w:r w:rsidRPr="00AA07A5">
        <w:rPr>
          <w:szCs w:val="28"/>
        </w:rPr>
        <w:t xml:space="preserve"> </w:t>
      </w:r>
      <w:proofErr w:type="spellStart"/>
      <w:r w:rsidRPr="00AA07A5">
        <w:rPr>
          <w:szCs w:val="28"/>
        </w:rPr>
        <w:t>đến</w:t>
      </w:r>
      <w:proofErr w:type="spellEnd"/>
      <w:r w:rsidRPr="00AA07A5">
        <w:rPr>
          <w:szCs w:val="28"/>
        </w:rPr>
        <w:t xml:space="preserve"> </w:t>
      </w:r>
      <w:proofErr w:type="spellStart"/>
      <w:r w:rsidRPr="00AA07A5">
        <w:rPr>
          <w:szCs w:val="28"/>
        </w:rPr>
        <w:t>hiệu</w:t>
      </w:r>
      <w:proofErr w:type="spellEnd"/>
      <w:r w:rsidRPr="00AA07A5">
        <w:rPr>
          <w:szCs w:val="28"/>
        </w:rPr>
        <w:t xml:space="preserve"> </w:t>
      </w:r>
      <w:proofErr w:type="spellStart"/>
      <w:r w:rsidRPr="00AA07A5">
        <w:rPr>
          <w:szCs w:val="28"/>
        </w:rPr>
        <w:t>quả</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này</w:t>
      </w:r>
      <w:proofErr w:type="spellEnd"/>
      <w:r w:rsidRPr="00AA07A5">
        <w:rPr>
          <w:szCs w:val="28"/>
        </w:rPr>
        <w:t xml:space="preserve"> </w:t>
      </w:r>
      <w:proofErr w:type="spellStart"/>
      <w:r w:rsidRPr="00AA07A5">
        <w:rPr>
          <w:szCs w:val="28"/>
        </w:rPr>
        <w:t>trên</w:t>
      </w:r>
      <w:proofErr w:type="spellEnd"/>
      <w:r w:rsidRPr="00AA07A5">
        <w:rPr>
          <w:szCs w:val="28"/>
        </w:rPr>
        <w:t xml:space="preserve"> </w:t>
      </w:r>
      <w:proofErr w:type="spellStart"/>
      <w:r w:rsidRPr="00AA07A5">
        <w:rPr>
          <w:szCs w:val="28"/>
        </w:rPr>
        <w:t>thực</w:t>
      </w:r>
      <w:proofErr w:type="spellEnd"/>
      <w:r w:rsidRPr="00AA07A5">
        <w:rPr>
          <w:szCs w:val="28"/>
        </w:rPr>
        <w:t xml:space="preserve"> </w:t>
      </w:r>
      <w:proofErr w:type="spellStart"/>
      <w:r w:rsidRPr="00AA07A5">
        <w:rPr>
          <w:szCs w:val="28"/>
        </w:rPr>
        <w:t>tế</w:t>
      </w:r>
      <w:proofErr w:type="spellEnd"/>
      <w:r w:rsidRPr="00AA07A5">
        <w:rPr>
          <w:szCs w:val="28"/>
        </w:rPr>
        <w:t xml:space="preserve">. </w:t>
      </w:r>
    </w:p>
    <w:p w14:paraId="33CD6FF3" w14:textId="77777777" w:rsidR="00B247C1" w:rsidRPr="00AA07A5" w:rsidRDefault="00B247C1" w:rsidP="00B247C1">
      <w:pPr>
        <w:widowControl w:val="0"/>
        <w:spacing w:line="312" w:lineRule="auto"/>
        <w:ind w:firstLine="720"/>
        <w:rPr>
          <w:szCs w:val="28"/>
        </w:rPr>
      </w:pPr>
      <w:proofErr w:type="spellStart"/>
      <w:r w:rsidRPr="00AA07A5">
        <w:rPr>
          <w:szCs w:val="28"/>
        </w:rPr>
        <w:t>Mặc</w:t>
      </w:r>
      <w:proofErr w:type="spellEnd"/>
      <w:r w:rsidRPr="00AA07A5">
        <w:rPr>
          <w:szCs w:val="28"/>
        </w:rPr>
        <w:t xml:space="preserve"> </w:t>
      </w:r>
      <w:proofErr w:type="spellStart"/>
      <w:r w:rsidRPr="00AA07A5">
        <w:rPr>
          <w:szCs w:val="28"/>
        </w:rPr>
        <w:t>dù</w:t>
      </w:r>
      <w:proofErr w:type="spellEnd"/>
      <w:r w:rsidRPr="00AA07A5">
        <w:rPr>
          <w:szCs w:val="28"/>
        </w:rPr>
        <w:t xml:space="preserve"> </w:t>
      </w:r>
      <w:proofErr w:type="spellStart"/>
      <w:r w:rsidRPr="00AA07A5">
        <w:rPr>
          <w:szCs w:val="28"/>
        </w:rPr>
        <w:t>là</w:t>
      </w:r>
      <w:proofErr w:type="spellEnd"/>
      <w:r w:rsidRPr="00AA07A5">
        <w:rPr>
          <w:szCs w:val="28"/>
        </w:rPr>
        <w:t xml:space="preserve"> </w:t>
      </w:r>
      <w:proofErr w:type="spellStart"/>
      <w:r w:rsidRPr="00AA07A5">
        <w:rPr>
          <w:szCs w:val="28"/>
        </w:rPr>
        <w:t>một</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mang</w:t>
      </w:r>
      <w:proofErr w:type="spellEnd"/>
      <w:r w:rsidRPr="00AA07A5">
        <w:rPr>
          <w:szCs w:val="28"/>
        </w:rPr>
        <w:t xml:space="preserve"> </w:t>
      </w:r>
      <w:proofErr w:type="spellStart"/>
      <w:r w:rsidRPr="00AA07A5">
        <w:rPr>
          <w:szCs w:val="28"/>
        </w:rPr>
        <w:t>tính</w:t>
      </w:r>
      <w:proofErr w:type="spellEnd"/>
      <w:r w:rsidRPr="00AA07A5">
        <w:rPr>
          <w:szCs w:val="28"/>
        </w:rPr>
        <w:t xml:space="preserve"> </w:t>
      </w:r>
      <w:proofErr w:type="spellStart"/>
      <w:r w:rsidRPr="00AA07A5">
        <w:rPr>
          <w:szCs w:val="28"/>
        </w:rPr>
        <w:t>nhân</w:t>
      </w:r>
      <w:proofErr w:type="spellEnd"/>
      <w:r w:rsidRPr="00AA07A5">
        <w:rPr>
          <w:szCs w:val="28"/>
        </w:rPr>
        <w:t xml:space="preserve"> </w:t>
      </w:r>
      <w:proofErr w:type="spellStart"/>
      <w:r w:rsidRPr="00AA07A5">
        <w:rPr>
          <w:szCs w:val="28"/>
        </w:rPr>
        <w:t>văn</w:t>
      </w:r>
      <w:proofErr w:type="spellEnd"/>
      <w:r w:rsidRPr="00AA07A5">
        <w:rPr>
          <w:szCs w:val="28"/>
        </w:rPr>
        <w:t xml:space="preserve"> </w:t>
      </w:r>
      <w:proofErr w:type="spellStart"/>
      <w:r w:rsidRPr="00AA07A5">
        <w:rPr>
          <w:szCs w:val="28"/>
        </w:rPr>
        <w:t>sâu</w:t>
      </w:r>
      <w:proofErr w:type="spellEnd"/>
      <w:r w:rsidRPr="00AA07A5">
        <w:rPr>
          <w:szCs w:val="28"/>
        </w:rPr>
        <w:t xml:space="preserve"> </w:t>
      </w:r>
      <w:proofErr w:type="spellStart"/>
      <w:r w:rsidRPr="00AA07A5">
        <w:rPr>
          <w:szCs w:val="28"/>
        </w:rPr>
        <w:t>sắc</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nhiều</w:t>
      </w:r>
      <w:proofErr w:type="spellEnd"/>
      <w:r w:rsidRPr="00AA07A5">
        <w:rPr>
          <w:szCs w:val="28"/>
        </w:rPr>
        <w:t xml:space="preserve"> </w:t>
      </w:r>
      <w:proofErr w:type="spellStart"/>
      <w:r w:rsidRPr="00AA07A5">
        <w:rPr>
          <w:szCs w:val="28"/>
        </w:rPr>
        <w:t>điểm</w:t>
      </w:r>
      <w:proofErr w:type="spellEnd"/>
      <w:r w:rsidRPr="00AA07A5">
        <w:rPr>
          <w:szCs w:val="28"/>
        </w:rPr>
        <w:t xml:space="preserve"> </w:t>
      </w:r>
      <w:proofErr w:type="spellStart"/>
      <w:r w:rsidRPr="00AA07A5">
        <w:rPr>
          <w:szCs w:val="28"/>
        </w:rPr>
        <w:t>tiến</w:t>
      </w:r>
      <w:proofErr w:type="spellEnd"/>
      <w:r w:rsidRPr="00AA07A5">
        <w:rPr>
          <w:szCs w:val="28"/>
        </w:rPr>
        <w:t xml:space="preserve"> </w:t>
      </w:r>
      <w:proofErr w:type="spellStart"/>
      <w:r w:rsidRPr="00AA07A5">
        <w:rPr>
          <w:szCs w:val="28"/>
        </w:rPr>
        <w:t>bộ</w:t>
      </w:r>
      <w:proofErr w:type="spellEnd"/>
      <w:r w:rsidRPr="00AA07A5">
        <w:rPr>
          <w:szCs w:val="28"/>
        </w:rPr>
        <w:t xml:space="preserve"> </w:t>
      </w:r>
      <w:proofErr w:type="spellStart"/>
      <w:r w:rsidRPr="00AA07A5">
        <w:rPr>
          <w:szCs w:val="28"/>
        </w:rPr>
        <w:t>nhưng</w:t>
      </w:r>
      <w:proofErr w:type="spellEnd"/>
      <w:r w:rsidRPr="00AA07A5">
        <w:rPr>
          <w:szCs w:val="28"/>
        </w:rPr>
        <w:t xml:space="preserve"> </w:t>
      </w:r>
      <w:proofErr w:type="spellStart"/>
      <w:r w:rsidRPr="00AA07A5">
        <w:rPr>
          <w:szCs w:val="28"/>
        </w:rPr>
        <w:t>xét</w:t>
      </w:r>
      <w:proofErr w:type="spellEnd"/>
      <w:r w:rsidRPr="00AA07A5">
        <w:rPr>
          <w:szCs w:val="28"/>
        </w:rPr>
        <w:t xml:space="preserve"> </w:t>
      </w:r>
      <w:proofErr w:type="spellStart"/>
      <w:r w:rsidRPr="00AA07A5">
        <w:rPr>
          <w:szCs w:val="28"/>
        </w:rPr>
        <w:t>trên</w:t>
      </w:r>
      <w:proofErr w:type="spellEnd"/>
      <w:r w:rsidRPr="00AA07A5">
        <w:rPr>
          <w:szCs w:val="28"/>
        </w:rPr>
        <w:t xml:space="preserve"> </w:t>
      </w:r>
      <w:proofErr w:type="spellStart"/>
      <w:r w:rsidRPr="00AA07A5">
        <w:rPr>
          <w:szCs w:val="28"/>
        </w:rPr>
        <w:t>phương</w:t>
      </w:r>
      <w:proofErr w:type="spellEnd"/>
      <w:r w:rsidRPr="00AA07A5">
        <w:rPr>
          <w:szCs w:val="28"/>
        </w:rPr>
        <w:t xml:space="preserve"> </w:t>
      </w:r>
      <w:proofErr w:type="spellStart"/>
      <w:r w:rsidRPr="00AA07A5">
        <w:rPr>
          <w:szCs w:val="28"/>
        </w:rPr>
        <w:t>diện</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luận</w:t>
      </w:r>
      <w:proofErr w:type="spellEnd"/>
      <w:r w:rsidRPr="00AA07A5">
        <w:rPr>
          <w:szCs w:val="28"/>
        </w:rPr>
        <w:t xml:space="preserve">, so </w:t>
      </w:r>
      <w:proofErr w:type="spellStart"/>
      <w:r w:rsidRPr="00AA07A5">
        <w:rPr>
          <w:szCs w:val="28"/>
        </w:rPr>
        <w:t>sánh</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cũng</w:t>
      </w:r>
      <w:proofErr w:type="spellEnd"/>
      <w:r w:rsidRPr="00AA07A5">
        <w:rPr>
          <w:szCs w:val="28"/>
        </w:rPr>
        <w:t xml:space="preserve"> </w:t>
      </w:r>
      <w:proofErr w:type="spellStart"/>
      <w:r w:rsidRPr="00AA07A5">
        <w:rPr>
          <w:szCs w:val="28"/>
        </w:rPr>
        <w:t>như</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vẫn</w:t>
      </w:r>
      <w:proofErr w:type="spellEnd"/>
      <w:r w:rsidRPr="00AA07A5">
        <w:rPr>
          <w:szCs w:val="28"/>
        </w:rPr>
        <w:t xml:space="preserve"> </w:t>
      </w:r>
      <w:proofErr w:type="spellStart"/>
      <w:r w:rsidRPr="00AA07A5">
        <w:rPr>
          <w:szCs w:val="28"/>
        </w:rPr>
        <w:t>còn</w:t>
      </w:r>
      <w:proofErr w:type="spellEnd"/>
      <w:r w:rsidRPr="00AA07A5">
        <w:rPr>
          <w:szCs w:val="28"/>
        </w:rPr>
        <w:t xml:space="preserve"> </w:t>
      </w:r>
      <w:proofErr w:type="spellStart"/>
      <w:r w:rsidRPr="00AA07A5">
        <w:rPr>
          <w:szCs w:val="28"/>
        </w:rPr>
        <w:t>nhiều</w:t>
      </w:r>
      <w:proofErr w:type="spellEnd"/>
      <w:r w:rsidRPr="00AA07A5">
        <w:rPr>
          <w:szCs w:val="28"/>
        </w:rPr>
        <w:t xml:space="preserve"> </w:t>
      </w:r>
      <w:proofErr w:type="spellStart"/>
      <w:r w:rsidRPr="00AA07A5">
        <w:rPr>
          <w:szCs w:val="28"/>
        </w:rPr>
        <w:t>điểm</w:t>
      </w:r>
      <w:proofErr w:type="spellEnd"/>
      <w:r w:rsidRPr="00AA07A5">
        <w:rPr>
          <w:szCs w:val="28"/>
        </w:rPr>
        <w:t xml:space="preserve"> </w:t>
      </w:r>
      <w:proofErr w:type="spellStart"/>
      <w:r w:rsidRPr="00AA07A5">
        <w:rPr>
          <w:szCs w:val="28"/>
        </w:rPr>
        <w:t>bất</w:t>
      </w:r>
      <w:proofErr w:type="spellEnd"/>
      <w:r w:rsidRPr="00AA07A5">
        <w:rPr>
          <w:szCs w:val="28"/>
        </w:rPr>
        <w:t xml:space="preserve"> </w:t>
      </w:r>
      <w:proofErr w:type="spellStart"/>
      <w:r w:rsidRPr="00AA07A5">
        <w:rPr>
          <w:szCs w:val="28"/>
        </w:rPr>
        <w:t>cập</w:t>
      </w:r>
      <w:proofErr w:type="spellEnd"/>
      <w:r w:rsidRPr="00AA07A5">
        <w:rPr>
          <w:szCs w:val="28"/>
        </w:rPr>
        <w:t xml:space="preserve">, </w:t>
      </w:r>
      <w:proofErr w:type="spellStart"/>
      <w:r w:rsidRPr="00AA07A5">
        <w:rPr>
          <w:szCs w:val="28"/>
        </w:rPr>
        <w:t>vướng</w:t>
      </w:r>
      <w:proofErr w:type="spellEnd"/>
      <w:r w:rsidRPr="00AA07A5">
        <w:rPr>
          <w:szCs w:val="28"/>
        </w:rPr>
        <w:t xml:space="preserve"> </w:t>
      </w:r>
      <w:proofErr w:type="spellStart"/>
      <w:r w:rsidRPr="00AA07A5">
        <w:rPr>
          <w:szCs w:val="28"/>
        </w:rPr>
        <w:t>mắc</w:t>
      </w:r>
      <w:proofErr w:type="spellEnd"/>
      <w:r w:rsidRPr="00AA07A5">
        <w:rPr>
          <w:szCs w:val="28"/>
        </w:rPr>
        <w:t xml:space="preserve">. Do </w:t>
      </w:r>
      <w:proofErr w:type="spellStart"/>
      <w:r w:rsidRPr="00AA07A5">
        <w:rPr>
          <w:szCs w:val="28"/>
        </w:rPr>
        <w:t>vậy</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thời</w:t>
      </w:r>
      <w:proofErr w:type="spellEnd"/>
      <w:r w:rsidRPr="00AA07A5">
        <w:rPr>
          <w:szCs w:val="28"/>
        </w:rPr>
        <w:t xml:space="preserve"> </w:t>
      </w:r>
      <w:proofErr w:type="spellStart"/>
      <w:r w:rsidRPr="00AA07A5">
        <w:rPr>
          <w:szCs w:val="28"/>
        </w:rPr>
        <w:t>gian</w:t>
      </w:r>
      <w:proofErr w:type="spellEnd"/>
      <w:r w:rsidRPr="00AA07A5">
        <w:rPr>
          <w:szCs w:val="28"/>
        </w:rPr>
        <w:t xml:space="preserve"> </w:t>
      </w:r>
      <w:proofErr w:type="spellStart"/>
      <w:r w:rsidRPr="00AA07A5">
        <w:rPr>
          <w:szCs w:val="28"/>
        </w:rPr>
        <w:t>tới</w:t>
      </w:r>
      <w:proofErr w:type="spellEnd"/>
      <w:r w:rsidRPr="00AA07A5">
        <w:rPr>
          <w:szCs w:val="28"/>
        </w:rPr>
        <w:t xml:space="preserve">, </w:t>
      </w:r>
      <w:proofErr w:type="spellStart"/>
      <w:r w:rsidRPr="00AA07A5">
        <w:rPr>
          <w:szCs w:val="28"/>
        </w:rPr>
        <w:t>cần</w:t>
      </w:r>
      <w:proofErr w:type="spellEnd"/>
      <w:r w:rsidRPr="00AA07A5">
        <w:rPr>
          <w:szCs w:val="28"/>
        </w:rPr>
        <w:t xml:space="preserve"> </w:t>
      </w:r>
      <w:proofErr w:type="spellStart"/>
      <w:r w:rsidRPr="00AA07A5">
        <w:rPr>
          <w:szCs w:val="28"/>
        </w:rPr>
        <w:t>nghiên</w:t>
      </w:r>
      <w:proofErr w:type="spellEnd"/>
      <w:r w:rsidRPr="00AA07A5">
        <w:rPr>
          <w:szCs w:val="28"/>
        </w:rPr>
        <w:t xml:space="preserve"> </w:t>
      </w:r>
      <w:proofErr w:type="spellStart"/>
      <w:r w:rsidRPr="00AA07A5">
        <w:rPr>
          <w:szCs w:val="28"/>
        </w:rPr>
        <w:t>cứu</w:t>
      </w:r>
      <w:proofErr w:type="spellEnd"/>
      <w:r w:rsidRPr="00AA07A5">
        <w:rPr>
          <w:szCs w:val="28"/>
        </w:rPr>
        <w:t xml:space="preserve"> ban </w:t>
      </w:r>
      <w:proofErr w:type="spellStart"/>
      <w:r w:rsidRPr="00AA07A5">
        <w:rPr>
          <w:szCs w:val="28"/>
        </w:rPr>
        <w:t>hành</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làm</w:t>
      </w:r>
      <w:proofErr w:type="spellEnd"/>
      <w:r w:rsidRPr="00AA07A5">
        <w:rPr>
          <w:szCs w:val="28"/>
        </w:rPr>
        <w:t xml:space="preserve"> </w:t>
      </w:r>
      <w:proofErr w:type="spellStart"/>
      <w:r w:rsidRPr="00AA07A5">
        <w:rPr>
          <w:szCs w:val="28"/>
        </w:rPr>
        <w:t>nền</w:t>
      </w:r>
      <w:proofErr w:type="spellEnd"/>
      <w:r w:rsidRPr="00AA07A5">
        <w:rPr>
          <w:szCs w:val="28"/>
        </w:rPr>
        <w:t xml:space="preserve"> </w:t>
      </w:r>
      <w:proofErr w:type="spellStart"/>
      <w:r w:rsidRPr="00AA07A5">
        <w:rPr>
          <w:szCs w:val="28"/>
        </w:rPr>
        <w:t>tảng</w:t>
      </w:r>
      <w:proofErr w:type="spellEnd"/>
      <w:r w:rsidRPr="00AA07A5">
        <w:rPr>
          <w:szCs w:val="28"/>
        </w:rPr>
        <w:t xml:space="preserve"> </w:t>
      </w:r>
      <w:proofErr w:type="spellStart"/>
      <w:r w:rsidRPr="00AA07A5">
        <w:rPr>
          <w:szCs w:val="28"/>
        </w:rPr>
        <w:t>cho</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hình</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hệ</w:t>
      </w:r>
      <w:proofErr w:type="spellEnd"/>
      <w:r w:rsidRPr="00AA07A5">
        <w:rPr>
          <w:szCs w:val="28"/>
        </w:rPr>
        <w:t xml:space="preserve"> </w:t>
      </w:r>
      <w:proofErr w:type="spellStart"/>
      <w:r w:rsidRPr="00AA07A5">
        <w:rPr>
          <w:szCs w:val="28"/>
        </w:rPr>
        <w:t>thống</w:t>
      </w:r>
      <w:proofErr w:type="spellEnd"/>
      <w:r w:rsidRPr="00AA07A5">
        <w:rPr>
          <w:szCs w:val="28"/>
        </w:rPr>
        <w:t xml:space="preserve"> </w:t>
      </w:r>
      <w:proofErr w:type="spellStart"/>
      <w:r w:rsidRPr="00AA07A5">
        <w:rPr>
          <w:szCs w:val="28"/>
        </w:rPr>
        <w:t>tư</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riêng</w:t>
      </w:r>
      <w:proofErr w:type="spellEnd"/>
      <w:r w:rsidRPr="00AA07A5">
        <w:rPr>
          <w:szCs w:val="28"/>
        </w:rPr>
        <w:t xml:space="preserve"> </w:t>
      </w:r>
      <w:proofErr w:type="spellStart"/>
      <w:r w:rsidRPr="00AA07A5">
        <w:rPr>
          <w:szCs w:val="28"/>
        </w:rPr>
        <w:t>biệt</w:t>
      </w:r>
      <w:proofErr w:type="spellEnd"/>
      <w:r w:rsidRPr="00AA07A5">
        <w:rPr>
          <w:szCs w:val="28"/>
        </w:rPr>
        <w:t xml:space="preserve">, </w:t>
      </w:r>
      <w:proofErr w:type="spellStart"/>
      <w:r w:rsidRPr="00AA07A5">
        <w:rPr>
          <w:szCs w:val="28"/>
        </w:rPr>
        <w:t>áp</w:t>
      </w:r>
      <w:proofErr w:type="spellEnd"/>
      <w:r w:rsidRPr="00AA07A5">
        <w:rPr>
          <w:szCs w:val="28"/>
        </w:rPr>
        <w:t xml:space="preserve"> </w:t>
      </w:r>
      <w:proofErr w:type="spellStart"/>
      <w:r w:rsidRPr="00AA07A5">
        <w:rPr>
          <w:szCs w:val="28"/>
        </w:rPr>
        <w:t>dụng</w:t>
      </w:r>
      <w:proofErr w:type="spellEnd"/>
      <w:r w:rsidRPr="00AA07A5">
        <w:rPr>
          <w:szCs w:val="28"/>
        </w:rPr>
        <w:t xml:space="preserve"> </w:t>
      </w:r>
      <w:proofErr w:type="spellStart"/>
      <w:r w:rsidRPr="00AA07A5">
        <w:rPr>
          <w:szCs w:val="28"/>
        </w:rPr>
        <w:t>thống</w:t>
      </w:r>
      <w:proofErr w:type="spellEnd"/>
      <w:r w:rsidRPr="00AA07A5">
        <w:rPr>
          <w:szCs w:val="28"/>
        </w:rPr>
        <w:t xml:space="preserve"> </w:t>
      </w:r>
      <w:proofErr w:type="spellStart"/>
      <w:r w:rsidRPr="00AA07A5">
        <w:rPr>
          <w:szCs w:val="28"/>
        </w:rPr>
        <w:t>nhất</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xử</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vi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đó</w:t>
      </w:r>
      <w:proofErr w:type="spellEnd"/>
      <w:r w:rsidRPr="00AA07A5">
        <w:rPr>
          <w:szCs w:val="28"/>
        </w:rPr>
        <w:t xml:space="preserve"> </w:t>
      </w:r>
      <w:proofErr w:type="spellStart"/>
      <w:r w:rsidRPr="00AA07A5">
        <w:rPr>
          <w:szCs w:val="28"/>
        </w:rPr>
        <w:t>cần</w:t>
      </w:r>
      <w:proofErr w:type="spellEnd"/>
      <w:r w:rsidRPr="00AA07A5">
        <w:rPr>
          <w:szCs w:val="28"/>
        </w:rPr>
        <w:t xml:space="preserve"> </w:t>
      </w:r>
      <w:proofErr w:type="spellStart"/>
      <w:r w:rsidRPr="00AA07A5">
        <w:rPr>
          <w:szCs w:val="28"/>
        </w:rPr>
        <w:t>sửa</w:t>
      </w:r>
      <w:proofErr w:type="spellEnd"/>
      <w:r w:rsidRPr="00AA07A5">
        <w:rPr>
          <w:szCs w:val="28"/>
        </w:rPr>
        <w:t xml:space="preserve"> </w:t>
      </w:r>
      <w:proofErr w:type="spellStart"/>
      <w:r w:rsidRPr="00AA07A5">
        <w:rPr>
          <w:szCs w:val="28"/>
        </w:rPr>
        <w:t>đổi</w:t>
      </w:r>
      <w:proofErr w:type="spellEnd"/>
      <w:r w:rsidRPr="00AA07A5">
        <w:rPr>
          <w:szCs w:val="28"/>
        </w:rPr>
        <w:t xml:space="preserve"> </w:t>
      </w:r>
      <w:proofErr w:type="spellStart"/>
      <w:r w:rsidRPr="00AA07A5">
        <w:rPr>
          <w:szCs w:val="28"/>
        </w:rPr>
        <w:t>quy</w:t>
      </w:r>
      <w:proofErr w:type="spellEnd"/>
      <w:r w:rsidRPr="00AA07A5">
        <w:rPr>
          <w:szCs w:val="28"/>
        </w:rPr>
        <w:t xml:space="preserve"> </w:t>
      </w:r>
      <w:proofErr w:type="spellStart"/>
      <w:r w:rsidRPr="00AA07A5">
        <w:rPr>
          <w:szCs w:val="28"/>
        </w:rPr>
        <w:t>định</w:t>
      </w:r>
      <w:proofErr w:type="spellEnd"/>
      <w:r w:rsidRPr="00AA07A5">
        <w:rPr>
          <w:szCs w:val="28"/>
        </w:rPr>
        <w:t xml:space="preserve"> </w:t>
      </w:r>
      <w:proofErr w:type="spellStart"/>
      <w:r w:rsidRPr="00AA07A5">
        <w:rPr>
          <w:szCs w:val="28"/>
        </w:rPr>
        <w:t>về</w:t>
      </w:r>
      <w:proofErr w:type="spellEnd"/>
      <w:r w:rsidRPr="00AA07A5">
        <w:rPr>
          <w:szCs w:val="28"/>
        </w:rPr>
        <w:t xml:space="preserve"> </w:t>
      </w:r>
      <w:proofErr w:type="spellStart"/>
      <w:r w:rsidRPr="00AA07A5">
        <w:rPr>
          <w:szCs w:val="28"/>
        </w:rPr>
        <w:t>biện</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đưa</w:t>
      </w:r>
      <w:proofErr w:type="spellEnd"/>
      <w:r w:rsidRPr="00AA07A5">
        <w:rPr>
          <w:szCs w:val="28"/>
        </w:rPr>
        <w:t xml:space="preserve"> </w:t>
      </w:r>
      <w:proofErr w:type="spellStart"/>
      <w:r w:rsidRPr="00AA07A5">
        <w:rPr>
          <w:szCs w:val="28"/>
        </w:rPr>
        <w:t>vào</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để</w:t>
      </w:r>
      <w:proofErr w:type="spellEnd"/>
      <w:r w:rsidRPr="00AA07A5">
        <w:rPr>
          <w:szCs w:val="28"/>
        </w:rPr>
        <w:t xml:space="preserve"> </w:t>
      </w:r>
      <w:proofErr w:type="spellStart"/>
      <w:r w:rsidRPr="00AA07A5">
        <w:rPr>
          <w:szCs w:val="28"/>
        </w:rPr>
        <w:t>đáp</w:t>
      </w:r>
      <w:proofErr w:type="spellEnd"/>
      <w:r w:rsidRPr="00AA07A5">
        <w:rPr>
          <w:szCs w:val="28"/>
        </w:rPr>
        <w:t xml:space="preserve"> </w:t>
      </w:r>
      <w:proofErr w:type="spellStart"/>
      <w:r w:rsidRPr="00AA07A5">
        <w:rPr>
          <w:szCs w:val="28"/>
        </w:rPr>
        <w:t>ứng</w:t>
      </w:r>
      <w:proofErr w:type="spellEnd"/>
      <w:r w:rsidRPr="00AA07A5">
        <w:rPr>
          <w:szCs w:val="28"/>
        </w:rPr>
        <w:t xml:space="preserve"> </w:t>
      </w:r>
      <w:proofErr w:type="spellStart"/>
      <w:r w:rsidRPr="00AA07A5">
        <w:rPr>
          <w:szCs w:val="28"/>
        </w:rPr>
        <w:t>chuẩn</w:t>
      </w:r>
      <w:proofErr w:type="spellEnd"/>
      <w:r w:rsidRPr="00AA07A5">
        <w:rPr>
          <w:szCs w:val="28"/>
        </w:rPr>
        <w:t xml:space="preserve"> </w:t>
      </w:r>
      <w:proofErr w:type="spellStart"/>
      <w:r w:rsidRPr="00AA07A5">
        <w:rPr>
          <w:szCs w:val="28"/>
        </w:rPr>
        <w:t>mực</w:t>
      </w:r>
      <w:proofErr w:type="spellEnd"/>
      <w:r w:rsidRPr="00AA07A5">
        <w:rPr>
          <w:szCs w:val="28"/>
        </w:rPr>
        <w:t xml:space="preserve"> </w:t>
      </w:r>
      <w:proofErr w:type="spellStart"/>
      <w:r w:rsidRPr="00AA07A5">
        <w:rPr>
          <w:szCs w:val="28"/>
        </w:rPr>
        <w:t>quốc</w:t>
      </w:r>
      <w:proofErr w:type="spellEnd"/>
      <w:r w:rsidRPr="00AA07A5">
        <w:rPr>
          <w:szCs w:val="28"/>
        </w:rPr>
        <w:t xml:space="preserve"> </w:t>
      </w:r>
      <w:proofErr w:type="spellStart"/>
      <w:r w:rsidRPr="00AA07A5">
        <w:rPr>
          <w:szCs w:val="28"/>
        </w:rPr>
        <w:t>tế</w:t>
      </w:r>
      <w:proofErr w:type="spellEnd"/>
      <w:r w:rsidRPr="00AA07A5">
        <w:rPr>
          <w:szCs w:val="28"/>
        </w:rPr>
        <w:t xml:space="preserve">. </w:t>
      </w:r>
      <w:proofErr w:type="spellStart"/>
      <w:r w:rsidRPr="00AA07A5">
        <w:rPr>
          <w:szCs w:val="28"/>
        </w:rPr>
        <w:t>Việc</w:t>
      </w:r>
      <w:proofErr w:type="spellEnd"/>
      <w:r w:rsidRPr="00AA07A5">
        <w:rPr>
          <w:szCs w:val="28"/>
        </w:rPr>
        <w:t xml:space="preserve"> </w:t>
      </w:r>
      <w:proofErr w:type="spellStart"/>
      <w:r w:rsidRPr="00AA07A5">
        <w:rPr>
          <w:szCs w:val="28"/>
        </w:rPr>
        <w:t>xây</w:t>
      </w:r>
      <w:proofErr w:type="spellEnd"/>
      <w:r w:rsidRPr="00AA07A5">
        <w:rPr>
          <w:szCs w:val="28"/>
        </w:rPr>
        <w:t xml:space="preserve"> </w:t>
      </w:r>
      <w:proofErr w:type="spellStart"/>
      <w:r w:rsidRPr="00AA07A5">
        <w:rPr>
          <w:szCs w:val="28"/>
        </w:rPr>
        <w:t>dựng</w:t>
      </w:r>
      <w:proofErr w:type="spellEnd"/>
      <w:r w:rsidRPr="00AA07A5">
        <w:rPr>
          <w:szCs w:val="28"/>
        </w:rPr>
        <w:t xml:space="preserve">, </w:t>
      </w:r>
      <w:proofErr w:type="spellStart"/>
      <w:r w:rsidRPr="00AA07A5">
        <w:rPr>
          <w:szCs w:val="28"/>
        </w:rPr>
        <w:t>hoàn</w:t>
      </w:r>
      <w:proofErr w:type="spellEnd"/>
      <w:r w:rsidRPr="00AA07A5">
        <w:rPr>
          <w:szCs w:val="28"/>
        </w:rPr>
        <w:t xml:space="preserve"> </w:t>
      </w:r>
      <w:proofErr w:type="spellStart"/>
      <w:r w:rsidRPr="00AA07A5">
        <w:rPr>
          <w:szCs w:val="28"/>
        </w:rPr>
        <w:t>thiện</w:t>
      </w:r>
      <w:proofErr w:type="spellEnd"/>
      <w:r w:rsidRPr="00AA07A5">
        <w:rPr>
          <w:szCs w:val="28"/>
        </w:rPr>
        <w:t xml:space="preserve"> </w:t>
      </w:r>
      <w:proofErr w:type="spellStart"/>
      <w:r w:rsidRPr="00AA07A5">
        <w:rPr>
          <w:szCs w:val="28"/>
        </w:rPr>
        <w:t>về</w:t>
      </w:r>
      <w:proofErr w:type="spellEnd"/>
      <w:r w:rsidRPr="00AA07A5">
        <w:rPr>
          <w:szCs w:val="28"/>
        </w:rPr>
        <w:t xml:space="preserve"> </w:t>
      </w:r>
      <w:proofErr w:type="spellStart"/>
      <w:r w:rsidRPr="00AA07A5">
        <w:rPr>
          <w:szCs w:val="28"/>
        </w:rPr>
        <w:t>nội</w:t>
      </w:r>
      <w:proofErr w:type="spellEnd"/>
      <w:r w:rsidRPr="00AA07A5">
        <w:rPr>
          <w:szCs w:val="28"/>
        </w:rPr>
        <w:t xml:space="preserve"> dung </w:t>
      </w:r>
      <w:proofErr w:type="spellStart"/>
      <w:r w:rsidRPr="00AA07A5">
        <w:rPr>
          <w:szCs w:val="28"/>
        </w:rPr>
        <w:t>quản</w:t>
      </w:r>
      <w:proofErr w:type="spellEnd"/>
      <w:r w:rsidRPr="00AA07A5">
        <w:rPr>
          <w:szCs w:val="28"/>
        </w:rPr>
        <w:t xml:space="preserve"> </w:t>
      </w:r>
      <w:proofErr w:type="spellStart"/>
      <w:r w:rsidRPr="00AA07A5">
        <w:rPr>
          <w:szCs w:val="28"/>
        </w:rPr>
        <w:t>lý</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dục</w:t>
      </w:r>
      <w:proofErr w:type="spellEnd"/>
      <w:r w:rsidRPr="00AA07A5">
        <w:rPr>
          <w:szCs w:val="28"/>
        </w:rPr>
        <w:t xml:space="preserve">, </w:t>
      </w:r>
      <w:proofErr w:type="spellStart"/>
      <w:r w:rsidRPr="00AA07A5">
        <w:rPr>
          <w:szCs w:val="28"/>
        </w:rPr>
        <w:t>rèn</w:t>
      </w:r>
      <w:proofErr w:type="spellEnd"/>
      <w:r w:rsidRPr="00AA07A5">
        <w:rPr>
          <w:szCs w:val="28"/>
        </w:rPr>
        <w:t xml:space="preserve"> </w:t>
      </w:r>
      <w:proofErr w:type="spellStart"/>
      <w:r w:rsidRPr="00AA07A5">
        <w:rPr>
          <w:szCs w:val="28"/>
        </w:rPr>
        <w:t>luyện</w:t>
      </w:r>
      <w:proofErr w:type="spellEnd"/>
      <w:r w:rsidRPr="00AA07A5">
        <w:rPr>
          <w:szCs w:val="28"/>
        </w:rPr>
        <w:t xml:space="preserve"> </w:t>
      </w:r>
      <w:proofErr w:type="spellStart"/>
      <w:r w:rsidRPr="00AA07A5">
        <w:rPr>
          <w:szCs w:val="28"/>
        </w:rPr>
        <w:t>các</w:t>
      </w:r>
      <w:proofErr w:type="spellEnd"/>
      <w:r w:rsidRPr="00AA07A5">
        <w:rPr>
          <w:szCs w:val="28"/>
        </w:rPr>
        <w:t xml:space="preserve"> </w:t>
      </w:r>
      <w:proofErr w:type="spellStart"/>
      <w:r w:rsidRPr="00AA07A5">
        <w:rPr>
          <w:szCs w:val="28"/>
        </w:rPr>
        <w:t>em</w:t>
      </w:r>
      <w:proofErr w:type="spellEnd"/>
      <w:r w:rsidRPr="00AA07A5">
        <w:rPr>
          <w:szCs w:val="28"/>
        </w:rPr>
        <w:t xml:space="preserve"> </w:t>
      </w:r>
      <w:proofErr w:type="spellStart"/>
      <w:r w:rsidRPr="00AA07A5">
        <w:rPr>
          <w:szCs w:val="28"/>
        </w:rPr>
        <w:t>trong</w:t>
      </w:r>
      <w:proofErr w:type="spellEnd"/>
      <w:r w:rsidRPr="00AA07A5">
        <w:rPr>
          <w:szCs w:val="28"/>
        </w:rPr>
        <w:t xml:space="preserve"> </w:t>
      </w:r>
      <w:proofErr w:type="spellStart"/>
      <w:r w:rsidRPr="00AA07A5">
        <w:rPr>
          <w:szCs w:val="28"/>
        </w:rPr>
        <w:t>trường</w:t>
      </w:r>
      <w:proofErr w:type="spellEnd"/>
      <w:r w:rsidRPr="00AA07A5">
        <w:rPr>
          <w:szCs w:val="28"/>
        </w:rPr>
        <w:t xml:space="preserve"> </w:t>
      </w:r>
      <w:proofErr w:type="spellStart"/>
      <w:r w:rsidRPr="00AA07A5">
        <w:rPr>
          <w:szCs w:val="28"/>
        </w:rPr>
        <w:t>giáo</w:t>
      </w:r>
      <w:proofErr w:type="spellEnd"/>
      <w:r w:rsidRPr="00AA07A5">
        <w:rPr>
          <w:szCs w:val="28"/>
        </w:rPr>
        <w:t xml:space="preserve"> </w:t>
      </w:r>
      <w:proofErr w:type="spellStart"/>
      <w:r w:rsidRPr="00AA07A5">
        <w:rPr>
          <w:szCs w:val="28"/>
        </w:rPr>
        <w:t>dưỡng</w:t>
      </w:r>
      <w:proofErr w:type="spellEnd"/>
      <w:r w:rsidRPr="00AA07A5">
        <w:rPr>
          <w:szCs w:val="28"/>
        </w:rPr>
        <w:t xml:space="preserve"> </w:t>
      </w:r>
      <w:proofErr w:type="spellStart"/>
      <w:r w:rsidRPr="00AA07A5">
        <w:rPr>
          <w:szCs w:val="28"/>
        </w:rPr>
        <w:t>cho</w:t>
      </w:r>
      <w:proofErr w:type="spellEnd"/>
      <w:r w:rsidRPr="00AA07A5">
        <w:rPr>
          <w:szCs w:val="28"/>
        </w:rPr>
        <w:t xml:space="preserve"> </w:t>
      </w:r>
      <w:proofErr w:type="spellStart"/>
      <w:r w:rsidRPr="00AA07A5">
        <w:rPr>
          <w:szCs w:val="28"/>
        </w:rPr>
        <w:t>thấy</w:t>
      </w:r>
      <w:proofErr w:type="spellEnd"/>
      <w:r w:rsidRPr="00AA07A5">
        <w:rPr>
          <w:szCs w:val="28"/>
        </w:rPr>
        <w:t xml:space="preserve"> </w:t>
      </w:r>
      <w:proofErr w:type="spellStart"/>
      <w:r w:rsidRPr="00AA07A5">
        <w:rPr>
          <w:szCs w:val="28"/>
        </w:rPr>
        <w:t>sự</w:t>
      </w:r>
      <w:proofErr w:type="spellEnd"/>
      <w:r w:rsidRPr="00AA07A5">
        <w:rPr>
          <w:szCs w:val="28"/>
        </w:rPr>
        <w:t xml:space="preserve"> </w:t>
      </w:r>
      <w:proofErr w:type="spellStart"/>
      <w:r w:rsidRPr="00AA07A5">
        <w:rPr>
          <w:szCs w:val="28"/>
        </w:rPr>
        <w:t>quan</w:t>
      </w:r>
      <w:proofErr w:type="spellEnd"/>
      <w:r w:rsidRPr="00AA07A5">
        <w:rPr>
          <w:szCs w:val="28"/>
        </w:rPr>
        <w:t xml:space="preserve"> </w:t>
      </w:r>
      <w:proofErr w:type="spellStart"/>
      <w:r w:rsidRPr="00AA07A5">
        <w:rPr>
          <w:szCs w:val="28"/>
        </w:rPr>
        <w:t>tâm</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Đảng</w:t>
      </w:r>
      <w:proofErr w:type="spellEnd"/>
      <w:r w:rsidRPr="00AA07A5">
        <w:rPr>
          <w:szCs w:val="28"/>
        </w:rPr>
        <w:t xml:space="preserve">, </w:t>
      </w:r>
      <w:proofErr w:type="spellStart"/>
      <w:r w:rsidRPr="00AA07A5">
        <w:rPr>
          <w:szCs w:val="28"/>
        </w:rPr>
        <w:t>Nhà</w:t>
      </w:r>
      <w:proofErr w:type="spellEnd"/>
      <w:r w:rsidRPr="00AA07A5">
        <w:rPr>
          <w:szCs w:val="28"/>
        </w:rPr>
        <w:t xml:space="preserve"> </w:t>
      </w:r>
      <w:proofErr w:type="spellStart"/>
      <w:r w:rsidRPr="00AA07A5">
        <w:rPr>
          <w:szCs w:val="28"/>
        </w:rPr>
        <w:t>nước</w:t>
      </w:r>
      <w:proofErr w:type="spellEnd"/>
      <w:r w:rsidRPr="00AA07A5">
        <w:rPr>
          <w:szCs w:val="28"/>
        </w:rPr>
        <w:t xml:space="preserve"> </w:t>
      </w:r>
      <w:proofErr w:type="spellStart"/>
      <w:r w:rsidRPr="00AA07A5">
        <w:rPr>
          <w:szCs w:val="28"/>
        </w:rPr>
        <w:t>đối</w:t>
      </w:r>
      <w:proofErr w:type="spellEnd"/>
      <w:r w:rsidRPr="00AA07A5">
        <w:rPr>
          <w:szCs w:val="28"/>
        </w:rPr>
        <w:t xml:space="preserve"> </w:t>
      </w:r>
      <w:proofErr w:type="spellStart"/>
      <w:r w:rsidRPr="00AA07A5">
        <w:rPr>
          <w:szCs w:val="28"/>
        </w:rPr>
        <w:t>với</w:t>
      </w:r>
      <w:proofErr w:type="spellEnd"/>
      <w:r w:rsidRPr="00AA07A5">
        <w:rPr>
          <w:szCs w:val="28"/>
        </w:rPr>
        <w:t xml:space="preserve"> </w:t>
      </w:r>
      <w:proofErr w:type="spellStart"/>
      <w:r w:rsidRPr="00AA07A5">
        <w:rPr>
          <w:szCs w:val="28"/>
        </w:rPr>
        <w:t>người</w:t>
      </w:r>
      <w:proofErr w:type="spellEnd"/>
      <w:r w:rsidRPr="00AA07A5">
        <w:rPr>
          <w:szCs w:val="28"/>
        </w:rPr>
        <w:t xml:space="preserve"> </w:t>
      </w:r>
      <w:proofErr w:type="spellStart"/>
      <w:r w:rsidRPr="00AA07A5">
        <w:rPr>
          <w:szCs w:val="28"/>
        </w:rPr>
        <w:t>chưa</w:t>
      </w:r>
      <w:proofErr w:type="spellEnd"/>
      <w:r w:rsidRPr="00AA07A5">
        <w:rPr>
          <w:szCs w:val="28"/>
        </w:rPr>
        <w:t xml:space="preserve"> </w:t>
      </w:r>
      <w:proofErr w:type="spellStart"/>
      <w:r w:rsidRPr="00AA07A5">
        <w:rPr>
          <w:szCs w:val="28"/>
        </w:rPr>
        <w:t>thành</w:t>
      </w:r>
      <w:proofErr w:type="spellEnd"/>
      <w:r w:rsidRPr="00AA07A5">
        <w:rPr>
          <w:szCs w:val="28"/>
        </w:rPr>
        <w:t xml:space="preserve"> </w:t>
      </w:r>
      <w:proofErr w:type="spellStart"/>
      <w:r w:rsidRPr="00AA07A5">
        <w:rPr>
          <w:szCs w:val="28"/>
        </w:rPr>
        <w:t>niên</w:t>
      </w:r>
      <w:proofErr w:type="spellEnd"/>
      <w:r w:rsidRPr="00AA07A5">
        <w:rPr>
          <w:szCs w:val="28"/>
        </w:rPr>
        <w:t xml:space="preserve"> </w:t>
      </w:r>
      <w:proofErr w:type="spellStart"/>
      <w:r w:rsidRPr="00AA07A5">
        <w:rPr>
          <w:szCs w:val="28"/>
        </w:rPr>
        <w:t>có</w:t>
      </w:r>
      <w:proofErr w:type="spellEnd"/>
      <w:r w:rsidRPr="00AA07A5">
        <w:rPr>
          <w:szCs w:val="28"/>
        </w:rPr>
        <w:t xml:space="preserve"> </w:t>
      </w:r>
      <w:proofErr w:type="spellStart"/>
      <w:r w:rsidRPr="00AA07A5">
        <w:rPr>
          <w:szCs w:val="28"/>
        </w:rPr>
        <w:t>hành</w:t>
      </w:r>
      <w:proofErr w:type="spellEnd"/>
      <w:r w:rsidRPr="00AA07A5">
        <w:rPr>
          <w:szCs w:val="28"/>
        </w:rPr>
        <w:t xml:space="preserve"> vi </w:t>
      </w:r>
      <w:proofErr w:type="spellStart"/>
      <w:r w:rsidRPr="00AA07A5">
        <w:rPr>
          <w:szCs w:val="28"/>
        </w:rPr>
        <w:t>vi</w:t>
      </w:r>
      <w:proofErr w:type="spellEnd"/>
      <w:r w:rsidRPr="00AA07A5">
        <w:rPr>
          <w:szCs w:val="28"/>
        </w:rPr>
        <w:t xml:space="preserve"> </w:t>
      </w:r>
      <w:proofErr w:type="spellStart"/>
      <w:r w:rsidRPr="00AA07A5">
        <w:rPr>
          <w:szCs w:val="28"/>
        </w:rPr>
        <w:t>phạm</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w:t>
      </w:r>
      <w:proofErr w:type="spellStart"/>
      <w:r w:rsidRPr="00AA07A5">
        <w:rPr>
          <w:szCs w:val="28"/>
        </w:rPr>
        <w:t>thể</w:t>
      </w:r>
      <w:proofErr w:type="spellEnd"/>
      <w:r w:rsidRPr="00AA07A5">
        <w:rPr>
          <w:szCs w:val="28"/>
        </w:rPr>
        <w:t xml:space="preserve"> </w:t>
      </w:r>
      <w:proofErr w:type="spellStart"/>
      <w:r w:rsidRPr="00AA07A5">
        <w:rPr>
          <w:szCs w:val="28"/>
        </w:rPr>
        <w:t>hiện</w:t>
      </w:r>
      <w:proofErr w:type="spellEnd"/>
      <w:r w:rsidRPr="00AA07A5">
        <w:rPr>
          <w:szCs w:val="28"/>
        </w:rPr>
        <w:t xml:space="preserve"> </w:t>
      </w:r>
      <w:proofErr w:type="spellStart"/>
      <w:r w:rsidRPr="00AA07A5">
        <w:rPr>
          <w:szCs w:val="28"/>
        </w:rPr>
        <w:t>tính</w:t>
      </w:r>
      <w:proofErr w:type="spellEnd"/>
      <w:r w:rsidRPr="00AA07A5">
        <w:rPr>
          <w:szCs w:val="28"/>
        </w:rPr>
        <w:t xml:space="preserve"> </w:t>
      </w:r>
      <w:proofErr w:type="spellStart"/>
      <w:r w:rsidRPr="00AA07A5">
        <w:rPr>
          <w:szCs w:val="28"/>
        </w:rPr>
        <w:t>nhân</w:t>
      </w:r>
      <w:proofErr w:type="spellEnd"/>
      <w:r w:rsidRPr="00AA07A5">
        <w:rPr>
          <w:szCs w:val="28"/>
        </w:rPr>
        <w:t xml:space="preserve"> </w:t>
      </w:r>
      <w:proofErr w:type="spellStart"/>
      <w:r w:rsidRPr="00AA07A5">
        <w:rPr>
          <w:szCs w:val="28"/>
        </w:rPr>
        <w:t>đạo</w:t>
      </w:r>
      <w:proofErr w:type="spellEnd"/>
      <w:r w:rsidRPr="00AA07A5">
        <w:rPr>
          <w:szCs w:val="28"/>
        </w:rPr>
        <w:t xml:space="preserve"> </w:t>
      </w:r>
      <w:proofErr w:type="spellStart"/>
      <w:r w:rsidRPr="00AA07A5">
        <w:rPr>
          <w:szCs w:val="28"/>
        </w:rPr>
        <w:t>cao</w:t>
      </w:r>
      <w:proofErr w:type="spellEnd"/>
      <w:r w:rsidRPr="00AA07A5">
        <w:rPr>
          <w:szCs w:val="28"/>
        </w:rPr>
        <w:t xml:space="preserve"> </w:t>
      </w:r>
      <w:proofErr w:type="spellStart"/>
      <w:r w:rsidRPr="00AA07A5">
        <w:rPr>
          <w:szCs w:val="28"/>
        </w:rPr>
        <w:t>cả</w:t>
      </w:r>
      <w:proofErr w:type="spellEnd"/>
      <w:r w:rsidRPr="00AA07A5">
        <w:rPr>
          <w:szCs w:val="28"/>
        </w:rPr>
        <w:t xml:space="preserve"> </w:t>
      </w:r>
      <w:proofErr w:type="spellStart"/>
      <w:r w:rsidRPr="00AA07A5">
        <w:rPr>
          <w:szCs w:val="28"/>
        </w:rPr>
        <w:t>của</w:t>
      </w:r>
      <w:proofErr w:type="spellEnd"/>
      <w:r w:rsidRPr="00AA07A5">
        <w:rPr>
          <w:szCs w:val="28"/>
        </w:rPr>
        <w:t xml:space="preserve"> </w:t>
      </w:r>
      <w:proofErr w:type="spellStart"/>
      <w:r w:rsidRPr="00AA07A5">
        <w:rPr>
          <w:szCs w:val="28"/>
        </w:rPr>
        <w:t>pháp</w:t>
      </w:r>
      <w:proofErr w:type="spellEnd"/>
      <w:r w:rsidRPr="00AA07A5">
        <w:rPr>
          <w:szCs w:val="28"/>
        </w:rPr>
        <w:t xml:space="preserve"> </w:t>
      </w:r>
      <w:proofErr w:type="spellStart"/>
      <w:r w:rsidRPr="00AA07A5">
        <w:rPr>
          <w:szCs w:val="28"/>
        </w:rPr>
        <w:t>luật</w:t>
      </w:r>
      <w:proofErr w:type="spellEnd"/>
      <w:r w:rsidRPr="00AA07A5">
        <w:rPr>
          <w:szCs w:val="28"/>
        </w:rPr>
        <w:t xml:space="preserve"> Việt Nam </w:t>
      </w:r>
      <w:proofErr w:type="spellStart"/>
      <w:r w:rsidRPr="00AA07A5">
        <w:rPr>
          <w:szCs w:val="28"/>
        </w:rPr>
        <w:t>hiện</w:t>
      </w:r>
      <w:proofErr w:type="spellEnd"/>
      <w:r w:rsidRPr="00AA07A5">
        <w:rPr>
          <w:szCs w:val="28"/>
        </w:rPr>
        <w:t xml:space="preserve"> nay.</w:t>
      </w:r>
    </w:p>
    <w:p w14:paraId="6B4C8847" w14:textId="77777777" w:rsidR="00B247C1" w:rsidRPr="00AA07A5" w:rsidRDefault="00B247C1" w:rsidP="00B247C1">
      <w:pPr>
        <w:widowControl w:val="0"/>
        <w:spacing w:line="312" w:lineRule="auto"/>
        <w:ind w:firstLine="720"/>
        <w:rPr>
          <w:szCs w:val="28"/>
        </w:rPr>
      </w:pPr>
    </w:p>
    <w:p w14:paraId="4587DC40" w14:textId="135A9047" w:rsidR="00B247C1" w:rsidRDefault="00B247C1">
      <w:pPr>
        <w:rPr>
          <w:rFonts w:cs="Times New Roman"/>
          <w:szCs w:val="28"/>
          <w:lang w:val="vi-VN"/>
        </w:rPr>
      </w:pPr>
      <w:r>
        <w:rPr>
          <w:rFonts w:cs="Times New Roman"/>
          <w:szCs w:val="28"/>
          <w:lang w:val="vi-VN"/>
        </w:rPr>
        <w:br w:type="page"/>
      </w:r>
    </w:p>
    <w:p w14:paraId="18E12BAE" w14:textId="77777777" w:rsidR="00B247C1" w:rsidRPr="00AA07A5" w:rsidRDefault="00B247C1" w:rsidP="00B247C1">
      <w:pPr>
        <w:widowControl w:val="0"/>
        <w:spacing w:line="312" w:lineRule="auto"/>
        <w:jc w:val="center"/>
        <w:rPr>
          <w:rFonts w:cs="Times New Roman"/>
          <w:b/>
          <w:szCs w:val="28"/>
        </w:rPr>
      </w:pPr>
      <w:r w:rsidRPr="00AA07A5">
        <w:rPr>
          <w:rFonts w:cs="Times New Roman"/>
          <w:b/>
          <w:szCs w:val="28"/>
        </w:rPr>
        <w:lastRenderedPageBreak/>
        <w:t>NGHIÊN CỨU LÝ THUYẾT TÂM LÝ HỌC PHÁT TRIỂN VỀ NGƯỜI CHƯA THÀNH NIÊN PHẠM TỘI VÀ MỘT SỐ VẤN ĐỀ ĐẶT RA TRONG GIÁO DỤC, PHỤC HỒI VÀ TÁI HÒA NHẬP CỘNG ĐỒNG VỚI NGƯỜI CHƯA THÀNH NIÊN PHẠM TỘI Ở VIỆT NAM</w:t>
      </w:r>
    </w:p>
    <w:p w14:paraId="11557F3E" w14:textId="77777777" w:rsidR="00B247C1" w:rsidRPr="00AA07A5" w:rsidRDefault="00B247C1" w:rsidP="00B247C1">
      <w:pPr>
        <w:widowControl w:val="0"/>
        <w:spacing w:line="312" w:lineRule="auto"/>
        <w:jc w:val="right"/>
        <w:rPr>
          <w:rFonts w:cs="Times New Roman"/>
          <w:b/>
          <w:szCs w:val="28"/>
        </w:rPr>
      </w:pPr>
      <w:r w:rsidRPr="00AA07A5">
        <w:rPr>
          <w:rFonts w:cs="Times New Roman"/>
          <w:b/>
          <w:szCs w:val="28"/>
        </w:rPr>
        <w:t xml:space="preserve">TS. Bùi Thị Liên </w:t>
      </w:r>
    </w:p>
    <w:p w14:paraId="17FF1683" w14:textId="77777777" w:rsidR="00B247C1" w:rsidRPr="00AA07A5" w:rsidRDefault="00B247C1" w:rsidP="00B247C1">
      <w:pPr>
        <w:widowControl w:val="0"/>
        <w:spacing w:line="312" w:lineRule="auto"/>
        <w:jc w:val="right"/>
        <w:rPr>
          <w:rFonts w:cs="Times New Roman"/>
          <w:bCs/>
          <w:i/>
          <w:iCs/>
          <w:szCs w:val="28"/>
        </w:rPr>
      </w:pPr>
      <w:r w:rsidRPr="00AA07A5">
        <w:rPr>
          <w:rFonts w:cs="Times New Roman"/>
          <w:bCs/>
          <w:i/>
          <w:iCs/>
          <w:szCs w:val="28"/>
        </w:rPr>
        <w:t xml:space="preserve">Khoa Tâm </w:t>
      </w:r>
      <w:proofErr w:type="spellStart"/>
      <w:r w:rsidRPr="00AA07A5">
        <w:rPr>
          <w:rFonts w:cs="Times New Roman"/>
          <w:bCs/>
          <w:i/>
          <w:iCs/>
          <w:szCs w:val="28"/>
        </w:rPr>
        <w:t>lý</w:t>
      </w:r>
      <w:proofErr w:type="spellEnd"/>
      <w:r w:rsidRPr="00AA07A5">
        <w:rPr>
          <w:rFonts w:cs="Times New Roman"/>
          <w:bCs/>
          <w:i/>
          <w:iCs/>
          <w:szCs w:val="28"/>
        </w:rPr>
        <w:t xml:space="preserve">, </w:t>
      </w:r>
      <w:r w:rsidRPr="00AA07A5">
        <w:rPr>
          <w:bCs/>
          <w:i/>
          <w:iCs/>
          <w:szCs w:val="28"/>
        </w:rPr>
        <w:t xml:space="preserve">Học </w:t>
      </w:r>
      <w:proofErr w:type="spellStart"/>
      <w:r w:rsidRPr="00AA07A5">
        <w:rPr>
          <w:bCs/>
          <w:i/>
          <w:iCs/>
          <w:szCs w:val="28"/>
        </w:rPr>
        <w:t>viện</w:t>
      </w:r>
      <w:proofErr w:type="spellEnd"/>
      <w:r w:rsidRPr="00AA07A5">
        <w:rPr>
          <w:bCs/>
          <w:i/>
          <w:iCs/>
          <w:szCs w:val="28"/>
        </w:rPr>
        <w:t xml:space="preserve"> </w:t>
      </w:r>
      <w:proofErr w:type="gramStart"/>
      <w:r w:rsidRPr="00AA07A5">
        <w:rPr>
          <w:bCs/>
          <w:i/>
          <w:iCs/>
          <w:szCs w:val="28"/>
        </w:rPr>
        <w:t>An</w:t>
      </w:r>
      <w:proofErr w:type="gramEnd"/>
      <w:r w:rsidRPr="00AA07A5">
        <w:rPr>
          <w:bCs/>
          <w:i/>
          <w:iCs/>
          <w:szCs w:val="28"/>
        </w:rPr>
        <w:t xml:space="preserve"> </w:t>
      </w:r>
      <w:proofErr w:type="spellStart"/>
      <w:r w:rsidRPr="00AA07A5">
        <w:rPr>
          <w:bCs/>
          <w:i/>
          <w:iCs/>
          <w:szCs w:val="28"/>
        </w:rPr>
        <w:t>ninh</w:t>
      </w:r>
      <w:proofErr w:type="spellEnd"/>
      <w:r w:rsidRPr="00AA07A5">
        <w:rPr>
          <w:bCs/>
          <w:i/>
          <w:iCs/>
          <w:szCs w:val="28"/>
        </w:rPr>
        <w:t xml:space="preserve"> </w:t>
      </w:r>
      <w:proofErr w:type="spellStart"/>
      <w:r w:rsidRPr="00AA07A5">
        <w:rPr>
          <w:bCs/>
          <w:i/>
          <w:iCs/>
          <w:szCs w:val="28"/>
        </w:rPr>
        <w:t>nhân</w:t>
      </w:r>
      <w:proofErr w:type="spellEnd"/>
      <w:r w:rsidRPr="00AA07A5">
        <w:rPr>
          <w:bCs/>
          <w:i/>
          <w:iCs/>
          <w:szCs w:val="28"/>
        </w:rPr>
        <w:t xml:space="preserve"> </w:t>
      </w:r>
      <w:proofErr w:type="spellStart"/>
      <w:r w:rsidRPr="00AA07A5">
        <w:rPr>
          <w:bCs/>
          <w:i/>
          <w:iCs/>
          <w:szCs w:val="28"/>
        </w:rPr>
        <w:t>dân</w:t>
      </w:r>
      <w:proofErr w:type="spellEnd"/>
      <w:r w:rsidRPr="00AA07A5">
        <w:rPr>
          <w:bCs/>
          <w:i/>
          <w:iCs/>
          <w:szCs w:val="28"/>
        </w:rPr>
        <w:t>;</w:t>
      </w:r>
    </w:p>
    <w:p w14:paraId="300F60C7" w14:textId="77777777" w:rsidR="00B247C1" w:rsidRPr="00AA07A5" w:rsidRDefault="00B247C1" w:rsidP="00B247C1">
      <w:pPr>
        <w:widowControl w:val="0"/>
        <w:spacing w:line="312" w:lineRule="auto"/>
        <w:jc w:val="right"/>
        <w:rPr>
          <w:rFonts w:cs="Times New Roman"/>
          <w:b/>
          <w:szCs w:val="28"/>
        </w:rPr>
      </w:pPr>
      <w:proofErr w:type="spellStart"/>
      <w:r w:rsidRPr="00AA07A5">
        <w:rPr>
          <w:rFonts w:cs="Times New Roman"/>
          <w:b/>
          <w:szCs w:val="28"/>
        </w:rPr>
        <w:t>ThS</w:t>
      </w:r>
      <w:proofErr w:type="spellEnd"/>
      <w:r w:rsidRPr="00AA07A5">
        <w:rPr>
          <w:rFonts w:cs="Times New Roman"/>
          <w:b/>
          <w:szCs w:val="28"/>
        </w:rPr>
        <w:t>. Lê Minh Phương</w:t>
      </w:r>
    </w:p>
    <w:p w14:paraId="59008D2E" w14:textId="77777777" w:rsidR="00B247C1" w:rsidRPr="00AA07A5" w:rsidRDefault="00B247C1" w:rsidP="00B247C1">
      <w:pPr>
        <w:widowControl w:val="0"/>
        <w:spacing w:line="312" w:lineRule="auto"/>
        <w:jc w:val="right"/>
        <w:rPr>
          <w:i/>
          <w:iCs/>
          <w:szCs w:val="28"/>
        </w:rPr>
      </w:pPr>
      <w:r w:rsidRPr="00AA07A5">
        <w:rPr>
          <w:i/>
          <w:iCs/>
          <w:szCs w:val="28"/>
        </w:rPr>
        <w:t xml:space="preserve">Khoa </w:t>
      </w:r>
      <w:proofErr w:type="spellStart"/>
      <w:r w:rsidRPr="00AA07A5">
        <w:rPr>
          <w:i/>
          <w:iCs/>
          <w:szCs w:val="28"/>
        </w:rPr>
        <w:t>Luật</w:t>
      </w:r>
      <w:proofErr w:type="spellEnd"/>
      <w:r w:rsidRPr="00AA07A5">
        <w:rPr>
          <w:i/>
          <w:iCs/>
          <w:szCs w:val="28"/>
        </w:rPr>
        <w:t xml:space="preserve">, Học </w:t>
      </w:r>
      <w:proofErr w:type="spellStart"/>
      <w:r w:rsidRPr="00AA07A5">
        <w:rPr>
          <w:i/>
          <w:iCs/>
          <w:szCs w:val="28"/>
        </w:rPr>
        <w:t>viện</w:t>
      </w:r>
      <w:proofErr w:type="spellEnd"/>
      <w:r w:rsidRPr="00AA07A5">
        <w:rPr>
          <w:i/>
          <w:iCs/>
          <w:szCs w:val="28"/>
        </w:rPr>
        <w:t xml:space="preserve"> </w:t>
      </w:r>
      <w:proofErr w:type="gramStart"/>
      <w:r w:rsidRPr="00AA07A5">
        <w:rPr>
          <w:i/>
          <w:iCs/>
          <w:szCs w:val="28"/>
        </w:rPr>
        <w:t>An</w:t>
      </w:r>
      <w:proofErr w:type="gramEnd"/>
      <w:r w:rsidRPr="00AA07A5">
        <w:rPr>
          <w:i/>
          <w:iCs/>
          <w:szCs w:val="28"/>
        </w:rPr>
        <w:t xml:space="preserve"> </w:t>
      </w:r>
      <w:proofErr w:type="spellStart"/>
      <w:r w:rsidRPr="00AA07A5">
        <w:rPr>
          <w:i/>
          <w:iCs/>
          <w:szCs w:val="28"/>
        </w:rPr>
        <w:t>ninh</w:t>
      </w:r>
      <w:proofErr w:type="spellEnd"/>
      <w:r w:rsidRPr="00AA07A5">
        <w:rPr>
          <w:i/>
          <w:iCs/>
          <w:szCs w:val="28"/>
        </w:rPr>
        <w:t xml:space="preserve"> </w:t>
      </w:r>
      <w:proofErr w:type="spellStart"/>
      <w:r w:rsidRPr="00AA07A5">
        <w:rPr>
          <w:i/>
          <w:iCs/>
          <w:szCs w:val="28"/>
        </w:rPr>
        <w:t>nhân</w:t>
      </w:r>
      <w:proofErr w:type="spellEnd"/>
      <w:r w:rsidRPr="00AA07A5">
        <w:rPr>
          <w:i/>
          <w:iCs/>
          <w:szCs w:val="28"/>
        </w:rPr>
        <w:t xml:space="preserve"> </w:t>
      </w:r>
      <w:proofErr w:type="spellStart"/>
      <w:r w:rsidRPr="00AA07A5">
        <w:rPr>
          <w:i/>
          <w:iCs/>
          <w:szCs w:val="28"/>
        </w:rPr>
        <w:t>dân</w:t>
      </w:r>
      <w:proofErr w:type="spellEnd"/>
    </w:p>
    <w:p w14:paraId="05350437" w14:textId="77777777" w:rsidR="00B247C1" w:rsidRPr="00AA07A5" w:rsidRDefault="00B247C1" w:rsidP="00B247C1">
      <w:pPr>
        <w:widowControl w:val="0"/>
        <w:spacing w:line="312" w:lineRule="auto"/>
        <w:jc w:val="right"/>
        <w:rPr>
          <w:rFonts w:cs="Times New Roman"/>
          <w:b/>
          <w:szCs w:val="28"/>
        </w:rPr>
      </w:pPr>
    </w:p>
    <w:p w14:paraId="5DEF7809" w14:textId="77777777" w:rsidR="00B247C1" w:rsidRPr="00AA07A5" w:rsidRDefault="00B247C1" w:rsidP="00B247C1">
      <w:pPr>
        <w:widowControl w:val="0"/>
        <w:spacing w:line="312" w:lineRule="auto"/>
        <w:rPr>
          <w:szCs w:val="28"/>
          <w:lang w:val="pt-BR"/>
        </w:rPr>
      </w:pPr>
      <w:r w:rsidRPr="00AA07A5">
        <w:rPr>
          <w:b/>
          <w:szCs w:val="28"/>
          <w:lang w:val="pt-BR"/>
        </w:rPr>
        <w:tab/>
      </w:r>
      <w:r w:rsidRPr="00AA07A5">
        <w:rPr>
          <w:szCs w:val="28"/>
          <w:lang w:val="pt-BR"/>
        </w:rPr>
        <w:t>Hiện nay, có rất nhiều nghiên cứu trên thế giới, đặc biệt ở Hoa Kỳ quan tâm nghiên cứu về tâm lý NCTNPT, tập trung làm rõ về các quá trình phát triển dẫn đến hành vi gây hấn, chống đối xã hội và các hành vi vi phạm pháp luật ở lứa tuổi học sinh tiểu học và tuổi thiếu niên.</w:t>
      </w:r>
    </w:p>
    <w:p w14:paraId="46DCEB1A" w14:textId="77777777" w:rsidR="00B247C1" w:rsidRPr="00AA07A5" w:rsidRDefault="00B247C1" w:rsidP="00B247C1">
      <w:pPr>
        <w:widowControl w:val="0"/>
        <w:spacing w:line="312" w:lineRule="auto"/>
        <w:rPr>
          <w:szCs w:val="28"/>
          <w:lang w:val="vi"/>
        </w:rPr>
      </w:pPr>
      <w:r w:rsidRPr="00AA07A5">
        <w:rPr>
          <w:szCs w:val="28"/>
          <w:lang w:val="pt-BR"/>
        </w:rPr>
        <w:tab/>
      </w:r>
      <w:r w:rsidRPr="00AA07A5">
        <w:rPr>
          <w:i/>
          <w:iCs/>
          <w:szCs w:val="28"/>
          <w:lang w:val="pt-BR"/>
        </w:rPr>
        <w:t>Lý thuyết phát triển của Moffitt</w:t>
      </w:r>
      <w:r w:rsidRPr="00AA07A5">
        <w:rPr>
          <w:szCs w:val="28"/>
          <w:lang w:val="pt-BR"/>
        </w:rPr>
        <w:t xml:space="preserve">, được phát triển bởi nhà tâm lý học phát triển Terrie E. Moffitt, đã chia ra hai nhóm NCTNPT: (1) Người phạm tội khởi phát hành vi phạm tội từ rất sớm và (2) người phạm tội trong độ tuổi chưa thành niên. Nhóm thứ nhất, nghiên cứu về những đứa trẻ bắt đầu có hành vi vi phạm khi còn rất nhỏ (có thể là từ 3 tuổi hoặc nhỏ hơn) và có xu hướng phạm tội suốt đời. </w:t>
      </w:r>
      <w:r w:rsidRPr="00AA07A5">
        <w:rPr>
          <w:szCs w:val="28"/>
          <w:lang w:val="vi"/>
        </w:rPr>
        <w:t xml:space="preserve">Nhóm thứ hai là những người phạm tội chỉ bắt đầu phạm tội ở lứa tuổi vị thành niên và </w:t>
      </w:r>
      <w:r w:rsidRPr="00AA07A5">
        <w:rPr>
          <w:szCs w:val="28"/>
          <w:lang w:val="pt-BR"/>
        </w:rPr>
        <w:t>d</w:t>
      </w:r>
      <w:r w:rsidRPr="00AA07A5">
        <w:rPr>
          <w:szCs w:val="28"/>
          <w:lang w:val="vi"/>
        </w:rPr>
        <w:t xml:space="preserve">ừng phạm tội trước thời điểm họ 18 tuổi, được Moffitt gọi là người phạm tội </w:t>
      </w:r>
      <w:r w:rsidRPr="00AA07A5">
        <w:rPr>
          <w:szCs w:val="28"/>
          <w:lang w:val="pt-BR"/>
        </w:rPr>
        <w:t xml:space="preserve">giới hạn trong độ </w:t>
      </w:r>
      <w:r w:rsidRPr="00AA07A5">
        <w:rPr>
          <w:szCs w:val="28"/>
          <w:lang w:val="vi"/>
        </w:rPr>
        <w:t>tuổi vị thành niên (adolescent - limited - AL). Các nhóm NCTNPT nói trên có nhiều điểm khác nhau về tính chất, mức độ nguy hiểm và ảnh hưởng tới xã hội. Lứa tuổi thanh thiếu niên có đặc trưng là thực hiện các hành vi chống đối xã hội để thể hiện một sự phản ứng của cá nhân trong thời kỳ “nổi loạn”, “bão tố”, muốn chứng tỏ bản thân với xã hội, nhiều hành vi gắn liền với các yếu tố hoàn cảnh gia đình, môi trường sống từ thời niên thiếu.</w:t>
      </w:r>
    </w:p>
    <w:p w14:paraId="24342BA0" w14:textId="77777777" w:rsidR="00B247C1" w:rsidRPr="00AA07A5" w:rsidRDefault="00B247C1" w:rsidP="00B247C1">
      <w:pPr>
        <w:widowControl w:val="0"/>
        <w:spacing w:line="312" w:lineRule="auto"/>
        <w:rPr>
          <w:szCs w:val="28"/>
          <w:lang w:val="vi"/>
        </w:rPr>
      </w:pPr>
      <w:r w:rsidRPr="00AA07A5">
        <w:rPr>
          <w:szCs w:val="28"/>
          <w:lang w:val="pt-BR"/>
        </w:rPr>
        <w:tab/>
      </w:r>
      <w:r w:rsidRPr="00AA07A5">
        <w:rPr>
          <w:i/>
          <w:iCs/>
          <w:szCs w:val="28"/>
          <w:lang w:val="pt-BR"/>
        </w:rPr>
        <w:t>Thuyết ức chế phát triển của Gerald Patterson</w:t>
      </w:r>
      <w:r w:rsidRPr="00AA07A5">
        <w:rPr>
          <w:szCs w:val="28"/>
          <w:lang w:val="pt-BR"/>
        </w:rPr>
        <w:t xml:space="preserve"> cho rằng những người có xu hướng phạm tội </w:t>
      </w:r>
      <w:r w:rsidRPr="00AA07A5">
        <w:rPr>
          <w:spacing w:val="-4"/>
          <w:szCs w:val="28"/>
          <w:lang w:val="pt-BR"/>
        </w:rPr>
        <w:t xml:space="preserve">sớm sẽ có nguy cơ phạm tội nghiêm trọng hơn khi trưởng thành. Patterson tập trung lý giải về cơ chế “ức chế”, khi những đứa trẻ chịu nhiều áp lực, sự kiểm soát hà khắc từ cha mẹ có  thể làm nảy sinh </w:t>
      </w:r>
      <w:r w:rsidRPr="00AA07A5">
        <w:rPr>
          <w:spacing w:val="-4"/>
          <w:szCs w:val="28"/>
          <w:lang w:val="vi"/>
        </w:rPr>
        <w:t>thái độ thù địch, chống đối xã hội. Những trải nghiệm bị ức chế bởi những người xung quanh, người đồng trang lứa cũng tác động lớn đến sự hình thành xu hướng chống đối xã hội ở NCTN trong hành vi của họ. Cả hai lý thuyết phát triển nêu trên đều chỉ ra sự khác biệt theo giới tính của NCTNPT. Các nghiên cứu chỉ ra nữ giới có xu hướng phạm tội trong độ tuổi thanh thiếu niên, đặc biệt là ở tuổi dậy thì</w:t>
      </w:r>
      <w:r w:rsidRPr="00AA07A5">
        <w:rPr>
          <w:szCs w:val="28"/>
          <w:lang w:val="vi"/>
        </w:rPr>
        <w:t>.</w:t>
      </w:r>
    </w:p>
    <w:p w14:paraId="007A512D" w14:textId="77777777" w:rsidR="00B247C1" w:rsidRPr="00AA07A5" w:rsidRDefault="00B247C1" w:rsidP="00B247C1">
      <w:pPr>
        <w:widowControl w:val="0"/>
        <w:spacing w:line="312" w:lineRule="auto"/>
        <w:rPr>
          <w:szCs w:val="28"/>
          <w:lang w:val="vi"/>
        </w:rPr>
      </w:pPr>
      <w:r w:rsidRPr="00AA07A5">
        <w:rPr>
          <w:szCs w:val="28"/>
          <w:lang w:val="vi"/>
        </w:rPr>
        <w:lastRenderedPageBreak/>
        <w:tab/>
        <w:t>Nghiên cứu các mô hình giáo dục, phục hồi và hỗ trợ tái hòa nhập cộng đồng cho NCTNPT ở</w:t>
      </w:r>
      <w:r w:rsidRPr="00AA07A5">
        <w:rPr>
          <w:szCs w:val="28"/>
          <w:lang w:val="pt-BR"/>
        </w:rPr>
        <w:t xml:space="preserve"> Hoa Kỳ, cho thấy các mô hình thành công cần phải có chiến lược tác động từ sớm, thậm chí rất sớm, ngay c</w:t>
      </w:r>
      <w:r w:rsidRPr="00AA07A5">
        <w:rPr>
          <w:szCs w:val="28"/>
          <w:lang w:val="vi"/>
        </w:rPr>
        <w:t>ả đối với trẻ em</w:t>
      </w:r>
      <w:r w:rsidRPr="00AA07A5">
        <w:rPr>
          <w:szCs w:val="28"/>
          <w:lang w:val="pt-BR"/>
        </w:rPr>
        <w:t xml:space="preserve"> ở lứa tuổi mẫu giáo để kịp thời phát hiện, phòng ngừa xu hướng hành vi chống đối. Các chương trình cần dựa trên lý thuyết của tâm lý học phát triển để thiết kế phù hợp với sự phát triển tâm sinh lý từng lứa tuổi. Các mô hình được triển khai đa dạng về hình thức và có sự tham gia của nhiều lực lượng chuyên trách khác nhau. Các nội dung được thiết kế dựa trên việc tôn trọng các giá trị </w:t>
      </w:r>
      <w:r w:rsidRPr="00AA07A5">
        <w:rPr>
          <w:szCs w:val="28"/>
          <w:lang w:val="vi"/>
        </w:rPr>
        <w:t>văn hóa truyền thống và văn hóa cá thể. Nguyên tắc chung của các mô hình này đều tập trung vào gia đình là cơ sở đầu tiên, quan trọng nhất để triển khai phòng ngừa, giáo dục, phục hồi và tái hòa nhập cộng đồng với NCTNPT.</w:t>
      </w:r>
    </w:p>
    <w:p w14:paraId="6F88D9BA" w14:textId="77777777" w:rsidR="00B247C1" w:rsidRPr="00AA07A5" w:rsidRDefault="00B247C1" w:rsidP="00B247C1">
      <w:pPr>
        <w:widowControl w:val="0"/>
        <w:spacing w:line="312" w:lineRule="auto"/>
        <w:rPr>
          <w:szCs w:val="28"/>
          <w:lang w:val="vi"/>
        </w:rPr>
      </w:pPr>
      <w:r w:rsidRPr="00AA07A5">
        <w:rPr>
          <w:szCs w:val="28"/>
          <w:lang w:val="vi"/>
        </w:rPr>
        <w:tab/>
      </w:r>
      <w:r w:rsidRPr="00AA07A5">
        <w:rPr>
          <w:szCs w:val="28"/>
          <w:lang w:val="pt-BR"/>
        </w:rPr>
        <w:t>Chắt lọc các kết quả nghiên cứu về tâm lý học phát triển từ các nhà tâm lý học trên thế giới và mô hình giáo dục, phục hồi với NCTNPT thành công ở Hoa Kỳ, có thể rút ra một số vấn đề, kinh nghiệm để triển khai nội dung này ở Việt Nam như sau: (1) đổi mới toàn diện, tổng thể về tư pháp người chưa thành niên, trong đó hướng tới đảm bảo quyền và lợi ích tốt nhất cho trẻ em, xử lý riêng biệt và khác biệt theo các đặc trưng tâm lý của NCTNPT và đặc biệt là coi trọng phục hồi và tái hòa nhập cộng đồng; (2) tăng cường các dịch vụ giáo dục, phục hồi tại cộng đồng cho NCTNPT, tính toán chuyển NCTNPT ra bên ngoài hệ thống xử lý hành chính hoặc hình sự nếu cần; (3) xác định những nguyên nhân và giải quyết những nguyên nhân dẫn đến hành vi vi phạm pháp luật tiềm ẩn trong gia đình, nhà trường, cộng đồng và các vấn đề tâm lý cá nhân khác đằng sau hành vi của NCTNP; (4) coi trọng nền tảng gia đình và các mối quan hệ gần gũi (như bạn bè) trong quá trình giáo dục, phục hồi và tái hòa nhập cộng đồng cho NCTNP; (5) xây dựng môi trường giáo dục, phục hồi thân thiện, tôn trọng văn hóa, tôn trọng cá nhân.; (6) xây dựng nguồn nhân lực có chuyên môn cao, đặc biệt là đội ngũ làm công tác xã hội và đội ngũ chuyên trách theo dõi, đánh giá mức độ hòa nhập cộng đồng và nguy cơ tái phạm của NCTNPT trong cộng đồng; (7) tăng cường truyền thông, nâng cao nhận thức về tư pháp NCTN</w:t>
      </w:r>
      <w:r w:rsidRPr="00AA07A5">
        <w:rPr>
          <w:szCs w:val="28"/>
          <w:lang w:val="vi"/>
        </w:rPr>
        <w:t>.</w:t>
      </w:r>
    </w:p>
    <w:p w14:paraId="145DA9BF" w14:textId="0DDF856C" w:rsidR="00B247C1" w:rsidRDefault="00B247C1">
      <w:pPr>
        <w:rPr>
          <w:rFonts w:cs="Times New Roman"/>
          <w:szCs w:val="28"/>
          <w:lang w:val="vi-VN"/>
        </w:rPr>
      </w:pPr>
      <w:r>
        <w:rPr>
          <w:rFonts w:cs="Times New Roman"/>
          <w:szCs w:val="28"/>
          <w:lang w:val="vi-VN"/>
        </w:rPr>
        <w:br w:type="page"/>
      </w:r>
    </w:p>
    <w:p w14:paraId="24021AB4" w14:textId="77777777" w:rsidR="00B247C1" w:rsidRPr="00AA07A5" w:rsidRDefault="00B247C1" w:rsidP="00B247C1">
      <w:pPr>
        <w:widowControl w:val="0"/>
        <w:spacing w:line="312" w:lineRule="auto"/>
        <w:jc w:val="center"/>
        <w:rPr>
          <w:b/>
          <w:bCs/>
          <w:szCs w:val="28"/>
          <w:lang w:val="vi"/>
        </w:rPr>
      </w:pPr>
      <w:r w:rsidRPr="00AA07A5">
        <w:rPr>
          <w:b/>
          <w:bCs/>
          <w:szCs w:val="28"/>
          <w:lang w:val="vi"/>
        </w:rPr>
        <w:lastRenderedPageBreak/>
        <w:t>XỬ LÝ CHUYỂN HƯỚNG ĐỐI VỚI NGƯỜI CHƯA THÀNH NIÊN VI PHẠM PHÁP LUẬT TẠI  MỘT SỐ QUỐC GIA CHÂU Á - KINH NGHIỆM THÀNH CÔNG VÀ THÁCH THỨC</w:t>
      </w:r>
    </w:p>
    <w:p w14:paraId="7FC725A5" w14:textId="77777777" w:rsidR="00B247C1" w:rsidRPr="00AA07A5" w:rsidRDefault="00B247C1" w:rsidP="00B247C1">
      <w:pPr>
        <w:widowControl w:val="0"/>
        <w:spacing w:line="312" w:lineRule="auto"/>
        <w:ind w:left="2160"/>
        <w:jc w:val="right"/>
        <w:rPr>
          <w:b/>
          <w:bCs/>
          <w:szCs w:val="28"/>
          <w:lang w:val="vi"/>
        </w:rPr>
      </w:pPr>
      <w:r w:rsidRPr="00AA07A5">
        <w:rPr>
          <w:b/>
          <w:bCs/>
          <w:szCs w:val="28"/>
          <w:lang w:val="vi"/>
        </w:rPr>
        <w:t>TS. Nguyễn Minh Khuê</w:t>
      </w:r>
    </w:p>
    <w:p w14:paraId="15FC209F" w14:textId="77777777" w:rsidR="00B247C1" w:rsidRPr="00AA07A5" w:rsidRDefault="00B247C1" w:rsidP="00B247C1">
      <w:pPr>
        <w:widowControl w:val="0"/>
        <w:spacing w:line="312" w:lineRule="auto"/>
        <w:ind w:left="2160"/>
        <w:jc w:val="right"/>
        <w:rPr>
          <w:i/>
          <w:iCs/>
          <w:szCs w:val="28"/>
          <w:lang w:val="vi"/>
        </w:rPr>
      </w:pPr>
      <w:r w:rsidRPr="00AA07A5">
        <w:rPr>
          <w:i/>
          <w:iCs/>
          <w:szCs w:val="28"/>
          <w:lang w:val="vi"/>
        </w:rPr>
        <w:t>Phó Viện trưởng Viện Khoa học Pháp lý, Bộ Tư pháp</w:t>
      </w:r>
    </w:p>
    <w:p w14:paraId="047C1E66" w14:textId="77777777" w:rsidR="00B247C1" w:rsidRPr="00AA07A5" w:rsidRDefault="00B247C1" w:rsidP="00B247C1">
      <w:pPr>
        <w:widowControl w:val="0"/>
        <w:spacing w:line="312" w:lineRule="auto"/>
        <w:jc w:val="center"/>
        <w:rPr>
          <w:b/>
          <w:bCs/>
          <w:szCs w:val="28"/>
          <w:lang w:val="vi"/>
        </w:rPr>
      </w:pPr>
    </w:p>
    <w:p w14:paraId="28A6F018" w14:textId="77777777" w:rsidR="00B247C1" w:rsidRPr="007F48E9" w:rsidRDefault="00B247C1" w:rsidP="00B247C1">
      <w:pPr>
        <w:widowControl w:val="0"/>
        <w:spacing w:line="312" w:lineRule="auto"/>
        <w:ind w:firstLine="720"/>
        <w:rPr>
          <w:rFonts w:cs="Times New Roman (Body CS)"/>
          <w:spacing w:val="4"/>
          <w:szCs w:val="28"/>
          <w:lang w:val="vi"/>
        </w:rPr>
      </w:pPr>
      <w:r w:rsidRPr="007F48E9">
        <w:rPr>
          <w:rFonts w:cs="Times New Roman (Body CS)"/>
          <w:spacing w:val="4"/>
          <w:szCs w:val="28"/>
          <w:lang w:val="vi"/>
        </w:rPr>
        <w:t xml:space="preserve">Xử lý chuyển hướng là một cách giải quyết các vụ án hình sự mà không cần xét xử khi một người phạm tội sẵn sàng thừa nhận trách nhiệm về một hành vi phạm tội. Mục đích của việc xử lý chuyển hướng là để giảm nguy cơ kỳ thị đối với NCTN xung đột khi phải tham gia vào các quy trình xử lý chính thức, giúp ngăn chặn việc NCTN tái phạm và góp phần giảm tải vụ án trong qui trình tố tụng chính thức. </w:t>
      </w:r>
    </w:p>
    <w:p w14:paraId="275595AC" w14:textId="77777777" w:rsidR="00B247C1" w:rsidRPr="00AA07A5" w:rsidRDefault="00B247C1" w:rsidP="00B247C1">
      <w:pPr>
        <w:widowControl w:val="0"/>
        <w:spacing w:line="312" w:lineRule="auto"/>
        <w:ind w:firstLine="720"/>
        <w:rPr>
          <w:szCs w:val="28"/>
          <w:lang w:val="vi"/>
        </w:rPr>
      </w:pPr>
      <w:r w:rsidRPr="00AA07A5">
        <w:rPr>
          <w:szCs w:val="28"/>
          <w:lang w:val="vi"/>
        </w:rPr>
        <w:t xml:space="preserve">Trong Bài tham luận này, tác giả xin giới thiệu các biện pháp xử lý chuyển hướng, một số kinh nghiệm thành công và thách thức đặt ra trong việc thực hiện biện pháp chuyển hướng đối với người chưa thành niên vi phạm pháp luật tại một số quốc gia Châu Á như </w:t>
      </w:r>
      <w:r w:rsidRPr="00AA07A5">
        <w:rPr>
          <w:i/>
          <w:iCs/>
          <w:szCs w:val="28"/>
          <w:lang w:val="vi"/>
        </w:rPr>
        <w:t>Trung Quốc</w:t>
      </w:r>
      <w:r w:rsidRPr="00AA07A5">
        <w:rPr>
          <w:szCs w:val="28"/>
          <w:lang w:val="vi"/>
        </w:rPr>
        <w:t xml:space="preserve">, </w:t>
      </w:r>
      <w:r w:rsidRPr="00AA07A5">
        <w:rPr>
          <w:i/>
          <w:iCs/>
          <w:szCs w:val="28"/>
          <w:lang w:val="vi"/>
        </w:rPr>
        <w:t xml:space="preserve">Philippin, </w:t>
      </w:r>
      <w:r w:rsidRPr="00AA07A5">
        <w:rPr>
          <w:i/>
          <w:iCs/>
          <w:szCs w:val="28"/>
          <w:lang w:val="vi-VN"/>
        </w:rPr>
        <w:t>Indonesia</w:t>
      </w:r>
      <w:r w:rsidRPr="00AA07A5">
        <w:rPr>
          <w:i/>
          <w:iCs/>
          <w:szCs w:val="28"/>
          <w:lang w:val="vi"/>
        </w:rPr>
        <w:t>, S</w:t>
      </w:r>
      <w:r w:rsidRPr="00AA07A5">
        <w:rPr>
          <w:i/>
          <w:iCs/>
          <w:szCs w:val="28"/>
          <w:lang w:val="vi-VN"/>
        </w:rPr>
        <w:t>ingapore</w:t>
      </w:r>
      <w:r w:rsidRPr="00AA07A5">
        <w:rPr>
          <w:i/>
          <w:iCs/>
          <w:szCs w:val="28"/>
          <w:lang w:val="vi"/>
        </w:rPr>
        <w:t xml:space="preserve">, </w:t>
      </w:r>
      <w:r w:rsidRPr="00AA07A5">
        <w:rPr>
          <w:i/>
          <w:iCs/>
          <w:szCs w:val="28"/>
          <w:lang w:val="vi-VN"/>
        </w:rPr>
        <w:t>Thái lan</w:t>
      </w:r>
      <w:r w:rsidRPr="00AA07A5">
        <w:rPr>
          <w:i/>
          <w:iCs/>
          <w:szCs w:val="28"/>
          <w:lang w:val="vi"/>
        </w:rPr>
        <w:t xml:space="preserve">, </w:t>
      </w:r>
      <w:r w:rsidRPr="00AA07A5">
        <w:rPr>
          <w:i/>
          <w:iCs/>
          <w:szCs w:val="28"/>
          <w:lang w:val="vi-VN"/>
        </w:rPr>
        <w:t>Lào</w:t>
      </w:r>
      <w:r w:rsidRPr="00AA07A5">
        <w:rPr>
          <w:i/>
          <w:iCs/>
          <w:szCs w:val="28"/>
          <w:lang w:val="vi"/>
        </w:rPr>
        <w:t xml:space="preserve">, </w:t>
      </w:r>
      <w:r w:rsidRPr="00AA07A5">
        <w:rPr>
          <w:i/>
          <w:iCs/>
          <w:szCs w:val="28"/>
          <w:lang w:val="vi-VN"/>
        </w:rPr>
        <w:t>Campuchia</w:t>
      </w:r>
      <w:r w:rsidRPr="00AA07A5">
        <w:rPr>
          <w:szCs w:val="28"/>
          <w:lang w:val="vi"/>
        </w:rPr>
        <w:t>.</w:t>
      </w:r>
    </w:p>
    <w:p w14:paraId="195BAFDE" w14:textId="77777777" w:rsidR="00B247C1" w:rsidRPr="00AA07A5" w:rsidRDefault="00B247C1" w:rsidP="00B247C1">
      <w:pPr>
        <w:widowControl w:val="0"/>
        <w:spacing w:line="312" w:lineRule="auto"/>
        <w:rPr>
          <w:szCs w:val="28"/>
          <w:lang w:val="vi"/>
        </w:rPr>
      </w:pPr>
      <w:r w:rsidRPr="00AA07A5">
        <w:rPr>
          <w:b/>
          <w:bCs/>
          <w:lang w:val="vi"/>
        </w:rPr>
        <w:tab/>
      </w:r>
      <w:r w:rsidRPr="00AA07A5">
        <w:rPr>
          <w:szCs w:val="28"/>
          <w:lang w:val="vi"/>
        </w:rPr>
        <w:t>Qua nghiên cứu pháp luật và thực tiễn thi hành các biện pháp xử lý chuyển hướng của một số nước Châu Á ở phần trên, tác giả rút ra một số nhận xét về các yếu tố dẫn đến thành công mà các quốc gia đã đạt được:</w:t>
      </w:r>
    </w:p>
    <w:p w14:paraId="6D769CF4" w14:textId="77777777" w:rsidR="00B247C1" w:rsidRPr="00AA07A5" w:rsidRDefault="00B247C1" w:rsidP="00B247C1">
      <w:pPr>
        <w:widowControl w:val="0"/>
        <w:spacing w:line="312" w:lineRule="auto"/>
        <w:rPr>
          <w:szCs w:val="28"/>
          <w:lang w:val="vi"/>
        </w:rPr>
      </w:pPr>
      <w:r w:rsidRPr="00AA07A5">
        <w:rPr>
          <w:szCs w:val="28"/>
          <w:lang w:val="vi"/>
        </w:rPr>
        <w:tab/>
        <w:t>+ Có hệ thống pháp luật đầy đủ về NCTN, đặc biệt là có Luật riêng về Tư pháp người chưa thành niên.</w:t>
      </w:r>
    </w:p>
    <w:p w14:paraId="7A703D84" w14:textId="77777777" w:rsidR="00B247C1" w:rsidRPr="00AA07A5" w:rsidRDefault="00B247C1" w:rsidP="00B247C1">
      <w:pPr>
        <w:widowControl w:val="0"/>
        <w:spacing w:line="312" w:lineRule="auto"/>
        <w:rPr>
          <w:szCs w:val="28"/>
          <w:lang w:val="vi"/>
        </w:rPr>
      </w:pPr>
      <w:r w:rsidRPr="00AA07A5">
        <w:rPr>
          <w:szCs w:val="28"/>
          <w:lang w:val="vi"/>
        </w:rPr>
        <w:tab/>
        <w:t>+ Các chủ thể tham gia liên quan đến tư pháp NCTN,  nhân viên xã hội được đào tạo và tập huấn thường xuyên.</w:t>
      </w:r>
    </w:p>
    <w:p w14:paraId="3EF4DAFA" w14:textId="77777777" w:rsidR="00B247C1" w:rsidRPr="00AA07A5" w:rsidRDefault="00B247C1" w:rsidP="00B247C1">
      <w:pPr>
        <w:widowControl w:val="0"/>
        <w:spacing w:line="312" w:lineRule="auto"/>
        <w:rPr>
          <w:szCs w:val="28"/>
          <w:lang w:val="vi"/>
        </w:rPr>
      </w:pPr>
      <w:r w:rsidRPr="00AA07A5">
        <w:rPr>
          <w:szCs w:val="28"/>
          <w:lang w:val="vi"/>
        </w:rPr>
        <w:tab/>
        <w:t xml:space="preserve">+ Sự phối hợp, hợp tác, kết nối,  hiệu quả của các nhóm đa ngành, chuyên gia tư pháp vị thành niên, các nhân viên xã hội để xây dựng các Chương trình chuyên hướng phù hợp với NCTN xung đột với luật pháp. </w:t>
      </w:r>
    </w:p>
    <w:p w14:paraId="5281838F" w14:textId="77777777" w:rsidR="00B247C1" w:rsidRPr="00AA07A5" w:rsidRDefault="00B247C1" w:rsidP="00B247C1">
      <w:pPr>
        <w:widowControl w:val="0"/>
        <w:spacing w:line="312" w:lineRule="auto"/>
        <w:rPr>
          <w:szCs w:val="28"/>
          <w:lang w:val="vi"/>
        </w:rPr>
      </w:pPr>
      <w:r w:rsidRPr="00AA07A5">
        <w:rPr>
          <w:szCs w:val="28"/>
          <w:lang w:val="vi"/>
        </w:rPr>
        <w:tab/>
        <w:t>+ Mức độ sẵn có và đa dạng của các Chương trình phục hồi, trong đó các chương trình phục hội tại cộng đồng, hoà giải cộng đồng và các chương trình dựa trên các yếu tố giáo dục văn hoá, tôn giáo là các chương trình có hiệu quả cao.</w:t>
      </w:r>
    </w:p>
    <w:p w14:paraId="4DA0DD84" w14:textId="77777777" w:rsidR="00B247C1" w:rsidRPr="00AA07A5" w:rsidRDefault="00B247C1" w:rsidP="00B247C1">
      <w:pPr>
        <w:widowControl w:val="0"/>
        <w:spacing w:line="312" w:lineRule="auto"/>
        <w:rPr>
          <w:szCs w:val="28"/>
          <w:lang w:val="vi"/>
        </w:rPr>
      </w:pPr>
      <w:r w:rsidRPr="00AA07A5">
        <w:rPr>
          <w:szCs w:val="28"/>
          <w:lang w:val="vi"/>
        </w:rPr>
        <w:tab/>
        <w:t xml:space="preserve">+ Việc chuẩn bị và sử dụng các đánh giá tâm lý xã hội có chất lượng, đánh giá nhu cầu và rủi ro, báo cáo điều tra xã hội góp phần vào việc sử dụng các phương pháp chuyển hướng. </w:t>
      </w:r>
    </w:p>
    <w:p w14:paraId="2F5EDF41" w14:textId="77777777" w:rsidR="00B247C1" w:rsidRPr="00AA07A5" w:rsidRDefault="00B247C1" w:rsidP="00B247C1">
      <w:pPr>
        <w:widowControl w:val="0"/>
        <w:spacing w:line="312" w:lineRule="auto"/>
        <w:rPr>
          <w:szCs w:val="28"/>
          <w:lang w:val="vi-VN"/>
        </w:rPr>
      </w:pPr>
      <w:r w:rsidRPr="00AA07A5">
        <w:rPr>
          <w:szCs w:val="28"/>
          <w:lang w:val="vi-VN"/>
        </w:rPr>
        <w:tab/>
        <w:t xml:space="preserve">+ </w:t>
      </w:r>
      <w:r w:rsidRPr="00AA07A5">
        <w:rPr>
          <w:szCs w:val="28"/>
          <w:lang w:val="vi"/>
        </w:rPr>
        <w:t xml:space="preserve">Các Chương trình chuyển hướng cần có các cơ chế xem xét, giám sát, hướng dẫn và điều chỉnh liên tục để đảm bảo thực hiện hiệu quả, minh bạch và </w:t>
      </w:r>
      <w:r w:rsidRPr="00AA07A5">
        <w:rPr>
          <w:szCs w:val="28"/>
          <w:lang w:val="vi"/>
        </w:rPr>
        <w:lastRenderedPageBreak/>
        <w:t>tránh bị lam dụng hoặc tiêu cực</w:t>
      </w:r>
      <w:r w:rsidRPr="00AA07A5">
        <w:rPr>
          <w:szCs w:val="28"/>
          <w:lang w:val="vi-VN"/>
        </w:rPr>
        <w:t>.</w:t>
      </w:r>
    </w:p>
    <w:p w14:paraId="65A79355" w14:textId="77777777" w:rsidR="00B247C1" w:rsidRPr="00AA07A5" w:rsidRDefault="00B247C1" w:rsidP="00B247C1">
      <w:pPr>
        <w:widowControl w:val="0"/>
        <w:spacing w:line="312" w:lineRule="auto"/>
        <w:rPr>
          <w:szCs w:val="28"/>
          <w:lang w:val="vi"/>
        </w:rPr>
      </w:pPr>
      <w:r w:rsidRPr="00AA07A5">
        <w:rPr>
          <w:szCs w:val="28"/>
          <w:lang w:val="vi"/>
        </w:rPr>
        <w:tab/>
        <w:t>+ Dữ liệu toàn diện, đầy đủ về chuyển hướng và các biện pháp thay thế khác cho trẻ em xung đột pháp luật với luật pháp có sẵn.</w:t>
      </w:r>
    </w:p>
    <w:p w14:paraId="68CC1219" w14:textId="77777777" w:rsidR="00B247C1" w:rsidRPr="00AA07A5" w:rsidRDefault="00B247C1" w:rsidP="00B247C1">
      <w:pPr>
        <w:widowControl w:val="0"/>
        <w:spacing w:line="312" w:lineRule="auto"/>
        <w:rPr>
          <w:szCs w:val="28"/>
          <w:lang w:val="vi"/>
        </w:rPr>
      </w:pPr>
      <w:r w:rsidRPr="00AA07A5">
        <w:rPr>
          <w:szCs w:val="28"/>
          <w:lang w:val="vi"/>
        </w:rPr>
        <w:tab/>
        <w:t>- Các thách thức của việc thực hiện các biện pháp chuyển hướng</w:t>
      </w:r>
    </w:p>
    <w:p w14:paraId="77DF2A56" w14:textId="77777777" w:rsidR="00B247C1" w:rsidRPr="00AA07A5" w:rsidRDefault="00B247C1" w:rsidP="00B247C1">
      <w:pPr>
        <w:widowControl w:val="0"/>
        <w:spacing w:line="312" w:lineRule="auto"/>
        <w:rPr>
          <w:szCs w:val="28"/>
          <w:lang w:val="vi"/>
        </w:rPr>
      </w:pPr>
      <w:r w:rsidRPr="00AA07A5">
        <w:rPr>
          <w:szCs w:val="28"/>
          <w:lang w:val="vi"/>
        </w:rPr>
        <w:tab/>
        <w:t xml:space="preserve">+ Các quy định về chuyển hướng nói riêng và tư pháp NCTN nói chung được quy định rải rác trong nhiều văn bản pháp luật. Các quy định về chuyển hướng không rõ ràng, thiếu các văn bản hướng dẫn; chưa quy định rõ trách nhiệm giải trình trong trường hợp không áp dụng các biện pháp chuyển hướng. </w:t>
      </w:r>
    </w:p>
    <w:p w14:paraId="47681C9A" w14:textId="77777777" w:rsidR="00B247C1" w:rsidRPr="00AA07A5" w:rsidRDefault="00B247C1" w:rsidP="00B247C1">
      <w:pPr>
        <w:widowControl w:val="0"/>
        <w:spacing w:line="312" w:lineRule="auto"/>
        <w:rPr>
          <w:szCs w:val="28"/>
          <w:lang w:val="vi"/>
        </w:rPr>
      </w:pPr>
      <w:r w:rsidRPr="00AA07A5">
        <w:rPr>
          <w:szCs w:val="28"/>
          <w:lang w:val="vi"/>
        </w:rPr>
        <w:tab/>
        <w:t>+ Mức độ tham gia của cơ quan nhà nước, đặc biệt là các cơ quan tư pháp cao, thiên về giám sát mà thiếu hoặc ít các cơ chế dựa vào cộng đồng.</w:t>
      </w:r>
    </w:p>
    <w:p w14:paraId="001E276D" w14:textId="77777777" w:rsidR="00B247C1" w:rsidRPr="00AA07A5" w:rsidRDefault="00B247C1" w:rsidP="00B247C1">
      <w:pPr>
        <w:widowControl w:val="0"/>
        <w:spacing w:line="312" w:lineRule="auto"/>
        <w:rPr>
          <w:szCs w:val="28"/>
          <w:lang w:val="vi"/>
        </w:rPr>
      </w:pPr>
      <w:r w:rsidRPr="00AA07A5">
        <w:rPr>
          <w:szCs w:val="28"/>
          <w:lang w:val="vi"/>
        </w:rPr>
        <w:tab/>
        <w:t xml:space="preserve">+ Mức độ nhận thức, kinh nghiệm, kỹ năng của cán bộ tư pháp, nhân viên xã hội còn chưa đồng đều. </w:t>
      </w:r>
    </w:p>
    <w:p w14:paraId="1FDB2E28" w14:textId="77777777" w:rsidR="00B247C1" w:rsidRPr="00AA07A5" w:rsidRDefault="00B247C1" w:rsidP="00B247C1">
      <w:pPr>
        <w:widowControl w:val="0"/>
        <w:spacing w:line="312" w:lineRule="auto"/>
        <w:rPr>
          <w:szCs w:val="28"/>
          <w:lang w:val="vi"/>
        </w:rPr>
      </w:pPr>
      <w:r w:rsidRPr="00AA07A5">
        <w:rPr>
          <w:szCs w:val="28"/>
          <w:lang w:val="vi"/>
        </w:rPr>
        <w:tab/>
        <w:t xml:space="preserve">+ Không phải tất cả các bên liên quan đến tư pháp vị thành niên đều nhận thức được các tiêu chuẩn quốc tế về chuyển hướng, các lựa chọn thay thế cho việc giam giữ và phục hồi tư pháp vị thành niên. </w:t>
      </w:r>
    </w:p>
    <w:p w14:paraId="368678CB" w14:textId="77777777" w:rsidR="00B247C1" w:rsidRPr="00AA07A5" w:rsidRDefault="00B247C1" w:rsidP="00B247C1">
      <w:pPr>
        <w:widowControl w:val="0"/>
        <w:spacing w:line="312" w:lineRule="auto"/>
        <w:rPr>
          <w:szCs w:val="28"/>
          <w:lang w:val="vi"/>
        </w:rPr>
      </w:pPr>
      <w:r w:rsidRPr="00AA07A5">
        <w:rPr>
          <w:szCs w:val="28"/>
          <w:lang w:val="vi"/>
        </w:rPr>
        <w:tab/>
        <w:t>+ Cơ chế giám sát và đánh giá sự chuyển hướng vẫn chưa được áp dụng và không rõ ràng, đặc biệt là đánh giá về mức độ hoàn thành của NCTN đối với các Chương trình chuyển hướng.</w:t>
      </w:r>
    </w:p>
    <w:p w14:paraId="5FD4D7D0" w14:textId="77777777" w:rsidR="00B247C1" w:rsidRPr="00AA07A5" w:rsidRDefault="00B247C1" w:rsidP="00B247C1">
      <w:pPr>
        <w:widowControl w:val="0"/>
        <w:spacing w:line="312" w:lineRule="auto"/>
        <w:rPr>
          <w:szCs w:val="28"/>
          <w:lang w:val="vi"/>
        </w:rPr>
      </w:pPr>
      <w:r w:rsidRPr="00AA07A5">
        <w:rPr>
          <w:szCs w:val="28"/>
          <w:lang w:val="vi"/>
        </w:rPr>
        <w:tab/>
        <w:t xml:space="preserve">+ Việc thực hiện chuyển hướng đối với NCTN lang thang, không có địa chỉ cố định…hoặc trong trường hợp do nạn nhân nạn nhân khai báo nhưng không xuất hiện để hòa giải của cảnh sát gặp nhiều khó khăn. </w:t>
      </w:r>
    </w:p>
    <w:p w14:paraId="03683F20" w14:textId="77777777" w:rsidR="00B247C1" w:rsidRPr="00AA07A5" w:rsidRDefault="00B247C1" w:rsidP="00B247C1">
      <w:pPr>
        <w:widowControl w:val="0"/>
        <w:spacing w:line="312" w:lineRule="auto"/>
        <w:rPr>
          <w:szCs w:val="28"/>
          <w:lang w:val="vi"/>
        </w:rPr>
      </w:pPr>
      <w:r w:rsidRPr="00AA07A5">
        <w:rPr>
          <w:szCs w:val="28"/>
          <w:lang w:val="vi"/>
        </w:rPr>
        <w:tab/>
        <w:t xml:space="preserve">+ Dữ liệu về các chỉ số tư pháp vị thành niên không không sẵn có và việc chia sẻ thông tin giữa các cơ quan luật pháp và tư pháp còn thiếu. </w:t>
      </w:r>
    </w:p>
    <w:p w14:paraId="514A6C11" w14:textId="77777777" w:rsidR="00B247C1" w:rsidRPr="00AA07A5" w:rsidRDefault="00B247C1" w:rsidP="00B247C1">
      <w:pPr>
        <w:widowControl w:val="0"/>
        <w:spacing w:line="312" w:lineRule="auto"/>
        <w:rPr>
          <w:szCs w:val="28"/>
          <w:lang w:val="vi"/>
        </w:rPr>
      </w:pPr>
      <w:r w:rsidRPr="00AA07A5">
        <w:rPr>
          <w:szCs w:val="28"/>
          <w:lang w:val="vi"/>
        </w:rPr>
        <w:tab/>
        <w:t xml:space="preserve">+ Tính bền vững của các Chương trình chuyển hướng không cao, chủ yếu do thiếu nguồn lực tài chính. </w:t>
      </w:r>
    </w:p>
    <w:p w14:paraId="2F209FEB" w14:textId="77777777" w:rsidR="00B247C1" w:rsidRPr="00AA07A5" w:rsidRDefault="00B247C1" w:rsidP="00B247C1">
      <w:pPr>
        <w:widowControl w:val="0"/>
        <w:spacing w:line="312" w:lineRule="auto"/>
        <w:rPr>
          <w:b/>
          <w:bCs/>
          <w:szCs w:val="28"/>
          <w:lang w:val="vi"/>
        </w:rPr>
      </w:pPr>
      <w:r w:rsidRPr="00AA07A5">
        <w:rPr>
          <w:b/>
          <w:bCs/>
          <w:szCs w:val="28"/>
          <w:lang w:val="vi"/>
        </w:rPr>
        <w:tab/>
        <w:t xml:space="preserve">TÀI LIỆU THAM KHẢO </w:t>
      </w:r>
      <w:bookmarkStart w:id="10" w:name="bookmark0"/>
    </w:p>
    <w:p w14:paraId="11A3C8C0" w14:textId="77777777" w:rsidR="00B247C1" w:rsidRPr="00AA07A5" w:rsidRDefault="00B247C1" w:rsidP="00B247C1">
      <w:pPr>
        <w:widowControl w:val="0"/>
        <w:spacing w:line="312" w:lineRule="auto"/>
        <w:rPr>
          <w:szCs w:val="28"/>
          <w:shd w:val="clear" w:color="auto" w:fill="FFFFFF"/>
          <w:lang w:val="vi-VN"/>
        </w:rPr>
      </w:pPr>
      <w:r w:rsidRPr="00AA07A5">
        <w:rPr>
          <w:szCs w:val="28"/>
          <w:shd w:val="clear" w:color="auto" w:fill="FFFFFF"/>
          <w:lang w:val="vi-VN"/>
        </w:rPr>
        <w:tab/>
      </w:r>
      <w:r w:rsidRPr="00AA07A5">
        <w:rPr>
          <w:szCs w:val="28"/>
          <w:shd w:val="clear" w:color="auto" w:fill="FFFFFF"/>
        </w:rPr>
        <w:t xml:space="preserve">1. </w:t>
      </w:r>
      <w:r w:rsidRPr="00AA07A5">
        <w:rPr>
          <w:szCs w:val="28"/>
          <w:shd w:val="clear" w:color="auto" w:fill="FFFFFF"/>
          <w:lang w:val="vi-VN"/>
        </w:rPr>
        <w:t xml:space="preserve">UNICEF, </w:t>
      </w:r>
      <w:r w:rsidRPr="00AA07A5">
        <w:rPr>
          <w:szCs w:val="28"/>
          <w:shd w:val="clear" w:color="auto" w:fill="FFFFFF"/>
        </w:rPr>
        <w:t>Diversion not Detention: A study on diversion and other alternative measures for children in conflict with the law in East Asia and the Pacific</w:t>
      </w:r>
      <w:r w:rsidRPr="00AA07A5">
        <w:rPr>
          <w:szCs w:val="28"/>
          <w:shd w:val="clear" w:color="auto" w:fill="FFFFFF"/>
          <w:lang w:val="vi-VN"/>
        </w:rPr>
        <w:t>, 2017</w:t>
      </w:r>
      <w:bookmarkEnd w:id="10"/>
    </w:p>
    <w:p w14:paraId="53592113" w14:textId="77777777" w:rsidR="00B247C1" w:rsidRDefault="00B247C1" w:rsidP="00B247C1">
      <w:pPr>
        <w:widowControl w:val="0"/>
        <w:spacing w:line="312" w:lineRule="auto"/>
        <w:rPr>
          <w:szCs w:val="28"/>
          <w:lang w:val="vi-VN"/>
        </w:rPr>
      </w:pPr>
      <w:r w:rsidRPr="00AA07A5">
        <w:rPr>
          <w:szCs w:val="28"/>
          <w:shd w:val="clear" w:color="auto" w:fill="FFFFFF"/>
          <w:lang w:val="vi-VN"/>
        </w:rPr>
        <w:tab/>
      </w:r>
      <w:r w:rsidRPr="00AA07A5">
        <w:rPr>
          <w:szCs w:val="28"/>
        </w:rPr>
        <w:t>2.</w:t>
      </w:r>
      <w:r w:rsidRPr="00AA07A5">
        <w:rPr>
          <w:szCs w:val="28"/>
          <w:lang w:val="vi-VN"/>
        </w:rPr>
        <w:t xml:space="preserve"> </w:t>
      </w:r>
      <w:r w:rsidRPr="00AA07A5">
        <w:rPr>
          <w:szCs w:val="28"/>
          <w:shd w:val="clear" w:color="auto" w:fill="FFFFFF"/>
        </w:rPr>
        <w:t xml:space="preserve">Raoul Wallenberg </w:t>
      </w:r>
      <w:proofErr w:type="spellStart"/>
      <w:r w:rsidRPr="00AA07A5">
        <w:rPr>
          <w:szCs w:val="28"/>
          <w:shd w:val="clear" w:color="auto" w:fill="FFFFFF"/>
        </w:rPr>
        <w:t>Institut</w:t>
      </w:r>
      <w:proofErr w:type="spellEnd"/>
      <w:r>
        <w:rPr>
          <w:szCs w:val="28"/>
          <w:shd w:val="clear" w:color="auto" w:fill="FFFFFF"/>
          <w:lang w:val="vi-VN"/>
        </w:rPr>
        <w:t xml:space="preserve">e, </w:t>
      </w:r>
      <w:r w:rsidRPr="00AA07A5">
        <w:rPr>
          <w:szCs w:val="28"/>
          <w:lang w:val="vi-VN"/>
        </w:rPr>
        <w:t xml:space="preserve">A measure of last resort? The current status of Juvenile Justice in ASEAN member states, 2013, </w:t>
      </w:r>
      <w:r w:rsidRPr="007F48E9">
        <w:rPr>
          <w:szCs w:val="28"/>
          <w:lang w:val="vi-VN"/>
        </w:rPr>
        <w:t>https://www.unodc.org/e4j/en/data/_university_uni_/a_measure_of_last_resort_the_current_status_of_juvenile_justice_in_asean_member_states.html.</w:t>
      </w:r>
    </w:p>
    <w:p w14:paraId="530E494A" w14:textId="145D82F5" w:rsidR="00B247C1" w:rsidRDefault="00B247C1">
      <w:pPr>
        <w:rPr>
          <w:rFonts w:cs="Times New Roman"/>
          <w:szCs w:val="28"/>
          <w:lang w:val="vi-VN"/>
        </w:rPr>
      </w:pPr>
      <w:r>
        <w:rPr>
          <w:rFonts w:cs="Times New Roman"/>
          <w:szCs w:val="28"/>
          <w:lang w:val="vi-VN"/>
        </w:rPr>
        <w:br w:type="page"/>
      </w:r>
    </w:p>
    <w:p w14:paraId="7444369F" w14:textId="77777777" w:rsidR="00B247C1" w:rsidRPr="00AA07A5" w:rsidRDefault="00B247C1" w:rsidP="00B247C1">
      <w:pPr>
        <w:widowControl w:val="0"/>
        <w:spacing w:line="312" w:lineRule="auto"/>
        <w:jc w:val="center"/>
        <w:rPr>
          <w:rFonts w:cs="Times New Roman"/>
          <w:b/>
          <w:szCs w:val="28"/>
          <w:lang w:val="vi-VN"/>
        </w:rPr>
      </w:pPr>
      <w:r w:rsidRPr="00AA07A5">
        <w:rPr>
          <w:rFonts w:cs="Times New Roman"/>
          <w:b/>
          <w:szCs w:val="28"/>
          <w:lang w:val="vi-VN"/>
        </w:rPr>
        <w:lastRenderedPageBreak/>
        <w:t>ĐỘ TUỔI TỐI THIỂU CHỊU TRÁCH NHIỆM HÌNH SỰ ĐỐI VỚI NGƯỜI CHƯA THÀNH NIÊN VÀ CHÍNH SÁCH XỬ LÝ VỚI NGƯỜI CHƯA THÀNH NIÊN PHẠM TỘI TRÊN THẾ GIỚI</w:t>
      </w:r>
    </w:p>
    <w:p w14:paraId="77F06C44" w14:textId="77777777" w:rsidR="00B247C1" w:rsidRPr="00AA07A5" w:rsidRDefault="00B247C1" w:rsidP="00B247C1">
      <w:pPr>
        <w:widowControl w:val="0"/>
        <w:spacing w:line="312" w:lineRule="auto"/>
        <w:jc w:val="right"/>
        <w:rPr>
          <w:rFonts w:cs="Times New Roman"/>
          <w:b/>
          <w:szCs w:val="28"/>
          <w:lang w:val="vi-VN"/>
        </w:rPr>
      </w:pPr>
      <w:r w:rsidRPr="00AA07A5">
        <w:rPr>
          <w:rFonts w:cs="Times New Roman"/>
          <w:b/>
          <w:szCs w:val="28"/>
          <w:lang w:val="vi-VN"/>
        </w:rPr>
        <w:t>TS. Lê Thị Nga</w:t>
      </w:r>
    </w:p>
    <w:p w14:paraId="5D766C4E" w14:textId="77777777" w:rsidR="00B247C1" w:rsidRPr="00AA07A5" w:rsidRDefault="00B247C1" w:rsidP="00B247C1">
      <w:pPr>
        <w:widowControl w:val="0"/>
        <w:spacing w:line="312" w:lineRule="auto"/>
        <w:jc w:val="right"/>
        <w:rPr>
          <w:rFonts w:cs="Times New Roman"/>
          <w:bCs/>
          <w:i/>
          <w:iCs/>
          <w:szCs w:val="28"/>
          <w:lang w:val="vi-VN"/>
        </w:rPr>
      </w:pPr>
      <w:r w:rsidRPr="00AA07A5">
        <w:rPr>
          <w:rFonts w:cs="Times New Roman"/>
          <w:bCs/>
          <w:i/>
          <w:iCs/>
          <w:szCs w:val="28"/>
          <w:lang w:val="vi-VN"/>
        </w:rPr>
        <w:t>Trưởng khoa Luật Hành chính, Trường Đại học Luật, Đại học Huế</w:t>
      </w:r>
    </w:p>
    <w:p w14:paraId="2325D311" w14:textId="77777777" w:rsidR="00B247C1" w:rsidRPr="00AA07A5" w:rsidRDefault="00B247C1" w:rsidP="00B247C1">
      <w:pPr>
        <w:widowControl w:val="0"/>
        <w:spacing w:line="312" w:lineRule="auto"/>
        <w:jc w:val="right"/>
        <w:rPr>
          <w:rFonts w:cs="Times New Roman"/>
          <w:b/>
          <w:szCs w:val="28"/>
          <w:lang w:val="vi-VN"/>
        </w:rPr>
      </w:pPr>
    </w:p>
    <w:p w14:paraId="7D1EE7C6" w14:textId="77777777" w:rsidR="00B247C1" w:rsidRPr="00AA07A5" w:rsidRDefault="00B247C1" w:rsidP="00B247C1">
      <w:pPr>
        <w:widowControl w:val="0"/>
        <w:spacing w:line="312" w:lineRule="auto"/>
        <w:ind w:firstLine="720"/>
        <w:rPr>
          <w:rFonts w:cs="Times New Roman"/>
          <w:szCs w:val="28"/>
          <w:lang w:val="vi-VN"/>
        </w:rPr>
      </w:pPr>
      <w:r w:rsidRPr="00AA07A5">
        <w:rPr>
          <w:rFonts w:cs="Times New Roman"/>
          <w:szCs w:val="28"/>
          <w:lang w:val="vi-VN"/>
        </w:rPr>
        <w:t xml:space="preserve">Trong khoa học pháp lý, sự tranh luận xung quanh công lý dành cho người chưa thành niên về việc quy định độ tuổi tối thiểu phải chịu trách nhiệm hình sự vẫn chưa đi đến thống nhất vì nhiều nguyên nhân khác nhau, trong đó có nguyên nhân đến từ cách hiểu không thống nhất về khái niệm độ tuổi tối thiểu chịu trách nhiệm hình sự. </w:t>
      </w:r>
    </w:p>
    <w:p w14:paraId="25AE8467" w14:textId="77777777" w:rsidR="00B247C1" w:rsidRPr="00AA07A5" w:rsidRDefault="00B247C1" w:rsidP="00B247C1">
      <w:pPr>
        <w:widowControl w:val="0"/>
        <w:spacing w:line="312" w:lineRule="auto"/>
        <w:ind w:firstLine="720"/>
        <w:rPr>
          <w:rFonts w:cs="Times New Roman"/>
          <w:szCs w:val="28"/>
          <w:lang w:val="vi-VN"/>
        </w:rPr>
      </w:pPr>
      <w:r w:rsidRPr="00AA07A5">
        <w:rPr>
          <w:rFonts w:cs="Times New Roman"/>
          <w:szCs w:val="28"/>
          <w:lang w:val="vi-VN"/>
        </w:rPr>
        <w:t xml:space="preserve">Khái niệm độ tuổi tối thiểu chịu trách nhiệm hình sự đối với người chưa thành niên đã phát triển qua các giai đoạn lịch sử và được giải thích theo nhiều cách khác nhau với sự thiếu vắng của một định nghĩa chính xác. Độ tuổi tối thiểu chịu trách nhiệm hình sự của người chưa thành niên có ý nghĩa quan trọng vì nó liên quan đến quyền cơ bản của trẻ em. Trên thực tế, nhiều quốc gia xác định độ tuổi tối thiểu chịu trách nhiệm hình sự rất khác nhau và chỉ đưa ra một con số mà không hề có sự giải thích cụ thể bao gồm cả Việt Nam. </w:t>
      </w:r>
    </w:p>
    <w:p w14:paraId="331A256E" w14:textId="77777777" w:rsidR="00B247C1" w:rsidRPr="009112B9" w:rsidRDefault="00B247C1" w:rsidP="00B247C1">
      <w:pPr>
        <w:widowControl w:val="0"/>
        <w:spacing w:line="312" w:lineRule="auto"/>
        <w:ind w:firstLine="720"/>
        <w:rPr>
          <w:rFonts w:cs="Times New Roman"/>
          <w:spacing w:val="-6"/>
          <w:szCs w:val="28"/>
          <w:lang w:val="vi-VN"/>
        </w:rPr>
      </w:pPr>
      <w:r w:rsidRPr="009112B9">
        <w:rPr>
          <w:rFonts w:cs="Times New Roman"/>
          <w:spacing w:val="-6"/>
          <w:szCs w:val="28"/>
          <w:lang w:val="vi-VN"/>
        </w:rPr>
        <w:t>Công ước quốc tế về quyền trẻ em (UNCRC) đã xác định các quốc gia thành viên công nhận quyền của mọi trẻ em liên quan đến tư pháp hình sự. Trên cơ sở UNCRC, bốn văn bản quan trọng khác về quản lý tư pháp trẻ em cũng được cộng đồng thế giới thông qua là: Những quy tắc tiêu chuẩn tối thiểu của Liên Hợp Quốc về hoạt động tư pháp với  trẻ em (Quy tắc Bắc kinh), Các hướng dẫn của Liên Hợp Quốc về phòng ngừa phạm pháp ở trẻ em (Các hướng dẫn Riadh), Quy tắc của Liên Hợp Quốc về bảo vệ trẻ em bị tước tự do (JDLs) và Các hướng dẫn hành động về trẻ em trong hệ thống tư pháp hình sự nhằm thúc đẩy và bảo đảm các quyền của trẻ em trong lĩnh vực tư pháp hình sự trong đó bao gồm quy định về độ tuổi tối thiểu chịu trách nhiệm hình sự của trẻ em. Trong đó quy định cụ thể độ tuổi tối thiểu chịu trách nhiệm hình sự đối với trẻ em không được ở mức quá thấp, phải chú ý tới tâm lý và nhận thức của trẻ em. Như vậy, hệ thống tư pháp người chưa thành niên không hướng tới mục đích trừng phạt, thay vào đó là để ứng phó với hành vi sai trái của người chưa thành niên thông qua các biện pháp phục hồi chức năng hoặc hỗ trợ từ các cơ quan chính phủ và các dịch vụ xã hội. Các phán quyết của tòa án cho hành vi trái pháp luật nói chung là khoan dung hơn, nghiêng về chính sách cải tạo, giáo dục, hòa nhập chứ không nghiêng về xu hướng trừng phạt như thủ tục dành cho người trưởng thành.</w:t>
      </w:r>
    </w:p>
    <w:p w14:paraId="0D1AC7C7" w14:textId="77777777" w:rsidR="00B247C1" w:rsidRPr="00AA07A5" w:rsidRDefault="00B247C1" w:rsidP="00B247C1">
      <w:pPr>
        <w:widowControl w:val="0"/>
        <w:spacing w:line="312" w:lineRule="auto"/>
        <w:ind w:firstLine="720"/>
        <w:rPr>
          <w:rFonts w:cs="Times New Roman"/>
          <w:spacing w:val="-6"/>
          <w:szCs w:val="28"/>
          <w:lang w:val="vi-VN"/>
        </w:rPr>
      </w:pPr>
      <w:r w:rsidRPr="00AA07A5">
        <w:rPr>
          <w:rFonts w:cs="Times New Roman"/>
          <w:szCs w:val="28"/>
          <w:lang w:val="vi-VN"/>
        </w:rPr>
        <w:lastRenderedPageBreak/>
        <w:t xml:space="preserve">Từ thực trạng đang diễn ra trên toàn cầu cho thấy hình phạt không thay đổi được bản tính căn bản của đứa trẻ mà nó có thể tước đi tương lai của trẻ. Vì thế giới hạn tối thiểu về độ tuổi chịu chịu trách nhiệm hình sự của người chưa thành niên là một điều cần thiết. Để thay đổi hành vi của người chưa thành niên, việc áp dụng các biện pháp xử lý cần phải hài hòa các lợi ích: Phát triển toàn diện </w:t>
      </w:r>
      <w:r w:rsidRPr="00AA07A5">
        <w:rPr>
          <w:rFonts w:cs="Times New Roman"/>
          <w:spacing w:val="-6"/>
          <w:szCs w:val="28"/>
          <w:lang w:val="vi-VN"/>
        </w:rPr>
        <w:t xml:space="preserve">đối với người chưa thành niên; An toàn xã hội; Bảo đảm công bằng và bình đẳng. </w:t>
      </w:r>
    </w:p>
    <w:p w14:paraId="576ED676" w14:textId="77777777" w:rsidR="00B247C1" w:rsidRPr="00AA07A5" w:rsidRDefault="00B247C1" w:rsidP="00B247C1">
      <w:pPr>
        <w:widowControl w:val="0"/>
        <w:spacing w:line="312" w:lineRule="auto"/>
        <w:ind w:firstLine="720"/>
        <w:rPr>
          <w:rFonts w:cs="Times New Roman"/>
          <w:szCs w:val="28"/>
          <w:lang w:val="vi-VN"/>
        </w:rPr>
      </w:pPr>
      <w:r w:rsidRPr="00AA07A5">
        <w:rPr>
          <w:rFonts w:cs="Times New Roman"/>
          <w:szCs w:val="28"/>
          <w:lang w:val="vi-VN"/>
        </w:rPr>
        <w:t>Theo đó, các quốc gia cần thúc đẩy sự hiểu biết và nhận thức của cộng đồng về quyền người chưa thành niên để khuyến khích việc chấp nhận và phản hồi tương xứng đối với người chưa thành niên thông qua việc nâng cao độ tuổi chịu trách nhiệm hình sự đối đối với những người này. Để bảo vệ quyền của người chưa thành niên, việc quy định độ tuổi chịu trách nhiệm hình sự cần đáp ứng các yêu cầu:</w:t>
      </w:r>
    </w:p>
    <w:p w14:paraId="52265D69" w14:textId="77777777" w:rsidR="00B247C1" w:rsidRPr="00AA07A5" w:rsidRDefault="00B247C1" w:rsidP="00B247C1">
      <w:pPr>
        <w:widowControl w:val="0"/>
        <w:spacing w:line="312" w:lineRule="auto"/>
        <w:ind w:firstLine="360"/>
        <w:rPr>
          <w:rFonts w:cs="Times New Roman"/>
          <w:szCs w:val="28"/>
          <w:lang w:val="vi-VN"/>
        </w:rPr>
      </w:pPr>
      <w:r w:rsidRPr="00AA07A5">
        <w:rPr>
          <w:rFonts w:cs="Times New Roman"/>
          <w:i/>
          <w:iCs/>
          <w:szCs w:val="28"/>
          <w:lang w:val="vi-VN"/>
        </w:rPr>
        <w:tab/>
        <w:t>Thứ nhất,</w:t>
      </w:r>
      <w:r w:rsidRPr="00AA07A5">
        <w:rPr>
          <w:rFonts w:cs="Times New Roman"/>
          <w:szCs w:val="28"/>
          <w:lang w:val="vi-VN"/>
        </w:rPr>
        <w:t xml:space="preserve"> cần nâng cao tuổi tối thiểu chịu trách nhiệm hình sự đặc biệt là tuổi chịu hình phạt. Pháp luật các quốc gia ngoài việc đưa ra độ tuổi cần có minh định cho việc lựa chọn độ tuổi quy định.</w:t>
      </w:r>
    </w:p>
    <w:p w14:paraId="24DA583E" w14:textId="77777777" w:rsidR="00B247C1" w:rsidRPr="00AA07A5" w:rsidRDefault="00B247C1" w:rsidP="00B247C1">
      <w:pPr>
        <w:widowControl w:val="0"/>
        <w:spacing w:line="312" w:lineRule="auto"/>
        <w:ind w:firstLine="360"/>
        <w:rPr>
          <w:rFonts w:cs="Times New Roman"/>
          <w:szCs w:val="28"/>
          <w:lang w:val="vi-VN"/>
        </w:rPr>
      </w:pPr>
      <w:r w:rsidRPr="00AA07A5">
        <w:rPr>
          <w:rFonts w:cs="Times New Roman"/>
          <w:i/>
          <w:szCs w:val="28"/>
          <w:lang w:val="vi-VN"/>
        </w:rPr>
        <w:tab/>
        <w:t>Thứ hai,</w:t>
      </w:r>
      <w:r w:rsidRPr="00AA07A5">
        <w:rPr>
          <w:rFonts w:cs="Times New Roman"/>
          <w:szCs w:val="28"/>
          <w:lang w:val="vi-VN"/>
        </w:rPr>
        <w:t xml:space="preserve"> liên quan đến tuổi chịu hình phạt, các cơ quan chức năng cần luôn quán triệt nguyên tắc hình phạt tù chỉ áp dụng như là biện pháp cuối cùng.</w:t>
      </w:r>
    </w:p>
    <w:p w14:paraId="677806DB" w14:textId="77777777" w:rsidR="00B247C1" w:rsidRPr="00AA07A5" w:rsidRDefault="00B247C1" w:rsidP="00B247C1">
      <w:pPr>
        <w:widowControl w:val="0"/>
        <w:spacing w:line="312" w:lineRule="auto"/>
        <w:ind w:firstLine="360"/>
        <w:rPr>
          <w:rFonts w:cs="Times New Roman"/>
          <w:szCs w:val="28"/>
          <w:lang w:val="vi-VN"/>
        </w:rPr>
      </w:pPr>
      <w:r w:rsidRPr="00AA07A5">
        <w:rPr>
          <w:rFonts w:cs="Times New Roman"/>
          <w:i/>
          <w:szCs w:val="28"/>
          <w:lang w:val="vi-VN"/>
        </w:rPr>
        <w:tab/>
        <w:t>Thứ ba,</w:t>
      </w:r>
      <w:r w:rsidRPr="00AA07A5">
        <w:rPr>
          <w:rFonts w:cs="Times New Roman"/>
          <w:szCs w:val="28"/>
          <w:lang w:val="vi-VN"/>
        </w:rPr>
        <w:t xml:space="preserve"> độ tuổi chịu trách nhiệm hình sự tối thiểu phải được áp dụng nhất quán cho tất cả người chưa thành niên có hành vi vi phạm luật pháp bất kể tính chất hoặc mức độ nghiêm trọng của vi phạm không phân biệt giới tính và các yếu tố khác.</w:t>
      </w:r>
    </w:p>
    <w:p w14:paraId="02ABF294" w14:textId="77777777" w:rsidR="00B247C1" w:rsidRPr="00AA07A5" w:rsidRDefault="00B247C1" w:rsidP="00B247C1">
      <w:pPr>
        <w:widowControl w:val="0"/>
        <w:spacing w:line="312" w:lineRule="auto"/>
        <w:ind w:firstLine="360"/>
        <w:rPr>
          <w:rFonts w:cs="Times New Roman"/>
          <w:szCs w:val="28"/>
          <w:lang w:val="vi-VN"/>
        </w:rPr>
      </w:pPr>
      <w:r w:rsidRPr="00AA07A5">
        <w:rPr>
          <w:rFonts w:cs="Times New Roman"/>
          <w:i/>
          <w:iCs/>
          <w:szCs w:val="28"/>
          <w:lang w:val="vi-VN"/>
        </w:rPr>
        <w:tab/>
        <w:t>Thứ tư,</w:t>
      </w:r>
      <w:r w:rsidRPr="00AA07A5">
        <w:rPr>
          <w:rFonts w:cs="Times New Roman"/>
          <w:szCs w:val="28"/>
          <w:lang w:val="vi-VN"/>
        </w:rPr>
        <w:t xml:space="preserve"> tăng cường việc áp dụng biện pháp xử lý thay thế hình phạt trong tư pháp người chưa thành niên, hướng tới mục tiêu bảo vệ quyền trẻ em.</w:t>
      </w:r>
    </w:p>
    <w:p w14:paraId="6275ABE5" w14:textId="76F01261" w:rsidR="007A3781" w:rsidRDefault="007A3781">
      <w:pPr>
        <w:rPr>
          <w:rFonts w:cs="Times New Roman"/>
          <w:szCs w:val="28"/>
          <w:lang w:val="vi-VN"/>
        </w:rPr>
      </w:pPr>
      <w:r>
        <w:rPr>
          <w:rFonts w:cs="Times New Roman"/>
          <w:szCs w:val="28"/>
          <w:lang w:val="vi-VN"/>
        </w:rPr>
        <w:br w:type="page"/>
      </w:r>
    </w:p>
    <w:p w14:paraId="1606615A" w14:textId="77777777" w:rsidR="007A3781" w:rsidRPr="00AA07A5" w:rsidRDefault="007A3781" w:rsidP="007A3781">
      <w:pPr>
        <w:widowControl w:val="0"/>
        <w:spacing w:line="312" w:lineRule="auto"/>
        <w:jc w:val="center"/>
        <w:rPr>
          <w:rFonts w:cs="Times New Roman"/>
          <w:b/>
          <w:bCs/>
          <w:szCs w:val="28"/>
          <w:lang w:val="vi-VN"/>
        </w:rPr>
      </w:pPr>
      <w:r w:rsidRPr="00AA07A5">
        <w:rPr>
          <w:rFonts w:cs="Times New Roman"/>
          <w:b/>
          <w:bCs/>
          <w:szCs w:val="28"/>
          <w:lang w:val="vi-VN"/>
        </w:rPr>
        <w:lastRenderedPageBreak/>
        <w:t>NỘI LUẬT HÓA CÁC TIÊU CHUẨN QUỐC TẾ VỀ TƯ PHÁP HÌNH SỰ ĐỐI VỚI NGƯỜI CHƯA THÀNH NIÊN PHẠM TỘI TẠI TRUNG QUỐC VÀ MỘT SỐ BÀI HỌC KINH NGHIỆM CHO VIỆT NAM</w:t>
      </w:r>
    </w:p>
    <w:p w14:paraId="0DD180F5" w14:textId="77777777" w:rsidR="007A3781" w:rsidRPr="00AA07A5" w:rsidRDefault="007A3781" w:rsidP="007A3781">
      <w:pPr>
        <w:widowControl w:val="0"/>
        <w:spacing w:line="312" w:lineRule="auto"/>
        <w:ind w:left="720" w:hanging="360"/>
        <w:jc w:val="right"/>
        <w:rPr>
          <w:rFonts w:cs="Times New Roman"/>
          <w:b/>
          <w:bCs/>
          <w:szCs w:val="28"/>
          <w:lang w:val="vi-VN"/>
        </w:rPr>
      </w:pPr>
      <w:r w:rsidRPr="00AA07A5">
        <w:rPr>
          <w:rFonts w:cs="Times New Roman"/>
          <w:b/>
          <w:bCs/>
          <w:szCs w:val="28"/>
          <w:lang w:val="vi-VN"/>
        </w:rPr>
        <w:t>ThS. Lê Khánh Linh</w:t>
      </w:r>
    </w:p>
    <w:p w14:paraId="394CE084" w14:textId="77777777" w:rsidR="007A3781" w:rsidRPr="00AA07A5" w:rsidRDefault="007A3781" w:rsidP="007A3781">
      <w:pPr>
        <w:widowControl w:val="0"/>
        <w:spacing w:line="312" w:lineRule="auto"/>
        <w:ind w:left="720" w:hanging="360"/>
        <w:jc w:val="right"/>
        <w:rPr>
          <w:rFonts w:cs="Times New Roman"/>
          <w:i/>
          <w:iCs/>
          <w:szCs w:val="28"/>
          <w:lang w:val="vi-VN"/>
        </w:rPr>
      </w:pPr>
      <w:r w:rsidRPr="00AA07A5">
        <w:rPr>
          <w:rFonts w:cs="Times New Roman"/>
          <w:i/>
          <w:iCs/>
          <w:szCs w:val="28"/>
          <w:lang w:val="vi-VN"/>
        </w:rPr>
        <w:t>Trường Đại học Luật, Đại học Huế</w:t>
      </w:r>
    </w:p>
    <w:p w14:paraId="554DF38E" w14:textId="77777777" w:rsidR="007A3781" w:rsidRPr="00AA07A5" w:rsidRDefault="007A3781" w:rsidP="007A3781">
      <w:pPr>
        <w:widowControl w:val="0"/>
        <w:spacing w:line="312" w:lineRule="auto"/>
        <w:ind w:left="720" w:hanging="360"/>
        <w:jc w:val="right"/>
        <w:rPr>
          <w:rFonts w:cs="Times New Roman"/>
          <w:b/>
          <w:bCs/>
          <w:szCs w:val="28"/>
          <w:lang w:val="vi-VN"/>
        </w:rPr>
      </w:pPr>
    </w:p>
    <w:p w14:paraId="2A8572FE" w14:textId="77777777" w:rsidR="007A3781" w:rsidRPr="00AA07A5" w:rsidRDefault="007A3781" w:rsidP="007A3781">
      <w:pPr>
        <w:widowControl w:val="0"/>
        <w:spacing w:line="312" w:lineRule="auto"/>
        <w:ind w:firstLine="720"/>
        <w:rPr>
          <w:rFonts w:cs="Times New Roman"/>
          <w:szCs w:val="28"/>
          <w:lang w:val="vi-VN"/>
        </w:rPr>
      </w:pPr>
      <w:r w:rsidRPr="00AA07A5">
        <w:rPr>
          <w:rFonts w:cs="Times New Roman"/>
          <w:szCs w:val="28"/>
          <w:lang w:val="vi-VN"/>
        </w:rPr>
        <w:t>Người chưa thành niên phạm tội là một vấn đề rất được quan tâm trong xã hội hiện nay, cũng là mối quan tâm đặc biệt của pháp luật quốc tế. Kể từ sau khi kết thúc Thế chiến 2, cùng với sự ra đời của Liên Hợp Quốc thì hệ thống tiêu chuẩn tư pháp hình sự đối với người chưa thành niên trong pháp luật quốc tế cũng ngày càng hoàn thiện. Việc xây dựng hệ thống tư pháp hình sự người chưa thành niên là một nhiệm vụ quan trọng được đặt ra từ sau cải cách tư pháp năm 2008 ở Trung Quốc và nội luật hóa các tiêu chuẩn quốc tế là một trong những cách thức quan trọng để xây dựng hệ thống tư pháp này.</w:t>
      </w:r>
    </w:p>
    <w:p w14:paraId="5C993D08" w14:textId="77777777" w:rsidR="007A3781" w:rsidRPr="00AA07A5" w:rsidRDefault="007A3781" w:rsidP="007A3781">
      <w:pPr>
        <w:widowControl w:val="0"/>
        <w:spacing w:line="312" w:lineRule="auto"/>
        <w:ind w:firstLine="720"/>
        <w:rPr>
          <w:rFonts w:cs="Times New Roman"/>
          <w:bCs/>
          <w:i/>
          <w:iCs/>
          <w:szCs w:val="28"/>
          <w:lang w:val="vi-VN"/>
        </w:rPr>
      </w:pPr>
      <w:r w:rsidRPr="00AA07A5">
        <w:rPr>
          <w:rFonts w:cs="Times New Roman"/>
          <w:bCs/>
          <w:i/>
          <w:iCs/>
          <w:szCs w:val="28"/>
          <w:lang w:val="vi-VN"/>
        </w:rPr>
        <w:t>Về tiêu chuẩn quốc tế về tư pháp hình sự đối với người chưa thành niên phạm tội, bài viết đề cập đến hai khía cạnh</w:t>
      </w:r>
    </w:p>
    <w:p w14:paraId="7DC75609" w14:textId="77777777" w:rsidR="007A3781" w:rsidRPr="00AA07A5" w:rsidRDefault="007A3781" w:rsidP="007A3781">
      <w:pPr>
        <w:widowControl w:val="0"/>
        <w:spacing w:line="312" w:lineRule="auto"/>
        <w:ind w:firstLine="720"/>
        <w:rPr>
          <w:rFonts w:cs="Times New Roman"/>
          <w:bCs/>
          <w:szCs w:val="28"/>
          <w:lang w:val="vi-VN"/>
        </w:rPr>
      </w:pPr>
      <w:r w:rsidRPr="00AA07A5">
        <w:rPr>
          <w:rFonts w:cs="Times New Roman"/>
          <w:bCs/>
          <w:szCs w:val="28"/>
          <w:lang w:val="vi-VN"/>
        </w:rPr>
        <w:t xml:space="preserve">Thứ nhất, về lịch sử phát triển của các tiêu chuẩn tư pháp hình sự quốc tế đối với người chưa thành niên phạm tội. </w:t>
      </w:r>
      <w:r w:rsidRPr="00AA07A5">
        <w:rPr>
          <w:rFonts w:cs="Times New Roman"/>
          <w:szCs w:val="28"/>
          <w:lang w:val="vi-VN"/>
        </w:rPr>
        <w:t>Hội nghị lần thứ 12 của IPPC được tổ chức vào năm 1950 tại Hague đã thông qua nghị quyết với ba nội dung sau:  Thừa nhận rằng việc xử lý hình sự đối với người chưa thành niên ở các quốc gia đã có sự cải thiện rất lớn. Mặc dù sự cải thiện này còn diễn ra khá chậm, song đã có những nỗ lực rõ ràng trong việc lấy giáo dục thay thế cho hình phạt; Việc xử lý người chưa thành niên phạm tội nên giao cho cơ quan tư pháp hay cơ quan phi tư pháp giải quyết, vẫn rất khó để quyết định. Các quốc gia dù giao cho cơ quan nào giải quyết, cũng đều phải tuân thủ các nguyên tắc; Đối với người đã thành niên và người chưa thành niên phạm tội, đều nên hướng tới loại bỏ hình phạt mang tính trừng phạt mà thay vào đó là những biện pháp cho phép người phạm tội sửa sai; Thứ hai, về nội</w:t>
      </w:r>
      <w:r w:rsidRPr="00AA07A5">
        <w:rPr>
          <w:rFonts w:cs="Times New Roman"/>
          <w:bCs/>
          <w:szCs w:val="28"/>
          <w:lang w:val="vi-VN"/>
        </w:rPr>
        <w:t xml:space="preserve"> dung các tiêu chuẩn quốc tế về tư pháp hình sự đối với người chưa thành niên phạm tội </w:t>
      </w:r>
      <w:r w:rsidRPr="00AA07A5">
        <w:rPr>
          <w:rFonts w:cs="Times New Roman"/>
          <w:szCs w:val="28"/>
          <w:lang w:val="vi-VN"/>
        </w:rPr>
        <w:t>có thể được chia thành các nhóm sau:</w:t>
      </w:r>
      <w:r w:rsidRPr="00AA07A5">
        <w:rPr>
          <w:rFonts w:cs="Times New Roman"/>
          <w:bCs/>
          <w:szCs w:val="28"/>
          <w:lang w:val="vi-VN"/>
        </w:rPr>
        <w:t xml:space="preserve"> Một là</w:t>
      </w:r>
      <w:r w:rsidRPr="00AA07A5">
        <w:rPr>
          <w:rFonts w:cs="Times New Roman"/>
          <w:bCs/>
          <w:iCs/>
          <w:szCs w:val="28"/>
          <w:lang w:val="vi-VN"/>
        </w:rPr>
        <w:t xml:space="preserve">, những tiêu chuẩn tối thiểu; </w:t>
      </w:r>
      <w:r w:rsidRPr="00AA07A5">
        <w:rPr>
          <w:rFonts w:cs="Times New Roman"/>
          <w:bCs/>
          <w:iCs/>
          <w:spacing w:val="-6"/>
          <w:szCs w:val="28"/>
          <w:lang w:val="vi-VN"/>
        </w:rPr>
        <w:t xml:space="preserve">Hai là, những tiêu chuẩn trong giai đoạn đầu của quá trình tố tụng và tạm giam; </w:t>
      </w:r>
      <w:r w:rsidRPr="00AA07A5">
        <w:rPr>
          <w:rFonts w:cs="Times New Roman"/>
          <w:bCs/>
          <w:iCs/>
          <w:szCs w:val="28"/>
          <w:lang w:val="vi-VN"/>
        </w:rPr>
        <w:t>Ba là, tiêu chuẩn về chuyển hướng xử lý; Bốn là, tiêu chuẩn trong quá trình quá trình xét xử và kết án</w:t>
      </w:r>
      <w:r w:rsidRPr="00AA07A5">
        <w:rPr>
          <w:rFonts w:cs="Times New Roman"/>
          <w:bCs/>
          <w:szCs w:val="28"/>
          <w:lang w:val="vi-VN"/>
        </w:rPr>
        <w:t xml:space="preserve">; </w:t>
      </w:r>
      <w:r w:rsidRPr="00AA07A5">
        <w:rPr>
          <w:rFonts w:cs="Times New Roman"/>
          <w:bCs/>
          <w:iCs/>
          <w:szCs w:val="28"/>
          <w:lang w:val="vi-VN"/>
        </w:rPr>
        <w:t>Năm là, tiêu chuẩn trong quá trình giam giữ</w:t>
      </w:r>
      <w:r w:rsidRPr="00AA07A5">
        <w:rPr>
          <w:rFonts w:cs="Times New Roman"/>
          <w:bCs/>
          <w:szCs w:val="28"/>
          <w:lang w:val="vi-VN"/>
        </w:rPr>
        <w:t xml:space="preserve">; </w:t>
      </w:r>
      <w:r w:rsidRPr="00AA07A5">
        <w:rPr>
          <w:rFonts w:cs="Times New Roman"/>
          <w:bCs/>
          <w:iCs/>
          <w:szCs w:val="28"/>
          <w:lang w:val="vi-VN"/>
        </w:rPr>
        <w:t>Sáu là, tiêu chuẩn về tái hòa nhập cộng đồng.</w:t>
      </w:r>
    </w:p>
    <w:p w14:paraId="633C9A51" w14:textId="77777777" w:rsidR="007A3781" w:rsidRPr="00AA07A5" w:rsidRDefault="007A3781" w:rsidP="007A3781">
      <w:pPr>
        <w:widowControl w:val="0"/>
        <w:spacing w:line="312" w:lineRule="auto"/>
        <w:ind w:firstLine="720"/>
        <w:rPr>
          <w:rFonts w:cs="Times New Roman"/>
          <w:bCs/>
          <w:szCs w:val="28"/>
          <w:lang w:val="vi-VN"/>
        </w:rPr>
      </w:pPr>
      <w:r w:rsidRPr="00AA07A5">
        <w:rPr>
          <w:rFonts w:cs="Times New Roman"/>
          <w:bCs/>
          <w:i/>
          <w:iCs/>
          <w:szCs w:val="28"/>
          <w:lang w:val="vi-VN"/>
        </w:rPr>
        <w:t>Về nội luật hóa các tiêu chuẩn quốc tế về tư pháp hình sự đối với người chưa thành niên phạm tội tại Trung Quốc được thể hiện ở các khía cạnh sau:</w:t>
      </w:r>
    </w:p>
    <w:p w14:paraId="26F909CB" w14:textId="77777777" w:rsidR="007A3781" w:rsidRPr="009112B9" w:rsidRDefault="007A3781" w:rsidP="007A3781">
      <w:pPr>
        <w:widowControl w:val="0"/>
        <w:spacing w:line="312" w:lineRule="auto"/>
        <w:ind w:firstLine="720"/>
        <w:rPr>
          <w:rFonts w:cs="Times New Roman"/>
          <w:bCs/>
          <w:spacing w:val="-4"/>
          <w:szCs w:val="28"/>
          <w:lang w:val="vi-VN"/>
        </w:rPr>
      </w:pPr>
      <w:r w:rsidRPr="009112B9">
        <w:rPr>
          <w:rFonts w:cs="Times New Roman"/>
          <w:bCs/>
          <w:iCs/>
          <w:spacing w:val="-4"/>
          <w:szCs w:val="28"/>
          <w:lang w:val="vi-VN"/>
        </w:rPr>
        <w:lastRenderedPageBreak/>
        <w:t>Thứ nhất, căn cứ pháp lý cho hệ thống tiêu chuẩn tư pháp hình sự đối với người chưa thành niên ở Trung Quốc về cơ bản nằm ở các đạo luật</w:t>
      </w:r>
      <w:r w:rsidRPr="009112B9">
        <w:rPr>
          <w:rFonts w:cs="Times New Roman"/>
          <w:spacing w:val="-4"/>
          <w:szCs w:val="28"/>
          <w:lang w:val="vi-VN"/>
        </w:rPr>
        <w:t xml:space="preserve">; </w:t>
      </w:r>
      <w:r w:rsidRPr="009112B9">
        <w:rPr>
          <w:rFonts w:cs="Times New Roman"/>
          <w:bCs/>
          <w:iCs/>
          <w:spacing w:val="-4"/>
          <w:szCs w:val="28"/>
          <w:lang w:val="vi-VN"/>
        </w:rPr>
        <w:t>Thứ hai, về nguyên tắc xử lý người chưa thành niên phạm tội; Thứ ba, về độ tuổi chịu TNHS; Thứ tư, về sự có mặt của cha mẹ hoặc người giám hộ trong các giai đoạn tố tụng</w:t>
      </w:r>
      <w:r w:rsidRPr="009112B9">
        <w:rPr>
          <w:rFonts w:cs="Times New Roman"/>
          <w:spacing w:val="-4"/>
          <w:szCs w:val="28"/>
          <w:lang w:val="vi-VN"/>
        </w:rPr>
        <w:t xml:space="preserve">; </w:t>
      </w:r>
      <w:r w:rsidRPr="009112B9">
        <w:rPr>
          <w:rFonts w:cs="Times New Roman"/>
          <w:bCs/>
          <w:iCs/>
          <w:spacing w:val="-4"/>
          <w:szCs w:val="28"/>
          <w:lang w:val="vi-VN"/>
        </w:rPr>
        <w:t>Thứ năm, về chế độ điều tra xã hội đối với người chưa thành niên phạm tội; Thứ sáu, về chuyển hướng xử lý người chưa thành niên phạm tội</w:t>
      </w:r>
      <w:r w:rsidRPr="009112B9">
        <w:rPr>
          <w:rFonts w:cs="Times New Roman"/>
          <w:bCs/>
          <w:spacing w:val="-4"/>
          <w:szCs w:val="28"/>
          <w:lang w:val="vi-VN"/>
        </w:rPr>
        <w:t xml:space="preserve">; </w:t>
      </w:r>
      <w:r w:rsidRPr="009112B9">
        <w:rPr>
          <w:rFonts w:cs="Times New Roman"/>
          <w:bCs/>
          <w:iCs/>
          <w:spacing w:val="-4"/>
          <w:szCs w:val="28"/>
          <w:lang w:val="vi-VN"/>
        </w:rPr>
        <w:t>Thứ bảy, về xóa án tích và bảo mật lý lịch tư pháp của  người chưa thành niên để hỗ trợ tái hòa nhập cộng đồng</w:t>
      </w:r>
      <w:r w:rsidRPr="009112B9">
        <w:rPr>
          <w:rFonts w:cs="Times New Roman"/>
          <w:spacing w:val="-4"/>
          <w:szCs w:val="28"/>
          <w:lang w:val="vi-VN"/>
        </w:rPr>
        <w:t>.</w:t>
      </w:r>
    </w:p>
    <w:p w14:paraId="3AF96798" w14:textId="77777777" w:rsidR="007A3781" w:rsidRPr="00AA07A5" w:rsidRDefault="007A3781" w:rsidP="007A3781">
      <w:pPr>
        <w:widowControl w:val="0"/>
        <w:spacing w:line="312" w:lineRule="auto"/>
        <w:ind w:firstLine="720"/>
        <w:rPr>
          <w:rFonts w:cs="Times New Roman"/>
          <w:szCs w:val="28"/>
          <w:lang w:val="vi-VN"/>
        </w:rPr>
      </w:pPr>
      <w:r w:rsidRPr="00AA07A5">
        <w:rPr>
          <w:rFonts w:cs="Times New Roman"/>
          <w:i/>
          <w:iCs/>
          <w:szCs w:val="28"/>
          <w:lang w:val="vi-VN"/>
        </w:rPr>
        <w:t>Về một số bài học kinh nghiệm cho Việt Nam</w:t>
      </w:r>
    </w:p>
    <w:p w14:paraId="0D080A90" w14:textId="77777777" w:rsidR="007A3781" w:rsidRPr="00AA07A5" w:rsidRDefault="007A3781" w:rsidP="007A3781">
      <w:pPr>
        <w:widowControl w:val="0"/>
        <w:spacing w:line="312" w:lineRule="auto"/>
        <w:ind w:firstLine="720"/>
        <w:rPr>
          <w:rFonts w:cs="Times New Roman"/>
          <w:szCs w:val="28"/>
          <w:lang w:val="vi-VN"/>
        </w:rPr>
      </w:pPr>
      <w:r w:rsidRPr="00AA07A5">
        <w:rPr>
          <w:rFonts w:cs="Times New Roman"/>
          <w:bCs/>
          <w:iCs/>
          <w:szCs w:val="28"/>
          <w:lang w:val="vi-VN"/>
        </w:rPr>
        <w:t>Thứ nhất, ban hành pháp luật chuyên ngành về người chưa thành niên</w:t>
      </w:r>
      <w:r w:rsidRPr="00AA07A5">
        <w:rPr>
          <w:rFonts w:cs="Times New Roman"/>
          <w:szCs w:val="28"/>
          <w:lang w:val="vi-VN"/>
        </w:rPr>
        <w:t xml:space="preserve">; </w:t>
      </w:r>
      <w:r w:rsidRPr="00AA07A5">
        <w:rPr>
          <w:rFonts w:cs="Times New Roman"/>
          <w:bCs/>
          <w:iCs/>
          <w:szCs w:val="28"/>
          <w:lang w:val="vi-VN"/>
        </w:rPr>
        <w:t>Thứ hai, có tôn chỉ hoạt động cho tư pháp người chưa thành niên và có thể là cho hoạt động tư pháp hình sự nói chung</w:t>
      </w:r>
      <w:r w:rsidRPr="00AA07A5">
        <w:rPr>
          <w:rFonts w:cs="Times New Roman"/>
          <w:szCs w:val="28"/>
          <w:lang w:val="vi-VN"/>
        </w:rPr>
        <w:t xml:space="preserve">; </w:t>
      </w:r>
      <w:r w:rsidRPr="00AA07A5">
        <w:rPr>
          <w:rFonts w:cs="Times New Roman"/>
          <w:bCs/>
          <w:iCs/>
          <w:szCs w:val="28"/>
          <w:lang w:val="vi-VN"/>
        </w:rPr>
        <w:t>Thứ ba, hoàn thiện hơn các quy định về biện pháp xử lý thay thế đối với người chưa thành niên; Thứ tư, có quy định về bảo mật tiền án của người chưa thành niên phạm tội.</w:t>
      </w:r>
    </w:p>
    <w:p w14:paraId="0889EFB6" w14:textId="77777777" w:rsidR="007A3781" w:rsidRPr="00AA07A5" w:rsidRDefault="007A3781" w:rsidP="007A3781">
      <w:pPr>
        <w:widowControl w:val="0"/>
        <w:spacing w:line="312" w:lineRule="auto"/>
        <w:rPr>
          <w:rFonts w:cs="Times New Roman"/>
          <w:b/>
          <w:bCs/>
          <w:szCs w:val="28"/>
          <w:lang w:val="vi-VN"/>
        </w:rPr>
      </w:pPr>
      <w:r w:rsidRPr="00AA07A5">
        <w:rPr>
          <w:rFonts w:cs="Times New Roman"/>
          <w:b/>
          <w:bCs/>
          <w:szCs w:val="28"/>
          <w:lang w:val="vi-VN"/>
        </w:rPr>
        <w:tab/>
        <w:t>TÀI LIỆU THAM KHẢO</w:t>
      </w:r>
    </w:p>
    <w:p w14:paraId="2EBDD1D7" w14:textId="77777777" w:rsidR="007A3781" w:rsidRPr="00AA07A5" w:rsidRDefault="007A3781" w:rsidP="007A3781">
      <w:pPr>
        <w:pStyle w:val="FootnoteText"/>
        <w:widowControl w:val="0"/>
        <w:spacing w:after="0" w:line="312" w:lineRule="auto"/>
        <w:ind w:firstLine="720"/>
        <w:jc w:val="both"/>
        <w:rPr>
          <w:rFonts w:ascii="Times New Roman" w:hAnsi="Times New Roman"/>
          <w:sz w:val="28"/>
          <w:szCs w:val="28"/>
          <w:lang w:val="vi-VN"/>
        </w:rPr>
      </w:pPr>
      <w:r w:rsidRPr="00AA07A5">
        <w:rPr>
          <w:rFonts w:ascii="Times New Roman" w:hAnsi="Times New Roman"/>
          <w:sz w:val="28"/>
          <w:szCs w:val="28"/>
          <w:lang w:val="vi-VN"/>
        </w:rPr>
        <w:t>1. Mã Lệ Á (2017), Tiêu chuẩn quốc tế về chuyển hướng xử lý người chưa</w:t>
      </w:r>
    </w:p>
    <w:p w14:paraId="4327EBD7" w14:textId="77777777" w:rsidR="007A3781" w:rsidRPr="00AA07A5" w:rsidRDefault="007A3781" w:rsidP="007A3781">
      <w:pPr>
        <w:pStyle w:val="FootnoteText"/>
        <w:widowControl w:val="0"/>
        <w:spacing w:after="0" w:line="312" w:lineRule="auto"/>
        <w:jc w:val="both"/>
        <w:rPr>
          <w:rFonts w:ascii="Times New Roman" w:hAnsi="Times New Roman"/>
          <w:sz w:val="28"/>
          <w:szCs w:val="28"/>
          <w:lang w:val="vi-VN"/>
        </w:rPr>
      </w:pPr>
      <w:r w:rsidRPr="00AA07A5">
        <w:rPr>
          <w:rFonts w:ascii="Times New Roman" w:hAnsi="Times New Roman"/>
          <w:sz w:val="28"/>
          <w:szCs w:val="28"/>
          <w:lang w:val="vi-VN"/>
        </w:rPr>
        <w:t>thành niên trong tư pháp hình sự và suy nghĩ về nội địa hóa, Tạp chí Học viện Cảnh sát Hồ Bắc, số 178, tháng 1 năm 2017</w:t>
      </w:r>
    </w:p>
    <w:p w14:paraId="6D8F5C90" w14:textId="77777777" w:rsidR="007A3781" w:rsidRPr="00AA07A5" w:rsidRDefault="007A3781" w:rsidP="007A3781">
      <w:pPr>
        <w:pStyle w:val="FootnoteText"/>
        <w:widowControl w:val="0"/>
        <w:spacing w:after="0" w:line="312" w:lineRule="auto"/>
        <w:ind w:firstLine="720"/>
        <w:jc w:val="both"/>
        <w:rPr>
          <w:rFonts w:ascii="Times New Roman" w:hAnsi="Times New Roman"/>
          <w:sz w:val="28"/>
          <w:szCs w:val="28"/>
          <w:lang w:val="vi-VN"/>
        </w:rPr>
      </w:pPr>
      <w:r w:rsidRPr="00AA07A5">
        <w:rPr>
          <w:rFonts w:ascii="Times New Roman" w:hAnsi="Times New Roman"/>
          <w:sz w:val="28"/>
          <w:szCs w:val="28"/>
          <w:lang w:val="vi-VN"/>
        </w:rPr>
        <w:t>2. Hứa Vĩnh An (2021), Lược giải Hình pháp tu chính án nước Cộng hòa nhân dân Trung Hoa, NXB Pháp chế Trung Quốc, tr.3-4</w:t>
      </w:r>
    </w:p>
    <w:p w14:paraId="2FDEE8C4" w14:textId="77777777" w:rsidR="007A3781" w:rsidRPr="00AA07A5" w:rsidRDefault="007A3781" w:rsidP="007A3781">
      <w:pPr>
        <w:pStyle w:val="FootnoteText"/>
        <w:widowControl w:val="0"/>
        <w:spacing w:after="0" w:line="312" w:lineRule="auto"/>
        <w:jc w:val="both"/>
        <w:rPr>
          <w:rFonts w:ascii="Times New Roman" w:hAnsi="Times New Roman"/>
          <w:sz w:val="28"/>
          <w:szCs w:val="28"/>
          <w:lang w:val="vi-VN"/>
        </w:rPr>
      </w:pPr>
      <w:r w:rsidRPr="00AA07A5">
        <w:rPr>
          <w:rFonts w:ascii="Times New Roman" w:hAnsi="Times New Roman"/>
          <w:sz w:val="28"/>
          <w:szCs w:val="28"/>
          <w:lang w:val="vi-VN"/>
        </w:rPr>
        <w:t>Trần Trung Đinh (2013), Thảo luận ngắn gọn về việc áp dụng chế độ xóa</w:t>
      </w:r>
    </w:p>
    <w:p w14:paraId="159462C6" w14:textId="77777777" w:rsidR="007A3781" w:rsidRPr="00AA07A5" w:rsidRDefault="007A3781" w:rsidP="007A3781">
      <w:pPr>
        <w:pStyle w:val="FootnoteText"/>
        <w:widowControl w:val="0"/>
        <w:spacing w:after="0" w:line="312" w:lineRule="auto"/>
        <w:jc w:val="both"/>
        <w:rPr>
          <w:rFonts w:ascii="Times New Roman" w:hAnsi="Times New Roman"/>
          <w:sz w:val="28"/>
          <w:szCs w:val="28"/>
          <w:lang w:val="vi-VN"/>
        </w:rPr>
      </w:pPr>
      <w:r w:rsidRPr="00AA07A5">
        <w:rPr>
          <w:rFonts w:ascii="Times New Roman" w:hAnsi="Times New Roman"/>
          <w:sz w:val="28"/>
          <w:szCs w:val="28"/>
          <w:lang w:val="vi-VN"/>
        </w:rPr>
        <w:t>án tích người chưa thành niên, Tạp chí Nghiên cứu pháp học, tháng 9/2013, tr.88</w:t>
      </w:r>
    </w:p>
    <w:p w14:paraId="789E08EA" w14:textId="77777777" w:rsidR="007A3781" w:rsidRPr="009112B9" w:rsidRDefault="007A3781" w:rsidP="007A3781">
      <w:pPr>
        <w:pStyle w:val="FootnoteText"/>
        <w:widowControl w:val="0"/>
        <w:spacing w:after="0" w:line="312" w:lineRule="auto"/>
        <w:ind w:firstLine="720"/>
        <w:jc w:val="both"/>
        <w:rPr>
          <w:rFonts w:ascii="Times New Roman" w:hAnsi="Times New Roman"/>
          <w:spacing w:val="-4"/>
          <w:sz w:val="28"/>
          <w:szCs w:val="28"/>
          <w:lang w:val="vi-VN"/>
        </w:rPr>
      </w:pPr>
      <w:r w:rsidRPr="009112B9">
        <w:rPr>
          <w:rFonts w:ascii="Times New Roman" w:hAnsi="Times New Roman"/>
          <w:spacing w:val="-4"/>
          <w:sz w:val="28"/>
          <w:szCs w:val="28"/>
          <w:lang w:val="vi-VN"/>
        </w:rPr>
        <w:t>3. Lý Quốc Lài (2015), Nghiên cứu về chế độ điều tra xã hội trong các vụ án hình sự người chưa thành niên, Luận án Tiến sĩ tại Trường Đại học Cát Lâm, tr.31.</w:t>
      </w:r>
    </w:p>
    <w:p w14:paraId="61C8E1AE" w14:textId="77777777" w:rsidR="007A3781" w:rsidRPr="00AA07A5" w:rsidRDefault="007A3781" w:rsidP="007A3781">
      <w:pPr>
        <w:pStyle w:val="FootnoteText"/>
        <w:widowControl w:val="0"/>
        <w:spacing w:after="0" w:line="312" w:lineRule="auto"/>
        <w:ind w:firstLine="720"/>
        <w:jc w:val="both"/>
        <w:rPr>
          <w:rFonts w:ascii="Times New Roman" w:hAnsi="Times New Roman"/>
          <w:sz w:val="28"/>
          <w:szCs w:val="28"/>
          <w:lang w:val="vi-VN"/>
        </w:rPr>
      </w:pPr>
    </w:p>
    <w:p w14:paraId="7286C6F8" w14:textId="77777777" w:rsidR="007A3781" w:rsidRPr="00AA07A5" w:rsidRDefault="007A3781" w:rsidP="007A3781">
      <w:pPr>
        <w:widowControl w:val="0"/>
        <w:spacing w:line="312" w:lineRule="auto"/>
        <w:rPr>
          <w:rFonts w:eastAsia="Calibri" w:cs="Times New Roman"/>
          <w:szCs w:val="28"/>
          <w:lang w:val="vi-VN"/>
        </w:rPr>
      </w:pPr>
      <w:r w:rsidRPr="00AA07A5">
        <w:rPr>
          <w:szCs w:val="28"/>
          <w:lang w:val="vi-VN"/>
        </w:rPr>
        <w:br w:type="page"/>
      </w:r>
    </w:p>
    <w:p w14:paraId="72FE04AD" w14:textId="77777777" w:rsidR="008933FE" w:rsidRPr="00AA07A5" w:rsidRDefault="008933FE" w:rsidP="008933FE">
      <w:pPr>
        <w:widowControl w:val="0"/>
        <w:spacing w:line="312" w:lineRule="auto"/>
        <w:rPr>
          <w:rFonts w:cs="Times New Roman"/>
          <w:szCs w:val="28"/>
          <w:lang w:val="vi-VN"/>
        </w:rPr>
      </w:pPr>
    </w:p>
    <w:p w14:paraId="4B452B60" w14:textId="77777777" w:rsidR="00004723" w:rsidRDefault="00004723" w:rsidP="004B2122">
      <w:pPr>
        <w:widowControl w:val="0"/>
        <w:spacing w:before="120" w:after="120"/>
        <w:ind w:firstLine="720"/>
        <w:rPr>
          <w:rFonts w:cs="Times New Roman"/>
          <w:szCs w:val="28"/>
          <w:lang w:val="vi-VN"/>
        </w:rPr>
      </w:pPr>
    </w:p>
    <w:p w14:paraId="335BFB29" w14:textId="5486A43A" w:rsidR="00004723" w:rsidRDefault="00004723" w:rsidP="00955367">
      <w:pPr>
        <w:widowControl w:val="0"/>
        <w:spacing w:before="120" w:after="120"/>
        <w:rPr>
          <w:rFonts w:cs="Times New Roman"/>
          <w:szCs w:val="28"/>
          <w:lang w:val="vi-VN"/>
        </w:rPr>
      </w:pPr>
    </w:p>
    <w:sectPr w:rsidR="00004723" w:rsidSect="00B26294">
      <w:headerReference w:type="default" r:id="rId17"/>
      <w:type w:val="continuous"/>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24B2" w14:textId="77777777" w:rsidR="00133C79" w:rsidRDefault="00133C79" w:rsidP="0047698F">
      <w:pPr>
        <w:spacing w:line="240" w:lineRule="auto"/>
      </w:pPr>
      <w:r>
        <w:separator/>
      </w:r>
    </w:p>
  </w:endnote>
  <w:endnote w:type="continuationSeparator" w:id="0">
    <w:p w14:paraId="10FEBD44" w14:textId="77777777" w:rsidR="00133C79" w:rsidRDefault="00133C79" w:rsidP="00476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Roman">
    <w:altName w:val="Times New Roman"/>
    <w:charset w:val="00"/>
    <w:family w:val="roman"/>
    <w:pitch w:val="default"/>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461035"/>
      <w:docPartObj>
        <w:docPartGallery w:val="Page Numbers (Bottom of Page)"/>
        <w:docPartUnique/>
      </w:docPartObj>
    </w:sdtPr>
    <w:sdtEndPr>
      <w:rPr>
        <w:noProof/>
      </w:rPr>
    </w:sdtEndPr>
    <w:sdtContent>
      <w:p w14:paraId="49802B1D" w14:textId="77777777" w:rsidR="005A4800" w:rsidRDefault="005A4800" w:rsidP="005B1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AFEF4" w14:textId="77777777" w:rsidR="00133C79" w:rsidRDefault="00133C79" w:rsidP="0047698F">
      <w:pPr>
        <w:spacing w:line="240" w:lineRule="auto"/>
      </w:pPr>
      <w:r>
        <w:separator/>
      </w:r>
    </w:p>
  </w:footnote>
  <w:footnote w:type="continuationSeparator" w:id="0">
    <w:p w14:paraId="51458437" w14:textId="77777777" w:rsidR="00133C79" w:rsidRDefault="00133C79" w:rsidP="00476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2FF6" w14:textId="77777777" w:rsidR="002332B3" w:rsidRDefault="00233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5DC9" w14:textId="77777777" w:rsidR="002332B3" w:rsidRDefault="00233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C0128" w14:textId="01E3492A" w:rsidR="004A23EF" w:rsidRPr="00B26294" w:rsidRDefault="004A23EF" w:rsidP="00B26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FD9740"/>
    <w:multiLevelType w:val="singleLevel"/>
    <w:tmpl w:val="A7FD9740"/>
    <w:lvl w:ilvl="0">
      <w:start w:val="1"/>
      <w:numFmt w:val="decimal"/>
      <w:lvlText w:val="%1."/>
      <w:lvlJc w:val="left"/>
      <w:pPr>
        <w:tabs>
          <w:tab w:val="left" w:pos="425"/>
        </w:tabs>
        <w:ind w:left="425" w:hanging="425"/>
      </w:pPr>
      <w:rPr>
        <w:rFonts w:hint="default"/>
      </w:rPr>
    </w:lvl>
  </w:abstractNum>
  <w:abstractNum w:abstractNumId="1" w15:restartNumberingAfterBreak="0">
    <w:nsid w:val="00000001"/>
    <w:multiLevelType w:val="hybridMultilevel"/>
    <w:tmpl w:val="E4CCFE52"/>
    <w:lvl w:ilvl="0" w:tplc="816EC2C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E86872"/>
    <w:multiLevelType w:val="hybridMultilevel"/>
    <w:tmpl w:val="71506E66"/>
    <w:lvl w:ilvl="0" w:tplc="C8808354">
      <w:start w:val="1"/>
      <w:numFmt w:val="bullet"/>
      <w:lvlText w:val="•"/>
      <w:lvlJc w:val="left"/>
      <w:pPr>
        <w:tabs>
          <w:tab w:val="num" w:pos="720"/>
        </w:tabs>
        <w:ind w:left="720" w:hanging="360"/>
      </w:pPr>
      <w:rPr>
        <w:rFonts w:ascii="Arial" w:hAnsi="Arial" w:hint="default"/>
      </w:rPr>
    </w:lvl>
    <w:lvl w:ilvl="1" w:tplc="A894C112" w:tentative="1">
      <w:start w:val="1"/>
      <w:numFmt w:val="bullet"/>
      <w:lvlText w:val="•"/>
      <w:lvlJc w:val="left"/>
      <w:pPr>
        <w:tabs>
          <w:tab w:val="num" w:pos="1440"/>
        </w:tabs>
        <w:ind w:left="1440" w:hanging="360"/>
      </w:pPr>
      <w:rPr>
        <w:rFonts w:ascii="Arial" w:hAnsi="Arial" w:hint="default"/>
      </w:rPr>
    </w:lvl>
    <w:lvl w:ilvl="2" w:tplc="4F527FA2" w:tentative="1">
      <w:start w:val="1"/>
      <w:numFmt w:val="bullet"/>
      <w:lvlText w:val="•"/>
      <w:lvlJc w:val="left"/>
      <w:pPr>
        <w:tabs>
          <w:tab w:val="num" w:pos="2160"/>
        </w:tabs>
        <w:ind w:left="2160" w:hanging="360"/>
      </w:pPr>
      <w:rPr>
        <w:rFonts w:ascii="Arial" w:hAnsi="Arial" w:hint="default"/>
      </w:rPr>
    </w:lvl>
    <w:lvl w:ilvl="3" w:tplc="0B54DE70" w:tentative="1">
      <w:start w:val="1"/>
      <w:numFmt w:val="bullet"/>
      <w:lvlText w:val="•"/>
      <w:lvlJc w:val="left"/>
      <w:pPr>
        <w:tabs>
          <w:tab w:val="num" w:pos="2880"/>
        </w:tabs>
        <w:ind w:left="2880" w:hanging="360"/>
      </w:pPr>
      <w:rPr>
        <w:rFonts w:ascii="Arial" w:hAnsi="Arial" w:hint="default"/>
      </w:rPr>
    </w:lvl>
    <w:lvl w:ilvl="4" w:tplc="03845322" w:tentative="1">
      <w:start w:val="1"/>
      <w:numFmt w:val="bullet"/>
      <w:lvlText w:val="•"/>
      <w:lvlJc w:val="left"/>
      <w:pPr>
        <w:tabs>
          <w:tab w:val="num" w:pos="3600"/>
        </w:tabs>
        <w:ind w:left="3600" w:hanging="360"/>
      </w:pPr>
      <w:rPr>
        <w:rFonts w:ascii="Arial" w:hAnsi="Arial" w:hint="default"/>
      </w:rPr>
    </w:lvl>
    <w:lvl w:ilvl="5" w:tplc="93FE06E8" w:tentative="1">
      <w:start w:val="1"/>
      <w:numFmt w:val="bullet"/>
      <w:lvlText w:val="•"/>
      <w:lvlJc w:val="left"/>
      <w:pPr>
        <w:tabs>
          <w:tab w:val="num" w:pos="4320"/>
        </w:tabs>
        <w:ind w:left="4320" w:hanging="360"/>
      </w:pPr>
      <w:rPr>
        <w:rFonts w:ascii="Arial" w:hAnsi="Arial" w:hint="default"/>
      </w:rPr>
    </w:lvl>
    <w:lvl w:ilvl="6" w:tplc="46EAD362" w:tentative="1">
      <w:start w:val="1"/>
      <w:numFmt w:val="bullet"/>
      <w:lvlText w:val="•"/>
      <w:lvlJc w:val="left"/>
      <w:pPr>
        <w:tabs>
          <w:tab w:val="num" w:pos="5040"/>
        </w:tabs>
        <w:ind w:left="5040" w:hanging="360"/>
      </w:pPr>
      <w:rPr>
        <w:rFonts w:ascii="Arial" w:hAnsi="Arial" w:hint="default"/>
      </w:rPr>
    </w:lvl>
    <w:lvl w:ilvl="7" w:tplc="EBFCC12C" w:tentative="1">
      <w:start w:val="1"/>
      <w:numFmt w:val="bullet"/>
      <w:lvlText w:val="•"/>
      <w:lvlJc w:val="left"/>
      <w:pPr>
        <w:tabs>
          <w:tab w:val="num" w:pos="5760"/>
        </w:tabs>
        <w:ind w:left="5760" w:hanging="360"/>
      </w:pPr>
      <w:rPr>
        <w:rFonts w:ascii="Arial" w:hAnsi="Arial" w:hint="default"/>
      </w:rPr>
    </w:lvl>
    <w:lvl w:ilvl="8" w:tplc="4CB674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2C4530"/>
    <w:multiLevelType w:val="hybridMultilevel"/>
    <w:tmpl w:val="9EE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5294"/>
    <w:multiLevelType w:val="hybridMultilevel"/>
    <w:tmpl w:val="A1967714"/>
    <w:lvl w:ilvl="0" w:tplc="B8B6A2BA">
      <w:start w:val="1"/>
      <w:numFmt w:val="decimal"/>
      <w:lvlText w:val="%1."/>
      <w:lvlJc w:val="left"/>
      <w:pPr>
        <w:tabs>
          <w:tab w:val="num" w:pos="720"/>
        </w:tabs>
        <w:ind w:left="720" w:hanging="360"/>
      </w:pPr>
    </w:lvl>
    <w:lvl w:ilvl="1" w:tplc="63229148" w:tentative="1">
      <w:start w:val="1"/>
      <w:numFmt w:val="decimal"/>
      <w:lvlText w:val="%2."/>
      <w:lvlJc w:val="left"/>
      <w:pPr>
        <w:tabs>
          <w:tab w:val="num" w:pos="1440"/>
        </w:tabs>
        <w:ind w:left="1440" w:hanging="360"/>
      </w:pPr>
    </w:lvl>
    <w:lvl w:ilvl="2" w:tplc="23F4B212" w:tentative="1">
      <w:start w:val="1"/>
      <w:numFmt w:val="decimal"/>
      <w:lvlText w:val="%3."/>
      <w:lvlJc w:val="left"/>
      <w:pPr>
        <w:tabs>
          <w:tab w:val="num" w:pos="2160"/>
        </w:tabs>
        <w:ind w:left="2160" w:hanging="360"/>
      </w:pPr>
    </w:lvl>
    <w:lvl w:ilvl="3" w:tplc="F3967B2E" w:tentative="1">
      <w:start w:val="1"/>
      <w:numFmt w:val="decimal"/>
      <w:lvlText w:val="%4."/>
      <w:lvlJc w:val="left"/>
      <w:pPr>
        <w:tabs>
          <w:tab w:val="num" w:pos="2880"/>
        </w:tabs>
        <w:ind w:left="2880" w:hanging="360"/>
      </w:pPr>
    </w:lvl>
    <w:lvl w:ilvl="4" w:tplc="355A40E2" w:tentative="1">
      <w:start w:val="1"/>
      <w:numFmt w:val="decimal"/>
      <w:lvlText w:val="%5."/>
      <w:lvlJc w:val="left"/>
      <w:pPr>
        <w:tabs>
          <w:tab w:val="num" w:pos="3600"/>
        </w:tabs>
        <w:ind w:left="3600" w:hanging="360"/>
      </w:pPr>
    </w:lvl>
    <w:lvl w:ilvl="5" w:tplc="91D2918A" w:tentative="1">
      <w:start w:val="1"/>
      <w:numFmt w:val="decimal"/>
      <w:lvlText w:val="%6."/>
      <w:lvlJc w:val="left"/>
      <w:pPr>
        <w:tabs>
          <w:tab w:val="num" w:pos="4320"/>
        </w:tabs>
        <w:ind w:left="4320" w:hanging="360"/>
      </w:pPr>
    </w:lvl>
    <w:lvl w:ilvl="6" w:tplc="01FA4972" w:tentative="1">
      <w:start w:val="1"/>
      <w:numFmt w:val="decimal"/>
      <w:lvlText w:val="%7."/>
      <w:lvlJc w:val="left"/>
      <w:pPr>
        <w:tabs>
          <w:tab w:val="num" w:pos="5040"/>
        </w:tabs>
        <w:ind w:left="5040" w:hanging="360"/>
      </w:pPr>
    </w:lvl>
    <w:lvl w:ilvl="7" w:tplc="248C93F0" w:tentative="1">
      <w:start w:val="1"/>
      <w:numFmt w:val="decimal"/>
      <w:lvlText w:val="%8."/>
      <w:lvlJc w:val="left"/>
      <w:pPr>
        <w:tabs>
          <w:tab w:val="num" w:pos="5760"/>
        </w:tabs>
        <w:ind w:left="5760" w:hanging="360"/>
      </w:pPr>
    </w:lvl>
    <w:lvl w:ilvl="8" w:tplc="0D280068" w:tentative="1">
      <w:start w:val="1"/>
      <w:numFmt w:val="decimal"/>
      <w:lvlText w:val="%9."/>
      <w:lvlJc w:val="left"/>
      <w:pPr>
        <w:tabs>
          <w:tab w:val="num" w:pos="6480"/>
        </w:tabs>
        <w:ind w:left="6480" w:hanging="360"/>
      </w:pPr>
    </w:lvl>
  </w:abstractNum>
  <w:abstractNum w:abstractNumId="5" w15:restartNumberingAfterBreak="0">
    <w:nsid w:val="154E791E"/>
    <w:multiLevelType w:val="multilevel"/>
    <w:tmpl w:val="154E7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D25B28"/>
    <w:multiLevelType w:val="hybridMultilevel"/>
    <w:tmpl w:val="B4ACD862"/>
    <w:lvl w:ilvl="0" w:tplc="D3E21E54">
      <w:start w:val="1"/>
      <w:numFmt w:val="bullet"/>
      <w:lvlText w:val=""/>
      <w:lvlJc w:val="left"/>
      <w:pPr>
        <w:tabs>
          <w:tab w:val="num" w:pos="720"/>
        </w:tabs>
        <w:ind w:left="720" w:hanging="360"/>
      </w:pPr>
      <w:rPr>
        <w:rFonts w:ascii="Symbol" w:hAnsi="Symbol" w:hint="default"/>
      </w:rPr>
    </w:lvl>
    <w:lvl w:ilvl="1" w:tplc="E2B277B6" w:tentative="1">
      <w:start w:val="1"/>
      <w:numFmt w:val="bullet"/>
      <w:lvlText w:val=""/>
      <w:lvlJc w:val="left"/>
      <w:pPr>
        <w:tabs>
          <w:tab w:val="num" w:pos="1440"/>
        </w:tabs>
        <w:ind w:left="1440" w:hanging="360"/>
      </w:pPr>
      <w:rPr>
        <w:rFonts w:ascii="Symbol" w:hAnsi="Symbol" w:hint="default"/>
      </w:rPr>
    </w:lvl>
    <w:lvl w:ilvl="2" w:tplc="130ADAD0" w:tentative="1">
      <w:start w:val="1"/>
      <w:numFmt w:val="bullet"/>
      <w:lvlText w:val=""/>
      <w:lvlJc w:val="left"/>
      <w:pPr>
        <w:tabs>
          <w:tab w:val="num" w:pos="2160"/>
        </w:tabs>
        <w:ind w:left="2160" w:hanging="360"/>
      </w:pPr>
      <w:rPr>
        <w:rFonts w:ascii="Symbol" w:hAnsi="Symbol" w:hint="default"/>
      </w:rPr>
    </w:lvl>
    <w:lvl w:ilvl="3" w:tplc="FAB6E0D0" w:tentative="1">
      <w:start w:val="1"/>
      <w:numFmt w:val="bullet"/>
      <w:lvlText w:val=""/>
      <w:lvlJc w:val="left"/>
      <w:pPr>
        <w:tabs>
          <w:tab w:val="num" w:pos="2880"/>
        </w:tabs>
        <w:ind w:left="2880" w:hanging="360"/>
      </w:pPr>
      <w:rPr>
        <w:rFonts w:ascii="Symbol" w:hAnsi="Symbol" w:hint="default"/>
      </w:rPr>
    </w:lvl>
    <w:lvl w:ilvl="4" w:tplc="09902F9A" w:tentative="1">
      <w:start w:val="1"/>
      <w:numFmt w:val="bullet"/>
      <w:lvlText w:val=""/>
      <w:lvlJc w:val="left"/>
      <w:pPr>
        <w:tabs>
          <w:tab w:val="num" w:pos="3600"/>
        </w:tabs>
        <w:ind w:left="3600" w:hanging="360"/>
      </w:pPr>
      <w:rPr>
        <w:rFonts w:ascii="Symbol" w:hAnsi="Symbol" w:hint="default"/>
      </w:rPr>
    </w:lvl>
    <w:lvl w:ilvl="5" w:tplc="ADEA5544" w:tentative="1">
      <w:start w:val="1"/>
      <w:numFmt w:val="bullet"/>
      <w:lvlText w:val=""/>
      <w:lvlJc w:val="left"/>
      <w:pPr>
        <w:tabs>
          <w:tab w:val="num" w:pos="4320"/>
        </w:tabs>
        <w:ind w:left="4320" w:hanging="360"/>
      </w:pPr>
      <w:rPr>
        <w:rFonts w:ascii="Symbol" w:hAnsi="Symbol" w:hint="default"/>
      </w:rPr>
    </w:lvl>
    <w:lvl w:ilvl="6" w:tplc="A8CE90AA" w:tentative="1">
      <w:start w:val="1"/>
      <w:numFmt w:val="bullet"/>
      <w:lvlText w:val=""/>
      <w:lvlJc w:val="left"/>
      <w:pPr>
        <w:tabs>
          <w:tab w:val="num" w:pos="5040"/>
        </w:tabs>
        <w:ind w:left="5040" w:hanging="360"/>
      </w:pPr>
      <w:rPr>
        <w:rFonts w:ascii="Symbol" w:hAnsi="Symbol" w:hint="default"/>
      </w:rPr>
    </w:lvl>
    <w:lvl w:ilvl="7" w:tplc="6D4EA46C" w:tentative="1">
      <w:start w:val="1"/>
      <w:numFmt w:val="bullet"/>
      <w:lvlText w:val=""/>
      <w:lvlJc w:val="left"/>
      <w:pPr>
        <w:tabs>
          <w:tab w:val="num" w:pos="5760"/>
        </w:tabs>
        <w:ind w:left="5760" w:hanging="360"/>
      </w:pPr>
      <w:rPr>
        <w:rFonts w:ascii="Symbol" w:hAnsi="Symbol" w:hint="default"/>
      </w:rPr>
    </w:lvl>
    <w:lvl w:ilvl="8" w:tplc="679C29B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916BF5"/>
    <w:multiLevelType w:val="hybridMultilevel"/>
    <w:tmpl w:val="AD6212F6"/>
    <w:lvl w:ilvl="0" w:tplc="EA64BC70">
      <w:start w:val="1"/>
      <w:numFmt w:val="decimal"/>
      <w:lvlText w:val="%1."/>
      <w:lvlJc w:val="left"/>
      <w:pPr>
        <w:tabs>
          <w:tab w:val="num" w:pos="720"/>
        </w:tabs>
        <w:ind w:left="720" w:hanging="360"/>
      </w:pPr>
    </w:lvl>
    <w:lvl w:ilvl="1" w:tplc="868058FA" w:tentative="1">
      <w:start w:val="1"/>
      <w:numFmt w:val="decimal"/>
      <w:lvlText w:val="%2."/>
      <w:lvlJc w:val="left"/>
      <w:pPr>
        <w:tabs>
          <w:tab w:val="num" w:pos="1440"/>
        </w:tabs>
        <w:ind w:left="1440" w:hanging="360"/>
      </w:pPr>
    </w:lvl>
    <w:lvl w:ilvl="2" w:tplc="04A0BCB4" w:tentative="1">
      <w:start w:val="1"/>
      <w:numFmt w:val="decimal"/>
      <w:lvlText w:val="%3."/>
      <w:lvlJc w:val="left"/>
      <w:pPr>
        <w:tabs>
          <w:tab w:val="num" w:pos="2160"/>
        </w:tabs>
        <w:ind w:left="2160" w:hanging="360"/>
      </w:pPr>
    </w:lvl>
    <w:lvl w:ilvl="3" w:tplc="E48EA49E" w:tentative="1">
      <w:start w:val="1"/>
      <w:numFmt w:val="decimal"/>
      <w:lvlText w:val="%4."/>
      <w:lvlJc w:val="left"/>
      <w:pPr>
        <w:tabs>
          <w:tab w:val="num" w:pos="2880"/>
        </w:tabs>
        <w:ind w:left="2880" w:hanging="360"/>
      </w:pPr>
    </w:lvl>
    <w:lvl w:ilvl="4" w:tplc="CFE28EE6" w:tentative="1">
      <w:start w:val="1"/>
      <w:numFmt w:val="decimal"/>
      <w:lvlText w:val="%5."/>
      <w:lvlJc w:val="left"/>
      <w:pPr>
        <w:tabs>
          <w:tab w:val="num" w:pos="3600"/>
        </w:tabs>
        <w:ind w:left="3600" w:hanging="360"/>
      </w:pPr>
    </w:lvl>
    <w:lvl w:ilvl="5" w:tplc="955A2F2A" w:tentative="1">
      <w:start w:val="1"/>
      <w:numFmt w:val="decimal"/>
      <w:lvlText w:val="%6."/>
      <w:lvlJc w:val="left"/>
      <w:pPr>
        <w:tabs>
          <w:tab w:val="num" w:pos="4320"/>
        </w:tabs>
        <w:ind w:left="4320" w:hanging="360"/>
      </w:pPr>
    </w:lvl>
    <w:lvl w:ilvl="6" w:tplc="D39A54C4" w:tentative="1">
      <w:start w:val="1"/>
      <w:numFmt w:val="decimal"/>
      <w:lvlText w:val="%7."/>
      <w:lvlJc w:val="left"/>
      <w:pPr>
        <w:tabs>
          <w:tab w:val="num" w:pos="5040"/>
        </w:tabs>
        <w:ind w:left="5040" w:hanging="360"/>
      </w:pPr>
    </w:lvl>
    <w:lvl w:ilvl="7" w:tplc="74660986" w:tentative="1">
      <w:start w:val="1"/>
      <w:numFmt w:val="decimal"/>
      <w:lvlText w:val="%8."/>
      <w:lvlJc w:val="left"/>
      <w:pPr>
        <w:tabs>
          <w:tab w:val="num" w:pos="5760"/>
        </w:tabs>
        <w:ind w:left="5760" w:hanging="360"/>
      </w:pPr>
    </w:lvl>
    <w:lvl w:ilvl="8" w:tplc="C5D6169E" w:tentative="1">
      <w:start w:val="1"/>
      <w:numFmt w:val="decimal"/>
      <w:lvlText w:val="%9."/>
      <w:lvlJc w:val="left"/>
      <w:pPr>
        <w:tabs>
          <w:tab w:val="num" w:pos="6480"/>
        </w:tabs>
        <w:ind w:left="6480" w:hanging="360"/>
      </w:pPr>
    </w:lvl>
  </w:abstractNum>
  <w:abstractNum w:abstractNumId="8" w15:restartNumberingAfterBreak="0">
    <w:nsid w:val="207C7EFB"/>
    <w:multiLevelType w:val="hybridMultilevel"/>
    <w:tmpl w:val="7A127F08"/>
    <w:lvl w:ilvl="0" w:tplc="F558F74E">
      <w:start w:val="1"/>
      <w:numFmt w:val="bullet"/>
      <w:lvlText w:val=""/>
      <w:lvlJc w:val="left"/>
      <w:pPr>
        <w:tabs>
          <w:tab w:val="num" w:pos="720"/>
        </w:tabs>
        <w:ind w:left="720" w:hanging="360"/>
      </w:pPr>
      <w:rPr>
        <w:rFonts w:ascii="Symbol" w:hAnsi="Symbol" w:hint="default"/>
      </w:rPr>
    </w:lvl>
    <w:lvl w:ilvl="1" w:tplc="0CB60820" w:tentative="1">
      <w:start w:val="1"/>
      <w:numFmt w:val="bullet"/>
      <w:lvlText w:val=""/>
      <w:lvlJc w:val="left"/>
      <w:pPr>
        <w:tabs>
          <w:tab w:val="num" w:pos="1440"/>
        </w:tabs>
        <w:ind w:left="1440" w:hanging="360"/>
      </w:pPr>
      <w:rPr>
        <w:rFonts w:ascii="Symbol" w:hAnsi="Symbol" w:hint="default"/>
      </w:rPr>
    </w:lvl>
    <w:lvl w:ilvl="2" w:tplc="F4C00478" w:tentative="1">
      <w:start w:val="1"/>
      <w:numFmt w:val="bullet"/>
      <w:lvlText w:val=""/>
      <w:lvlJc w:val="left"/>
      <w:pPr>
        <w:tabs>
          <w:tab w:val="num" w:pos="2160"/>
        </w:tabs>
        <w:ind w:left="2160" w:hanging="360"/>
      </w:pPr>
      <w:rPr>
        <w:rFonts w:ascii="Symbol" w:hAnsi="Symbol" w:hint="default"/>
      </w:rPr>
    </w:lvl>
    <w:lvl w:ilvl="3" w:tplc="C02861E2" w:tentative="1">
      <w:start w:val="1"/>
      <w:numFmt w:val="bullet"/>
      <w:lvlText w:val=""/>
      <w:lvlJc w:val="left"/>
      <w:pPr>
        <w:tabs>
          <w:tab w:val="num" w:pos="2880"/>
        </w:tabs>
        <w:ind w:left="2880" w:hanging="360"/>
      </w:pPr>
      <w:rPr>
        <w:rFonts w:ascii="Symbol" w:hAnsi="Symbol" w:hint="default"/>
      </w:rPr>
    </w:lvl>
    <w:lvl w:ilvl="4" w:tplc="ADF4E686" w:tentative="1">
      <w:start w:val="1"/>
      <w:numFmt w:val="bullet"/>
      <w:lvlText w:val=""/>
      <w:lvlJc w:val="left"/>
      <w:pPr>
        <w:tabs>
          <w:tab w:val="num" w:pos="3600"/>
        </w:tabs>
        <w:ind w:left="3600" w:hanging="360"/>
      </w:pPr>
      <w:rPr>
        <w:rFonts w:ascii="Symbol" w:hAnsi="Symbol" w:hint="default"/>
      </w:rPr>
    </w:lvl>
    <w:lvl w:ilvl="5" w:tplc="4294BB18" w:tentative="1">
      <w:start w:val="1"/>
      <w:numFmt w:val="bullet"/>
      <w:lvlText w:val=""/>
      <w:lvlJc w:val="left"/>
      <w:pPr>
        <w:tabs>
          <w:tab w:val="num" w:pos="4320"/>
        </w:tabs>
        <w:ind w:left="4320" w:hanging="360"/>
      </w:pPr>
      <w:rPr>
        <w:rFonts w:ascii="Symbol" w:hAnsi="Symbol" w:hint="default"/>
      </w:rPr>
    </w:lvl>
    <w:lvl w:ilvl="6" w:tplc="1ADA6404" w:tentative="1">
      <w:start w:val="1"/>
      <w:numFmt w:val="bullet"/>
      <w:lvlText w:val=""/>
      <w:lvlJc w:val="left"/>
      <w:pPr>
        <w:tabs>
          <w:tab w:val="num" w:pos="5040"/>
        </w:tabs>
        <w:ind w:left="5040" w:hanging="360"/>
      </w:pPr>
      <w:rPr>
        <w:rFonts w:ascii="Symbol" w:hAnsi="Symbol" w:hint="default"/>
      </w:rPr>
    </w:lvl>
    <w:lvl w:ilvl="7" w:tplc="59FC75A6" w:tentative="1">
      <w:start w:val="1"/>
      <w:numFmt w:val="bullet"/>
      <w:lvlText w:val=""/>
      <w:lvlJc w:val="left"/>
      <w:pPr>
        <w:tabs>
          <w:tab w:val="num" w:pos="5760"/>
        </w:tabs>
        <w:ind w:left="5760" w:hanging="360"/>
      </w:pPr>
      <w:rPr>
        <w:rFonts w:ascii="Symbol" w:hAnsi="Symbol" w:hint="default"/>
      </w:rPr>
    </w:lvl>
    <w:lvl w:ilvl="8" w:tplc="EBE0769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114450B"/>
    <w:multiLevelType w:val="hybridMultilevel"/>
    <w:tmpl w:val="DF020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76F77"/>
    <w:multiLevelType w:val="hybridMultilevel"/>
    <w:tmpl w:val="F3164758"/>
    <w:lvl w:ilvl="0" w:tplc="85429BCA">
      <w:start w:val="1"/>
      <w:numFmt w:val="bullet"/>
      <w:lvlText w:val=""/>
      <w:lvlJc w:val="left"/>
      <w:pPr>
        <w:tabs>
          <w:tab w:val="num" w:pos="720"/>
        </w:tabs>
        <w:ind w:left="720" w:hanging="360"/>
      </w:pPr>
      <w:rPr>
        <w:rFonts w:ascii="Symbol" w:hAnsi="Symbol" w:hint="default"/>
      </w:rPr>
    </w:lvl>
    <w:lvl w:ilvl="1" w:tplc="FF868470" w:tentative="1">
      <w:start w:val="1"/>
      <w:numFmt w:val="bullet"/>
      <w:lvlText w:val=""/>
      <w:lvlJc w:val="left"/>
      <w:pPr>
        <w:tabs>
          <w:tab w:val="num" w:pos="1440"/>
        </w:tabs>
        <w:ind w:left="1440" w:hanging="360"/>
      </w:pPr>
      <w:rPr>
        <w:rFonts w:ascii="Symbol" w:hAnsi="Symbol" w:hint="default"/>
      </w:rPr>
    </w:lvl>
    <w:lvl w:ilvl="2" w:tplc="27D8CEF6" w:tentative="1">
      <w:start w:val="1"/>
      <w:numFmt w:val="bullet"/>
      <w:lvlText w:val=""/>
      <w:lvlJc w:val="left"/>
      <w:pPr>
        <w:tabs>
          <w:tab w:val="num" w:pos="2160"/>
        </w:tabs>
        <w:ind w:left="2160" w:hanging="360"/>
      </w:pPr>
      <w:rPr>
        <w:rFonts w:ascii="Symbol" w:hAnsi="Symbol" w:hint="default"/>
      </w:rPr>
    </w:lvl>
    <w:lvl w:ilvl="3" w:tplc="38AC6768" w:tentative="1">
      <w:start w:val="1"/>
      <w:numFmt w:val="bullet"/>
      <w:lvlText w:val=""/>
      <w:lvlJc w:val="left"/>
      <w:pPr>
        <w:tabs>
          <w:tab w:val="num" w:pos="2880"/>
        </w:tabs>
        <w:ind w:left="2880" w:hanging="360"/>
      </w:pPr>
      <w:rPr>
        <w:rFonts w:ascii="Symbol" w:hAnsi="Symbol" w:hint="default"/>
      </w:rPr>
    </w:lvl>
    <w:lvl w:ilvl="4" w:tplc="742C26BE" w:tentative="1">
      <w:start w:val="1"/>
      <w:numFmt w:val="bullet"/>
      <w:lvlText w:val=""/>
      <w:lvlJc w:val="left"/>
      <w:pPr>
        <w:tabs>
          <w:tab w:val="num" w:pos="3600"/>
        </w:tabs>
        <w:ind w:left="3600" w:hanging="360"/>
      </w:pPr>
      <w:rPr>
        <w:rFonts w:ascii="Symbol" w:hAnsi="Symbol" w:hint="default"/>
      </w:rPr>
    </w:lvl>
    <w:lvl w:ilvl="5" w:tplc="A31A8656" w:tentative="1">
      <w:start w:val="1"/>
      <w:numFmt w:val="bullet"/>
      <w:lvlText w:val=""/>
      <w:lvlJc w:val="left"/>
      <w:pPr>
        <w:tabs>
          <w:tab w:val="num" w:pos="4320"/>
        </w:tabs>
        <w:ind w:left="4320" w:hanging="360"/>
      </w:pPr>
      <w:rPr>
        <w:rFonts w:ascii="Symbol" w:hAnsi="Symbol" w:hint="default"/>
      </w:rPr>
    </w:lvl>
    <w:lvl w:ilvl="6" w:tplc="F8046F56" w:tentative="1">
      <w:start w:val="1"/>
      <w:numFmt w:val="bullet"/>
      <w:lvlText w:val=""/>
      <w:lvlJc w:val="left"/>
      <w:pPr>
        <w:tabs>
          <w:tab w:val="num" w:pos="5040"/>
        </w:tabs>
        <w:ind w:left="5040" w:hanging="360"/>
      </w:pPr>
      <w:rPr>
        <w:rFonts w:ascii="Symbol" w:hAnsi="Symbol" w:hint="default"/>
      </w:rPr>
    </w:lvl>
    <w:lvl w:ilvl="7" w:tplc="9AF2D6C2" w:tentative="1">
      <w:start w:val="1"/>
      <w:numFmt w:val="bullet"/>
      <w:lvlText w:val=""/>
      <w:lvlJc w:val="left"/>
      <w:pPr>
        <w:tabs>
          <w:tab w:val="num" w:pos="5760"/>
        </w:tabs>
        <w:ind w:left="5760" w:hanging="360"/>
      </w:pPr>
      <w:rPr>
        <w:rFonts w:ascii="Symbol" w:hAnsi="Symbol" w:hint="default"/>
      </w:rPr>
    </w:lvl>
    <w:lvl w:ilvl="8" w:tplc="5EC4E02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A41014"/>
    <w:multiLevelType w:val="hybridMultilevel"/>
    <w:tmpl w:val="04C8A650"/>
    <w:lvl w:ilvl="0" w:tplc="DF08F5F6">
      <w:start w:val="1"/>
      <w:numFmt w:val="bullet"/>
      <w:lvlText w:val="•"/>
      <w:lvlJc w:val="left"/>
      <w:pPr>
        <w:tabs>
          <w:tab w:val="num" w:pos="720"/>
        </w:tabs>
        <w:ind w:left="720" w:hanging="360"/>
      </w:pPr>
      <w:rPr>
        <w:rFonts w:ascii="Arial" w:hAnsi="Arial" w:hint="default"/>
      </w:rPr>
    </w:lvl>
    <w:lvl w:ilvl="1" w:tplc="88BC33AE" w:tentative="1">
      <w:start w:val="1"/>
      <w:numFmt w:val="bullet"/>
      <w:lvlText w:val="•"/>
      <w:lvlJc w:val="left"/>
      <w:pPr>
        <w:tabs>
          <w:tab w:val="num" w:pos="1440"/>
        </w:tabs>
        <w:ind w:left="1440" w:hanging="360"/>
      </w:pPr>
      <w:rPr>
        <w:rFonts w:ascii="Arial" w:hAnsi="Arial" w:hint="default"/>
      </w:rPr>
    </w:lvl>
    <w:lvl w:ilvl="2" w:tplc="F552E21E" w:tentative="1">
      <w:start w:val="1"/>
      <w:numFmt w:val="bullet"/>
      <w:lvlText w:val="•"/>
      <w:lvlJc w:val="left"/>
      <w:pPr>
        <w:tabs>
          <w:tab w:val="num" w:pos="2160"/>
        </w:tabs>
        <w:ind w:left="2160" w:hanging="360"/>
      </w:pPr>
      <w:rPr>
        <w:rFonts w:ascii="Arial" w:hAnsi="Arial" w:hint="default"/>
      </w:rPr>
    </w:lvl>
    <w:lvl w:ilvl="3" w:tplc="1C8C8B86" w:tentative="1">
      <w:start w:val="1"/>
      <w:numFmt w:val="bullet"/>
      <w:lvlText w:val="•"/>
      <w:lvlJc w:val="left"/>
      <w:pPr>
        <w:tabs>
          <w:tab w:val="num" w:pos="2880"/>
        </w:tabs>
        <w:ind w:left="2880" w:hanging="360"/>
      </w:pPr>
      <w:rPr>
        <w:rFonts w:ascii="Arial" w:hAnsi="Arial" w:hint="default"/>
      </w:rPr>
    </w:lvl>
    <w:lvl w:ilvl="4" w:tplc="F6BE7A00" w:tentative="1">
      <w:start w:val="1"/>
      <w:numFmt w:val="bullet"/>
      <w:lvlText w:val="•"/>
      <w:lvlJc w:val="left"/>
      <w:pPr>
        <w:tabs>
          <w:tab w:val="num" w:pos="3600"/>
        </w:tabs>
        <w:ind w:left="3600" w:hanging="360"/>
      </w:pPr>
      <w:rPr>
        <w:rFonts w:ascii="Arial" w:hAnsi="Arial" w:hint="default"/>
      </w:rPr>
    </w:lvl>
    <w:lvl w:ilvl="5" w:tplc="F63A9E8C" w:tentative="1">
      <w:start w:val="1"/>
      <w:numFmt w:val="bullet"/>
      <w:lvlText w:val="•"/>
      <w:lvlJc w:val="left"/>
      <w:pPr>
        <w:tabs>
          <w:tab w:val="num" w:pos="4320"/>
        </w:tabs>
        <w:ind w:left="4320" w:hanging="360"/>
      </w:pPr>
      <w:rPr>
        <w:rFonts w:ascii="Arial" w:hAnsi="Arial" w:hint="default"/>
      </w:rPr>
    </w:lvl>
    <w:lvl w:ilvl="6" w:tplc="E18C4808" w:tentative="1">
      <w:start w:val="1"/>
      <w:numFmt w:val="bullet"/>
      <w:lvlText w:val="•"/>
      <w:lvlJc w:val="left"/>
      <w:pPr>
        <w:tabs>
          <w:tab w:val="num" w:pos="5040"/>
        </w:tabs>
        <w:ind w:left="5040" w:hanging="360"/>
      </w:pPr>
      <w:rPr>
        <w:rFonts w:ascii="Arial" w:hAnsi="Arial" w:hint="default"/>
      </w:rPr>
    </w:lvl>
    <w:lvl w:ilvl="7" w:tplc="DE70F13C" w:tentative="1">
      <w:start w:val="1"/>
      <w:numFmt w:val="bullet"/>
      <w:lvlText w:val="•"/>
      <w:lvlJc w:val="left"/>
      <w:pPr>
        <w:tabs>
          <w:tab w:val="num" w:pos="5760"/>
        </w:tabs>
        <w:ind w:left="5760" w:hanging="360"/>
      </w:pPr>
      <w:rPr>
        <w:rFonts w:ascii="Arial" w:hAnsi="Arial" w:hint="default"/>
      </w:rPr>
    </w:lvl>
    <w:lvl w:ilvl="8" w:tplc="3814C2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7139D1"/>
    <w:multiLevelType w:val="hybridMultilevel"/>
    <w:tmpl w:val="928EB964"/>
    <w:lvl w:ilvl="0" w:tplc="AB00A676">
      <w:start w:val="1"/>
      <w:numFmt w:val="bullet"/>
      <w:lvlText w:val=""/>
      <w:lvlJc w:val="left"/>
      <w:pPr>
        <w:tabs>
          <w:tab w:val="num" w:pos="720"/>
        </w:tabs>
        <w:ind w:left="720" w:hanging="360"/>
      </w:pPr>
      <w:rPr>
        <w:rFonts w:ascii="Wingdings" w:hAnsi="Wingdings" w:hint="default"/>
      </w:rPr>
    </w:lvl>
    <w:lvl w:ilvl="1" w:tplc="8188B432" w:tentative="1">
      <w:start w:val="1"/>
      <w:numFmt w:val="bullet"/>
      <w:lvlText w:val=""/>
      <w:lvlJc w:val="left"/>
      <w:pPr>
        <w:tabs>
          <w:tab w:val="num" w:pos="1440"/>
        </w:tabs>
        <w:ind w:left="1440" w:hanging="360"/>
      </w:pPr>
      <w:rPr>
        <w:rFonts w:ascii="Wingdings" w:hAnsi="Wingdings" w:hint="default"/>
      </w:rPr>
    </w:lvl>
    <w:lvl w:ilvl="2" w:tplc="9A645420" w:tentative="1">
      <w:start w:val="1"/>
      <w:numFmt w:val="bullet"/>
      <w:lvlText w:val=""/>
      <w:lvlJc w:val="left"/>
      <w:pPr>
        <w:tabs>
          <w:tab w:val="num" w:pos="2160"/>
        </w:tabs>
        <w:ind w:left="2160" w:hanging="360"/>
      </w:pPr>
      <w:rPr>
        <w:rFonts w:ascii="Wingdings" w:hAnsi="Wingdings" w:hint="default"/>
      </w:rPr>
    </w:lvl>
    <w:lvl w:ilvl="3" w:tplc="E49CCCBC" w:tentative="1">
      <w:start w:val="1"/>
      <w:numFmt w:val="bullet"/>
      <w:lvlText w:val=""/>
      <w:lvlJc w:val="left"/>
      <w:pPr>
        <w:tabs>
          <w:tab w:val="num" w:pos="2880"/>
        </w:tabs>
        <w:ind w:left="2880" w:hanging="360"/>
      </w:pPr>
      <w:rPr>
        <w:rFonts w:ascii="Wingdings" w:hAnsi="Wingdings" w:hint="default"/>
      </w:rPr>
    </w:lvl>
    <w:lvl w:ilvl="4" w:tplc="BD60C3B4" w:tentative="1">
      <w:start w:val="1"/>
      <w:numFmt w:val="bullet"/>
      <w:lvlText w:val=""/>
      <w:lvlJc w:val="left"/>
      <w:pPr>
        <w:tabs>
          <w:tab w:val="num" w:pos="3600"/>
        </w:tabs>
        <w:ind w:left="3600" w:hanging="360"/>
      </w:pPr>
      <w:rPr>
        <w:rFonts w:ascii="Wingdings" w:hAnsi="Wingdings" w:hint="default"/>
      </w:rPr>
    </w:lvl>
    <w:lvl w:ilvl="5" w:tplc="889EB78A" w:tentative="1">
      <w:start w:val="1"/>
      <w:numFmt w:val="bullet"/>
      <w:lvlText w:val=""/>
      <w:lvlJc w:val="left"/>
      <w:pPr>
        <w:tabs>
          <w:tab w:val="num" w:pos="4320"/>
        </w:tabs>
        <w:ind w:left="4320" w:hanging="360"/>
      </w:pPr>
      <w:rPr>
        <w:rFonts w:ascii="Wingdings" w:hAnsi="Wingdings" w:hint="default"/>
      </w:rPr>
    </w:lvl>
    <w:lvl w:ilvl="6" w:tplc="AC4AFFD8" w:tentative="1">
      <w:start w:val="1"/>
      <w:numFmt w:val="bullet"/>
      <w:lvlText w:val=""/>
      <w:lvlJc w:val="left"/>
      <w:pPr>
        <w:tabs>
          <w:tab w:val="num" w:pos="5040"/>
        </w:tabs>
        <w:ind w:left="5040" w:hanging="360"/>
      </w:pPr>
      <w:rPr>
        <w:rFonts w:ascii="Wingdings" w:hAnsi="Wingdings" w:hint="default"/>
      </w:rPr>
    </w:lvl>
    <w:lvl w:ilvl="7" w:tplc="B524BA12" w:tentative="1">
      <w:start w:val="1"/>
      <w:numFmt w:val="bullet"/>
      <w:lvlText w:val=""/>
      <w:lvlJc w:val="left"/>
      <w:pPr>
        <w:tabs>
          <w:tab w:val="num" w:pos="5760"/>
        </w:tabs>
        <w:ind w:left="5760" w:hanging="360"/>
      </w:pPr>
      <w:rPr>
        <w:rFonts w:ascii="Wingdings" w:hAnsi="Wingdings" w:hint="default"/>
      </w:rPr>
    </w:lvl>
    <w:lvl w:ilvl="8" w:tplc="CD5AB1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3488B"/>
    <w:multiLevelType w:val="hybridMultilevel"/>
    <w:tmpl w:val="801E77F4"/>
    <w:lvl w:ilvl="0" w:tplc="9ACC0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81316"/>
    <w:multiLevelType w:val="hybridMultilevel"/>
    <w:tmpl w:val="305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43341"/>
    <w:multiLevelType w:val="hybridMultilevel"/>
    <w:tmpl w:val="0A16312E"/>
    <w:lvl w:ilvl="0" w:tplc="193C9274">
      <w:start w:val="1"/>
      <w:numFmt w:val="bullet"/>
      <w:lvlText w:val=""/>
      <w:lvlJc w:val="left"/>
      <w:pPr>
        <w:tabs>
          <w:tab w:val="num" w:pos="720"/>
        </w:tabs>
        <w:ind w:left="720" w:hanging="360"/>
      </w:pPr>
      <w:rPr>
        <w:rFonts w:ascii="Symbol" w:hAnsi="Symbol" w:hint="default"/>
      </w:rPr>
    </w:lvl>
    <w:lvl w:ilvl="1" w:tplc="10780C3C" w:tentative="1">
      <w:start w:val="1"/>
      <w:numFmt w:val="bullet"/>
      <w:lvlText w:val=""/>
      <w:lvlJc w:val="left"/>
      <w:pPr>
        <w:tabs>
          <w:tab w:val="num" w:pos="1440"/>
        </w:tabs>
        <w:ind w:left="1440" w:hanging="360"/>
      </w:pPr>
      <w:rPr>
        <w:rFonts w:ascii="Symbol" w:hAnsi="Symbol" w:hint="default"/>
      </w:rPr>
    </w:lvl>
    <w:lvl w:ilvl="2" w:tplc="9DECE426" w:tentative="1">
      <w:start w:val="1"/>
      <w:numFmt w:val="bullet"/>
      <w:lvlText w:val=""/>
      <w:lvlJc w:val="left"/>
      <w:pPr>
        <w:tabs>
          <w:tab w:val="num" w:pos="2160"/>
        </w:tabs>
        <w:ind w:left="2160" w:hanging="360"/>
      </w:pPr>
      <w:rPr>
        <w:rFonts w:ascii="Symbol" w:hAnsi="Symbol" w:hint="default"/>
      </w:rPr>
    </w:lvl>
    <w:lvl w:ilvl="3" w:tplc="2CD43F06" w:tentative="1">
      <w:start w:val="1"/>
      <w:numFmt w:val="bullet"/>
      <w:lvlText w:val=""/>
      <w:lvlJc w:val="left"/>
      <w:pPr>
        <w:tabs>
          <w:tab w:val="num" w:pos="2880"/>
        </w:tabs>
        <w:ind w:left="2880" w:hanging="360"/>
      </w:pPr>
      <w:rPr>
        <w:rFonts w:ascii="Symbol" w:hAnsi="Symbol" w:hint="default"/>
      </w:rPr>
    </w:lvl>
    <w:lvl w:ilvl="4" w:tplc="3F422C16" w:tentative="1">
      <w:start w:val="1"/>
      <w:numFmt w:val="bullet"/>
      <w:lvlText w:val=""/>
      <w:lvlJc w:val="left"/>
      <w:pPr>
        <w:tabs>
          <w:tab w:val="num" w:pos="3600"/>
        </w:tabs>
        <w:ind w:left="3600" w:hanging="360"/>
      </w:pPr>
      <w:rPr>
        <w:rFonts w:ascii="Symbol" w:hAnsi="Symbol" w:hint="default"/>
      </w:rPr>
    </w:lvl>
    <w:lvl w:ilvl="5" w:tplc="A4D029AE" w:tentative="1">
      <w:start w:val="1"/>
      <w:numFmt w:val="bullet"/>
      <w:lvlText w:val=""/>
      <w:lvlJc w:val="left"/>
      <w:pPr>
        <w:tabs>
          <w:tab w:val="num" w:pos="4320"/>
        </w:tabs>
        <w:ind w:left="4320" w:hanging="360"/>
      </w:pPr>
      <w:rPr>
        <w:rFonts w:ascii="Symbol" w:hAnsi="Symbol" w:hint="default"/>
      </w:rPr>
    </w:lvl>
    <w:lvl w:ilvl="6" w:tplc="442CA42A" w:tentative="1">
      <w:start w:val="1"/>
      <w:numFmt w:val="bullet"/>
      <w:lvlText w:val=""/>
      <w:lvlJc w:val="left"/>
      <w:pPr>
        <w:tabs>
          <w:tab w:val="num" w:pos="5040"/>
        </w:tabs>
        <w:ind w:left="5040" w:hanging="360"/>
      </w:pPr>
      <w:rPr>
        <w:rFonts w:ascii="Symbol" w:hAnsi="Symbol" w:hint="default"/>
      </w:rPr>
    </w:lvl>
    <w:lvl w:ilvl="7" w:tplc="6C880254" w:tentative="1">
      <w:start w:val="1"/>
      <w:numFmt w:val="bullet"/>
      <w:lvlText w:val=""/>
      <w:lvlJc w:val="left"/>
      <w:pPr>
        <w:tabs>
          <w:tab w:val="num" w:pos="5760"/>
        </w:tabs>
        <w:ind w:left="5760" w:hanging="360"/>
      </w:pPr>
      <w:rPr>
        <w:rFonts w:ascii="Symbol" w:hAnsi="Symbol" w:hint="default"/>
      </w:rPr>
    </w:lvl>
    <w:lvl w:ilvl="8" w:tplc="9C0267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C0042CD"/>
    <w:multiLevelType w:val="hybridMultilevel"/>
    <w:tmpl w:val="CA304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8501C4"/>
    <w:multiLevelType w:val="hybridMultilevel"/>
    <w:tmpl w:val="A9EEC148"/>
    <w:lvl w:ilvl="0" w:tplc="378A1D6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8" w15:restartNumberingAfterBreak="0">
    <w:nsid w:val="627611DA"/>
    <w:multiLevelType w:val="hybridMultilevel"/>
    <w:tmpl w:val="345AB422"/>
    <w:lvl w:ilvl="0" w:tplc="F07A1662">
      <w:start w:val="1"/>
      <w:numFmt w:val="bullet"/>
      <w:lvlText w:val=""/>
      <w:lvlJc w:val="left"/>
      <w:pPr>
        <w:tabs>
          <w:tab w:val="num" w:pos="720"/>
        </w:tabs>
        <w:ind w:left="720" w:hanging="360"/>
      </w:pPr>
      <w:rPr>
        <w:rFonts w:ascii="Wingdings" w:hAnsi="Wingdings" w:hint="default"/>
      </w:rPr>
    </w:lvl>
    <w:lvl w:ilvl="1" w:tplc="07F00358" w:tentative="1">
      <w:start w:val="1"/>
      <w:numFmt w:val="bullet"/>
      <w:lvlText w:val=""/>
      <w:lvlJc w:val="left"/>
      <w:pPr>
        <w:tabs>
          <w:tab w:val="num" w:pos="1440"/>
        </w:tabs>
        <w:ind w:left="1440" w:hanging="360"/>
      </w:pPr>
      <w:rPr>
        <w:rFonts w:ascii="Wingdings" w:hAnsi="Wingdings" w:hint="default"/>
      </w:rPr>
    </w:lvl>
    <w:lvl w:ilvl="2" w:tplc="90E049C0" w:tentative="1">
      <w:start w:val="1"/>
      <w:numFmt w:val="bullet"/>
      <w:lvlText w:val=""/>
      <w:lvlJc w:val="left"/>
      <w:pPr>
        <w:tabs>
          <w:tab w:val="num" w:pos="2160"/>
        </w:tabs>
        <w:ind w:left="2160" w:hanging="360"/>
      </w:pPr>
      <w:rPr>
        <w:rFonts w:ascii="Wingdings" w:hAnsi="Wingdings" w:hint="default"/>
      </w:rPr>
    </w:lvl>
    <w:lvl w:ilvl="3" w:tplc="9A74E7FA" w:tentative="1">
      <w:start w:val="1"/>
      <w:numFmt w:val="bullet"/>
      <w:lvlText w:val=""/>
      <w:lvlJc w:val="left"/>
      <w:pPr>
        <w:tabs>
          <w:tab w:val="num" w:pos="2880"/>
        </w:tabs>
        <w:ind w:left="2880" w:hanging="360"/>
      </w:pPr>
      <w:rPr>
        <w:rFonts w:ascii="Wingdings" w:hAnsi="Wingdings" w:hint="default"/>
      </w:rPr>
    </w:lvl>
    <w:lvl w:ilvl="4" w:tplc="E7E6EAE2" w:tentative="1">
      <w:start w:val="1"/>
      <w:numFmt w:val="bullet"/>
      <w:lvlText w:val=""/>
      <w:lvlJc w:val="left"/>
      <w:pPr>
        <w:tabs>
          <w:tab w:val="num" w:pos="3600"/>
        </w:tabs>
        <w:ind w:left="3600" w:hanging="360"/>
      </w:pPr>
      <w:rPr>
        <w:rFonts w:ascii="Wingdings" w:hAnsi="Wingdings" w:hint="default"/>
      </w:rPr>
    </w:lvl>
    <w:lvl w:ilvl="5" w:tplc="6C6E405A" w:tentative="1">
      <w:start w:val="1"/>
      <w:numFmt w:val="bullet"/>
      <w:lvlText w:val=""/>
      <w:lvlJc w:val="left"/>
      <w:pPr>
        <w:tabs>
          <w:tab w:val="num" w:pos="4320"/>
        </w:tabs>
        <w:ind w:left="4320" w:hanging="360"/>
      </w:pPr>
      <w:rPr>
        <w:rFonts w:ascii="Wingdings" w:hAnsi="Wingdings" w:hint="default"/>
      </w:rPr>
    </w:lvl>
    <w:lvl w:ilvl="6" w:tplc="3BCEAF08" w:tentative="1">
      <w:start w:val="1"/>
      <w:numFmt w:val="bullet"/>
      <w:lvlText w:val=""/>
      <w:lvlJc w:val="left"/>
      <w:pPr>
        <w:tabs>
          <w:tab w:val="num" w:pos="5040"/>
        </w:tabs>
        <w:ind w:left="5040" w:hanging="360"/>
      </w:pPr>
      <w:rPr>
        <w:rFonts w:ascii="Wingdings" w:hAnsi="Wingdings" w:hint="default"/>
      </w:rPr>
    </w:lvl>
    <w:lvl w:ilvl="7" w:tplc="62F84392" w:tentative="1">
      <w:start w:val="1"/>
      <w:numFmt w:val="bullet"/>
      <w:lvlText w:val=""/>
      <w:lvlJc w:val="left"/>
      <w:pPr>
        <w:tabs>
          <w:tab w:val="num" w:pos="5760"/>
        </w:tabs>
        <w:ind w:left="5760" w:hanging="360"/>
      </w:pPr>
      <w:rPr>
        <w:rFonts w:ascii="Wingdings" w:hAnsi="Wingdings" w:hint="default"/>
      </w:rPr>
    </w:lvl>
    <w:lvl w:ilvl="8" w:tplc="B6A0BC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64220"/>
    <w:multiLevelType w:val="hybridMultilevel"/>
    <w:tmpl w:val="071651E0"/>
    <w:lvl w:ilvl="0" w:tplc="577CAC26">
      <w:start w:val="1"/>
      <w:numFmt w:val="bullet"/>
      <w:lvlText w:val=""/>
      <w:lvlJc w:val="left"/>
      <w:pPr>
        <w:tabs>
          <w:tab w:val="num" w:pos="720"/>
        </w:tabs>
        <w:ind w:left="720" w:hanging="360"/>
      </w:pPr>
      <w:rPr>
        <w:rFonts w:ascii="Wingdings" w:hAnsi="Wingdings" w:hint="default"/>
      </w:rPr>
    </w:lvl>
    <w:lvl w:ilvl="1" w:tplc="C21E8180" w:tentative="1">
      <w:start w:val="1"/>
      <w:numFmt w:val="bullet"/>
      <w:lvlText w:val=""/>
      <w:lvlJc w:val="left"/>
      <w:pPr>
        <w:tabs>
          <w:tab w:val="num" w:pos="1440"/>
        </w:tabs>
        <w:ind w:left="1440" w:hanging="360"/>
      </w:pPr>
      <w:rPr>
        <w:rFonts w:ascii="Wingdings" w:hAnsi="Wingdings" w:hint="default"/>
      </w:rPr>
    </w:lvl>
    <w:lvl w:ilvl="2" w:tplc="96526CDA" w:tentative="1">
      <w:start w:val="1"/>
      <w:numFmt w:val="bullet"/>
      <w:lvlText w:val=""/>
      <w:lvlJc w:val="left"/>
      <w:pPr>
        <w:tabs>
          <w:tab w:val="num" w:pos="2160"/>
        </w:tabs>
        <w:ind w:left="2160" w:hanging="360"/>
      </w:pPr>
      <w:rPr>
        <w:rFonts w:ascii="Wingdings" w:hAnsi="Wingdings" w:hint="default"/>
      </w:rPr>
    </w:lvl>
    <w:lvl w:ilvl="3" w:tplc="80E8CBBE" w:tentative="1">
      <w:start w:val="1"/>
      <w:numFmt w:val="bullet"/>
      <w:lvlText w:val=""/>
      <w:lvlJc w:val="left"/>
      <w:pPr>
        <w:tabs>
          <w:tab w:val="num" w:pos="2880"/>
        </w:tabs>
        <w:ind w:left="2880" w:hanging="360"/>
      </w:pPr>
      <w:rPr>
        <w:rFonts w:ascii="Wingdings" w:hAnsi="Wingdings" w:hint="default"/>
      </w:rPr>
    </w:lvl>
    <w:lvl w:ilvl="4" w:tplc="B854FF02" w:tentative="1">
      <w:start w:val="1"/>
      <w:numFmt w:val="bullet"/>
      <w:lvlText w:val=""/>
      <w:lvlJc w:val="left"/>
      <w:pPr>
        <w:tabs>
          <w:tab w:val="num" w:pos="3600"/>
        </w:tabs>
        <w:ind w:left="3600" w:hanging="360"/>
      </w:pPr>
      <w:rPr>
        <w:rFonts w:ascii="Wingdings" w:hAnsi="Wingdings" w:hint="default"/>
      </w:rPr>
    </w:lvl>
    <w:lvl w:ilvl="5" w:tplc="9522B022" w:tentative="1">
      <w:start w:val="1"/>
      <w:numFmt w:val="bullet"/>
      <w:lvlText w:val=""/>
      <w:lvlJc w:val="left"/>
      <w:pPr>
        <w:tabs>
          <w:tab w:val="num" w:pos="4320"/>
        </w:tabs>
        <w:ind w:left="4320" w:hanging="360"/>
      </w:pPr>
      <w:rPr>
        <w:rFonts w:ascii="Wingdings" w:hAnsi="Wingdings" w:hint="default"/>
      </w:rPr>
    </w:lvl>
    <w:lvl w:ilvl="6" w:tplc="8D521E6A" w:tentative="1">
      <w:start w:val="1"/>
      <w:numFmt w:val="bullet"/>
      <w:lvlText w:val=""/>
      <w:lvlJc w:val="left"/>
      <w:pPr>
        <w:tabs>
          <w:tab w:val="num" w:pos="5040"/>
        </w:tabs>
        <w:ind w:left="5040" w:hanging="360"/>
      </w:pPr>
      <w:rPr>
        <w:rFonts w:ascii="Wingdings" w:hAnsi="Wingdings" w:hint="default"/>
      </w:rPr>
    </w:lvl>
    <w:lvl w:ilvl="7" w:tplc="4DB823B0" w:tentative="1">
      <w:start w:val="1"/>
      <w:numFmt w:val="bullet"/>
      <w:lvlText w:val=""/>
      <w:lvlJc w:val="left"/>
      <w:pPr>
        <w:tabs>
          <w:tab w:val="num" w:pos="5760"/>
        </w:tabs>
        <w:ind w:left="5760" w:hanging="360"/>
      </w:pPr>
      <w:rPr>
        <w:rFonts w:ascii="Wingdings" w:hAnsi="Wingdings" w:hint="default"/>
      </w:rPr>
    </w:lvl>
    <w:lvl w:ilvl="8" w:tplc="68B2D5F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010AE"/>
    <w:multiLevelType w:val="hybridMultilevel"/>
    <w:tmpl w:val="192ABF70"/>
    <w:lvl w:ilvl="0" w:tplc="E36C5258">
      <w:start w:val="1"/>
      <w:numFmt w:val="bullet"/>
      <w:lvlText w:val="•"/>
      <w:lvlJc w:val="left"/>
      <w:pPr>
        <w:tabs>
          <w:tab w:val="num" w:pos="720"/>
        </w:tabs>
        <w:ind w:left="720" w:hanging="360"/>
      </w:pPr>
      <w:rPr>
        <w:rFonts w:ascii="Arial" w:hAnsi="Arial" w:hint="default"/>
      </w:rPr>
    </w:lvl>
    <w:lvl w:ilvl="1" w:tplc="6AFA7BE6" w:tentative="1">
      <w:start w:val="1"/>
      <w:numFmt w:val="bullet"/>
      <w:lvlText w:val="•"/>
      <w:lvlJc w:val="left"/>
      <w:pPr>
        <w:tabs>
          <w:tab w:val="num" w:pos="1440"/>
        </w:tabs>
        <w:ind w:left="1440" w:hanging="360"/>
      </w:pPr>
      <w:rPr>
        <w:rFonts w:ascii="Arial" w:hAnsi="Arial" w:hint="default"/>
      </w:rPr>
    </w:lvl>
    <w:lvl w:ilvl="2" w:tplc="9FE49680" w:tentative="1">
      <w:start w:val="1"/>
      <w:numFmt w:val="bullet"/>
      <w:lvlText w:val="•"/>
      <w:lvlJc w:val="left"/>
      <w:pPr>
        <w:tabs>
          <w:tab w:val="num" w:pos="2160"/>
        </w:tabs>
        <w:ind w:left="2160" w:hanging="360"/>
      </w:pPr>
      <w:rPr>
        <w:rFonts w:ascii="Arial" w:hAnsi="Arial" w:hint="default"/>
      </w:rPr>
    </w:lvl>
    <w:lvl w:ilvl="3" w:tplc="25547856" w:tentative="1">
      <w:start w:val="1"/>
      <w:numFmt w:val="bullet"/>
      <w:lvlText w:val="•"/>
      <w:lvlJc w:val="left"/>
      <w:pPr>
        <w:tabs>
          <w:tab w:val="num" w:pos="2880"/>
        </w:tabs>
        <w:ind w:left="2880" w:hanging="360"/>
      </w:pPr>
      <w:rPr>
        <w:rFonts w:ascii="Arial" w:hAnsi="Arial" w:hint="default"/>
      </w:rPr>
    </w:lvl>
    <w:lvl w:ilvl="4" w:tplc="031EE45A" w:tentative="1">
      <w:start w:val="1"/>
      <w:numFmt w:val="bullet"/>
      <w:lvlText w:val="•"/>
      <w:lvlJc w:val="left"/>
      <w:pPr>
        <w:tabs>
          <w:tab w:val="num" w:pos="3600"/>
        </w:tabs>
        <w:ind w:left="3600" w:hanging="360"/>
      </w:pPr>
      <w:rPr>
        <w:rFonts w:ascii="Arial" w:hAnsi="Arial" w:hint="default"/>
      </w:rPr>
    </w:lvl>
    <w:lvl w:ilvl="5" w:tplc="EC366BD6" w:tentative="1">
      <w:start w:val="1"/>
      <w:numFmt w:val="bullet"/>
      <w:lvlText w:val="•"/>
      <w:lvlJc w:val="left"/>
      <w:pPr>
        <w:tabs>
          <w:tab w:val="num" w:pos="4320"/>
        </w:tabs>
        <w:ind w:left="4320" w:hanging="360"/>
      </w:pPr>
      <w:rPr>
        <w:rFonts w:ascii="Arial" w:hAnsi="Arial" w:hint="default"/>
      </w:rPr>
    </w:lvl>
    <w:lvl w:ilvl="6" w:tplc="8B048E92" w:tentative="1">
      <w:start w:val="1"/>
      <w:numFmt w:val="bullet"/>
      <w:lvlText w:val="•"/>
      <w:lvlJc w:val="left"/>
      <w:pPr>
        <w:tabs>
          <w:tab w:val="num" w:pos="5040"/>
        </w:tabs>
        <w:ind w:left="5040" w:hanging="360"/>
      </w:pPr>
      <w:rPr>
        <w:rFonts w:ascii="Arial" w:hAnsi="Arial" w:hint="default"/>
      </w:rPr>
    </w:lvl>
    <w:lvl w:ilvl="7" w:tplc="0A08121C" w:tentative="1">
      <w:start w:val="1"/>
      <w:numFmt w:val="bullet"/>
      <w:lvlText w:val="•"/>
      <w:lvlJc w:val="left"/>
      <w:pPr>
        <w:tabs>
          <w:tab w:val="num" w:pos="5760"/>
        </w:tabs>
        <w:ind w:left="5760" w:hanging="360"/>
      </w:pPr>
      <w:rPr>
        <w:rFonts w:ascii="Arial" w:hAnsi="Arial" w:hint="default"/>
      </w:rPr>
    </w:lvl>
    <w:lvl w:ilvl="8" w:tplc="34EC8F8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BC4812"/>
    <w:multiLevelType w:val="hybridMultilevel"/>
    <w:tmpl w:val="90EE8E72"/>
    <w:lvl w:ilvl="0" w:tplc="B66E3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315388E"/>
    <w:multiLevelType w:val="hybridMultilevel"/>
    <w:tmpl w:val="9BF0D982"/>
    <w:lvl w:ilvl="0" w:tplc="FE60756C">
      <w:start w:val="1"/>
      <w:numFmt w:val="bullet"/>
      <w:lvlText w:val=""/>
      <w:lvlJc w:val="left"/>
      <w:pPr>
        <w:tabs>
          <w:tab w:val="num" w:pos="720"/>
        </w:tabs>
        <w:ind w:left="720" w:hanging="360"/>
      </w:pPr>
      <w:rPr>
        <w:rFonts w:ascii="Symbol" w:hAnsi="Symbol" w:hint="default"/>
      </w:rPr>
    </w:lvl>
    <w:lvl w:ilvl="1" w:tplc="4CBA039A" w:tentative="1">
      <w:start w:val="1"/>
      <w:numFmt w:val="bullet"/>
      <w:lvlText w:val=""/>
      <w:lvlJc w:val="left"/>
      <w:pPr>
        <w:tabs>
          <w:tab w:val="num" w:pos="1440"/>
        </w:tabs>
        <w:ind w:left="1440" w:hanging="360"/>
      </w:pPr>
      <w:rPr>
        <w:rFonts w:ascii="Symbol" w:hAnsi="Symbol" w:hint="default"/>
      </w:rPr>
    </w:lvl>
    <w:lvl w:ilvl="2" w:tplc="91004E36" w:tentative="1">
      <w:start w:val="1"/>
      <w:numFmt w:val="bullet"/>
      <w:lvlText w:val=""/>
      <w:lvlJc w:val="left"/>
      <w:pPr>
        <w:tabs>
          <w:tab w:val="num" w:pos="2160"/>
        </w:tabs>
        <w:ind w:left="2160" w:hanging="360"/>
      </w:pPr>
      <w:rPr>
        <w:rFonts w:ascii="Symbol" w:hAnsi="Symbol" w:hint="default"/>
      </w:rPr>
    </w:lvl>
    <w:lvl w:ilvl="3" w:tplc="CD7483C8" w:tentative="1">
      <w:start w:val="1"/>
      <w:numFmt w:val="bullet"/>
      <w:lvlText w:val=""/>
      <w:lvlJc w:val="left"/>
      <w:pPr>
        <w:tabs>
          <w:tab w:val="num" w:pos="2880"/>
        </w:tabs>
        <w:ind w:left="2880" w:hanging="360"/>
      </w:pPr>
      <w:rPr>
        <w:rFonts w:ascii="Symbol" w:hAnsi="Symbol" w:hint="default"/>
      </w:rPr>
    </w:lvl>
    <w:lvl w:ilvl="4" w:tplc="F72C0A44" w:tentative="1">
      <w:start w:val="1"/>
      <w:numFmt w:val="bullet"/>
      <w:lvlText w:val=""/>
      <w:lvlJc w:val="left"/>
      <w:pPr>
        <w:tabs>
          <w:tab w:val="num" w:pos="3600"/>
        </w:tabs>
        <w:ind w:left="3600" w:hanging="360"/>
      </w:pPr>
      <w:rPr>
        <w:rFonts w:ascii="Symbol" w:hAnsi="Symbol" w:hint="default"/>
      </w:rPr>
    </w:lvl>
    <w:lvl w:ilvl="5" w:tplc="2860398E" w:tentative="1">
      <w:start w:val="1"/>
      <w:numFmt w:val="bullet"/>
      <w:lvlText w:val=""/>
      <w:lvlJc w:val="left"/>
      <w:pPr>
        <w:tabs>
          <w:tab w:val="num" w:pos="4320"/>
        </w:tabs>
        <w:ind w:left="4320" w:hanging="360"/>
      </w:pPr>
      <w:rPr>
        <w:rFonts w:ascii="Symbol" w:hAnsi="Symbol" w:hint="default"/>
      </w:rPr>
    </w:lvl>
    <w:lvl w:ilvl="6" w:tplc="5DDE6CCE" w:tentative="1">
      <w:start w:val="1"/>
      <w:numFmt w:val="bullet"/>
      <w:lvlText w:val=""/>
      <w:lvlJc w:val="left"/>
      <w:pPr>
        <w:tabs>
          <w:tab w:val="num" w:pos="5040"/>
        </w:tabs>
        <w:ind w:left="5040" w:hanging="360"/>
      </w:pPr>
      <w:rPr>
        <w:rFonts w:ascii="Symbol" w:hAnsi="Symbol" w:hint="default"/>
      </w:rPr>
    </w:lvl>
    <w:lvl w:ilvl="7" w:tplc="A654778E" w:tentative="1">
      <w:start w:val="1"/>
      <w:numFmt w:val="bullet"/>
      <w:lvlText w:val=""/>
      <w:lvlJc w:val="left"/>
      <w:pPr>
        <w:tabs>
          <w:tab w:val="num" w:pos="5760"/>
        </w:tabs>
        <w:ind w:left="5760" w:hanging="360"/>
      </w:pPr>
      <w:rPr>
        <w:rFonts w:ascii="Symbol" w:hAnsi="Symbol" w:hint="default"/>
      </w:rPr>
    </w:lvl>
    <w:lvl w:ilvl="8" w:tplc="10667B3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D97597B"/>
    <w:multiLevelType w:val="hybridMultilevel"/>
    <w:tmpl w:val="3F2AA958"/>
    <w:lvl w:ilvl="0" w:tplc="2FC63CAA">
      <w:start w:val="1"/>
      <w:numFmt w:val="bullet"/>
      <w:lvlText w:val=""/>
      <w:lvlJc w:val="left"/>
      <w:pPr>
        <w:tabs>
          <w:tab w:val="num" w:pos="720"/>
        </w:tabs>
        <w:ind w:left="720" w:hanging="360"/>
      </w:pPr>
      <w:rPr>
        <w:rFonts w:ascii="Symbol" w:hAnsi="Symbol" w:hint="default"/>
      </w:rPr>
    </w:lvl>
    <w:lvl w:ilvl="1" w:tplc="D5BE9B58" w:tentative="1">
      <w:start w:val="1"/>
      <w:numFmt w:val="bullet"/>
      <w:lvlText w:val=""/>
      <w:lvlJc w:val="left"/>
      <w:pPr>
        <w:tabs>
          <w:tab w:val="num" w:pos="1440"/>
        </w:tabs>
        <w:ind w:left="1440" w:hanging="360"/>
      </w:pPr>
      <w:rPr>
        <w:rFonts w:ascii="Symbol" w:hAnsi="Symbol" w:hint="default"/>
      </w:rPr>
    </w:lvl>
    <w:lvl w:ilvl="2" w:tplc="FA7C0BA6" w:tentative="1">
      <w:start w:val="1"/>
      <w:numFmt w:val="bullet"/>
      <w:lvlText w:val=""/>
      <w:lvlJc w:val="left"/>
      <w:pPr>
        <w:tabs>
          <w:tab w:val="num" w:pos="2160"/>
        </w:tabs>
        <w:ind w:left="2160" w:hanging="360"/>
      </w:pPr>
      <w:rPr>
        <w:rFonts w:ascii="Symbol" w:hAnsi="Symbol" w:hint="default"/>
      </w:rPr>
    </w:lvl>
    <w:lvl w:ilvl="3" w:tplc="2194AC92" w:tentative="1">
      <w:start w:val="1"/>
      <w:numFmt w:val="bullet"/>
      <w:lvlText w:val=""/>
      <w:lvlJc w:val="left"/>
      <w:pPr>
        <w:tabs>
          <w:tab w:val="num" w:pos="2880"/>
        </w:tabs>
        <w:ind w:left="2880" w:hanging="360"/>
      </w:pPr>
      <w:rPr>
        <w:rFonts w:ascii="Symbol" w:hAnsi="Symbol" w:hint="default"/>
      </w:rPr>
    </w:lvl>
    <w:lvl w:ilvl="4" w:tplc="D136835C" w:tentative="1">
      <w:start w:val="1"/>
      <w:numFmt w:val="bullet"/>
      <w:lvlText w:val=""/>
      <w:lvlJc w:val="left"/>
      <w:pPr>
        <w:tabs>
          <w:tab w:val="num" w:pos="3600"/>
        </w:tabs>
        <w:ind w:left="3600" w:hanging="360"/>
      </w:pPr>
      <w:rPr>
        <w:rFonts w:ascii="Symbol" w:hAnsi="Symbol" w:hint="default"/>
      </w:rPr>
    </w:lvl>
    <w:lvl w:ilvl="5" w:tplc="CBE82B1C" w:tentative="1">
      <w:start w:val="1"/>
      <w:numFmt w:val="bullet"/>
      <w:lvlText w:val=""/>
      <w:lvlJc w:val="left"/>
      <w:pPr>
        <w:tabs>
          <w:tab w:val="num" w:pos="4320"/>
        </w:tabs>
        <w:ind w:left="4320" w:hanging="360"/>
      </w:pPr>
      <w:rPr>
        <w:rFonts w:ascii="Symbol" w:hAnsi="Symbol" w:hint="default"/>
      </w:rPr>
    </w:lvl>
    <w:lvl w:ilvl="6" w:tplc="46D4B564" w:tentative="1">
      <w:start w:val="1"/>
      <w:numFmt w:val="bullet"/>
      <w:lvlText w:val=""/>
      <w:lvlJc w:val="left"/>
      <w:pPr>
        <w:tabs>
          <w:tab w:val="num" w:pos="5040"/>
        </w:tabs>
        <w:ind w:left="5040" w:hanging="360"/>
      </w:pPr>
      <w:rPr>
        <w:rFonts w:ascii="Symbol" w:hAnsi="Symbol" w:hint="default"/>
      </w:rPr>
    </w:lvl>
    <w:lvl w:ilvl="7" w:tplc="4D948868" w:tentative="1">
      <w:start w:val="1"/>
      <w:numFmt w:val="bullet"/>
      <w:lvlText w:val=""/>
      <w:lvlJc w:val="left"/>
      <w:pPr>
        <w:tabs>
          <w:tab w:val="num" w:pos="5760"/>
        </w:tabs>
        <w:ind w:left="5760" w:hanging="360"/>
      </w:pPr>
      <w:rPr>
        <w:rFonts w:ascii="Symbol" w:hAnsi="Symbol" w:hint="default"/>
      </w:rPr>
    </w:lvl>
    <w:lvl w:ilvl="8" w:tplc="9D3ECE5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EEF6395"/>
    <w:multiLevelType w:val="hybridMultilevel"/>
    <w:tmpl w:val="C1602870"/>
    <w:lvl w:ilvl="0" w:tplc="CC5447D4">
      <w:start w:val="1"/>
      <w:numFmt w:val="decimal"/>
      <w:lvlText w:val="%1."/>
      <w:lvlJc w:val="left"/>
      <w:pPr>
        <w:ind w:left="644"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902361">
    <w:abstractNumId w:val="16"/>
  </w:num>
  <w:num w:numId="2" w16cid:durableId="1611278171">
    <w:abstractNumId w:val="9"/>
  </w:num>
  <w:num w:numId="3" w16cid:durableId="1333946243">
    <w:abstractNumId w:val="13"/>
  </w:num>
  <w:num w:numId="4" w16cid:durableId="1004554092">
    <w:abstractNumId w:val="14"/>
  </w:num>
  <w:num w:numId="5" w16cid:durableId="2048605177">
    <w:abstractNumId w:val="1"/>
  </w:num>
  <w:num w:numId="6" w16cid:durableId="174617775">
    <w:abstractNumId w:val="21"/>
  </w:num>
  <w:num w:numId="7" w16cid:durableId="541595946">
    <w:abstractNumId w:val="24"/>
  </w:num>
  <w:num w:numId="8" w16cid:durableId="1156149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118403">
    <w:abstractNumId w:val="0"/>
  </w:num>
  <w:num w:numId="10" w16cid:durableId="2032560097">
    <w:abstractNumId w:val="17"/>
  </w:num>
  <w:num w:numId="11" w16cid:durableId="300035796">
    <w:abstractNumId w:val="5"/>
  </w:num>
  <w:num w:numId="12" w16cid:durableId="1916427685">
    <w:abstractNumId w:val="3"/>
  </w:num>
  <w:num w:numId="13" w16cid:durableId="1187981635">
    <w:abstractNumId w:val="18"/>
  </w:num>
  <w:num w:numId="14" w16cid:durableId="149643560">
    <w:abstractNumId w:val="19"/>
  </w:num>
  <w:num w:numId="15" w16cid:durableId="1685865880">
    <w:abstractNumId w:val="12"/>
  </w:num>
  <w:num w:numId="16" w16cid:durableId="191504798">
    <w:abstractNumId w:val="2"/>
  </w:num>
  <w:num w:numId="17" w16cid:durableId="377432494">
    <w:abstractNumId w:val="4"/>
  </w:num>
  <w:num w:numId="18" w16cid:durableId="964238646">
    <w:abstractNumId w:val="23"/>
  </w:num>
  <w:num w:numId="19" w16cid:durableId="933635512">
    <w:abstractNumId w:val="10"/>
  </w:num>
  <w:num w:numId="20" w16cid:durableId="632101267">
    <w:abstractNumId w:val="6"/>
  </w:num>
  <w:num w:numId="21" w16cid:durableId="1426876485">
    <w:abstractNumId w:val="20"/>
  </w:num>
  <w:num w:numId="22" w16cid:durableId="1078668842">
    <w:abstractNumId w:val="7"/>
  </w:num>
  <w:num w:numId="23" w16cid:durableId="1283220473">
    <w:abstractNumId w:val="11"/>
  </w:num>
  <w:num w:numId="24" w16cid:durableId="984972463">
    <w:abstractNumId w:val="8"/>
  </w:num>
  <w:num w:numId="25" w16cid:durableId="201944425">
    <w:abstractNumId w:val="22"/>
  </w:num>
  <w:num w:numId="26" w16cid:durableId="2638512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09"/>
    <w:rsid w:val="00004723"/>
    <w:rsid w:val="000158E7"/>
    <w:rsid w:val="0001730C"/>
    <w:rsid w:val="00022319"/>
    <w:rsid w:val="0002393B"/>
    <w:rsid w:val="00031B5F"/>
    <w:rsid w:val="00032409"/>
    <w:rsid w:val="00043FC1"/>
    <w:rsid w:val="00053513"/>
    <w:rsid w:val="0005353D"/>
    <w:rsid w:val="00056C4D"/>
    <w:rsid w:val="00065C89"/>
    <w:rsid w:val="000719BC"/>
    <w:rsid w:val="00076B15"/>
    <w:rsid w:val="00081189"/>
    <w:rsid w:val="000A1B83"/>
    <w:rsid w:val="000A1FEF"/>
    <w:rsid w:val="000A2C43"/>
    <w:rsid w:val="000A7312"/>
    <w:rsid w:val="000B000F"/>
    <w:rsid w:val="000B0892"/>
    <w:rsid w:val="000B1CFB"/>
    <w:rsid w:val="000B7D42"/>
    <w:rsid w:val="000C6F2D"/>
    <w:rsid w:val="000E56CE"/>
    <w:rsid w:val="000F0218"/>
    <w:rsid w:val="000F0342"/>
    <w:rsid w:val="000F051D"/>
    <w:rsid w:val="000F07C2"/>
    <w:rsid w:val="000F32CE"/>
    <w:rsid w:val="0010079A"/>
    <w:rsid w:val="001118FD"/>
    <w:rsid w:val="00115191"/>
    <w:rsid w:val="00121B60"/>
    <w:rsid w:val="00121FBD"/>
    <w:rsid w:val="00123B88"/>
    <w:rsid w:val="00123C04"/>
    <w:rsid w:val="00133C79"/>
    <w:rsid w:val="00144D2F"/>
    <w:rsid w:val="001603BA"/>
    <w:rsid w:val="00161753"/>
    <w:rsid w:val="00162099"/>
    <w:rsid w:val="001625BE"/>
    <w:rsid w:val="00163D77"/>
    <w:rsid w:val="00170038"/>
    <w:rsid w:val="00170F7C"/>
    <w:rsid w:val="0017297B"/>
    <w:rsid w:val="001745F7"/>
    <w:rsid w:val="0018094C"/>
    <w:rsid w:val="00180B7A"/>
    <w:rsid w:val="001818E9"/>
    <w:rsid w:val="00183DFF"/>
    <w:rsid w:val="00185299"/>
    <w:rsid w:val="00187775"/>
    <w:rsid w:val="001878AF"/>
    <w:rsid w:val="00187A0A"/>
    <w:rsid w:val="00187EC2"/>
    <w:rsid w:val="0019372C"/>
    <w:rsid w:val="001A214B"/>
    <w:rsid w:val="001A6B5F"/>
    <w:rsid w:val="001B34E8"/>
    <w:rsid w:val="001B77F7"/>
    <w:rsid w:val="001C40E2"/>
    <w:rsid w:val="001D1EE0"/>
    <w:rsid w:val="001D2047"/>
    <w:rsid w:val="001D5056"/>
    <w:rsid w:val="001D654E"/>
    <w:rsid w:val="001E0934"/>
    <w:rsid w:val="001E18F2"/>
    <w:rsid w:val="001E304D"/>
    <w:rsid w:val="001E4090"/>
    <w:rsid w:val="001E5DFF"/>
    <w:rsid w:val="001E7CA9"/>
    <w:rsid w:val="001F5C92"/>
    <w:rsid w:val="001F65AC"/>
    <w:rsid w:val="00204396"/>
    <w:rsid w:val="00216D14"/>
    <w:rsid w:val="00220F53"/>
    <w:rsid w:val="002222EE"/>
    <w:rsid w:val="002318CA"/>
    <w:rsid w:val="002332B3"/>
    <w:rsid w:val="00235AE3"/>
    <w:rsid w:val="00251A46"/>
    <w:rsid w:val="00256374"/>
    <w:rsid w:val="0027305C"/>
    <w:rsid w:val="00273CB4"/>
    <w:rsid w:val="002756F3"/>
    <w:rsid w:val="002760EC"/>
    <w:rsid w:val="002864F8"/>
    <w:rsid w:val="00292E96"/>
    <w:rsid w:val="002942F3"/>
    <w:rsid w:val="002A0FB7"/>
    <w:rsid w:val="002A37D4"/>
    <w:rsid w:val="002A4E45"/>
    <w:rsid w:val="002B448F"/>
    <w:rsid w:val="002C13B3"/>
    <w:rsid w:val="002C3735"/>
    <w:rsid w:val="002D260C"/>
    <w:rsid w:val="002D6DE3"/>
    <w:rsid w:val="002E2CA5"/>
    <w:rsid w:val="002E59B2"/>
    <w:rsid w:val="002E61C5"/>
    <w:rsid w:val="002E6D1B"/>
    <w:rsid w:val="002F2BBE"/>
    <w:rsid w:val="002F756B"/>
    <w:rsid w:val="00306CA9"/>
    <w:rsid w:val="003100BC"/>
    <w:rsid w:val="003103BE"/>
    <w:rsid w:val="003174A3"/>
    <w:rsid w:val="00325F9C"/>
    <w:rsid w:val="00332A87"/>
    <w:rsid w:val="0034299D"/>
    <w:rsid w:val="003516FD"/>
    <w:rsid w:val="00352706"/>
    <w:rsid w:val="00353414"/>
    <w:rsid w:val="00355A7C"/>
    <w:rsid w:val="00363D09"/>
    <w:rsid w:val="0036425B"/>
    <w:rsid w:val="00370854"/>
    <w:rsid w:val="00370AE9"/>
    <w:rsid w:val="00372534"/>
    <w:rsid w:val="003729B1"/>
    <w:rsid w:val="00374D4F"/>
    <w:rsid w:val="00380AD0"/>
    <w:rsid w:val="0038117A"/>
    <w:rsid w:val="003819E6"/>
    <w:rsid w:val="00395C9F"/>
    <w:rsid w:val="00396309"/>
    <w:rsid w:val="003A09E3"/>
    <w:rsid w:val="003A09FA"/>
    <w:rsid w:val="003A113D"/>
    <w:rsid w:val="003A3CD3"/>
    <w:rsid w:val="003A6B79"/>
    <w:rsid w:val="003B38D6"/>
    <w:rsid w:val="003B5A50"/>
    <w:rsid w:val="003B6076"/>
    <w:rsid w:val="003C25EA"/>
    <w:rsid w:val="003C41A1"/>
    <w:rsid w:val="003D397D"/>
    <w:rsid w:val="003D3F26"/>
    <w:rsid w:val="003E33B0"/>
    <w:rsid w:val="003E46BF"/>
    <w:rsid w:val="003F6A96"/>
    <w:rsid w:val="00420C56"/>
    <w:rsid w:val="00423ED3"/>
    <w:rsid w:val="00437C15"/>
    <w:rsid w:val="0044235A"/>
    <w:rsid w:val="004431CF"/>
    <w:rsid w:val="00450366"/>
    <w:rsid w:val="00465035"/>
    <w:rsid w:val="004661ED"/>
    <w:rsid w:val="00471429"/>
    <w:rsid w:val="00475E0E"/>
    <w:rsid w:val="0047698F"/>
    <w:rsid w:val="004773B4"/>
    <w:rsid w:val="00482867"/>
    <w:rsid w:val="00484D2E"/>
    <w:rsid w:val="00485779"/>
    <w:rsid w:val="00494A36"/>
    <w:rsid w:val="004A23EF"/>
    <w:rsid w:val="004A772C"/>
    <w:rsid w:val="004A7CAB"/>
    <w:rsid w:val="004B2122"/>
    <w:rsid w:val="004B5367"/>
    <w:rsid w:val="004C0C59"/>
    <w:rsid w:val="004C1321"/>
    <w:rsid w:val="004C45C6"/>
    <w:rsid w:val="004D41C2"/>
    <w:rsid w:val="004F1E7F"/>
    <w:rsid w:val="004F4505"/>
    <w:rsid w:val="004F55AC"/>
    <w:rsid w:val="0051228D"/>
    <w:rsid w:val="0052163F"/>
    <w:rsid w:val="005303D2"/>
    <w:rsid w:val="005310CA"/>
    <w:rsid w:val="00536ED1"/>
    <w:rsid w:val="00547860"/>
    <w:rsid w:val="0055162C"/>
    <w:rsid w:val="00551E9E"/>
    <w:rsid w:val="00557EAA"/>
    <w:rsid w:val="00566D31"/>
    <w:rsid w:val="00572EF8"/>
    <w:rsid w:val="00590CB2"/>
    <w:rsid w:val="005944BA"/>
    <w:rsid w:val="005945CA"/>
    <w:rsid w:val="005A2F47"/>
    <w:rsid w:val="005A4800"/>
    <w:rsid w:val="005B1101"/>
    <w:rsid w:val="005B14A2"/>
    <w:rsid w:val="005B1500"/>
    <w:rsid w:val="005B3B9E"/>
    <w:rsid w:val="005C31B9"/>
    <w:rsid w:val="005D5FA4"/>
    <w:rsid w:val="005E0863"/>
    <w:rsid w:val="005E542B"/>
    <w:rsid w:val="005F28B7"/>
    <w:rsid w:val="005F3AAF"/>
    <w:rsid w:val="005F3E06"/>
    <w:rsid w:val="005F3FCD"/>
    <w:rsid w:val="005F5549"/>
    <w:rsid w:val="005F5CEE"/>
    <w:rsid w:val="005F6C34"/>
    <w:rsid w:val="00601CC9"/>
    <w:rsid w:val="00603BE5"/>
    <w:rsid w:val="00610021"/>
    <w:rsid w:val="00612C26"/>
    <w:rsid w:val="00613B3F"/>
    <w:rsid w:val="00614582"/>
    <w:rsid w:val="00615D59"/>
    <w:rsid w:val="00620524"/>
    <w:rsid w:val="00622257"/>
    <w:rsid w:val="00625CF4"/>
    <w:rsid w:val="00626ABF"/>
    <w:rsid w:val="00626ADC"/>
    <w:rsid w:val="00634C7B"/>
    <w:rsid w:val="006472DD"/>
    <w:rsid w:val="006504C1"/>
    <w:rsid w:val="00650BE5"/>
    <w:rsid w:val="00655B3E"/>
    <w:rsid w:val="00662B0A"/>
    <w:rsid w:val="00664EB2"/>
    <w:rsid w:val="00666ED8"/>
    <w:rsid w:val="00670F5C"/>
    <w:rsid w:val="00671CB7"/>
    <w:rsid w:val="00672601"/>
    <w:rsid w:val="006779B2"/>
    <w:rsid w:val="0068226A"/>
    <w:rsid w:val="00690692"/>
    <w:rsid w:val="00690E37"/>
    <w:rsid w:val="006913A9"/>
    <w:rsid w:val="0069198D"/>
    <w:rsid w:val="006939C2"/>
    <w:rsid w:val="006A0BA4"/>
    <w:rsid w:val="006A2A04"/>
    <w:rsid w:val="006B056E"/>
    <w:rsid w:val="006C039F"/>
    <w:rsid w:val="006C0AF6"/>
    <w:rsid w:val="006C0D7B"/>
    <w:rsid w:val="006C4744"/>
    <w:rsid w:val="006C493A"/>
    <w:rsid w:val="006E33B7"/>
    <w:rsid w:val="006E4542"/>
    <w:rsid w:val="006E4C4C"/>
    <w:rsid w:val="006E6074"/>
    <w:rsid w:val="00713FD1"/>
    <w:rsid w:val="00714644"/>
    <w:rsid w:val="00717342"/>
    <w:rsid w:val="00722104"/>
    <w:rsid w:val="00722800"/>
    <w:rsid w:val="00722875"/>
    <w:rsid w:val="007264A6"/>
    <w:rsid w:val="007312B8"/>
    <w:rsid w:val="00734E05"/>
    <w:rsid w:val="007351A5"/>
    <w:rsid w:val="00736633"/>
    <w:rsid w:val="00737FBA"/>
    <w:rsid w:val="00740B56"/>
    <w:rsid w:val="0075434C"/>
    <w:rsid w:val="0076616A"/>
    <w:rsid w:val="007703D8"/>
    <w:rsid w:val="00773F85"/>
    <w:rsid w:val="007754B6"/>
    <w:rsid w:val="00775651"/>
    <w:rsid w:val="0078667A"/>
    <w:rsid w:val="00792204"/>
    <w:rsid w:val="00794C97"/>
    <w:rsid w:val="00795575"/>
    <w:rsid w:val="00795FE2"/>
    <w:rsid w:val="007A151D"/>
    <w:rsid w:val="007A3781"/>
    <w:rsid w:val="007A446B"/>
    <w:rsid w:val="007A452C"/>
    <w:rsid w:val="007A5E74"/>
    <w:rsid w:val="007B3504"/>
    <w:rsid w:val="007B4B9F"/>
    <w:rsid w:val="007E090E"/>
    <w:rsid w:val="007E3651"/>
    <w:rsid w:val="007F2496"/>
    <w:rsid w:val="007F3161"/>
    <w:rsid w:val="007F36EF"/>
    <w:rsid w:val="0080010F"/>
    <w:rsid w:val="00806BE6"/>
    <w:rsid w:val="0082325A"/>
    <w:rsid w:val="0083012F"/>
    <w:rsid w:val="00830867"/>
    <w:rsid w:val="00836EC5"/>
    <w:rsid w:val="00845B35"/>
    <w:rsid w:val="0084699B"/>
    <w:rsid w:val="00850320"/>
    <w:rsid w:val="0085331D"/>
    <w:rsid w:val="008644AB"/>
    <w:rsid w:val="00873FD6"/>
    <w:rsid w:val="008821AE"/>
    <w:rsid w:val="00883FDE"/>
    <w:rsid w:val="00884C0D"/>
    <w:rsid w:val="00886094"/>
    <w:rsid w:val="008933FE"/>
    <w:rsid w:val="00895C2D"/>
    <w:rsid w:val="008A52F3"/>
    <w:rsid w:val="008A66F6"/>
    <w:rsid w:val="008C4CFE"/>
    <w:rsid w:val="008C753F"/>
    <w:rsid w:val="008D0983"/>
    <w:rsid w:val="008D7D05"/>
    <w:rsid w:val="008F4F03"/>
    <w:rsid w:val="0090111F"/>
    <w:rsid w:val="009102F2"/>
    <w:rsid w:val="00910D93"/>
    <w:rsid w:val="009115B1"/>
    <w:rsid w:val="0091475C"/>
    <w:rsid w:val="00916F31"/>
    <w:rsid w:val="00926BF3"/>
    <w:rsid w:val="00930387"/>
    <w:rsid w:val="00932999"/>
    <w:rsid w:val="00946298"/>
    <w:rsid w:val="00946CBD"/>
    <w:rsid w:val="00952693"/>
    <w:rsid w:val="00955367"/>
    <w:rsid w:val="009570CC"/>
    <w:rsid w:val="00961BD2"/>
    <w:rsid w:val="00963609"/>
    <w:rsid w:val="00967525"/>
    <w:rsid w:val="00967881"/>
    <w:rsid w:val="009711DC"/>
    <w:rsid w:val="00972911"/>
    <w:rsid w:val="009770CA"/>
    <w:rsid w:val="009825FB"/>
    <w:rsid w:val="0098556E"/>
    <w:rsid w:val="00993343"/>
    <w:rsid w:val="00993426"/>
    <w:rsid w:val="00996D6C"/>
    <w:rsid w:val="009B46BF"/>
    <w:rsid w:val="009B5938"/>
    <w:rsid w:val="009C1288"/>
    <w:rsid w:val="009C4096"/>
    <w:rsid w:val="009D02C6"/>
    <w:rsid w:val="009D1410"/>
    <w:rsid w:val="009D5470"/>
    <w:rsid w:val="009D6014"/>
    <w:rsid w:val="009D708F"/>
    <w:rsid w:val="009D7FA3"/>
    <w:rsid w:val="009E48A2"/>
    <w:rsid w:val="009E6F3C"/>
    <w:rsid w:val="009F16CA"/>
    <w:rsid w:val="009F20DF"/>
    <w:rsid w:val="009F27AC"/>
    <w:rsid w:val="00A046A8"/>
    <w:rsid w:val="00A1140F"/>
    <w:rsid w:val="00A1562B"/>
    <w:rsid w:val="00A17C3C"/>
    <w:rsid w:val="00A23727"/>
    <w:rsid w:val="00A2686F"/>
    <w:rsid w:val="00A32DD1"/>
    <w:rsid w:val="00A33B39"/>
    <w:rsid w:val="00A3507B"/>
    <w:rsid w:val="00A3655A"/>
    <w:rsid w:val="00A43144"/>
    <w:rsid w:val="00A46CFC"/>
    <w:rsid w:val="00A81AA7"/>
    <w:rsid w:val="00A90D70"/>
    <w:rsid w:val="00A914CE"/>
    <w:rsid w:val="00A94377"/>
    <w:rsid w:val="00AB2B12"/>
    <w:rsid w:val="00AC0C00"/>
    <w:rsid w:val="00AC70BA"/>
    <w:rsid w:val="00AD1899"/>
    <w:rsid w:val="00AD1E69"/>
    <w:rsid w:val="00AE1ED9"/>
    <w:rsid w:val="00AF1C35"/>
    <w:rsid w:val="00AF65D5"/>
    <w:rsid w:val="00B00775"/>
    <w:rsid w:val="00B01E3E"/>
    <w:rsid w:val="00B03724"/>
    <w:rsid w:val="00B134A3"/>
    <w:rsid w:val="00B23035"/>
    <w:rsid w:val="00B247C1"/>
    <w:rsid w:val="00B254AF"/>
    <w:rsid w:val="00B25A46"/>
    <w:rsid w:val="00B26294"/>
    <w:rsid w:val="00B372E3"/>
    <w:rsid w:val="00B37FEF"/>
    <w:rsid w:val="00B4673B"/>
    <w:rsid w:val="00B47287"/>
    <w:rsid w:val="00B579AA"/>
    <w:rsid w:val="00B61CD2"/>
    <w:rsid w:val="00B73189"/>
    <w:rsid w:val="00B82CA6"/>
    <w:rsid w:val="00B90838"/>
    <w:rsid w:val="00B92E3F"/>
    <w:rsid w:val="00B94A97"/>
    <w:rsid w:val="00BB3229"/>
    <w:rsid w:val="00BB39B9"/>
    <w:rsid w:val="00BC01B9"/>
    <w:rsid w:val="00BC35EE"/>
    <w:rsid w:val="00BC7995"/>
    <w:rsid w:val="00BD2104"/>
    <w:rsid w:val="00BE6479"/>
    <w:rsid w:val="00BF1FCC"/>
    <w:rsid w:val="00BF5B15"/>
    <w:rsid w:val="00C01C6C"/>
    <w:rsid w:val="00C12FDD"/>
    <w:rsid w:val="00C13DE8"/>
    <w:rsid w:val="00C24704"/>
    <w:rsid w:val="00C3161F"/>
    <w:rsid w:val="00C43BDA"/>
    <w:rsid w:val="00C45FAA"/>
    <w:rsid w:val="00C561D0"/>
    <w:rsid w:val="00C57293"/>
    <w:rsid w:val="00C577BA"/>
    <w:rsid w:val="00C63145"/>
    <w:rsid w:val="00C650C0"/>
    <w:rsid w:val="00C71506"/>
    <w:rsid w:val="00C71F9E"/>
    <w:rsid w:val="00C749FC"/>
    <w:rsid w:val="00C84772"/>
    <w:rsid w:val="00C95F92"/>
    <w:rsid w:val="00C960C4"/>
    <w:rsid w:val="00C965C3"/>
    <w:rsid w:val="00C972D0"/>
    <w:rsid w:val="00CA78A3"/>
    <w:rsid w:val="00CC138D"/>
    <w:rsid w:val="00CC6A5C"/>
    <w:rsid w:val="00CD0F77"/>
    <w:rsid w:val="00CF1FC0"/>
    <w:rsid w:val="00D042F3"/>
    <w:rsid w:val="00D10B3B"/>
    <w:rsid w:val="00D12150"/>
    <w:rsid w:val="00D2446E"/>
    <w:rsid w:val="00D27E79"/>
    <w:rsid w:val="00D3169A"/>
    <w:rsid w:val="00D40A87"/>
    <w:rsid w:val="00D56770"/>
    <w:rsid w:val="00D5771D"/>
    <w:rsid w:val="00D57DC4"/>
    <w:rsid w:val="00D602CA"/>
    <w:rsid w:val="00D603A7"/>
    <w:rsid w:val="00D72ABA"/>
    <w:rsid w:val="00D7528E"/>
    <w:rsid w:val="00D85829"/>
    <w:rsid w:val="00D87125"/>
    <w:rsid w:val="00D939CD"/>
    <w:rsid w:val="00D96305"/>
    <w:rsid w:val="00DA1891"/>
    <w:rsid w:val="00DA45F9"/>
    <w:rsid w:val="00DB0D4E"/>
    <w:rsid w:val="00DB0FDF"/>
    <w:rsid w:val="00DB4687"/>
    <w:rsid w:val="00DD54E5"/>
    <w:rsid w:val="00DE01D8"/>
    <w:rsid w:val="00DE5CDA"/>
    <w:rsid w:val="00DF412F"/>
    <w:rsid w:val="00DF7ECB"/>
    <w:rsid w:val="00E12159"/>
    <w:rsid w:val="00E32799"/>
    <w:rsid w:val="00E353C2"/>
    <w:rsid w:val="00E373D7"/>
    <w:rsid w:val="00E41FE3"/>
    <w:rsid w:val="00E4602B"/>
    <w:rsid w:val="00E542F3"/>
    <w:rsid w:val="00E571B9"/>
    <w:rsid w:val="00E612F4"/>
    <w:rsid w:val="00E63381"/>
    <w:rsid w:val="00E64908"/>
    <w:rsid w:val="00E66EAB"/>
    <w:rsid w:val="00E71605"/>
    <w:rsid w:val="00E906AF"/>
    <w:rsid w:val="00E91D3D"/>
    <w:rsid w:val="00E94193"/>
    <w:rsid w:val="00EA3F51"/>
    <w:rsid w:val="00EB0026"/>
    <w:rsid w:val="00EB1CB7"/>
    <w:rsid w:val="00EC18D2"/>
    <w:rsid w:val="00EC1D81"/>
    <w:rsid w:val="00EC2DA7"/>
    <w:rsid w:val="00EC3116"/>
    <w:rsid w:val="00EC405A"/>
    <w:rsid w:val="00EC7F91"/>
    <w:rsid w:val="00EF159D"/>
    <w:rsid w:val="00EF3A4E"/>
    <w:rsid w:val="00EF742C"/>
    <w:rsid w:val="00F00F25"/>
    <w:rsid w:val="00F03BF0"/>
    <w:rsid w:val="00F07089"/>
    <w:rsid w:val="00F1341C"/>
    <w:rsid w:val="00F13D65"/>
    <w:rsid w:val="00F16BB1"/>
    <w:rsid w:val="00F2049D"/>
    <w:rsid w:val="00F2273D"/>
    <w:rsid w:val="00F24A56"/>
    <w:rsid w:val="00F2561E"/>
    <w:rsid w:val="00F262C6"/>
    <w:rsid w:val="00F26405"/>
    <w:rsid w:val="00F30127"/>
    <w:rsid w:val="00F307C9"/>
    <w:rsid w:val="00F37CF8"/>
    <w:rsid w:val="00F4227B"/>
    <w:rsid w:val="00F43B17"/>
    <w:rsid w:val="00F45B1C"/>
    <w:rsid w:val="00F56A3D"/>
    <w:rsid w:val="00F625AD"/>
    <w:rsid w:val="00F6438F"/>
    <w:rsid w:val="00F67314"/>
    <w:rsid w:val="00F83669"/>
    <w:rsid w:val="00F90480"/>
    <w:rsid w:val="00F91DC9"/>
    <w:rsid w:val="00F926E2"/>
    <w:rsid w:val="00F93DE2"/>
    <w:rsid w:val="00F9498C"/>
    <w:rsid w:val="00F97A9E"/>
    <w:rsid w:val="00FA53A9"/>
    <w:rsid w:val="00FA5F8D"/>
    <w:rsid w:val="00FD10F6"/>
    <w:rsid w:val="00FD3CF9"/>
    <w:rsid w:val="00FE3941"/>
    <w:rsid w:val="00FE7115"/>
    <w:rsid w:val="00FF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7206"/>
  <w15:chartTrackingRefBased/>
  <w15:docId w15:val="{E191EC56-135D-4377-9ECA-768A4736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qFormat/>
    <w:rsid w:val="00D72ABA"/>
    <w:pPr>
      <w:keepNext/>
      <w:keepLines/>
      <w:widowControl w:val="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72ABA"/>
    <w:pPr>
      <w:keepNext/>
      <w:keepLines/>
      <w:ind w:firstLine="72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autoRedefine/>
    <w:qFormat/>
    <w:rsid w:val="00C24704"/>
    <w:pPr>
      <w:keepNext/>
      <w:keepLines/>
      <w:outlineLvl w:val="2"/>
    </w:pPr>
    <w:rPr>
      <w:rFonts w:ascii="Times New Roman Italic" w:eastAsia="SimSun" w:hAnsi="Times New Roman Italic" w:cs="Times New Roman"/>
      <w:bCs/>
      <w:i/>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2ABA"/>
    <w:rPr>
      <w:rFonts w:ascii="Times New Roman Bold" w:eastAsiaTheme="majorEastAsia" w:hAnsi="Times New Roman Bold" w:cstheme="majorBidi"/>
      <w:b/>
      <w:szCs w:val="26"/>
    </w:rPr>
  </w:style>
  <w:style w:type="character" w:customStyle="1" w:styleId="Heading3Char">
    <w:name w:val="Heading 3 Char"/>
    <w:basedOn w:val="DefaultParagraphFont"/>
    <w:link w:val="Heading3"/>
    <w:rsid w:val="00C24704"/>
    <w:rPr>
      <w:rFonts w:ascii="Times New Roman Italic" w:eastAsia="SimSun" w:hAnsi="Times New Roman Italic" w:cs="Times New Roman"/>
      <w:bCs/>
      <w:i/>
      <w:sz w:val="28"/>
      <w:szCs w:val="32"/>
      <w:lang w:eastAsia="zh-CN"/>
    </w:rPr>
  </w:style>
  <w:style w:type="character" w:customStyle="1" w:styleId="Heading1Char">
    <w:name w:val="Heading 1 Char"/>
    <w:aliases w:val="H1 Char"/>
    <w:basedOn w:val="DefaultParagraphFont"/>
    <w:link w:val="Heading1"/>
    <w:rsid w:val="00D72ABA"/>
    <w:rPr>
      <w:rFonts w:eastAsiaTheme="majorEastAsia" w:cstheme="majorBidi"/>
      <w:b/>
      <w:szCs w:val="32"/>
    </w:rPr>
  </w:style>
  <w:style w:type="table" w:styleId="TableGrid">
    <w:name w:val="Table Grid"/>
    <w:basedOn w:val="TableNormal"/>
    <w:uiPriority w:val="39"/>
    <w:rsid w:val="009636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609"/>
    <w:pPr>
      <w:ind w:left="720"/>
      <w:contextualSpacing/>
    </w:pPr>
  </w:style>
  <w:style w:type="paragraph" w:styleId="FootnoteText">
    <w:name w:val="footnote text"/>
    <w:aliases w:val="Footnote Text Char Char Char,Footnote Text Char Char Char Char Char Char Char,Footnote Text Char Char,Footnote Text Char1 Char Char,Footnote Text Char Char1,Footnote Text Char Char Char Char Char Char Ch,fn,ft,ft2,Footnote Text Char1"/>
    <w:basedOn w:val="Normal"/>
    <w:link w:val="FootnoteTextChar"/>
    <w:uiPriority w:val="99"/>
    <w:unhideWhenUsed/>
    <w:qFormat/>
    <w:rsid w:val="003D397D"/>
    <w:pPr>
      <w:spacing w:after="160" w:line="259" w:lineRule="auto"/>
      <w:jc w:val="left"/>
    </w:pPr>
    <w:rPr>
      <w:rFonts w:ascii="Calibri" w:eastAsia="Calibri" w:hAnsi="Calibri" w:cs="Times New Roman"/>
      <w:sz w:val="20"/>
      <w:szCs w:val="20"/>
    </w:rPr>
  </w:style>
  <w:style w:type="character" w:customStyle="1" w:styleId="FootnoteTextChar">
    <w:name w:val="Footnote Text Char"/>
    <w:aliases w:val="Footnote Text Char Char Char Char,Footnote Text Char Char Char Char Char Char Char Char,Footnote Text Char Char Char1,Footnote Text Char1 Char Char Char,Footnote Text Char Char1 Char,Footnote Text Char Char Char Char Char Char Ch Char"/>
    <w:basedOn w:val="DefaultParagraphFont"/>
    <w:link w:val="FootnoteText"/>
    <w:uiPriority w:val="99"/>
    <w:qFormat/>
    <w:rsid w:val="003D397D"/>
    <w:rPr>
      <w:rFonts w:ascii="Calibri" w:eastAsia="Calibri" w:hAnsi="Calibri" w:cs="Times New Roman"/>
      <w:sz w:val="20"/>
      <w:szCs w:val="20"/>
    </w:rPr>
  </w:style>
  <w:style w:type="character" w:styleId="Hyperlink">
    <w:name w:val="Hyperlink"/>
    <w:uiPriority w:val="99"/>
    <w:unhideWhenUsed/>
    <w:rsid w:val="003D397D"/>
    <w:rPr>
      <w:color w:val="0563C1"/>
      <w:u w:val="single"/>
    </w:rPr>
  </w:style>
  <w:style w:type="character" w:styleId="Strong">
    <w:name w:val="Strong"/>
    <w:uiPriority w:val="22"/>
    <w:qFormat/>
    <w:rsid w:val="00A90D70"/>
    <w:rPr>
      <w:b/>
      <w:bCs/>
    </w:rPr>
  </w:style>
  <w:style w:type="paragraph" w:styleId="NormalWeb">
    <w:name w:val="Normal (Web)"/>
    <w:basedOn w:val="Normal"/>
    <w:uiPriority w:val="99"/>
    <w:unhideWhenUsed/>
    <w:rsid w:val="00A90D70"/>
    <w:pPr>
      <w:spacing w:before="100" w:beforeAutospacing="1" w:after="100" w:afterAutospacing="1" w:line="240" w:lineRule="auto"/>
      <w:jc w:val="left"/>
    </w:pPr>
    <w:rPr>
      <w:rFonts w:eastAsia="Times New Roman" w:cs="Times New Roman"/>
      <w:sz w:val="24"/>
      <w:szCs w:val="24"/>
    </w:rPr>
  </w:style>
  <w:style w:type="character" w:customStyle="1" w:styleId="Bodytext3">
    <w:name w:val="Body text (3)_"/>
    <w:basedOn w:val="DefaultParagraphFont"/>
    <w:link w:val="Bodytext30"/>
    <w:rsid w:val="00F03BF0"/>
    <w:rPr>
      <w:rFonts w:eastAsia="Times New Roman" w:cs="Times New Roman"/>
      <w:shd w:val="clear" w:color="auto" w:fill="FFFFFF"/>
    </w:rPr>
  </w:style>
  <w:style w:type="character" w:customStyle="1" w:styleId="Bodytext311pt">
    <w:name w:val="Body text (3) + 11 pt"/>
    <w:basedOn w:val="Bodytext3"/>
    <w:rsid w:val="00F03BF0"/>
    <w:rPr>
      <w:rFonts w:eastAsia="Times New Roman" w:cs="Times New Roman"/>
      <w:color w:val="000000"/>
      <w:spacing w:val="0"/>
      <w:w w:val="100"/>
      <w:position w:val="0"/>
      <w:sz w:val="22"/>
      <w:szCs w:val="22"/>
      <w:shd w:val="clear" w:color="auto" w:fill="FFFFFF"/>
      <w:lang w:val="vi-VN" w:eastAsia="vi-VN" w:bidi="vi-VN"/>
    </w:rPr>
  </w:style>
  <w:style w:type="character" w:customStyle="1" w:styleId="Bodytext317pt">
    <w:name w:val="Body text (3) + 17 pt"/>
    <w:basedOn w:val="Bodytext3"/>
    <w:rsid w:val="00F03BF0"/>
    <w:rPr>
      <w:rFonts w:eastAsia="Times New Roman" w:cs="Times New Roman"/>
      <w:color w:val="000000"/>
      <w:spacing w:val="0"/>
      <w:w w:val="100"/>
      <w:position w:val="0"/>
      <w:sz w:val="34"/>
      <w:szCs w:val="34"/>
      <w:shd w:val="clear" w:color="auto" w:fill="FFFFFF"/>
      <w:lang w:val="vi-VN" w:eastAsia="vi-VN" w:bidi="vi-VN"/>
    </w:rPr>
  </w:style>
  <w:style w:type="character" w:customStyle="1" w:styleId="Bodytext4">
    <w:name w:val="Body text (4)_"/>
    <w:basedOn w:val="DefaultParagraphFont"/>
    <w:link w:val="Bodytext40"/>
    <w:rsid w:val="00F03BF0"/>
    <w:rPr>
      <w:rFonts w:eastAsia="Times New Roman" w:cs="Times New Roman"/>
      <w:i/>
      <w:iCs/>
      <w:shd w:val="clear" w:color="auto" w:fill="FFFFFF"/>
    </w:rPr>
  </w:style>
  <w:style w:type="character" w:customStyle="1" w:styleId="Bodytext419pt">
    <w:name w:val="Body text (4) + 19 pt"/>
    <w:aliases w:val="Bold,Not Italic"/>
    <w:basedOn w:val="Bodytext4"/>
    <w:rsid w:val="00F03BF0"/>
    <w:rPr>
      <w:rFonts w:eastAsia="Times New Roman" w:cs="Times New Roman"/>
      <w:b/>
      <w:bCs/>
      <w:i/>
      <w:iCs/>
      <w:color w:val="000000"/>
      <w:spacing w:val="0"/>
      <w:w w:val="100"/>
      <w:position w:val="0"/>
      <w:sz w:val="38"/>
      <w:szCs w:val="38"/>
      <w:shd w:val="clear" w:color="auto" w:fill="FFFFFF"/>
      <w:lang w:val="vi-VN" w:eastAsia="vi-VN" w:bidi="vi-VN"/>
    </w:rPr>
  </w:style>
  <w:style w:type="character" w:customStyle="1" w:styleId="Bodytext2">
    <w:name w:val="Body text (2)_"/>
    <w:basedOn w:val="DefaultParagraphFont"/>
    <w:link w:val="Bodytext20"/>
    <w:rsid w:val="00F03BF0"/>
    <w:rPr>
      <w:rFonts w:eastAsia="Times New Roman" w:cs="Times New Roman"/>
      <w:sz w:val="22"/>
      <w:shd w:val="clear" w:color="auto" w:fill="FFFFFF"/>
    </w:rPr>
  </w:style>
  <w:style w:type="character" w:customStyle="1" w:styleId="Bodytext5">
    <w:name w:val="Body text (5)_"/>
    <w:basedOn w:val="DefaultParagraphFont"/>
    <w:link w:val="Bodytext50"/>
    <w:rsid w:val="00F03BF0"/>
    <w:rPr>
      <w:rFonts w:eastAsia="Times New Roman" w:cs="Times New Roman"/>
      <w:b/>
      <w:bCs/>
      <w:sz w:val="22"/>
      <w:shd w:val="clear" w:color="auto" w:fill="FFFFFF"/>
    </w:rPr>
  </w:style>
  <w:style w:type="character" w:customStyle="1" w:styleId="Bodytext517pt">
    <w:name w:val="Body text (5) + 17 pt"/>
    <w:aliases w:val="Not Bold"/>
    <w:basedOn w:val="Bodytext5"/>
    <w:rsid w:val="00F03BF0"/>
    <w:rPr>
      <w:rFonts w:eastAsia="Times New Roman" w:cs="Times New Roman"/>
      <w:b/>
      <w:bCs/>
      <w:color w:val="000000"/>
      <w:spacing w:val="0"/>
      <w:w w:val="100"/>
      <w:position w:val="0"/>
      <w:sz w:val="34"/>
      <w:szCs w:val="34"/>
      <w:shd w:val="clear" w:color="auto" w:fill="FFFFFF"/>
      <w:lang w:val="vi-VN" w:eastAsia="vi-VN" w:bidi="vi-VN"/>
    </w:rPr>
  </w:style>
  <w:style w:type="character" w:customStyle="1" w:styleId="Bodytext217pt">
    <w:name w:val="Body text (2) + 17 pt"/>
    <w:basedOn w:val="Bodytext2"/>
    <w:rsid w:val="00F03BF0"/>
    <w:rPr>
      <w:rFonts w:eastAsia="Times New Roman" w:cs="Times New Roman"/>
      <w:color w:val="000000"/>
      <w:spacing w:val="0"/>
      <w:w w:val="100"/>
      <w:position w:val="0"/>
      <w:sz w:val="34"/>
      <w:szCs w:val="34"/>
      <w:shd w:val="clear" w:color="auto" w:fill="FFFFFF"/>
      <w:lang w:val="vi-VN" w:eastAsia="vi-VN" w:bidi="vi-VN"/>
    </w:rPr>
  </w:style>
  <w:style w:type="paragraph" w:customStyle="1" w:styleId="Bodytext30">
    <w:name w:val="Body text (3)"/>
    <w:basedOn w:val="Normal"/>
    <w:link w:val="Bodytext3"/>
    <w:rsid w:val="00F03BF0"/>
    <w:pPr>
      <w:widowControl w:val="0"/>
      <w:shd w:val="clear" w:color="auto" w:fill="FFFFFF"/>
      <w:spacing w:line="278" w:lineRule="exact"/>
    </w:pPr>
    <w:rPr>
      <w:rFonts w:eastAsia="Times New Roman" w:cs="Times New Roman"/>
    </w:rPr>
  </w:style>
  <w:style w:type="paragraph" w:customStyle="1" w:styleId="Bodytext40">
    <w:name w:val="Body text (4)"/>
    <w:basedOn w:val="Normal"/>
    <w:link w:val="Bodytext4"/>
    <w:rsid w:val="00F03BF0"/>
    <w:pPr>
      <w:widowControl w:val="0"/>
      <w:shd w:val="clear" w:color="auto" w:fill="FFFFFF"/>
      <w:spacing w:after="60" w:line="278" w:lineRule="exact"/>
      <w:jc w:val="left"/>
    </w:pPr>
    <w:rPr>
      <w:rFonts w:eastAsia="Times New Roman" w:cs="Times New Roman"/>
      <w:i/>
      <w:iCs/>
    </w:rPr>
  </w:style>
  <w:style w:type="paragraph" w:customStyle="1" w:styleId="Bodytext20">
    <w:name w:val="Body text (2)"/>
    <w:basedOn w:val="Normal"/>
    <w:link w:val="Bodytext2"/>
    <w:rsid w:val="00F03BF0"/>
    <w:pPr>
      <w:widowControl w:val="0"/>
      <w:shd w:val="clear" w:color="auto" w:fill="FFFFFF"/>
      <w:spacing w:before="540" w:line="272" w:lineRule="exact"/>
    </w:pPr>
    <w:rPr>
      <w:rFonts w:eastAsia="Times New Roman" w:cs="Times New Roman"/>
      <w:sz w:val="22"/>
    </w:rPr>
  </w:style>
  <w:style w:type="paragraph" w:customStyle="1" w:styleId="Bodytext50">
    <w:name w:val="Body text (5)"/>
    <w:basedOn w:val="Normal"/>
    <w:link w:val="Bodytext5"/>
    <w:rsid w:val="00F03BF0"/>
    <w:pPr>
      <w:widowControl w:val="0"/>
      <w:shd w:val="clear" w:color="auto" w:fill="FFFFFF"/>
      <w:spacing w:line="306" w:lineRule="exact"/>
    </w:pPr>
    <w:rPr>
      <w:rFonts w:eastAsia="Times New Roman" w:cs="Times New Roman"/>
      <w:b/>
      <w:bCs/>
      <w:sz w:val="22"/>
    </w:rPr>
  </w:style>
  <w:style w:type="paragraph" w:customStyle="1" w:styleId="Default">
    <w:name w:val="Default"/>
    <w:rsid w:val="0047698F"/>
    <w:pPr>
      <w:autoSpaceDE w:val="0"/>
      <w:autoSpaceDN w:val="0"/>
      <w:adjustRightInd w:val="0"/>
      <w:spacing w:line="240" w:lineRule="auto"/>
      <w:jc w:val="left"/>
    </w:pPr>
    <w:rPr>
      <w:rFonts w:cs="Times New Roman"/>
      <w:color w:val="000000"/>
      <w:sz w:val="24"/>
      <w:szCs w:val="24"/>
    </w:rPr>
  </w:style>
  <w:style w:type="character" w:styleId="FootnoteReference">
    <w:name w:val="footnote reference"/>
    <w:basedOn w:val="DefaultParagraphFont"/>
    <w:uiPriority w:val="99"/>
    <w:semiHidden/>
    <w:unhideWhenUsed/>
    <w:rsid w:val="0047698F"/>
    <w:rPr>
      <w:vertAlign w:val="superscript"/>
    </w:rPr>
  </w:style>
  <w:style w:type="character" w:customStyle="1" w:styleId="y2iqfc">
    <w:name w:val="y2iqfc"/>
    <w:basedOn w:val="DefaultParagraphFont"/>
    <w:rsid w:val="0047698F"/>
  </w:style>
  <w:style w:type="paragraph" w:styleId="HTMLPreformatted">
    <w:name w:val="HTML Preformatted"/>
    <w:basedOn w:val="Normal"/>
    <w:link w:val="HTMLPreformattedChar"/>
    <w:uiPriority w:val="99"/>
    <w:unhideWhenUsed/>
    <w:rsid w:val="00476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698F"/>
    <w:rPr>
      <w:rFonts w:ascii="Courier New" w:eastAsia="Times New Roman" w:hAnsi="Courier New" w:cs="Courier New"/>
      <w:sz w:val="20"/>
      <w:szCs w:val="20"/>
    </w:rPr>
  </w:style>
  <w:style w:type="paragraph" w:customStyle="1" w:styleId="a">
    <w:name w:val="Регалии (Таня)"/>
    <w:basedOn w:val="Normal"/>
    <w:qFormat/>
    <w:rsid w:val="0047698F"/>
    <w:pPr>
      <w:tabs>
        <w:tab w:val="center" w:pos="1276"/>
      </w:tabs>
      <w:spacing w:line="240" w:lineRule="auto"/>
      <w:jc w:val="left"/>
    </w:pPr>
    <w:rPr>
      <w:rFonts w:eastAsia="Calibri" w:cs="Times New Roman"/>
      <w:i/>
      <w:iCs/>
      <w:color w:val="000000" w:themeColor="text1"/>
      <w:szCs w:val="28"/>
      <w:lang w:val="ru-RU" w:eastAsia="ru-RU"/>
    </w:rPr>
  </w:style>
  <w:style w:type="character" w:customStyle="1" w:styleId="fontstyle01">
    <w:name w:val="fontstyle01"/>
    <w:rsid w:val="0047698F"/>
    <w:rPr>
      <w:rFonts w:ascii="Times-Roman" w:hAnsi="Times-Roman" w:hint="default"/>
      <w:color w:val="000000"/>
      <w:sz w:val="28"/>
      <w:szCs w:val="28"/>
    </w:rPr>
  </w:style>
  <w:style w:type="paragraph" w:styleId="EndnoteText">
    <w:name w:val="endnote text"/>
    <w:basedOn w:val="Normal"/>
    <w:link w:val="EndnoteTextChar"/>
    <w:uiPriority w:val="99"/>
    <w:semiHidden/>
    <w:unhideWhenUsed/>
    <w:rsid w:val="00BB39B9"/>
    <w:pPr>
      <w:spacing w:line="240" w:lineRule="auto"/>
    </w:pPr>
    <w:rPr>
      <w:sz w:val="20"/>
      <w:szCs w:val="20"/>
    </w:rPr>
  </w:style>
  <w:style w:type="character" w:customStyle="1" w:styleId="EndnoteTextChar">
    <w:name w:val="Endnote Text Char"/>
    <w:basedOn w:val="DefaultParagraphFont"/>
    <w:link w:val="EndnoteText"/>
    <w:uiPriority w:val="99"/>
    <w:semiHidden/>
    <w:rsid w:val="00BB39B9"/>
    <w:rPr>
      <w:sz w:val="20"/>
      <w:szCs w:val="20"/>
    </w:rPr>
  </w:style>
  <w:style w:type="character" w:styleId="EndnoteReference">
    <w:name w:val="endnote reference"/>
    <w:basedOn w:val="DefaultParagraphFont"/>
    <w:uiPriority w:val="99"/>
    <w:semiHidden/>
    <w:unhideWhenUsed/>
    <w:rsid w:val="00BB39B9"/>
    <w:rPr>
      <w:vertAlign w:val="superscript"/>
    </w:rPr>
  </w:style>
  <w:style w:type="paragraph" w:styleId="Header">
    <w:name w:val="header"/>
    <w:basedOn w:val="Normal"/>
    <w:link w:val="HeaderChar"/>
    <w:uiPriority w:val="99"/>
    <w:unhideWhenUsed/>
    <w:rsid w:val="004A772C"/>
    <w:pPr>
      <w:tabs>
        <w:tab w:val="center" w:pos="4680"/>
        <w:tab w:val="right" w:pos="9360"/>
      </w:tabs>
      <w:spacing w:line="240" w:lineRule="auto"/>
    </w:pPr>
  </w:style>
  <w:style w:type="character" w:customStyle="1" w:styleId="HeaderChar">
    <w:name w:val="Header Char"/>
    <w:basedOn w:val="DefaultParagraphFont"/>
    <w:link w:val="Header"/>
    <w:uiPriority w:val="99"/>
    <w:rsid w:val="004A772C"/>
  </w:style>
  <w:style w:type="paragraph" w:styleId="Footer">
    <w:name w:val="footer"/>
    <w:basedOn w:val="Normal"/>
    <w:link w:val="FooterChar"/>
    <w:uiPriority w:val="99"/>
    <w:unhideWhenUsed/>
    <w:rsid w:val="004A772C"/>
    <w:pPr>
      <w:tabs>
        <w:tab w:val="center" w:pos="4680"/>
        <w:tab w:val="right" w:pos="9360"/>
      </w:tabs>
      <w:spacing w:line="240" w:lineRule="auto"/>
    </w:pPr>
  </w:style>
  <w:style w:type="character" w:customStyle="1" w:styleId="FooterChar">
    <w:name w:val="Footer Char"/>
    <w:basedOn w:val="DefaultParagraphFont"/>
    <w:link w:val="Footer"/>
    <w:uiPriority w:val="99"/>
    <w:rsid w:val="004A772C"/>
  </w:style>
  <w:style w:type="character" w:styleId="UnresolvedMention">
    <w:name w:val="Unresolved Mention"/>
    <w:basedOn w:val="DefaultParagraphFont"/>
    <w:uiPriority w:val="99"/>
    <w:semiHidden/>
    <w:unhideWhenUsed/>
    <w:rsid w:val="00F83669"/>
    <w:rPr>
      <w:color w:val="605E5C"/>
      <w:shd w:val="clear" w:color="auto" w:fill="E1DFDD"/>
    </w:rPr>
  </w:style>
  <w:style w:type="table" w:customStyle="1" w:styleId="TableGrid1">
    <w:name w:val="Table Grid1"/>
    <w:basedOn w:val="TableNormal"/>
    <w:next w:val="TableGrid"/>
    <w:uiPriority w:val="39"/>
    <w:rsid w:val="003B38D6"/>
    <w:pPr>
      <w:spacing w:line="240" w:lineRule="auto"/>
      <w:jc w:val="left"/>
    </w:pPr>
    <w:rPr>
      <w:rFonts w:eastAsiaTheme="minorEastAsia" w:cs="Times New Roman"/>
      <w:b/>
      <w:color w:val="000000"/>
      <w:sz w:val="36"/>
      <w:szCs w:val="36"/>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567">
      <w:bodyDiv w:val="1"/>
      <w:marLeft w:val="0"/>
      <w:marRight w:val="0"/>
      <w:marTop w:val="0"/>
      <w:marBottom w:val="0"/>
      <w:divBdr>
        <w:top w:val="none" w:sz="0" w:space="0" w:color="auto"/>
        <w:left w:val="none" w:sz="0" w:space="0" w:color="auto"/>
        <w:bottom w:val="none" w:sz="0" w:space="0" w:color="auto"/>
        <w:right w:val="none" w:sz="0" w:space="0" w:color="auto"/>
      </w:divBdr>
      <w:divsChild>
        <w:div w:id="540938513">
          <w:marLeft w:val="360"/>
          <w:marRight w:val="0"/>
          <w:marTop w:val="200"/>
          <w:marBottom w:val="160"/>
          <w:divBdr>
            <w:top w:val="none" w:sz="0" w:space="0" w:color="auto"/>
            <w:left w:val="none" w:sz="0" w:space="0" w:color="auto"/>
            <w:bottom w:val="none" w:sz="0" w:space="0" w:color="auto"/>
            <w:right w:val="none" w:sz="0" w:space="0" w:color="auto"/>
          </w:divBdr>
        </w:div>
        <w:div w:id="1195772772">
          <w:marLeft w:val="360"/>
          <w:marRight w:val="0"/>
          <w:marTop w:val="200"/>
          <w:marBottom w:val="160"/>
          <w:divBdr>
            <w:top w:val="none" w:sz="0" w:space="0" w:color="auto"/>
            <w:left w:val="none" w:sz="0" w:space="0" w:color="auto"/>
            <w:bottom w:val="none" w:sz="0" w:space="0" w:color="auto"/>
            <w:right w:val="none" w:sz="0" w:space="0" w:color="auto"/>
          </w:divBdr>
        </w:div>
        <w:div w:id="1761175145">
          <w:marLeft w:val="360"/>
          <w:marRight w:val="0"/>
          <w:marTop w:val="200"/>
          <w:marBottom w:val="160"/>
          <w:divBdr>
            <w:top w:val="none" w:sz="0" w:space="0" w:color="auto"/>
            <w:left w:val="none" w:sz="0" w:space="0" w:color="auto"/>
            <w:bottom w:val="none" w:sz="0" w:space="0" w:color="auto"/>
            <w:right w:val="none" w:sz="0" w:space="0" w:color="auto"/>
          </w:divBdr>
        </w:div>
        <w:div w:id="513109349">
          <w:marLeft w:val="360"/>
          <w:marRight w:val="0"/>
          <w:marTop w:val="200"/>
          <w:marBottom w:val="160"/>
          <w:divBdr>
            <w:top w:val="none" w:sz="0" w:space="0" w:color="auto"/>
            <w:left w:val="none" w:sz="0" w:space="0" w:color="auto"/>
            <w:bottom w:val="none" w:sz="0" w:space="0" w:color="auto"/>
            <w:right w:val="none" w:sz="0" w:space="0" w:color="auto"/>
          </w:divBdr>
        </w:div>
        <w:div w:id="1589191142">
          <w:marLeft w:val="360"/>
          <w:marRight w:val="0"/>
          <w:marTop w:val="200"/>
          <w:marBottom w:val="160"/>
          <w:divBdr>
            <w:top w:val="none" w:sz="0" w:space="0" w:color="auto"/>
            <w:left w:val="none" w:sz="0" w:space="0" w:color="auto"/>
            <w:bottom w:val="none" w:sz="0" w:space="0" w:color="auto"/>
            <w:right w:val="none" w:sz="0" w:space="0" w:color="auto"/>
          </w:divBdr>
        </w:div>
        <w:div w:id="1907450593">
          <w:marLeft w:val="360"/>
          <w:marRight w:val="0"/>
          <w:marTop w:val="200"/>
          <w:marBottom w:val="160"/>
          <w:divBdr>
            <w:top w:val="none" w:sz="0" w:space="0" w:color="auto"/>
            <w:left w:val="none" w:sz="0" w:space="0" w:color="auto"/>
            <w:bottom w:val="none" w:sz="0" w:space="0" w:color="auto"/>
            <w:right w:val="none" w:sz="0" w:space="0" w:color="auto"/>
          </w:divBdr>
        </w:div>
      </w:divsChild>
    </w:div>
    <w:div w:id="9843068">
      <w:bodyDiv w:val="1"/>
      <w:marLeft w:val="0"/>
      <w:marRight w:val="0"/>
      <w:marTop w:val="0"/>
      <w:marBottom w:val="0"/>
      <w:divBdr>
        <w:top w:val="none" w:sz="0" w:space="0" w:color="auto"/>
        <w:left w:val="none" w:sz="0" w:space="0" w:color="auto"/>
        <w:bottom w:val="none" w:sz="0" w:space="0" w:color="auto"/>
        <w:right w:val="none" w:sz="0" w:space="0" w:color="auto"/>
      </w:divBdr>
    </w:div>
    <w:div w:id="33652303">
      <w:bodyDiv w:val="1"/>
      <w:marLeft w:val="0"/>
      <w:marRight w:val="0"/>
      <w:marTop w:val="0"/>
      <w:marBottom w:val="0"/>
      <w:divBdr>
        <w:top w:val="none" w:sz="0" w:space="0" w:color="auto"/>
        <w:left w:val="none" w:sz="0" w:space="0" w:color="auto"/>
        <w:bottom w:val="none" w:sz="0" w:space="0" w:color="auto"/>
        <w:right w:val="none" w:sz="0" w:space="0" w:color="auto"/>
      </w:divBdr>
      <w:divsChild>
        <w:div w:id="1159151451">
          <w:marLeft w:val="490"/>
          <w:marRight w:val="0"/>
          <w:marTop w:val="0"/>
          <w:marBottom w:val="240"/>
          <w:divBdr>
            <w:top w:val="none" w:sz="0" w:space="0" w:color="auto"/>
            <w:left w:val="none" w:sz="0" w:space="0" w:color="auto"/>
            <w:bottom w:val="none" w:sz="0" w:space="0" w:color="auto"/>
            <w:right w:val="none" w:sz="0" w:space="0" w:color="auto"/>
          </w:divBdr>
        </w:div>
        <w:div w:id="1101487807">
          <w:marLeft w:val="490"/>
          <w:marRight w:val="0"/>
          <w:marTop w:val="0"/>
          <w:marBottom w:val="240"/>
          <w:divBdr>
            <w:top w:val="none" w:sz="0" w:space="0" w:color="auto"/>
            <w:left w:val="none" w:sz="0" w:space="0" w:color="auto"/>
            <w:bottom w:val="none" w:sz="0" w:space="0" w:color="auto"/>
            <w:right w:val="none" w:sz="0" w:space="0" w:color="auto"/>
          </w:divBdr>
        </w:div>
        <w:div w:id="1419403938">
          <w:marLeft w:val="490"/>
          <w:marRight w:val="0"/>
          <w:marTop w:val="0"/>
          <w:marBottom w:val="240"/>
          <w:divBdr>
            <w:top w:val="none" w:sz="0" w:space="0" w:color="auto"/>
            <w:left w:val="none" w:sz="0" w:space="0" w:color="auto"/>
            <w:bottom w:val="none" w:sz="0" w:space="0" w:color="auto"/>
            <w:right w:val="none" w:sz="0" w:space="0" w:color="auto"/>
          </w:divBdr>
        </w:div>
      </w:divsChild>
    </w:div>
    <w:div w:id="116067641">
      <w:bodyDiv w:val="1"/>
      <w:marLeft w:val="0"/>
      <w:marRight w:val="0"/>
      <w:marTop w:val="0"/>
      <w:marBottom w:val="0"/>
      <w:divBdr>
        <w:top w:val="none" w:sz="0" w:space="0" w:color="auto"/>
        <w:left w:val="none" w:sz="0" w:space="0" w:color="auto"/>
        <w:bottom w:val="none" w:sz="0" w:space="0" w:color="auto"/>
        <w:right w:val="none" w:sz="0" w:space="0" w:color="auto"/>
      </w:divBdr>
    </w:div>
    <w:div w:id="117145089">
      <w:bodyDiv w:val="1"/>
      <w:marLeft w:val="0"/>
      <w:marRight w:val="0"/>
      <w:marTop w:val="0"/>
      <w:marBottom w:val="0"/>
      <w:divBdr>
        <w:top w:val="none" w:sz="0" w:space="0" w:color="auto"/>
        <w:left w:val="none" w:sz="0" w:space="0" w:color="auto"/>
        <w:bottom w:val="none" w:sz="0" w:space="0" w:color="auto"/>
        <w:right w:val="none" w:sz="0" w:space="0" w:color="auto"/>
      </w:divBdr>
      <w:divsChild>
        <w:div w:id="595485484">
          <w:marLeft w:val="360"/>
          <w:marRight w:val="0"/>
          <w:marTop w:val="120"/>
          <w:marBottom w:val="120"/>
          <w:divBdr>
            <w:top w:val="none" w:sz="0" w:space="0" w:color="auto"/>
            <w:left w:val="none" w:sz="0" w:space="0" w:color="auto"/>
            <w:bottom w:val="none" w:sz="0" w:space="0" w:color="auto"/>
            <w:right w:val="none" w:sz="0" w:space="0" w:color="auto"/>
          </w:divBdr>
        </w:div>
        <w:div w:id="2106149499">
          <w:marLeft w:val="360"/>
          <w:marRight w:val="0"/>
          <w:marTop w:val="120"/>
          <w:marBottom w:val="120"/>
          <w:divBdr>
            <w:top w:val="none" w:sz="0" w:space="0" w:color="auto"/>
            <w:left w:val="none" w:sz="0" w:space="0" w:color="auto"/>
            <w:bottom w:val="none" w:sz="0" w:space="0" w:color="auto"/>
            <w:right w:val="none" w:sz="0" w:space="0" w:color="auto"/>
          </w:divBdr>
        </w:div>
        <w:div w:id="911088903">
          <w:marLeft w:val="360"/>
          <w:marRight w:val="0"/>
          <w:marTop w:val="120"/>
          <w:marBottom w:val="120"/>
          <w:divBdr>
            <w:top w:val="none" w:sz="0" w:space="0" w:color="auto"/>
            <w:left w:val="none" w:sz="0" w:space="0" w:color="auto"/>
            <w:bottom w:val="none" w:sz="0" w:space="0" w:color="auto"/>
            <w:right w:val="none" w:sz="0" w:space="0" w:color="auto"/>
          </w:divBdr>
        </w:div>
        <w:div w:id="944650484">
          <w:marLeft w:val="360"/>
          <w:marRight w:val="0"/>
          <w:marTop w:val="120"/>
          <w:marBottom w:val="120"/>
          <w:divBdr>
            <w:top w:val="none" w:sz="0" w:space="0" w:color="auto"/>
            <w:left w:val="none" w:sz="0" w:space="0" w:color="auto"/>
            <w:bottom w:val="none" w:sz="0" w:space="0" w:color="auto"/>
            <w:right w:val="none" w:sz="0" w:space="0" w:color="auto"/>
          </w:divBdr>
        </w:div>
      </w:divsChild>
    </w:div>
    <w:div w:id="123743792">
      <w:bodyDiv w:val="1"/>
      <w:marLeft w:val="0"/>
      <w:marRight w:val="0"/>
      <w:marTop w:val="0"/>
      <w:marBottom w:val="0"/>
      <w:divBdr>
        <w:top w:val="none" w:sz="0" w:space="0" w:color="auto"/>
        <w:left w:val="none" w:sz="0" w:space="0" w:color="auto"/>
        <w:bottom w:val="none" w:sz="0" w:space="0" w:color="auto"/>
        <w:right w:val="none" w:sz="0" w:space="0" w:color="auto"/>
      </w:divBdr>
      <w:divsChild>
        <w:div w:id="1084915472">
          <w:marLeft w:val="360"/>
          <w:marRight w:val="0"/>
          <w:marTop w:val="120"/>
          <w:marBottom w:val="120"/>
          <w:divBdr>
            <w:top w:val="none" w:sz="0" w:space="0" w:color="auto"/>
            <w:left w:val="none" w:sz="0" w:space="0" w:color="auto"/>
            <w:bottom w:val="none" w:sz="0" w:space="0" w:color="auto"/>
            <w:right w:val="none" w:sz="0" w:space="0" w:color="auto"/>
          </w:divBdr>
        </w:div>
        <w:div w:id="2062243208">
          <w:marLeft w:val="360"/>
          <w:marRight w:val="0"/>
          <w:marTop w:val="120"/>
          <w:marBottom w:val="120"/>
          <w:divBdr>
            <w:top w:val="none" w:sz="0" w:space="0" w:color="auto"/>
            <w:left w:val="none" w:sz="0" w:space="0" w:color="auto"/>
            <w:bottom w:val="none" w:sz="0" w:space="0" w:color="auto"/>
            <w:right w:val="none" w:sz="0" w:space="0" w:color="auto"/>
          </w:divBdr>
        </w:div>
        <w:div w:id="627123283">
          <w:marLeft w:val="360"/>
          <w:marRight w:val="0"/>
          <w:marTop w:val="120"/>
          <w:marBottom w:val="120"/>
          <w:divBdr>
            <w:top w:val="none" w:sz="0" w:space="0" w:color="auto"/>
            <w:left w:val="none" w:sz="0" w:space="0" w:color="auto"/>
            <w:bottom w:val="none" w:sz="0" w:space="0" w:color="auto"/>
            <w:right w:val="none" w:sz="0" w:space="0" w:color="auto"/>
          </w:divBdr>
        </w:div>
        <w:div w:id="1624531965">
          <w:marLeft w:val="360"/>
          <w:marRight w:val="0"/>
          <w:marTop w:val="120"/>
          <w:marBottom w:val="120"/>
          <w:divBdr>
            <w:top w:val="none" w:sz="0" w:space="0" w:color="auto"/>
            <w:left w:val="none" w:sz="0" w:space="0" w:color="auto"/>
            <w:bottom w:val="none" w:sz="0" w:space="0" w:color="auto"/>
            <w:right w:val="none" w:sz="0" w:space="0" w:color="auto"/>
          </w:divBdr>
        </w:div>
      </w:divsChild>
    </w:div>
    <w:div w:id="139156353">
      <w:bodyDiv w:val="1"/>
      <w:marLeft w:val="0"/>
      <w:marRight w:val="0"/>
      <w:marTop w:val="0"/>
      <w:marBottom w:val="0"/>
      <w:divBdr>
        <w:top w:val="none" w:sz="0" w:space="0" w:color="auto"/>
        <w:left w:val="none" w:sz="0" w:space="0" w:color="auto"/>
        <w:bottom w:val="none" w:sz="0" w:space="0" w:color="auto"/>
        <w:right w:val="none" w:sz="0" w:space="0" w:color="auto"/>
      </w:divBdr>
      <w:divsChild>
        <w:div w:id="4985992">
          <w:marLeft w:val="490"/>
          <w:marRight w:val="0"/>
          <w:marTop w:val="0"/>
          <w:marBottom w:val="120"/>
          <w:divBdr>
            <w:top w:val="none" w:sz="0" w:space="0" w:color="auto"/>
            <w:left w:val="none" w:sz="0" w:space="0" w:color="auto"/>
            <w:bottom w:val="none" w:sz="0" w:space="0" w:color="auto"/>
            <w:right w:val="none" w:sz="0" w:space="0" w:color="auto"/>
          </w:divBdr>
        </w:div>
        <w:div w:id="1062870553">
          <w:marLeft w:val="979"/>
          <w:marRight w:val="0"/>
          <w:marTop w:val="0"/>
          <w:marBottom w:val="120"/>
          <w:divBdr>
            <w:top w:val="none" w:sz="0" w:space="0" w:color="auto"/>
            <w:left w:val="none" w:sz="0" w:space="0" w:color="auto"/>
            <w:bottom w:val="none" w:sz="0" w:space="0" w:color="auto"/>
            <w:right w:val="none" w:sz="0" w:space="0" w:color="auto"/>
          </w:divBdr>
        </w:div>
        <w:div w:id="285048454">
          <w:marLeft w:val="979"/>
          <w:marRight w:val="0"/>
          <w:marTop w:val="0"/>
          <w:marBottom w:val="120"/>
          <w:divBdr>
            <w:top w:val="none" w:sz="0" w:space="0" w:color="auto"/>
            <w:left w:val="none" w:sz="0" w:space="0" w:color="auto"/>
            <w:bottom w:val="none" w:sz="0" w:space="0" w:color="auto"/>
            <w:right w:val="none" w:sz="0" w:space="0" w:color="auto"/>
          </w:divBdr>
        </w:div>
        <w:div w:id="1720013553">
          <w:marLeft w:val="979"/>
          <w:marRight w:val="0"/>
          <w:marTop w:val="0"/>
          <w:marBottom w:val="120"/>
          <w:divBdr>
            <w:top w:val="none" w:sz="0" w:space="0" w:color="auto"/>
            <w:left w:val="none" w:sz="0" w:space="0" w:color="auto"/>
            <w:bottom w:val="none" w:sz="0" w:space="0" w:color="auto"/>
            <w:right w:val="none" w:sz="0" w:space="0" w:color="auto"/>
          </w:divBdr>
        </w:div>
        <w:div w:id="1259485548">
          <w:marLeft w:val="979"/>
          <w:marRight w:val="0"/>
          <w:marTop w:val="0"/>
          <w:marBottom w:val="120"/>
          <w:divBdr>
            <w:top w:val="none" w:sz="0" w:space="0" w:color="auto"/>
            <w:left w:val="none" w:sz="0" w:space="0" w:color="auto"/>
            <w:bottom w:val="none" w:sz="0" w:space="0" w:color="auto"/>
            <w:right w:val="none" w:sz="0" w:space="0" w:color="auto"/>
          </w:divBdr>
        </w:div>
      </w:divsChild>
    </w:div>
    <w:div w:id="162360458">
      <w:bodyDiv w:val="1"/>
      <w:marLeft w:val="0"/>
      <w:marRight w:val="0"/>
      <w:marTop w:val="0"/>
      <w:marBottom w:val="0"/>
      <w:divBdr>
        <w:top w:val="none" w:sz="0" w:space="0" w:color="auto"/>
        <w:left w:val="none" w:sz="0" w:space="0" w:color="auto"/>
        <w:bottom w:val="none" w:sz="0" w:space="0" w:color="auto"/>
        <w:right w:val="none" w:sz="0" w:space="0" w:color="auto"/>
      </w:divBdr>
    </w:div>
    <w:div w:id="201745565">
      <w:bodyDiv w:val="1"/>
      <w:marLeft w:val="0"/>
      <w:marRight w:val="0"/>
      <w:marTop w:val="0"/>
      <w:marBottom w:val="0"/>
      <w:divBdr>
        <w:top w:val="none" w:sz="0" w:space="0" w:color="auto"/>
        <w:left w:val="none" w:sz="0" w:space="0" w:color="auto"/>
        <w:bottom w:val="none" w:sz="0" w:space="0" w:color="auto"/>
        <w:right w:val="none" w:sz="0" w:space="0" w:color="auto"/>
      </w:divBdr>
      <w:divsChild>
        <w:div w:id="1292638093">
          <w:marLeft w:val="490"/>
          <w:marRight w:val="0"/>
          <w:marTop w:val="0"/>
          <w:marBottom w:val="120"/>
          <w:divBdr>
            <w:top w:val="none" w:sz="0" w:space="0" w:color="auto"/>
            <w:left w:val="none" w:sz="0" w:space="0" w:color="auto"/>
            <w:bottom w:val="none" w:sz="0" w:space="0" w:color="auto"/>
            <w:right w:val="none" w:sz="0" w:space="0" w:color="auto"/>
          </w:divBdr>
        </w:div>
        <w:div w:id="1691639691">
          <w:marLeft w:val="979"/>
          <w:marRight w:val="0"/>
          <w:marTop w:val="0"/>
          <w:marBottom w:val="120"/>
          <w:divBdr>
            <w:top w:val="none" w:sz="0" w:space="0" w:color="auto"/>
            <w:left w:val="none" w:sz="0" w:space="0" w:color="auto"/>
            <w:bottom w:val="none" w:sz="0" w:space="0" w:color="auto"/>
            <w:right w:val="none" w:sz="0" w:space="0" w:color="auto"/>
          </w:divBdr>
        </w:div>
        <w:div w:id="1753817205">
          <w:marLeft w:val="979"/>
          <w:marRight w:val="0"/>
          <w:marTop w:val="0"/>
          <w:marBottom w:val="120"/>
          <w:divBdr>
            <w:top w:val="none" w:sz="0" w:space="0" w:color="auto"/>
            <w:left w:val="none" w:sz="0" w:space="0" w:color="auto"/>
            <w:bottom w:val="none" w:sz="0" w:space="0" w:color="auto"/>
            <w:right w:val="none" w:sz="0" w:space="0" w:color="auto"/>
          </w:divBdr>
        </w:div>
        <w:div w:id="393166933">
          <w:marLeft w:val="979"/>
          <w:marRight w:val="0"/>
          <w:marTop w:val="0"/>
          <w:marBottom w:val="240"/>
          <w:divBdr>
            <w:top w:val="none" w:sz="0" w:space="0" w:color="auto"/>
            <w:left w:val="none" w:sz="0" w:space="0" w:color="auto"/>
            <w:bottom w:val="none" w:sz="0" w:space="0" w:color="auto"/>
            <w:right w:val="none" w:sz="0" w:space="0" w:color="auto"/>
          </w:divBdr>
        </w:div>
      </w:divsChild>
    </w:div>
    <w:div w:id="251549066">
      <w:bodyDiv w:val="1"/>
      <w:marLeft w:val="0"/>
      <w:marRight w:val="0"/>
      <w:marTop w:val="0"/>
      <w:marBottom w:val="0"/>
      <w:divBdr>
        <w:top w:val="none" w:sz="0" w:space="0" w:color="auto"/>
        <w:left w:val="none" w:sz="0" w:space="0" w:color="auto"/>
        <w:bottom w:val="none" w:sz="0" w:space="0" w:color="auto"/>
        <w:right w:val="none" w:sz="0" w:space="0" w:color="auto"/>
      </w:divBdr>
      <w:divsChild>
        <w:div w:id="1856924596">
          <w:marLeft w:val="490"/>
          <w:marRight w:val="0"/>
          <w:marTop w:val="0"/>
          <w:marBottom w:val="360"/>
          <w:divBdr>
            <w:top w:val="none" w:sz="0" w:space="0" w:color="auto"/>
            <w:left w:val="none" w:sz="0" w:space="0" w:color="auto"/>
            <w:bottom w:val="none" w:sz="0" w:space="0" w:color="auto"/>
            <w:right w:val="none" w:sz="0" w:space="0" w:color="auto"/>
          </w:divBdr>
        </w:div>
        <w:div w:id="1326933136">
          <w:marLeft w:val="490"/>
          <w:marRight w:val="0"/>
          <w:marTop w:val="0"/>
          <w:marBottom w:val="360"/>
          <w:divBdr>
            <w:top w:val="none" w:sz="0" w:space="0" w:color="auto"/>
            <w:left w:val="none" w:sz="0" w:space="0" w:color="auto"/>
            <w:bottom w:val="none" w:sz="0" w:space="0" w:color="auto"/>
            <w:right w:val="none" w:sz="0" w:space="0" w:color="auto"/>
          </w:divBdr>
        </w:div>
      </w:divsChild>
    </w:div>
    <w:div w:id="267933875">
      <w:bodyDiv w:val="1"/>
      <w:marLeft w:val="0"/>
      <w:marRight w:val="0"/>
      <w:marTop w:val="0"/>
      <w:marBottom w:val="0"/>
      <w:divBdr>
        <w:top w:val="none" w:sz="0" w:space="0" w:color="auto"/>
        <w:left w:val="none" w:sz="0" w:space="0" w:color="auto"/>
        <w:bottom w:val="none" w:sz="0" w:space="0" w:color="auto"/>
        <w:right w:val="none" w:sz="0" w:space="0" w:color="auto"/>
      </w:divBdr>
      <w:divsChild>
        <w:div w:id="701175361">
          <w:marLeft w:val="490"/>
          <w:marRight w:val="0"/>
          <w:marTop w:val="0"/>
          <w:marBottom w:val="360"/>
          <w:divBdr>
            <w:top w:val="none" w:sz="0" w:space="0" w:color="auto"/>
            <w:left w:val="none" w:sz="0" w:space="0" w:color="auto"/>
            <w:bottom w:val="none" w:sz="0" w:space="0" w:color="auto"/>
            <w:right w:val="none" w:sz="0" w:space="0" w:color="auto"/>
          </w:divBdr>
        </w:div>
        <w:div w:id="969700260">
          <w:marLeft w:val="490"/>
          <w:marRight w:val="0"/>
          <w:marTop w:val="0"/>
          <w:marBottom w:val="360"/>
          <w:divBdr>
            <w:top w:val="none" w:sz="0" w:space="0" w:color="auto"/>
            <w:left w:val="none" w:sz="0" w:space="0" w:color="auto"/>
            <w:bottom w:val="none" w:sz="0" w:space="0" w:color="auto"/>
            <w:right w:val="none" w:sz="0" w:space="0" w:color="auto"/>
          </w:divBdr>
        </w:div>
      </w:divsChild>
    </w:div>
    <w:div w:id="305472961">
      <w:bodyDiv w:val="1"/>
      <w:marLeft w:val="0"/>
      <w:marRight w:val="0"/>
      <w:marTop w:val="0"/>
      <w:marBottom w:val="0"/>
      <w:divBdr>
        <w:top w:val="none" w:sz="0" w:space="0" w:color="auto"/>
        <w:left w:val="none" w:sz="0" w:space="0" w:color="auto"/>
        <w:bottom w:val="none" w:sz="0" w:space="0" w:color="auto"/>
        <w:right w:val="none" w:sz="0" w:space="0" w:color="auto"/>
      </w:divBdr>
      <w:divsChild>
        <w:div w:id="853962795">
          <w:marLeft w:val="490"/>
          <w:marRight w:val="0"/>
          <w:marTop w:val="0"/>
          <w:marBottom w:val="120"/>
          <w:divBdr>
            <w:top w:val="none" w:sz="0" w:space="0" w:color="auto"/>
            <w:left w:val="none" w:sz="0" w:space="0" w:color="auto"/>
            <w:bottom w:val="none" w:sz="0" w:space="0" w:color="auto"/>
            <w:right w:val="none" w:sz="0" w:space="0" w:color="auto"/>
          </w:divBdr>
        </w:div>
        <w:div w:id="1720784856">
          <w:marLeft w:val="979"/>
          <w:marRight w:val="0"/>
          <w:marTop w:val="0"/>
          <w:marBottom w:val="120"/>
          <w:divBdr>
            <w:top w:val="none" w:sz="0" w:space="0" w:color="auto"/>
            <w:left w:val="none" w:sz="0" w:space="0" w:color="auto"/>
            <w:bottom w:val="none" w:sz="0" w:space="0" w:color="auto"/>
            <w:right w:val="none" w:sz="0" w:space="0" w:color="auto"/>
          </w:divBdr>
        </w:div>
        <w:div w:id="346685933">
          <w:marLeft w:val="979"/>
          <w:marRight w:val="0"/>
          <w:marTop w:val="0"/>
          <w:marBottom w:val="120"/>
          <w:divBdr>
            <w:top w:val="none" w:sz="0" w:space="0" w:color="auto"/>
            <w:left w:val="none" w:sz="0" w:space="0" w:color="auto"/>
            <w:bottom w:val="none" w:sz="0" w:space="0" w:color="auto"/>
            <w:right w:val="none" w:sz="0" w:space="0" w:color="auto"/>
          </w:divBdr>
        </w:div>
        <w:div w:id="1240990901">
          <w:marLeft w:val="979"/>
          <w:marRight w:val="0"/>
          <w:marTop w:val="0"/>
          <w:marBottom w:val="240"/>
          <w:divBdr>
            <w:top w:val="none" w:sz="0" w:space="0" w:color="auto"/>
            <w:left w:val="none" w:sz="0" w:space="0" w:color="auto"/>
            <w:bottom w:val="none" w:sz="0" w:space="0" w:color="auto"/>
            <w:right w:val="none" w:sz="0" w:space="0" w:color="auto"/>
          </w:divBdr>
        </w:div>
      </w:divsChild>
    </w:div>
    <w:div w:id="312369096">
      <w:bodyDiv w:val="1"/>
      <w:marLeft w:val="0"/>
      <w:marRight w:val="0"/>
      <w:marTop w:val="0"/>
      <w:marBottom w:val="0"/>
      <w:divBdr>
        <w:top w:val="none" w:sz="0" w:space="0" w:color="auto"/>
        <w:left w:val="none" w:sz="0" w:space="0" w:color="auto"/>
        <w:bottom w:val="none" w:sz="0" w:space="0" w:color="auto"/>
        <w:right w:val="none" w:sz="0" w:space="0" w:color="auto"/>
      </w:divBdr>
      <w:divsChild>
        <w:div w:id="958799792">
          <w:marLeft w:val="547"/>
          <w:marRight w:val="0"/>
          <w:marTop w:val="200"/>
          <w:marBottom w:val="0"/>
          <w:divBdr>
            <w:top w:val="none" w:sz="0" w:space="0" w:color="auto"/>
            <w:left w:val="none" w:sz="0" w:space="0" w:color="auto"/>
            <w:bottom w:val="none" w:sz="0" w:space="0" w:color="auto"/>
            <w:right w:val="none" w:sz="0" w:space="0" w:color="auto"/>
          </w:divBdr>
        </w:div>
        <w:div w:id="501970210">
          <w:marLeft w:val="547"/>
          <w:marRight w:val="0"/>
          <w:marTop w:val="200"/>
          <w:marBottom w:val="0"/>
          <w:divBdr>
            <w:top w:val="none" w:sz="0" w:space="0" w:color="auto"/>
            <w:left w:val="none" w:sz="0" w:space="0" w:color="auto"/>
            <w:bottom w:val="none" w:sz="0" w:space="0" w:color="auto"/>
            <w:right w:val="none" w:sz="0" w:space="0" w:color="auto"/>
          </w:divBdr>
        </w:div>
        <w:div w:id="1233659763">
          <w:marLeft w:val="547"/>
          <w:marRight w:val="0"/>
          <w:marTop w:val="200"/>
          <w:marBottom w:val="0"/>
          <w:divBdr>
            <w:top w:val="none" w:sz="0" w:space="0" w:color="auto"/>
            <w:left w:val="none" w:sz="0" w:space="0" w:color="auto"/>
            <w:bottom w:val="none" w:sz="0" w:space="0" w:color="auto"/>
            <w:right w:val="none" w:sz="0" w:space="0" w:color="auto"/>
          </w:divBdr>
        </w:div>
        <w:div w:id="569461769">
          <w:marLeft w:val="547"/>
          <w:marRight w:val="0"/>
          <w:marTop w:val="200"/>
          <w:marBottom w:val="0"/>
          <w:divBdr>
            <w:top w:val="none" w:sz="0" w:space="0" w:color="auto"/>
            <w:left w:val="none" w:sz="0" w:space="0" w:color="auto"/>
            <w:bottom w:val="none" w:sz="0" w:space="0" w:color="auto"/>
            <w:right w:val="none" w:sz="0" w:space="0" w:color="auto"/>
          </w:divBdr>
        </w:div>
        <w:div w:id="1858960146">
          <w:marLeft w:val="547"/>
          <w:marRight w:val="0"/>
          <w:marTop w:val="200"/>
          <w:marBottom w:val="0"/>
          <w:divBdr>
            <w:top w:val="none" w:sz="0" w:space="0" w:color="auto"/>
            <w:left w:val="none" w:sz="0" w:space="0" w:color="auto"/>
            <w:bottom w:val="none" w:sz="0" w:space="0" w:color="auto"/>
            <w:right w:val="none" w:sz="0" w:space="0" w:color="auto"/>
          </w:divBdr>
        </w:div>
      </w:divsChild>
    </w:div>
    <w:div w:id="351689670">
      <w:bodyDiv w:val="1"/>
      <w:marLeft w:val="0"/>
      <w:marRight w:val="0"/>
      <w:marTop w:val="0"/>
      <w:marBottom w:val="0"/>
      <w:divBdr>
        <w:top w:val="none" w:sz="0" w:space="0" w:color="auto"/>
        <w:left w:val="none" w:sz="0" w:space="0" w:color="auto"/>
        <w:bottom w:val="none" w:sz="0" w:space="0" w:color="auto"/>
        <w:right w:val="none" w:sz="0" w:space="0" w:color="auto"/>
      </w:divBdr>
      <w:divsChild>
        <w:div w:id="2021815482">
          <w:marLeft w:val="490"/>
          <w:marRight w:val="0"/>
          <w:marTop w:val="0"/>
          <w:marBottom w:val="240"/>
          <w:divBdr>
            <w:top w:val="none" w:sz="0" w:space="0" w:color="auto"/>
            <w:left w:val="none" w:sz="0" w:space="0" w:color="auto"/>
            <w:bottom w:val="none" w:sz="0" w:space="0" w:color="auto"/>
            <w:right w:val="none" w:sz="0" w:space="0" w:color="auto"/>
          </w:divBdr>
        </w:div>
        <w:div w:id="1102725024">
          <w:marLeft w:val="490"/>
          <w:marRight w:val="0"/>
          <w:marTop w:val="0"/>
          <w:marBottom w:val="240"/>
          <w:divBdr>
            <w:top w:val="none" w:sz="0" w:space="0" w:color="auto"/>
            <w:left w:val="none" w:sz="0" w:space="0" w:color="auto"/>
            <w:bottom w:val="none" w:sz="0" w:space="0" w:color="auto"/>
            <w:right w:val="none" w:sz="0" w:space="0" w:color="auto"/>
          </w:divBdr>
        </w:div>
        <w:div w:id="374350245">
          <w:marLeft w:val="490"/>
          <w:marRight w:val="0"/>
          <w:marTop w:val="0"/>
          <w:marBottom w:val="240"/>
          <w:divBdr>
            <w:top w:val="none" w:sz="0" w:space="0" w:color="auto"/>
            <w:left w:val="none" w:sz="0" w:space="0" w:color="auto"/>
            <w:bottom w:val="none" w:sz="0" w:space="0" w:color="auto"/>
            <w:right w:val="none" w:sz="0" w:space="0" w:color="auto"/>
          </w:divBdr>
        </w:div>
        <w:div w:id="1244988597">
          <w:marLeft w:val="490"/>
          <w:marRight w:val="0"/>
          <w:marTop w:val="0"/>
          <w:marBottom w:val="240"/>
          <w:divBdr>
            <w:top w:val="none" w:sz="0" w:space="0" w:color="auto"/>
            <w:left w:val="none" w:sz="0" w:space="0" w:color="auto"/>
            <w:bottom w:val="none" w:sz="0" w:space="0" w:color="auto"/>
            <w:right w:val="none" w:sz="0" w:space="0" w:color="auto"/>
          </w:divBdr>
        </w:div>
      </w:divsChild>
    </w:div>
    <w:div w:id="363403850">
      <w:bodyDiv w:val="1"/>
      <w:marLeft w:val="0"/>
      <w:marRight w:val="0"/>
      <w:marTop w:val="0"/>
      <w:marBottom w:val="0"/>
      <w:divBdr>
        <w:top w:val="none" w:sz="0" w:space="0" w:color="auto"/>
        <w:left w:val="none" w:sz="0" w:space="0" w:color="auto"/>
        <w:bottom w:val="none" w:sz="0" w:space="0" w:color="auto"/>
        <w:right w:val="none" w:sz="0" w:space="0" w:color="auto"/>
      </w:divBdr>
      <w:divsChild>
        <w:div w:id="1609657255">
          <w:marLeft w:val="490"/>
          <w:marRight w:val="0"/>
          <w:marTop w:val="0"/>
          <w:marBottom w:val="240"/>
          <w:divBdr>
            <w:top w:val="none" w:sz="0" w:space="0" w:color="auto"/>
            <w:left w:val="none" w:sz="0" w:space="0" w:color="auto"/>
            <w:bottom w:val="none" w:sz="0" w:space="0" w:color="auto"/>
            <w:right w:val="none" w:sz="0" w:space="0" w:color="auto"/>
          </w:divBdr>
        </w:div>
        <w:div w:id="187723191">
          <w:marLeft w:val="490"/>
          <w:marRight w:val="0"/>
          <w:marTop w:val="0"/>
          <w:marBottom w:val="120"/>
          <w:divBdr>
            <w:top w:val="none" w:sz="0" w:space="0" w:color="auto"/>
            <w:left w:val="none" w:sz="0" w:space="0" w:color="auto"/>
            <w:bottom w:val="none" w:sz="0" w:space="0" w:color="auto"/>
            <w:right w:val="none" w:sz="0" w:space="0" w:color="auto"/>
          </w:divBdr>
        </w:div>
        <w:div w:id="1047030744">
          <w:marLeft w:val="979"/>
          <w:marRight w:val="0"/>
          <w:marTop w:val="0"/>
          <w:marBottom w:val="120"/>
          <w:divBdr>
            <w:top w:val="none" w:sz="0" w:space="0" w:color="auto"/>
            <w:left w:val="none" w:sz="0" w:space="0" w:color="auto"/>
            <w:bottom w:val="none" w:sz="0" w:space="0" w:color="auto"/>
            <w:right w:val="none" w:sz="0" w:space="0" w:color="auto"/>
          </w:divBdr>
        </w:div>
        <w:div w:id="1462114189">
          <w:marLeft w:val="979"/>
          <w:marRight w:val="0"/>
          <w:marTop w:val="0"/>
          <w:marBottom w:val="240"/>
          <w:divBdr>
            <w:top w:val="none" w:sz="0" w:space="0" w:color="auto"/>
            <w:left w:val="none" w:sz="0" w:space="0" w:color="auto"/>
            <w:bottom w:val="none" w:sz="0" w:space="0" w:color="auto"/>
            <w:right w:val="none" w:sz="0" w:space="0" w:color="auto"/>
          </w:divBdr>
        </w:div>
      </w:divsChild>
    </w:div>
    <w:div w:id="373232589">
      <w:bodyDiv w:val="1"/>
      <w:marLeft w:val="0"/>
      <w:marRight w:val="0"/>
      <w:marTop w:val="0"/>
      <w:marBottom w:val="0"/>
      <w:divBdr>
        <w:top w:val="none" w:sz="0" w:space="0" w:color="auto"/>
        <w:left w:val="none" w:sz="0" w:space="0" w:color="auto"/>
        <w:bottom w:val="none" w:sz="0" w:space="0" w:color="auto"/>
        <w:right w:val="none" w:sz="0" w:space="0" w:color="auto"/>
      </w:divBdr>
    </w:div>
    <w:div w:id="405305884">
      <w:bodyDiv w:val="1"/>
      <w:marLeft w:val="0"/>
      <w:marRight w:val="0"/>
      <w:marTop w:val="0"/>
      <w:marBottom w:val="0"/>
      <w:divBdr>
        <w:top w:val="none" w:sz="0" w:space="0" w:color="auto"/>
        <w:left w:val="none" w:sz="0" w:space="0" w:color="auto"/>
        <w:bottom w:val="none" w:sz="0" w:space="0" w:color="auto"/>
        <w:right w:val="none" w:sz="0" w:space="0" w:color="auto"/>
      </w:divBdr>
    </w:div>
    <w:div w:id="413085393">
      <w:bodyDiv w:val="1"/>
      <w:marLeft w:val="0"/>
      <w:marRight w:val="0"/>
      <w:marTop w:val="0"/>
      <w:marBottom w:val="0"/>
      <w:divBdr>
        <w:top w:val="none" w:sz="0" w:space="0" w:color="auto"/>
        <w:left w:val="none" w:sz="0" w:space="0" w:color="auto"/>
        <w:bottom w:val="none" w:sz="0" w:space="0" w:color="auto"/>
        <w:right w:val="none" w:sz="0" w:space="0" w:color="auto"/>
      </w:divBdr>
      <w:divsChild>
        <w:div w:id="2042633221">
          <w:marLeft w:val="547"/>
          <w:marRight w:val="0"/>
          <w:marTop w:val="200"/>
          <w:marBottom w:val="0"/>
          <w:divBdr>
            <w:top w:val="none" w:sz="0" w:space="0" w:color="auto"/>
            <w:left w:val="none" w:sz="0" w:space="0" w:color="auto"/>
            <w:bottom w:val="none" w:sz="0" w:space="0" w:color="auto"/>
            <w:right w:val="none" w:sz="0" w:space="0" w:color="auto"/>
          </w:divBdr>
        </w:div>
        <w:div w:id="1332828779">
          <w:marLeft w:val="547"/>
          <w:marRight w:val="0"/>
          <w:marTop w:val="200"/>
          <w:marBottom w:val="0"/>
          <w:divBdr>
            <w:top w:val="none" w:sz="0" w:space="0" w:color="auto"/>
            <w:left w:val="none" w:sz="0" w:space="0" w:color="auto"/>
            <w:bottom w:val="none" w:sz="0" w:space="0" w:color="auto"/>
            <w:right w:val="none" w:sz="0" w:space="0" w:color="auto"/>
          </w:divBdr>
        </w:div>
        <w:div w:id="585190709">
          <w:marLeft w:val="547"/>
          <w:marRight w:val="0"/>
          <w:marTop w:val="200"/>
          <w:marBottom w:val="0"/>
          <w:divBdr>
            <w:top w:val="none" w:sz="0" w:space="0" w:color="auto"/>
            <w:left w:val="none" w:sz="0" w:space="0" w:color="auto"/>
            <w:bottom w:val="none" w:sz="0" w:space="0" w:color="auto"/>
            <w:right w:val="none" w:sz="0" w:space="0" w:color="auto"/>
          </w:divBdr>
        </w:div>
      </w:divsChild>
    </w:div>
    <w:div w:id="426389096">
      <w:bodyDiv w:val="1"/>
      <w:marLeft w:val="0"/>
      <w:marRight w:val="0"/>
      <w:marTop w:val="0"/>
      <w:marBottom w:val="0"/>
      <w:divBdr>
        <w:top w:val="none" w:sz="0" w:space="0" w:color="auto"/>
        <w:left w:val="none" w:sz="0" w:space="0" w:color="auto"/>
        <w:bottom w:val="none" w:sz="0" w:space="0" w:color="auto"/>
        <w:right w:val="none" w:sz="0" w:space="0" w:color="auto"/>
      </w:divBdr>
    </w:div>
    <w:div w:id="448284512">
      <w:bodyDiv w:val="1"/>
      <w:marLeft w:val="0"/>
      <w:marRight w:val="0"/>
      <w:marTop w:val="0"/>
      <w:marBottom w:val="0"/>
      <w:divBdr>
        <w:top w:val="none" w:sz="0" w:space="0" w:color="auto"/>
        <w:left w:val="none" w:sz="0" w:space="0" w:color="auto"/>
        <w:bottom w:val="none" w:sz="0" w:space="0" w:color="auto"/>
        <w:right w:val="none" w:sz="0" w:space="0" w:color="auto"/>
      </w:divBdr>
    </w:div>
    <w:div w:id="461580186">
      <w:bodyDiv w:val="1"/>
      <w:marLeft w:val="0"/>
      <w:marRight w:val="0"/>
      <w:marTop w:val="0"/>
      <w:marBottom w:val="0"/>
      <w:divBdr>
        <w:top w:val="none" w:sz="0" w:space="0" w:color="auto"/>
        <w:left w:val="none" w:sz="0" w:space="0" w:color="auto"/>
        <w:bottom w:val="none" w:sz="0" w:space="0" w:color="auto"/>
        <w:right w:val="none" w:sz="0" w:space="0" w:color="auto"/>
      </w:divBdr>
      <w:divsChild>
        <w:div w:id="1481078662">
          <w:marLeft w:val="490"/>
          <w:marRight w:val="0"/>
          <w:marTop w:val="0"/>
          <w:marBottom w:val="360"/>
          <w:divBdr>
            <w:top w:val="none" w:sz="0" w:space="0" w:color="auto"/>
            <w:left w:val="none" w:sz="0" w:space="0" w:color="auto"/>
            <w:bottom w:val="none" w:sz="0" w:space="0" w:color="auto"/>
            <w:right w:val="none" w:sz="0" w:space="0" w:color="auto"/>
          </w:divBdr>
        </w:div>
        <w:div w:id="732387651">
          <w:marLeft w:val="490"/>
          <w:marRight w:val="0"/>
          <w:marTop w:val="0"/>
          <w:marBottom w:val="360"/>
          <w:divBdr>
            <w:top w:val="none" w:sz="0" w:space="0" w:color="auto"/>
            <w:left w:val="none" w:sz="0" w:space="0" w:color="auto"/>
            <w:bottom w:val="none" w:sz="0" w:space="0" w:color="auto"/>
            <w:right w:val="none" w:sz="0" w:space="0" w:color="auto"/>
          </w:divBdr>
        </w:div>
        <w:div w:id="1101491085">
          <w:marLeft w:val="490"/>
          <w:marRight w:val="0"/>
          <w:marTop w:val="0"/>
          <w:marBottom w:val="360"/>
          <w:divBdr>
            <w:top w:val="none" w:sz="0" w:space="0" w:color="auto"/>
            <w:left w:val="none" w:sz="0" w:space="0" w:color="auto"/>
            <w:bottom w:val="none" w:sz="0" w:space="0" w:color="auto"/>
            <w:right w:val="none" w:sz="0" w:space="0" w:color="auto"/>
          </w:divBdr>
        </w:div>
      </w:divsChild>
    </w:div>
    <w:div w:id="468860602">
      <w:bodyDiv w:val="1"/>
      <w:marLeft w:val="0"/>
      <w:marRight w:val="0"/>
      <w:marTop w:val="0"/>
      <w:marBottom w:val="0"/>
      <w:divBdr>
        <w:top w:val="none" w:sz="0" w:space="0" w:color="auto"/>
        <w:left w:val="none" w:sz="0" w:space="0" w:color="auto"/>
        <w:bottom w:val="none" w:sz="0" w:space="0" w:color="auto"/>
        <w:right w:val="none" w:sz="0" w:space="0" w:color="auto"/>
      </w:divBdr>
    </w:div>
    <w:div w:id="504513542">
      <w:bodyDiv w:val="1"/>
      <w:marLeft w:val="0"/>
      <w:marRight w:val="0"/>
      <w:marTop w:val="0"/>
      <w:marBottom w:val="0"/>
      <w:divBdr>
        <w:top w:val="none" w:sz="0" w:space="0" w:color="auto"/>
        <w:left w:val="none" w:sz="0" w:space="0" w:color="auto"/>
        <w:bottom w:val="none" w:sz="0" w:space="0" w:color="auto"/>
        <w:right w:val="none" w:sz="0" w:space="0" w:color="auto"/>
      </w:divBdr>
    </w:div>
    <w:div w:id="520434719">
      <w:bodyDiv w:val="1"/>
      <w:marLeft w:val="0"/>
      <w:marRight w:val="0"/>
      <w:marTop w:val="0"/>
      <w:marBottom w:val="0"/>
      <w:divBdr>
        <w:top w:val="none" w:sz="0" w:space="0" w:color="auto"/>
        <w:left w:val="none" w:sz="0" w:space="0" w:color="auto"/>
        <w:bottom w:val="none" w:sz="0" w:space="0" w:color="auto"/>
        <w:right w:val="none" w:sz="0" w:space="0" w:color="auto"/>
      </w:divBdr>
    </w:div>
    <w:div w:id="528447177">
      <w:bodyDiv w:val="1"/>
      <w:marLeft w:val="0"/>
      <w:marRight w:val="0"/>
      <w:marTop w:val="0"/>
      <w:marBottom w:val="0"/>
      <w:divBdr>
        <w:top w:val="none" w:sz="0" w:space="0" w:color="auto"/>
        <w:left w:val="none" w:sz="0" w:space="0" w:color="auto"/>
        <w:bottom w:val="none" w:sz="0" w:space="0" w:color="auto"/>
        <w:right w:val="none" w:sz="0" w:space="0" w:color="auto"/>
      </w:divBdr>
      <w:divsChild>
        <w:div w:id="1116674749">
          <w:marLeft w:val="490"/>
          <w:marRight w:val="0"/>
          <w:marTop w:val="0"/>
          <w:marBottom w:val="360"/>
          <w:divBdr>
            <w:top w:val="none" w:sz="0" w:space="0" w:color="auto"/>
            <w:left w:val="none" w:sz="0" w:space="0" w:color="auto"/>
            <w:bottom w:val="none" w:sz="0" w:space="0" w:color="auto"/>
            <w:right w:val="none" w:sz="0" w:space="0" w:color="auto"/>
          </w:divBdr>
        </w:div>
        <w:div w:id="2067876316">
          <w:marLeft w:val="490"/>
          <w:marRight w:val="0"/>
          <w:marTop w:val="0"/>
          <w:marBottom w:val="360"/>
          <w:divBdr>
            <w:top w:val="none" w:sz="0" w:space="0" w:color="auto"/>
            <w:left w:val="none" w:sz="0" w:space="0" w:color="auto"/>
            <w:bottom w:val="none" w:sz="0" w:space="0" w:color="auto"/>
            <w:right w:val="none" w:sz="0" w:space="0" w:color="auto"/>
          </w:divBdr>
        </w:div>
      </w:divsChild>
    </w:div>
    <w:div w:id="529028144">
      <w:bodyDiv w:val="1"/>
      <w:marLeft w:val="0"/>
      <w:marRight w:val="0"/>
      <w:marTop w:val="0"/>
      <w:marBottom w:val="0"/>
      <w:divBdr>
        <w:top w:val="none" w:sz="0" w:space="0" w:color="auto"/>
        <w:left w:val="none" w:sz="0" w:space="0" w:color="auto"/>
        <w:bottom w:val="none" w:sz="0" w:space="0" w:color="auto"/>
        <w:right w:val="none" w:sz="0" w:space="0" w:color="auto"/>
      </w:divBdr>
      <w:divsChild>
        <w:div w:id="150409339">
          <w:marLeft w:val="490"/>
          <w:marRight w:val="0"/>
          <w:marTop w:val="0"/>
          <w:marBottom w:val="240"/>
          <w:divBdr>
            <w:top w:val="none" w:sz="0" w:space="0" w:color="auto"/>
            <w:left w:val="none" w:sz="0" w:space="0" w:color="auto"/>
            <w:bottom w:val="none" w:sz="0" w:space="0" w:color="auto"/>
            <w:right w:val="none" w:sz="0" w:space="0" w:color="auto"/>
          </w:divBdr>
        </w:div>
        <w:div w:id="1316377515">
          <w:marLeft w:val="490"/>
          <w:marRight w:val="0"/>
          <w:marTop w:val="0"/>
          <w:marBottom w:val="240"/>
          <w:divBdr>
            <w:top w:val="none" w:sz="0" w:space="0" w:color="auto"/>
            <w:left w:val="none" w:sz="0" w:space="0" w:color="auto"/>
            <w:bottom w:val="none" w:sz="0" w:space="0" w:color="auto"/>
            <w:right w:val="none" w:sz="0" w:space="0" w:color="auto"/>
          </w:divBdr>
        </w:div>
        <w:div w:id="279531980">
          <w:marLeft w:val="490"/>
          <w:marRight w:val="0"/>
          <w:marTop w:val="0"/>
          <w:marBottom w:val="240"/>
          <w:divBdr>
            <w:top w:val="none" w:sz="0" w:space="0" w:color="auto"/>
            <w:left w:val="none" w:sz="0" w:space="0" w:color="auto"/>
            <w:bottom w:val="none" w:sz="0" w:space="0" w:color="auto"/>
            <w:right w:val="none" w:sz="0" w:space="0" w:color="auto"/>
          </w:divBdr>
        </w:div>
      </w:divsChild>
    </w:div>
    <w:div w:id="562911667">
      <w:bodyDiv w:val="1"/>
      <w:marLeft w:val="0"/>
      <w:marRight w:val="0"/>
      <w:marTop w:val="0"/>
      <w:marBottom w:val="0"/>
      <w:divBdr>
        <w:top w:val="none" w:sz="0" w:space="0" w:color="auto"/>
        <w:left w:val="none" w:sz="0" w:space="0" w:color="auto"/>
        <w:bottom w:val="none" w:sz="0" w:space="0" w:color="auto"/>
        <w:right w:val="none" w:sz="0" w:space="0" w:color="auto"/>
      </w:divBdr>
      <w:divsChild>
        <w:div w:id="812988764">
          <w:marLeft w:val="490"/>
          <w:marRight w:val="0"/>
          <w:marTop w:val="0"/>
          <w:marBottom w:val="240"/>
          <w:divBdr>
            <w:top w:val="none" w:sz="0" w:space="0" w:color="auto"/>
            <w:left w:val="none" w:sz="0" w:space="0" w:color="auto"/>
            <w:bottom w:val="none" w:sz="0" w:space="0" w:color="auto"/>
            <w:right w:val="none" w:sz="0" w:space="0" w:color="auto"/>
          </w:divBdr>
        </w:div>
        <w:div w:id="762527503">
          <w:marLeft w:val="490"/>
          <w:marRight w:val="0"/>
          <w:marTop w:val="0"/>
          <w:marBottom w:val="240"/>
          <w:divBdr>
            <w:top w:val="none" w:sz="0" w:space="0" w:color="auto"/>
            <w:left w:val="none" w:sz="0" w:space="0" w:color="auto"/>
            <w:bottom w:val="none" w:sz="0" w:space="0" w:color="auto"/>
            <w:right w:val="none" w:sz="0" w:space="0" w:color="auto"/>
          </w:divBdr>
        </w:div>
        <w:div w:id="385493413">
          <w:marLeft w:val="490"/>
          <w:marRight w:val="0"/>
          <w:marTop w:val="0"/>
          <w:marBottom w:val="240"/>
          <w:divBdr>
            <w:top w:val="none" w:sz="0" w:space="0" w:color="auto"/>
            <w:left w:val="none" w:sz="0" w:space="0" w:color="auto"/>
            <w:bottom w:val="none" w:sz="0" w:space="0" w:color="auto"/>
            <w:right w:val="none" w:sz="0" w:space="0" w:color="auto"/>
          </w:divBdr>
        </w:div>
      </w:divsChild>
    </w:div>
    <w:div w:id="700133100">
      <w:bodyDiv w:val="1"/>
      <w:marLeft w:val="0"/>
      <w:marRight w:val="0"/>
      <w:marTop w:val="0"/>
      <w:marBottom w:val="0"/>
      <w:divBdr>
        <w:top w:val="none" w:sz="0" w:space="0" w:color="auto"/>
        <w:left w:val="none" w:sz="0" w:space="0" w:color="auto"/>
        <w:bottom w:val="none" w:sz="0" w:space="0" w:color="auto"/>
        <w:right w:val="none" w:sz="0" w:space="0" w:color="auto"/>
      </w:divBdr>
    </w:div>
    <w:div w:id="718670223">
      <w:bodyDiv w:val="1"/>
      <w:marLeft w:val="0"/>
      <w:marRight w:val="0"/>
      <w:marTop w:val="0"/>
      <w:marBottom w:val="0"/>
      <w:divBdr>
        <w:top w:val="none" w:sz="0" w:space="0" w:color="auto"/>
        <w:left w:val="none" w:sz="0" w:space="0" w:color="auto"/>
        <w:bottom w:val="none" w:sz="0" w:space="0" w:color="auto"/>
        <w:right w:val="none" w:sz="0" w:space="0" w:color="auto"/>
      </w:divBdr>
    </w:div>
    <w:div w:id="745684547">
      <w:bodyDiv w:val="1"/>
      <w:marLeft w:val="0"/>
      <w:marRight w:val="0"/>
      <w:marTop w:val="0"/>
      <w:marBottom w:val="0"/>
      <w:divBdr>
        <w:top w:val="none" w:sz="0" w:space="0" w:color="auto"/>
        <w:left w:val="none" w:sz="0" w:space="0" w:color="auto"/>
        <w:bottom w:val="none" w:sz="0" w:space="0" w:color="auto"/>
        <w:right w:val="none" w:sz="0" w:space="0" w:color="auto"/>
      </w:divBdr>
      <w:divsChild>
        <w:div w:id="1394348749">
          <w:marLeft w:val="490"/>
          <w:marRight w:val="0"/>
          <w:marTop w:val="0"/>
          <w:marBottom w:val="360"/>
          <w:divBdr>
            <w:top w:val="none" w:sz="0" w:space="0" w:color="auto"/>
            <w:left w:val="none" w:sz="0" w:space="0" w:color="auto"/>
            <w:bottom w:val="none" w:sz="0" w:space="0" w:color="auto"/>
            <w:right w:val="none" w:sz="0" w:space="0" w:color="auto"/>
          </w:divBdr>
        </w:div>
        <w:div w:id="1880628458">
          <w:marLeft w:val="490"/>
          <w:marRight w:val="0"/>
          <w:marTop w:val="0"/>
          <w:marBottom w:val="120"/>
          <w:divBdr>
            <w:top w:val="none" w:sz="0" w:space="0" w:color="auto"/>
            <w:left w:val="none" w:sz="0" w:space="0" w:color="auto"/>
            <w:bottom w:val="none" w:sz="0" w:space="0" w:color="auto"/>
            <w:right w:val="none" w:sz="0" w:space="0" w:color="auto"/>
          </w:divBdr>
        </w:div>
        <w:div w:id="237175373">
          <w:marLeft w:val="979"/>
          <w:marRight w:val="0"/>
          <w:marTop w:val="0"/>
          <w:marBottom w:val="120"/>
          <w:divBdr>
            <w:top w:val="none" w:sz="0" w:space="0" w:color="auto"/>
            <w:left w:val="none" w:sz="0" w:space="0" w:color="auto"/>
            <w:bottom w:val="none" w:sz="0" w:space="0" w:color="auto"/>
            <w:right w:val="none" w:sz="0" w:space="0" w:color="auto"/>
          </w:divBdr>
        </w:div>
        <w:div w:id="368189797">
          <w:marLeft w:val="979"/>
          <w:marRight w:val="0"/>
          <w:marTop w:val="0"/>
          <w:marBottom w:val="120"/>
          <w:divBdr>
            <w:top w:val="none" w:sz="0" w:space="0" w:color="auto"/>
            <w:left w:val="none" w:sz="0" w:space="0" w:color="auto"/>
            <w:bottom w:val="none" w:sz="0" w:space="0" w:color="auto"/>
            <w:right w:val="none" w:sz="0" w:space="0" w:color="auto"/>
          </w:divBdr>
        </w:div>
        <w:div w:id="901788979">
          <w:marLeft w:val="979"/>
          <w:marRight w:val="0"/>
          <w:marTop w:val="0"/>
          <w:marBottom w:val="120"/>
          <w:divBdr>
            <w:top w:val="none" w:sz="0" w:space="0" w:color="auto"/>
            <w:left w:val="none" w:sz="0" w:space="0" w:color="auto"/>
            <w:bottom w:val="none" w:sz="0" w:space="0" w:color="auto"/>
            <w:right w:val="none" w:sz="0" w:space="0" w:color="auto"/>
          </w:divBdr>
        </w:div>
        <w:div w:id="1447045975">
          <w:marLeft w:val="979"/>
          <w:marRight w:val="0"/>
          <w:marTop w:val="0"/>
          <w:marBottom w:val="240"/>
          <w:divBdr>
            <w:top w:val="none" w:sz="0" w:space="0" w:color="auto"/>
            <w:left w:val="none" w:sz="0" w:space="0" w:color="auto"/>
            <w:bottom w:val="none" w:sz="0" w:space="0" w:color="auto"/>
            <w:right w:val="none" w:sz="0" w:space="0" w:color="auto"/>
          </w:divBdr>
        </w:div>
      </w:divsChild>
    </w:div>
    <w:div w:id="770130059">
      <w:bodyDiv w:val="1"/>
      <w:marLeft w:val="0"/>
      <w:marRight w:val="0"/>
      <w:marTop w:val="0"/>
      <w:marBottom w:val="0"/>
      <w:divBdr>
        <w:top w:val="none" w:sz="0" w:space="0" w:color="auto"/>
        <w:left w:val="none" w:sz="0" w:space="0" w:color="auto"/>
        <w:bottom w:val="none" w:sz="0" w:space="0" w:color="auto"/>
        <w:right w:val="none" w:sz="0" w:space="0" w:color="auto"/>
      </w:divBdr>
    </w:div>
    <w:div w:id="785923831">
      <w:bodyDiv w:val="1"/>
      <w:marLeft w:val="0"/>
      <w:marRight w:val="0"/>
      <w:marTop w:val="0"/>
      <w:marBottom w:val="0"/>
      <w:divBdr>
        <w:top w:val="none" w:sz="0" w:space="0" w:color="auto"/>
        <w:left w:val="none" w:sz="0" w:space="0" w:color="auto"/>
        <w:bottom w:val="none" w:sz="0" w:space="0" w:color="auto"/>
        <w:right w:val="none" w:sz="0" w:space="0" w:color="auto"/>
      </w:divBdr>
      <w:divsChild>
        <w:div w:id="1835413506">
          <w:marLeft w:val="490"/>
          <w:marRight w:val="0"/>
          <w:marTop w:val="0"/>
          <w:marBottom w:val="240"/>
          <w:divBdr>
            <w:top w:val="none" w:sz="0" w:space="0" w:color="auto"/>
            <w:left w:val="none" w:sz="0" w:space="0" w:color="auto"/>
            <w:bottom w:val="none" w:sz="0" w:space="0" w:color="auto"/>
            <w:right w:val="none" w:sz="0" w:space="0" w:color="auto"/>
          </w:divBdr>
        </w:div>
        <w:div w:id="780496634">
          <w:marLeft w:val="490"/>
          <w:marRight w:val="0"/>
          <w:marTop w:val="0"/>
          <w:marBottom w:val="240"/>
          <w:divBdr>
            <w:top w:val="none" w:sz="0" w:space="0" w:color="auto"/>
            <w:left w:val="none" w:sz="0" w:space="0" w:color="auto"/>
            <w:bottom w:val="none" w:sz="0" w:space="0" w:color="auto"/>
            <w:right w:val="none" w:sz="0" w:space="0" w:color="auto"/>
          </w:divBdr>
        </w:div>
        <w:div w:id="913472108">
          <w:marLeft w:val="490"/>
          <w:marRight w:val="0"/>
          <w:marTop w:val="0"/>
          <w:marBottom w:val="240"/>
          <w:divBdr>
            <w:top w:val="none" w:sz="0" w:space="0" w:color="auto"/>
            <w:left w:val="none" w:sz="0" w:space="0" w:color="auto"/>
            <w:bottom w:val="none" w:sz="0" w:space="0" w:color="auto"/>
            <w:right w:val="none" w:sz="0" w:space="0" w:color="auto"/>
          </w:divBdr>
        </w:div>
      </w:divsChild>
    </w:div>
    <w:div w:id="803036181">
      <w:bodyDiv w:val="1"/>
      <w:marLeft w:val="0"/>
      <w:marRight w:val="0"/>
      <w:marTop w:val="0"/>
      <w:marBottom w:val="0"/>
      <w:divBdr>
        <w:top w:val="none" w:sz="0" w:space="0" w:color="auto"/>
        <w:left w:val="none" w:sz="0" w:space="0" w:color="auto"/>
        <w:bottom w:val="none" w:sz="0" w:space="0" w:color="auto"/>
        <w:right w:val="none" w:sz="0" w:space="0" w:color="auto"/>
      </w:divBdr>
    </w:div>
    <w:div w:id="825708918">
      <w:bodyDiv w:val="1"/>
      <w:marLeft w:val="0"/>
      <w:marRight w:val="0"/>
      <w:marTop w:val="0"/>
      <w:marBottom w:val="0"/>
      <w:divBdr>
        <w:top w:val="none" w:sz="0" w:space="0" w:color="auto"/>
        <w:left w:val="none" w:sz="0" w:space="0" w:color="auto"/>
        <w:bottom w:val="none" w:sz="0" w:space="0" w:color="auto"/>
        <w:right w:val="none" w:sz="0" w:space="0" w:color="auto"/>
      </w:divBdr>
      <w:divsChild>
        <w:div w:id="306012160">
          <w:marLeft w:val="490"/>
          <w:marRight w:val="0"/>
          <w:marTop w:val="0"/>
          <w:marBottom w:val="240"/>
          <w:divBdr>
            <w:top w:val="none" w:sz="0" w:space="0" w:color="auto"/>
            <w:left w:val="none" w:sz="0" w:space="0" w:color="auto"/>
            <w:bottom w:val="none" w:sz="0" w:space="0" w:color="auto"/>
            <w:right w:val="none" w:sz="0" w:space="0" w:color="auto"/>
          </w:divBdr>
        </w:div>
        <w:div w:id="115292784">
          <w:marLeft w:val="490"/>
          <w:marRight w:val="0"/>
          <w:marTop w:val="0"/>
          <w:marBottom w:val="120"/>
          <w:divBdr>
            <w:top w:val="none" w:sz="0" w:space="0" w:color="auto"/>
            <w:left w:val="none" w:sz="0" w:space="0" w:color="auto"/>
            <w:bottom w:val="none" w:sz="0" w:space="0" w:color="auto"/>
            <w:right w:val="none" w:sz="0" w:space="0" w:color="auto"/>
          </w:divBdr>
        </w:div>
        <w:div w:id="223682329">
          <w:marLeft w:val="979"/>
          <w:marRight w:val="0"/>
          <w:marTop w:val="0"/>
          <w:marBottom w:val="120"/>
          <w:divBdr>
            <w:top w:val="none" w:sz="0" w:space="0" w:color="auto"/>
            <w:left w:val="none" w:sz="0" w:space="0" w:color="auto"/>
            <w:bottom w:val="none" w:sz="0" w:space="0" w:color="auto"/>
            <w:right w:val="none" w:sz="0" w:space="0" w:color="auto"/>
          </w:divBdr>
        </w:div>
        <w:div w:id="617369750">
          <w:marLeft w:val="979"/>
          <w:marRight w:val="0"/>
          <w:marTop w:val="0"/>
          <w:marBottom w:val="240"/>
          <w:divBdr>
            <w:top w:val="none" w:sz="0" w:space="0" w:color="auto"/>
            <w:left w:val="none" w:sz="0" w:space="0" w:color="auto"/>
            <w:bottom w:val="none" w:sz="0" w:space="0" w:color="auto"/>
            <w:right w:val="none" w:sz="0" w:space="0" w:color="auto"/>
          </w:divBdr>
        </w:div>
      </w:divsChild>
    </w:div>
    <w:div w:id="848980470">
      <w:bodyDiv w:val="1"/>
      <w:marLeft w:val="0"/>
      <w:marRight w:val="0"/>
      <w:marTop w:val="0"/>
      <w:marBottom w:val="0"/>
      <w:divBdr>
        <w:top w:val="none" w:sz="0" w:space="0" w:color="auto"/>
        <w:left w:val="none" w:sz="0" w:space="0" w:color="auto"/>
        <w:bottom w:val="none" w:sz="0" w:space="0" w:color="auto"/>
        <w:right w:val="none" w:sz="0" w:space="0" w:color="auto"/>
      </w:divBdr>
      <w:divsChild>
        <w:div w:id="194781397">
          <w:marLeft w:val="360"/>
          <w:marRight w:val="0"/>
          <w:marTop w:val="200"/>
          <w:marBottom w:val="160"/>
          <w:divBdr>
            <w:top w:val="none" w:sz="0" w:space="0" w:color="auto"/>
            <w:left w:val="none" w:sz="0" w:space="0" w:color="auto"/>
            <w:bottom w:val="none" w:sz="0" w:space="0" w:color="auto"/>
            <w:right w:val="none" w:sz="0" w:space="0" w:color="auto"/>
          </w:divBdr>
        </w:div>
        <w:div w:id="415437721">
          <w:marLeft w:val="360"/>
          <w:marRight w:val="0"/>
          <w:marTop w:val="200"/>
          <w:marBottom w:val="160"/>
          <w:divBdr>
            <w:top w:val="none" w:sz="0" w:space="0" w:color="auto"/>
            <w:left w:val="none" w:sz="0" w:space="0" w:color="auto"/>
            <w:bottom w:val="none" w:sz="0" w:space="0" w:color="auto"/>
            <w:right w:val="none" w:sz="0" w:space="0" w:color="auto"/>
          </w:divBdr>
        </w:div>
        <w:div w:id="1470711082">
          <w:marLeft w:val="360"/>
          <w:marRight w:val="0"/>
          <w:marTop w:val="200"/>
          <w:marBottom w:val="160"/>
          <w:divBdr>
            <w:top w:val="none" w:sz="0" w:space="0" w:color="auto"/>
            <w:left w:val="none" w:sz="0" w:space="0" w:color="auto"/>
            <w:bottom w:val="none" w:sz="0" w:space="0" w:color="auto"/>
            <w:right w:val="none" w:sz="0" w:space="0" w:color="auto"/>
          </w:divBdr>
        </w:div>
        <w:div w:id="612174890">
          <w:marLeft w:val="360"/>
          <w:marRight w:val="0"/>
          <w:marTop w:val="200"/>
          <w:marBottom w:val="160"/>
          <w:divBdr>
            <w:top w:val="none" w:sz="0" w:space="0" w:color="auto"/>
            <w:left w:val="none" w:sz="0" w:space="0" w:color="auto"/>
            <w:bottom w:val="none" w:sz="0" w:space="0" w:color="auto"/>
            <w:right w:val="none" w:sz="0" w:space="0" w:color="auto"/>
          </w:divBdr>
        </w:div>
        <w:div w:id="1134298600">
          <w:marLeft w:val="360"/>
          <w:marRight w:val="0"/>
          <w:marTop w:val="200"/>
          <w:marBottom w:val="160"/>
          <w:divBdr>
            <w:top w:val="none" w:sz="0" w:space="0" w:color="auto"/>
            <w:left w:val="none" w:sz="0" w:space="0" w:color="auto"/>
            <w:bottom w:val="none" w:sz="0" w:space="0" w:color="auto"/>
            <w:right w:val="none" w:sz="0" w:space="0" w:color="auto"/>
          </w:divBdr>
        </w:div>
        <w:div w:id="1572810039">
          <w:marLeft w:val="360"/>
          <w:marRight w:val="0"/>
          <w:marTop w:val="200"/>
          <w:marBottom w:val="160"/>
          <w:divBdr>
            <w:top w:val="none" w:sz="0" w:space="0" w:color="auto"/>
            <w:left w:val="none" w:sz="0" w:space="0" w:color="auto"/>
            <w:bottom w:val="none" w:sz="0" w:space="0" w:color="auto"/>
            <w:right w:val="none" w:sz="0" w:space="0" w:color="auto"/>
          </w:divBdr>
        </w:div>
      </w:divsChild>
    </w:div>
    <w:div w:id="866675889">
      <w:bodyDiv w:val="1"/>
      <w:marLeft w:val="0"/>
      <w:marRight w:val="0"/>
      <w:marTop w:val="0"/>
      <w:marBottom w:val="0"/>
      <w:divBdr>
        <w:top w:val="none" w:sz="0" w:space="0" w:color="auto"/>
        <w:left w:val="none" w:sz="0" w:space="0" w:color="auto"/>
        <w:bottom w:val="none" w:sz="0" w:space="0" w:color="auto"/>
        <w:right w:val="none" w:sz="0" w:space="0" w:color="auto"/>
      </w:divBdr>
    </w:div>
    <w:div w:id="880870941">
      <w:bodyDiv w:val="1"/>
      <w:marLeft w:val="0"/>
      <w:marRight w:val="0"/>
      <w:marTop w:val="0"/>
      <w:marBottom w:val="0"/>
      <w:divBdr>
        <w:top w:val="none" w:sz="0" w:space="0" w:color="auto"/>
        <w:left w:val="none" w:sz="0" w:space="0" w:color="auto"/>
        <w:bottom w:val="none" w:sz="0" w:space="0" w:color="auto"/>
        <w:right w:val="none" w:sz="0" w:space="0" w:color="auto"/>
      </w:divBdr>
      <w:divsChild>
        <w:div w:id="1104109046">
          <w:marLeft w:val="490"/>
          <w:marRight w:val="0"/>
          <w:marTop w:val="0"/>
          <w:marBottom w:val="240"/>
          <w:divBdr>
            <w:top w:val="none" w:sz="0" w:space="0" w:color="auto"/>
            <w:left w:val="none" w:sz="0" w:space="0" w:color="auto"/>
            <w:bottom w:val="none" w:sz="0" w:space="0" w:color="auto"/>
            <w:right w:val="none" w:sz="0" w:space="0" w:color="auto"/>
          </w:divBdr>
        </w:div>
        <w:div w:id="1786540751">
          <w:marLeft w:val="979"/>
          <w:marRight w:val="0"/>
          <w:marTop w:val="0"/>
          <w:marBottom w:val="240"/>
          <w:divBdr>
            <w:top w:val="none" w:sz="0" w:space="0" w:color="auto"/>
            <w:left w:val="none" w:sz="0" w:space="0" w:color="auto"/>
            <w:bottom w:val="none" w:sz="0" w:space="0" w:color="auto"/>
            <w:right w:val="none" w:sz="0" w:space="0" w:color="auto"/>
          </w:divBdr>
        </w:div>
        <w:div w:id="1074429184">
          <w:marLeft w:val="979"/>
          <w:marRight w:val="0"/>
          <w:marTop w:val="0"/>
          <w:marBottom w:val="240"/>
          <w:divBdr>
            <w:top w:val="none" w:sz="0" w:space="0" w:color="auto"/>
            <w:left w:val="none" w:sz="0" w:space="0" w:color="auto"/>
            <w:bottom w:val="none" w:sz="0" w:space="0" w:color="auto"/>
            <w:right w:val="none" w:sz="0" w:space="0" w:color="auto"/>
          </w:divBdr>
        </w:div>
        <w:div w:id="1486579894">
          <w:marLeft w:val="979"/>
          <w:marRight w:val="0"/>
          <w:marTop w:val="0"/>
          <w:marBottom w:val="240"/>
          <w:divBdr>
            <w:top w:val="none" w:sz="0" w:space="0" w:color="auto"/>
            <w:left w:val="none" w:sz="0" w:space="0" w:color="auto"/>
            <w:bottom w:val="none" w:sz="0" w:space="0" w:color="auto"/>
            <w:right w:val="none" w:sz="0" w:space="0" w:color="auto"/>
          </w:divBdr>
        </w:div>
      </w:divsChild>
    </w:div>
    <w:div w:id="920682242">
      <w:bodyDiv w:val="1"/>
      <w:marLeft w:val="0"/>
      <w:marRight w:val="0"/>
      <w:marTop w:val="0"/>
      <w:marBottom w:val="0"/>
      <w:divBdr>
        <w:top w:val="none" w:sz="0" w:space="0" w:color="auto"/>
        <w:left w:val="none" w:sz="0" w:space="0" w:color="auto"/>
        <w:bottom w:val="none" w:sz="0" w:space="0" w:color="auto"/>
        <w:right w:val="none" w:sz="0" w:space="0" w:color="auto"/>
      </w:divBdr>
      <w:divsChild>
        <w:div w:id="1076048757">
          <w:marLeft w:val="547"/>
          <w:marRight w:val="0"/>
          <w:marTop w:val="200"/>
          <w:marBottom w:val="0"/>
          <w:divBdr>
            <w:top w:val="none" w:sz="0" w:space="0" w:color="auto"/>
            <w:left w:val="none" w:sz="0" w:space="0" w:color="auto"/>
            <w:bottom w:val="none" w:sz="0" w:space="0" w:color="auto"/>
            <w:right w:val="none" w:sz="0" w:space="0" w:color="auto"/>
          </w:divBdr>
        </w:div>
        <w:div w:id="1038703451">
          <w:marLeft w:val="547"/>
          <w:marRight w:val="0"/>
          <w:marTop w:val="200"/>
          <w:marBottom w:val="0"/>
          <w:divBdr>
            <w:top w:val="none" w:sz="0" w:space="0" w:color="auto"/>
            <w:left w:val="none" w:sz="0" w:space="0" w:color="auto"/>
            <w:bottom w:val="none" w:sz="0" w:space="0" w:color="auto"/>
            <w:right w:val="none" w:sz="0" w:space="0" w:color="auto"/>
          </w:divBdr>
        </w:div>
        <w:div w:id="1508906170">
          <w:marLeft w:val="547"/>
          <w:marRight w:val="0"/>
          <w:marTop w:val="200"/>
          <w:marBottom w:val="0"/>
          <w:divBdr>
            <w:top w:val="none" w:sz="0" w:space="0" w:color="auto"/>
            <w:left w:val="none" w:sz="0" w:space="0" w:color="auto"/>
            <w:bottom w:val="none" w:sz="0" w:space="0" w:color="auto"/>
            <w:right w:val="none" w:sz="0" w:space="0" w:color="auto"/>
          </w:divBdr>
        </w:div>
      </w:divsChild>
    </w:div>
    <w:div w:id="923219585">
      <w:bodyDiv w:val="1"/>
      <w:marLeft w:val="0"/>
      <w:marRight w:val="0"/>
      <w:marTop w:val="0"/>
      <w:marBottom w:val="0"/>
      <w:divBdr>
        <w:top w:val="none" w:sz="0" w:space="0" w:color="auto"/>
        <w:left w:val="none" w:sz="0" w:space="0" w:color="auto"/>
        <w:bottom w:val="none" w:sz="0" w:space="0" w:color="auto"/>
        <w:right w:val="none" w:sz="0" w:space="0" w:color="auto"/>
      </w:divBdr>
    </w:div>
    <w:div w:id="946816429">
      <w:bodyDiv w:val="1"/>
      <w:marLeft w:val="0"/>
      <w:marRight w:val="0"/>
      <w:marTop w:val="0"/>
      <w:marBottom w:val="0"/>
      <w:divBdr>
        <w:top w:val="none" w:sz="0" w:space="0" w:color="auto"/>
        <w:left w:val="none" w:sz="0" w:space="0" w:color="auto"/>
        <w:bottom w:val="none" w:sz="0" w:space="0" w:color="auto"/>
        <w:right w:val="none" w:sz="0" w:space="0" w:color="auto"/>
      </w:divBdr>
      <w:divsChild>
        <w:div w:id="1055397043">
          <w:marLeft w:val="547"/>
          <w:marRight w:val="0"/>
          <w:marTop w:val="200"/>
          <w:marBottom w:val="0"/>
          <w:divBdr>
            <w:top w:val="none" w:sz="0" w:space="0" w:color="auto"/>
            <w:left w:val="none" w:sz="0" w:space="0" w:color="auto"/>
            <w:bottom w:val="none" w:sz="0" w:space="0" w:color="auto"/>
            <w:right w:val="none" w:sz="0" w:space="0" w:color="auto"/>
          </w:divBdr>
        </w:div>
        <w:div w:id="950434449">
          <w:marLeft w:val="547"/>
          <w:marRight w:val="0"/>
          <w:marTop w:val="200"/>
          <w:marBottom w:val="0"/>
          <w:divBdr>
            <w:top w:val="none" w:sz="0" w:space="0" w:color="auto"/>
            <w:left w:val="none" w:sz="0" w:space="0" w:color="auto"/>
            <w:bottom w:val="none" w:sz="0" w:space="0" w:color="auto"/>
            <w:right w:val="none" w:sz="0" w:space="0" w:color="auto"/>
          </w:divBdr>
        </w:div>
        <w:div w:id="871385822">
          <w:marLeft w:val="547"/>
          <w:marRight w:val="0"/>
          <w:marTop w:val="200"/>
          <w:marBottom w:val="0"/>
          <w:divBdr>
            <w:top w:val="none" w:sz="0" w:space="0" w:color="auto"/>
            <w:left w:val="none" w:sz="0" w:space="0" w:color="auto"/>
            <w:bottom w:val="none" w:sz="0" w:space="0" w:color="auto"/>
            <w:right w:val="none" w:sz="0" w:space="0" w:color="auto"/>
          </w:divBdr>
        </w:div>
      </w:divsChild>
    </w:div>
    <w:div w:id="949162667">
      <w:bodyDiv w:val="1"/>
      <w:marLeft w:val="0"/>
      <w:marRight w:val="0"/>
      <w:marTop w:val="0"/>
      <w:marBottom w:val="0"/>
      <w:divBdr>
        <w:top w:val="none" w:sz="0" w:space="0" w:color="auto"/>
        <w:left w:val="none" w:sz="0" w:space="0" w:color="auto"/>
        <w:bottom w:val="none" w:sz="0" w:space="0" w:color="auto"/>
        <w:right w:val="none" w:sz="0" w:space="0" w:color="auto"/>
      </w:divBdr>
    </w:div>
    <w:div w:id="1005398130">
      <w:bodyDiv w:val="1"/>
      <w:marLeft w:val="0"/>
      <w:marRight w:val="0"/>
      <w:marTop w:val="0"/>
      <w:marBottom w:val="0"/>
      <w:divBdr>
        <w:top w:val="none" w:sz="0" w:space="0" w:color="auto"/>
        <w:left w:val="none" w:sz="0" w:space="0" w:color="auto"/>
        <w:bottom w:val="none" w:sz="0" w:space="0" w:color="auto"/>
        <w:right w:val="none" w:sz="0" w:space="0" w:color="auto"/>
      </w:divBdr>
      <w:divsChild>
        <w:div w:id="2078673702">
          <w:marLeft w:val="547"/>
          <w:marRight w:val="0"/>
          <w:marTop w:val="200"/>
          <w:marBottom w:val="0"/>
          <w:divBdr>
            <w:top w:val="none" w:sz="0" w:space="0" w:color="auto"/>
            <w:left w:val="none" w:sz="0" w:space="0" w:color="auto"/>
            <w:bottom w:val="none" w:sz="0" w:space="0" w:color="auto"/>
            <w:right w:val="none" w:sz="0" w:space="0" w:color="auto"/>
          </w:divBdr>
        </w:div>
        <w:div w:id="783693689">
          <w:marLeft w:val="547"/>
          <w:marRight w:val="0"/>
          <w:marTop w:val="200"/>
          <w:marBottom w:val="0"/>
          <w:divBdr>
            <w:top w:val="none" w:sz="0" w:space="0" w:color="auto"/>
            <w:left w:val="none" w:sz="0" w:space="0" w:color="auto"/>
            <w:bottom w:val="none" w:sz="0" w:space="0" w:color="auto"/>
            <w:right w:val="none" w:sz="0" w:space="0" w:color="auto"/>
          </w:divBdr>
        </w:div>
        <w:div w:id="114257443">
          <w:marLeft w:val="547"/>
          <w:marRight w:val="0"/>
          <w:marTop w:val="200"/>
          <w:marBottom w:val="0"/>
          <w:divBdr>
            <w:top w:val="none" w:sz="0" w:space="0" w:color="auto"/>
            <w:left w:val="none" w:sz="0" w:space="0" w:color="auto"/>
            <w:bottom w:val="none" w:sz="0" w:space="0" w:color="auto"/>
            <w:right w:val="none" w:sz="0" w:space="0" w:color="auto"/>
          </w:divBdr>
        </w:div>
        <w:div w:id="636879190">
          <w:marLeft w:val="547"/>
          <w:marRight w:val="0"/>
          <w:marTop w:val="200"/>
          <w:marBottom w:val="0"/>
          <w:divBdr>
            <w:top w:val="none" w:sz="0" w:space="0" w:color="auto"/>
            <w:left w:val="none" w:sz="0" w:space="0" w:color="auto"/>
            <w:bottom w:val="none" w:sz="0" w:space="0" w:color="auto"/>
            <w:right w:val="none" w:sz="0" w:space="0" w:color="auto"/>
          </w:divBdr>
        </w:div>
        <w:div w:id="591398386">
          <w:marLeft w:val="547"/>
          <w:marRight w:val="0"/>
          <w:marTop w:val="200"/>
          <w:marBottom w:val="0"/>
          <w:divBdr>
            <w:top w:val="none" w:sz="0" w:space="0" w:color="auto"/>
            <w:left w:val="none" w:sz="0" w:space="0" w:color="auto"/>
            <w:bottom w:val="none" w:sz="0" w:space="0" w:color="auto"/>
            <w:right w:val="none" w:sz="0" w:space="0" w:color="auto"/>
          </w:divBdr>
        </w:div>
        <w:div w:id="2118283371">
          <w:marLeft w:val="547"/>
          <w:marRight w:val="0"/>
          <w:marTop w:val="200"/>
          <w:marBottom w:val="0"/>
          <w:divBdr>
            <w:top w:val="none" w:sz="0" w:space="0" w:color="auto"/>
            <w:left w:val="none" w:sz="0" w:space="0" w:color="auto"/>
            <w:bottom w:val="none" w:sz="0" w:space="0" w:color="auto"/>
            <w:right w:val="none" w:sz="0" w:space="0" w:color="auto"/>
          </w:divBdr>
        </w:div>
        <w:div w:id="2047824599">
          <w:marLeft w:val="547"/>
          <w:marRight w:val="0"/>
          <w:marTop w:val="200"/>
          <w:marBottom w:val="0"/>
          <w:divBdr>
            <w:top w:val="none" w:sz="0" w:space="0" w:color="auto"/>
            <w:left w:val="none" w:sz="0" w:space="0" w:color="auto"/>
            <w:bottom w:val="none" w:sz="0" w:space="0" w:color="auto"/>
            <w:right w:val="none" w:sz="0" w:space="0" w:color="auto"/>
          </w:divBdr>
        </w:div>
        <w:div w:id="80568058">
          <w:marLeft w:val="547"/>
          <w:marRight w:val="0"/>
          <w:marTop w:val="200"/>
          <w:marBottom w:val="0"/>
          <w:divBdr>
            <w:top w:val="none" w:sz="0" w:space="0" w:color="auto"/>
            <w:left w:val="none" w:sz="0" w:space="0" w:color="auto"/>
            <w:bottom w:val="none" w:sz="0" w:space="0" w:color="auto"/>
            <w:right w:val="none" w:sz="0" w:space="0" w:color="auto"/>
          </w:divBdr>
        </w:div>
        <w:div w:id="1437285876">
          <w:marLeft w:val="547"/>
          <w:marRight w:val="0"/>
          <w:marTop w:val="200"/>
          <w:marBottom w:val="0"/>
          <w:divBdr>
            <w:top w:val="none" w:sz="0" w:space="0" w:color="auto"/>
            <w:left w:val="none" w:sz="0" w:space="0" w:color="auto"/>
            <w:bottom w:val="none" w:sz="0" w:space="0" w:color="auto"/>
            <w:right w:val="none" w:sz="0" w:space="0" w:color="auto"/>
          </w:divBdr>
        </w:div>
        <w:div w:id="224725374">
          <w:marLeft w:val="547"/>
          <w:marRight w:val="0"/>
          <w:marTop w:val="200"/>
          <w:marBottom w:val="0"/>
          <w:divBdr>
            <w:top w:val="none" w:sz="0" w:space="0" w:color="auto"/>
            <w:left w:val="none" w:sz="0" w:space="0" w:color="auto"/>
            <w:bottom w:val="none" w:sz="0" w:space="0" w:color="auto"/>
            <w:right w:val="none" w:sz="0" w:space="0" w:color="auto"/>
          </w:divBdr>
        </w:div>
        <w:div w:id="275215164">
          <w:marLeft w:val="547"/>
          <w:marRight w:val="0"/>
          <w:marTop w:val="200"/>
          <w:marBottom w:val="0"/>
          <w:divBdr>
            <w:top w:val="none" w:sz="0" w:space="0" w:color="auto"/>
            <w:left w:val="none" w:sz="0" w:space="0" w:color="auto"/>
            <w:bottom w:val="none" w:sz="0" w:space="0" w:color="auto"/>
            <w:right w:val="none" w:sz="0" w:space="0" w:color="auto"/>
          </w:divBdr>
        </w:div>
        <w:div w:id="333143792">
          <w:marLeft w:val="547"/>
          <w:marRight w:val="0"/>
          <w:marTop w:val="200"/>
          <w:marBottom w:val="0"/>
          <w:divBdr>
            <w:top w:val="none" w:sz="0" w:space="0" w:color="auto"/>
            <w:left w:val="none" w:sz="0" w:space="0" w:color="auto"/>
            <w:bottom w:val="none" w:sz="0" w:space="0" w:color="auto"/>
            <w:right w:val="none" w:sz="0" w:space="0" w:color="auto"/>
          </w:divBdr>
        </w:div>
      </w:divsChild>
    </w:div>
    <w:div w:id="1081026556">
      <w:bodyDiv w:val="1"/>
      <w:marLeft w:val="0"/>
      <w:marRight w:val="0"/>
      <w:marTop w:val="0"/>
      <w:marBottom w:val="0"/>
      <w:divBdr>
        <w:top w:val="none" w:sz="0" w:space="0" w:color="auto"/>
        <w:left w:val="none" w:sz="0" w:space="0" w:color="auto"/>
        <w:bottom w:val="none" w:sz="0" w:space="0" w:color="auto"/>
        <w:right w:val="none" w:sz="0" w:space="0" w:color="auto"/>
      </w:divBdr>
    </w:div>
    <w:div w:id="1104691541">
      <w:bodyDiv w:val="1"/>
      <w:marLeft w:val="0"/>
      <w:marRight w:val="0"/>
      <w:marTop w:val="0"/>
      <w:marBottom w:val="0"/>
      <w:divBdr>
        <w:top w:val="none" w:sz="0" w:space="0" w:color="auto"/>
        <w:left w:val="none" w:sz="0" w:space="0" w:color="auto"/>
        <w:bottom w:val="none" w:sz="0" w:space="0" w:color="auto"/>
        <w:right w:val="none" w:sz="0" w:space="0" w:color="auto"/>
      </w:divBdr>
      <w:divsChild>
        <w:div w:id="236327467">
          <w:marLeft w:val="720"/>
          <w:marRight w:val="0"/>
          <w:marTop w:val="200"/>
          <w:marBottom w:val="160"/>
          <w:divBdr>
            <w:top w:val="none" w:sz="0" w:space="0" w:color="auto"/>
            <w:left w:val="none" w:sz="0" w:space="0" w:color="auto"/>
            <w:bottom w:val="none" w:sz="0" w:space="0" w:color="auto"/>
            <w:right w:val="none" w:sz="0" w:space="0" w:color="auto"/>
          </w:divBdr>
        </w:div>
        <w:div w:id="2104761552">
          <w:marLeft w:val="720"/>
          <w:marRight w:val="0"/>
          <w:marTop w:val="200"/>
          <w:marBottom w:val="160"/>
          <w:divBdr>
            <w:top w:val="none" w:sz="0" w:space="0" w:color="auto"/>
            <w:left w:val="none" w:sz="0" w:space="0" w:color="auto"/>
            <w:bottom w:val="none" w:sz="0" w:space="0" w:color="auto"/>
            <w:right w:val="none" w:sz="0" w:space="0" w:color="auto"/>
          </w:divBdr>
        </w:div>
        <w:div w:id="943810102">
          <w:marLeft w:val="720"/>
          <w:marRight w:val="0"/>
          <w:marTop w:val="200"/>
          <w:marBottom w:val="160"/>
          <w:divBdr>
            <w:top w:val="none" w:sz="0" w:space="0" w:color="auto"/>
            <w:left w:val="none" w:sz="0" w:space="0" w:color="auto"/>
            <w:bottom w:val="none" w:sz="0" w:space="0" w:color="auto"/>
            <w:right w:val="none" w:sz="0" w:space="0" w:color="auto"/>
          </w:divBdr>
        </w:div>
      </w:divsChild>
    </w:div>
    <w:div w:id="1145010102">
      <w:bodyDiv w:val="1"/>
      <w:marLeft w:val="0"/>
      <w:marRight w:val="0"/>
      <w:marTop w:val="0"/>
      <w:marBottom w:val="0"/>
      <w:divBdr>
        <w:top w:val="none" w:sz="0" w:space="0" w:color="auto"/>
        <w:left w:val="none" w:sz="0" w:space="0" w:color="auto"/>
        <w:bottom w:val="none" w:sz="0" w:space="0" w:color="auto"/>
        <w:right w:val="none" w:sz="0" w:space="0" w:color="auto"/>
      </w:divBdr>
      <w:divsChild>
        <w:div w:id="1685522182">
          <w:marLeft w:val="360"/>
          <w:marRight w:val="0"/>
          <w:marTop w:val="120"/>
          <w:marBottom w:val="120"/>
          <w:divBdr>
            <w:top w:val="none" w:sz="0" w:space="0" w:color="auto"/>
            <w:left w:val="none" w:sz="0" w:space="0" w:color="auto"/>
            <w:bottom w:val="none" w:sz="0" w:space="0" w:color="auto"/>
            <w:right w:val="none" w:sz="0" w:space="0" w:color="auto"/>
          </w:divBdr>
        </w:div>
        <w:div w:id="29116213">
          <w:marLeft w:val="360"/>
          <w:marRight w:val="0"/>
          <w:marTop w:val="120"/>
          <w:marBottom w:val="120"/>
          <w:divBdr>
            <w:top w:val="none" w:sz="0" w:space="0" w:color="auto"/>
            <w:left w:val="none" w:sz="0" w:space="0" w:color="auto"/>
            <w:bottom w:val="none" w:sz="0" w:space="0" w:color="auto"/>
            <w:right w:val="none" w:sz="0" w:space="0" w:color="auto"/>
          </w:divBdr>
        </w:div>
        <w:div w:id="882406319">
          <w:marLeft w:val="360"/>
          <w:marRight w:val="0"/>
          <w:marTop w:val="120"/>
          <w:marBottom w:val="120"/>
          <w:divBdr>
            <w:top w:val="none" w:sz="0" w:space="0" w:color="auto"/>
            <w:left w:val="none" w:sz="0" w:space="0" w:color="auto"/>
            <w:bottom w:val="none" w:sz="0" w:space="0" w:color="auto"/>
            <w:right w:val="none" w:sz="0" w:space="0" w:color="auto"/>
          </w:divBdr>
        </w:div>
        <w:div w:id="1616519542">
          <w:marLeft w:val="360"/>
          <w:marRight w:val="0"/>
          <w:marTop w:val="120"/>
          <w:marBottom w:val="120"/>
          <w:divBdr>
            <w:top w:val="none" w:sz="0" w:space="0" w:color="auto"/>
            <w:left w:val="none" w:sz="0" w:space="0" w:color="auto"/>
            <w:bottom w:val="none" w:sz="0" w:space="0" w:color="auto"/>
            <w:right w:val="none" w:sz="0" w:space="0" w:color="auto"/>
          </w:divBdr>
        </w:div>
      </w:divsChild>
    </w:div>
    <w:div w:id="1201238473">
      <w:bodyDiv w:val="1"/>
      <w:marLeft w:val="0"/>
      <w:marRight w:val="0"/>
      <w:marTop w:val="0"/>
      <w:marBottom w:val="0"/>
      <w:divBdr>
        <w:top w:val="none" w:sz="0" w:space="0" w:color="auto"/>
        <w:left w:val="none" w:sz="0" w:space="0" w:color="auto"/>
        <w:bottom w:val="none" w:sz="0" w:space="0" w:color="auto"/>
        <w:right w:val="none" w:sz="0" w:space="0" w:color="auto"/>
      </w:divBdr>
      <w:divsChild>
        <w:div w:id="134831811">
          <w:marLeft w:val="490"/>
          <w:marRight w:val="0"/>
          <w:marTop w:val="0"/>
          <w:marBottom w:val="240"/>
          <w:divBdr>
            <w:top w:val="none" w:sz="0" w:space="0" w:color="auto"/>
            <w:left w:val="none" w:sz="0" w:space="0" w:color="auto"/>
            <w:bottom w:val="none" w:sz="0" w:space="0" w:color="auto"/>
            <w:right w:val="none" w:sz="0" w:space="0" w:color="auto"/>
          </w:divBdr>
        </w:div>
        <w:div w:id="1564100361">
          <w:marLeft w:val="490"/>
          <w:marRight w:val="0"/>
          <w:marTop w:val="0"/>
          <w:marBottom w:val="120"/>
          <w:divBdr>
            <w:top w:val="none" w:sz="0" w:space="0" w:color="auto"/>
            <w:left w:val="none" w:sz="0" w:space="0" w:color="auto"/>
            <w:bottom w:val="none" w:sz="0" w:space="0" w:color="auto"/>
            <w:right w:val="none" w:sz="0" w:space="0" w:color="auto"/>
          </w:divBdr>
        </w:div>
        <w:div w:id="883517791">
          <w:marLeft w:val="979"/>
          <w:marRight w:val="0"/>
          <w:marTop w:val="0"/>
          <w:marBottom w:val="120"/>
          <w:divBdr>
            <w:top w:val="none" w:sz="0" w:space="0" w:color="auto"/>
            <w:left w:val="none" w:sz="0" w:space="0" w:color="auto"/>
            <w:bottom w:val="none" w:sz="0" w:space="0" w:color="auto"/>
            <w:right w:val="none" w:sz="0" w:space="0" w:color="auto"/>
          </w:divBdr>
        </w:div>
        <w:div w:id="1409304723">
          <w:marLeft w:val="979"/>
          <w:marRight w:val="0"/>
          <w:marTop w:val="0"/>
          <w:marBottom w:val="240"/>
          <w:divBdr>
            <w:top w:val="none" w:sz="0" w:space="0" w:color="auto"/>
            <w:left w:val="none" w:sz="0" w:space="0" w:color="auto"/>
            <w:bottom w:val="none" w:sz="0" w:space="0" w:color="auto"/>
            <w:right w:val="none" w:sz="0" w:space="0" w:color="auto"/>
          </w:divBdr>
        </w:div>
      </w:divsChild>
    </w:div>
    <w:div w:id="1253011943">
      <w:bodyDiv w:val="1"/>
      <w:marLeft w:val="0"/>
      <w:marRight w:val="0"/>
      <w:marTop w:val="0"/>
      <w:marBottom w:val="0"/>
      <w:divBdr>
        <w:top w:val="none" w:sz="0" w:space="0" w:color="auto"/>
        <w:left w:val="none" w:sz="0" w:space="0" w:color="auto"/>
        <w:bottom w:val="none" w:sz="0" w:space="0" w:color="auto"/>
        <w:right w:val="none" w:sz="0" w:space="0" w:color="auto"/>
      </w:divBdr>
      <w:divsChild>
        <w:div w:id="30418536">
          <w:marLeft w:val="490"/>
          <w:marRight w:val="0"/>
          <w:marTop w:val="150"/>
          <w:marBottom w:val="360"/>
          <w:divBdr>
            <w:top w:val="none" w:sz="0" w:space="0" w:color="auto"/>
            <w:left w:val="none" w:sz="0" w:space="0" w:color="auto"/>
            <w:bottom w:val="none" w:sz="0" w:space="0" w:color="auto"/>
            <w:right w:val="none" w:sz="0" w:space="0" w:color="auto"/>
          </w:divBdr>
        </w:div>
        <w:div w:id="1471827589">
          <w:marLeft w:val="490"/>
          <w:marRight w:val="0"/>
          <w:marTop w:val="150"/>
          <w:marBottom w:val="360"/>
          <w:divBdr>
            <w:top w:val="none" w:sz="0" w:space="0" w:color="auto"/>
            <w:left w:val="none" w:sz="0" w:space="0" w:color="auto"/>
            <w:bottom w:val="none" w:sz="0" w:space="0" w:color="auto"/>
            <w:right w:val="none" w:sz="0" w:space="0" w:color="auto"/>
          </w:divBdr>
        </w:div>
        <w:div w:id="1701202527">
          <w:marLeft w:val="490"/>
          <w:marRight w:val="0"/>
          <w:marTop w:val="150"/>
          <w:marBottom w:val="360"/>
          <w:divBdr>
            <w:top w:val="none" w:sz="0" w:space="0" w:color="auto"/>
            <w:left w:val="none" w:sz="0" w:space="0" w:color="auto"/>
            <w:bottom w:val="none" w:sz="0" w:space="0" w:color="auto"/>
            <w:right w:val="none" w:sz="0" w:space="0" w:color="auto"/>
          </w:divBdr>
        </w:div>
      </w:divsChild>
    </w:div>
    <w:div w:id="1282492217">
      <w:bodyDiv w:val="1"/>
      <w:marLeft w:val="0"/>
      <w:marRight w:val="0"/>
      <w:marTop w:val="0"/>
      <w:marBottom w:val="0"/>
      <w:divBdr>
        <w:top w:val="none" w:sz="0" w:space="0" w:color="auto"/>
        <w:left w:val="none" w:sz="0" w:space="0" w:color="auto"/>
        <w:bottom w:val="none" w:sz="0" w:space="0" w:color="auto"/>
        <w:right w:val="none" w:sz="0" w:space="0" w:color="auto"/>
      </w:divBdr>
    </w:div>
    <w:div w:id="1326936795">
      <w:bodyDiv w:val="1"/>
      <w:marLeft w:val="0"/>
      <w:marRight w:val="0"/>
      <w:marTop w:val="0"/>
      <w:marBottom w:val="0"/>
      <w:divBdr>
        <w:top w:val="none" w:sz="0" w:space="0" w:color="auto"/>
        <w:left w:val="none" w:sz="0" w:space="0" w:color="auto"/>
        <w:bottom w:val="none" w:sz="0" w:space="0" w:color="auto"/>
        <w:right w:val="none" w:sz="0" w:space="0" w:color="auto"/>
      </w:divBdr>
      <w:divsChild>
        <w:div w:id="602029869">
          <w:marLeft w:val="547"/>
          <w:marRight w:val="0"/>
          <w:marTop w:val="200"/>
          <w:marBottom w:val="0"/>
          <w:divBdr>
            <w:top w:val="none" w:sz="0" w:space="0" w:color="auto"/>
            <w:left w:val="none" w:sz="0" w:space="0" w:color="auto"/>
            <w:bottom w:val="none" w:sz="0" w:space="0" w:color="auto"/>
            <w:right w:val="none" w:sz="0" w:space="0" w:color="auto"/>
          </w:divBdr>
        </w:div>
        <w:div w:id="1292635323">
          <w:marLeft w:val="547"/>
          <w:marRight w:val="0"/>
          <w:marTop w:val="200"/>
          <w:marBottom w:val="0"/>
          <w:divBdr>
            <w:top w:val="none" w:sz="0" w:space="0" w:color="auto"/>
            <w:left w:val="none" w:sz="0" w:space="0" w:color="auto"/>
            <w:bottom w:val="none" w:sz="0" w:space="0" w:color="auto"/>
            <w:right w:val="none" w:sz="0" w:space="0" w:color="auto"/>
          </w:divBdr>
        </w:div>
        <w:div w:id="1673144567">
          <w:marLeft w:val="547"/>
          <w:marRight w:val="0"/>
          <w:marTop w:val="200"/>
          <w:marBottom w:val="0"/>
          <w:divBdr>
            <w:top w:val="none" w:sz="0" w:space="0" w:color="auto"/>
            <w:left w:val="none" w:sz="0" w:space="0" w:color="auto"/>
            <w:bottom w:val="none" w:sz="0" w:space="0" w:color="auto"/>
            <w:right w:val="none" w:sz="0" w:space="0" w:color="auto"/>
          </w:divBdr>
        </w:div>
        <w:div w:id="1496721068">
          <w:marLeft w:val="547"/>
          <w:marRight w:val="0"/>
          <w:marTop w:val="200"/>
          <w:marBottom w:val="0"/>
          <w:divBdr>
            <w:top w:val="none" w:sz="0" w:space="0" w:color="auto"/>
            <w:left w:val="none" w:sz="0" w:space="0" w:color="auto"/>
            <w:bottom w:val="none" w:sz="0" w:space="0" w:color="auto"/>
            <w:right w:val="none" w:sz="0" w:space="0" w:color="auto"/>
          </w:divBdr>
        </w:div>
        <w:div w:id="501817198">
          <w:marLeft w:val="547"/>
          <w:marRight w:val="0"/>
          <w:marTop w:val="200"/>
          <w:marBottom w:val="0"/>
          <w:divBdr>
            <w:top w:val="none" w:sz="0" w:space="0" w:color="auto"/>
            <w:left w:val="none" w:sz="0" w:space="0" w:color="auto"/>
            <w:bottom w:val="none" w:sz="0" w:space="0" w:color="auto"/>
            <w:right w:val="none" w:sz="0" w:space="0" w:color="auto"/>
          </w:divBdr>
        </w:div>
      </w:divsChild>
    </w:div>
    <w:div w:id="1443912458">
      <w:bodyDiv w:val="1"/>
      <w:marLeft w:val="0"/>
      <w:marRight w:val="0"/>
      <w:marTop w:val="0"/>
      <w:marBottom w:val="0"/>
      <w:divBdr>
        <w:top w:val="none" w:sz="0" w:space="0" w:color="auto"/>
        <w:left w:val="none" w:sz="0" w:space="0" w:color="auto"/>
        <w:bottom w:val="none" w:sz="0" w:space="0" w:color="auto"/>
        <w:right w:val="none" w:sz="0" w:space="0" w:color="auto"/>
      </w:divBdr>
    </w:div>
    <w:div w:id="1448306979">
      <w:bodyDiv w:val="1"/>
      <w:marLeft w:val="0"/>
      <w:marRight w:val="0"/>
      <w:marTop w:val="0"/>
      <w:marBottom w:val="0"/>
      <w:divBdr>
        <w:top w:val="none" w:sz="0" w:space="0" w:color="auto"/>
        <w:left w:val="none" w:sz="0" w:space="0" w:color="auto"/>
        <w:bottom w:val="none" w:sz="0" w:space="0" w:color="auto"/>
        <w:right w:val="none" w:sz="0" w:space="0" w:color="auto"/>
      </w:divBdr>
      <w:divsChild>
        <w:div w:id="418909272">
          <w:marLeft w:val="490"/>
          <w:marRight w:val="0"/>
          <w:marTop w:val="0"/>
          <w:marBottom w:val="360"/>
          <w:divBdr>
            <w:top w:val="none" w:sz="0" w:space="0" w:color="auto"/>
            <w:left w:val="none" w:sz="0" w:space="0" w:color="auto"/>
            <w:bottom w:val="none" w:sz="0" w:space="0" w:color="auto"/>
            <w:right w:val="none" w:sz="0" w:space="0" w:color="auto"/>
          </w:divBdr>
        </w:div>
        <w:div w:id="1444690577">
          <w:marLeft w:val="490"/>
          <w:marRight w:val="0"/>
          <w:marTop w:val="0"/>
          <w:marBottom w:val="360"/>
          <w:divBdr>
            <w:top w:val="none" w:sz="0" w:space="0" w:color="auto"/>
            <w:left w:val="none" w:sz="0" w:space="0" w:color="auto"/>
            <w:bottom w:val="none" w:sz="0" w:space="0" w:color="auto"/>
            <w:right w:val="none" w:sz="0" w:space="0" w:color="auto"/>
          </w:divBdr>
        </w:div>
      </w:divsChild>
    </w:div>
    <w:div w:id="1495604615">
      <w:bodyDiv w:val="1"/>
      <w:marLeft w:val="0"/>
      <w:marRight w:val="0"/>
      <w:marTop w:val="0"/>
      <w:marBottom w:val="0"/>
      <w:divBdr>
        <w:top w:val="none" w:sz="0" w:space="0" w:color="auto"/>
        <w:left w:val="none" w:sz="0" w:space="0" w:color="auto"/>
        <w:bottom w:val="none" w:sz="0" w:space="0" w:color="auto"/>
        <w:right w:val="none" w:sz="0" w:space="0" w:color="auto"/>
      </w:divBdr>
    </w:div>
    <w:div w:id="1522738096">
      <w:bodyDiv w:val="1"/>
      <w:marLeft w:val="0"/>
      <w:marRight w:val="0"/>
      <w:marTop w:val="0"/>
      <w:marBottom w:val="0"/>
      <w:divBdr>
        <w:top w:val="none" w:sz="0" w:space="0" w:color="auto"/>
        <w:left w:val="none" w:sz="0" w:space="0" w:color="auto"/>
        <w:bottom w:val="none" w:sz="0" w:space="0" w:color="auto"/>
        <w:right w:val="none" w:sz="0" w:space="0" w:color="auto"/>
      </w:divBdr>
      <w:divsChild>
        <w:div w:id="619842152">
          <w:marLeft w:val="490"/>
          <w:marRight w:val="0"/>
          <w:marTop w:val="150"/>
          <w:marBottom w:val="360"/>
          <w:divBdr>
            <w:top w:val="none" w:sz="0" w:space="0" w:color="auto"/>
            <w:left w:val="none" w:sz="0" w:space="0" w:color="auto"/>
            <w:bottom w:val="none" w:sz="0" w:space="0" w:color="auto"/>
            <w:right w:val="none" w:sz="0" w:space="0" w:color="auto"/>
          </w:divBdr>
        </w:div>
        <w:div w:id="360907800">
          <w:marLeft w:val="490"/>
          <w:marRight w:val="0"/>
          <w:marTop w:val="150"/>
          <w:marBottom w:val="360"/>
          <w:divBdr>
            <w:top w:val="none" w:sz="0" w:space="0" w:color="auto"/>
            <w:left w:val="none" w:sz="0" w:space="0" w:color="auto"/>
            <w:bottom w:val="none" w:sz="0" w:space="0" w:color="auto"/>
            <w:right w:val="none" w:sz="0" w:space="0" w:color="auto"/>
          </w:divBdr>
        </w:div>
        <w:div w:id="811366210">
          <w:marLeft w:val="490"/>
          <w:marRight w:val="0"/>
          <w:marTop w:val="150"/>
          <w:marBottom w:val="360"/>
          <w:divBdr>
            <w:top w:val="none" w:sz="0" w:space="0" w:color="auto"/>
            <w:left w:val="none" w:sz="0" w:space="0" w:color="auto"/>
            <w:bottom w:val="none" w:sz="0" w:space="0" w:color="auto"/>
            <w:right w:val="none" w:sz="0" w:space="0" w:color="auto"/>
          </w:divBdr>
        </w:div>
      </w:divsChild>
    </w:div>
    <w:div w:id="1539005920">
      <w:bodyDiv w:val="1"/>
      <w:marLeft w:val="0"/>
      <w:marRight w:val="0"/>
      <w:marTop w:val="0"/>
      <w:marBottom w:val="0"/>
      <w:divBdr>
        <w:top w:val="none" w:sz="0" w:space="0" w:color="auto"/>
        <w:left w:val="none" w:sz="0" w:space="0" w:color="auto"/>
        <w:bottom w:val="none" w:sz="0" w:space="0" w:color="auto"/>
        <w:right w:val="none" w:sz="0" w:space="0" w:color="auto"/>
      </w:divBdr>
      <w:divsChild>
        <w:div w:id="1171481277">
          <w:marLeft w:val="490"/>
          <w:marRight w:val="0"/>
          <w:marTop w:val="0"/>
          <w:marBottom w:val="360"/>
          <w:divBdr>
            <w:top w:val="none" w:sz="0" w:space="0" w:color="auto"/>
            <w:left w:val="none" w:sz="0" w:space="0" w:color="auto"/>
            <w:bottom w:val="none" w:sz="0" w:space="0" w:color="auto"/>
            <w:right w:val="none" w:sz="0" w:space="0" w:color="auto"/>
          </w:divBdr>
        </w:div>
        <w:div w:id="1216039174">
          <w:marLeft w:val="490"/>
          <w:marRight w:val="0"/>
          <w:marTop w:val="0"/>
          <w:marBottom w:val="360"/>
          <w:divBdr>
            <w:top w:val="none" w:sz="0" w:space="0" w:color="auto"/>
            <w:left w:val="none" w:sz="0" w:space="0" w:color="auto"/>
            <w:bottom w:val="none" w:sz="0" w:space="0" w:color="auto"/>
            <w:right w:val="none" w:sz="0" w:space="0" w:color="auto"/>
          </w:divBdr>
        </w:div>
        <w:div w:id="41952234">
          <w:marLeft w:val="490"/>
          <w:marRight w:val="0"/>
          <w:marTop w:val="0"/>
          <w:marBottom w:val="360"/>
          <w:divBdr>
            <w:top w:val="none" w:sz="0" w:space="0" w:color="auto"/>
            <w:left w:val="none" w:sz="0" w:space="0" w:color="auto"/>
            <w:bottom w:val="none" w:sz="0" w:space="0" w:color="auto"/>
            <w:right w:val="none" w:sz="0" w:space="0" w:color="auto"/>
          </w:divBdr>
        </w:div>
      </w:divsChild>
    </w:div>
    <w:div w:id="1570578144">
      <w:bodyDiv w:val="1"/>
      <w:marLeft w:val="0"/>
      <w:marRight w:val="0"/>
      <w:marTop w:val="0"/>
      <w:marBottom w:val="0"/>
      <w:divBdr>
        <w:top w:val="none" w:sz="0" w:space="0" w:color="auto"/>
        <w:left w:val="none" w:sz="0" w:space="0" w:color="auto"/>
        <w:bottom w:val="none" w:sz="0" w:space="0" w:color="auto"/>
        <w:right w:val="none" w:sz="0" w:space="0" w:color="auto"/>
      </w:divBdr>
    </w:div>
    <w:div w:id="1574312875">
      <w:bodyDiv w:val="1"/>
      <w:marLeft w:val="0"/>
      <w:marRight w:val="0"/>
      <w:marTop w:val="0"/>
      <w:marBottom w:val="0"/>
      <w:divBdr>
        <w:top w:val="none" w:sz="0" w:space="0" w:color="auto"/>
        <w:left w:val="none" w:sz="0" w:space="0" w:color="auto"/>
        <w:bottom w:val="none" w:sz="0" w:space="0" w:color="auto"/>
        <w:right w:val="none" w:sz="0" w:space="0" w:color="auto"/>
      </w:divBdr>
    </w:div>
    <w:div w:id="1582524101">
      <w:bodyDiv w:val="1"/>
      <w:marLeft w:val="0"/>
      <w:marRight w:val="0"/>
      <w:marTop w:val="0"/>
      <w:marBottom w:val="0"/>
      <w:divBdr>
        <w:top w:val="none" w:sz="0" w:space="0" w:color="auto"/>
        <w:left w:val="none" w:sz="0" w:space="0" w:color="auto"/>
        <w:bottom w:val="none" w:sz="0" w:space="0" w:color="auto"/>
        <w:right w:val="none" w:sz="0" w:space="0" w:color="auto"/>
      </w:divBdr>
      <w:divsChild>
        <w:div w:id="1740589112">
          <w:marLeft w:val="490"/>
          <w:marRight w:val="0"/>
          <w:marTop w:val="0"/>
          <w:marBottom w:val="360"/>
          <w:divBdr>
            <w:top w:val="none" w:sz="0" w:space="0" w:color="auto"/>
            <w:left w:val="none" w:sz="0" w:space="0" w:color="auto"/>
            <w:bottom w:val="none" w:sz="0" w:space="0" w:color="auto"/>
            <w:right w:val="none" w:sz="0" w:space="0" w:color="auto"/>
          </w:divBdr>
        </w:div>
        <w:div w:id="2013338407">
          <w:marLeft w:val="490"/>
          <w:marRight w:val="0"/>
          <w:marTop w:val="0"/>
          <w:marBottom w:val="360"/>
          <w:divBdr>
            <w:top w:val="none" w:sz="0" w:space="0" w:color="auto"/>
            <w:left w:val="none" w:sz="0" w:space="0" w:color="auto"/>
            <w:bottom w:val="none" w:sz="0" w:space="0" w:color="auto"/>
            <w:right w:val="none" w:sz="0" w:space="0" w:color="auto"/>
          </w:divBdr>
        </w:div>
        <w:div w:id="147676205">
          <w:marLeft w:val="490"/>
          <w:marRight w:val="0"/>
          <w:marTop w:val="0"/>
          <w:marBottom w:val="360"/>
          <w:divBdr>
            <w:top w:val="none" w:sz="0" w:space="0" w:color="auto"/>
            <w:left w:val="none" w:sz="0" w:space="0" w:color="auto"/>
            <w:bottom w:val="none" w:sz="0" w:space="0" w:color="auto"/>
            <w:right w:val="none" w:sz="0" w:space="0" w:color="auto"/>
          </w:divBdr>
        </w:div>
      </w:divsChild>
    </w:div>
    <w:div w:id="1588297617">
      <w:bodyDiv w:val="1"/>
      <w:marLeft w:val="0"/>
      <w:marRight w:val="0"/>
      <w:marTop w:val="0"/>
      <w:marBottom w:val="0"/>
      <w:divBdr>
        <w:top w:val="none" w:sz="0" w:space="0" w:color="auto"/>
        <w:left w:val="none" w:sz="0" w:space="0" w:color="auto"/>
        <w:bottom w:val="none" w:sz="0" w:space="0" w:color="auto"/>
        <w:right w:val="none" w:sz="0" w:space="0" w:color="auto"/>
      </w:divBdr>
      <w:divsChild>
        <w:div w:id="1887913747">
          <w:marLeft w:val="490"/>
          <w:marRight w:val="0"/>
          <w:marTop w:val="150"/>
          <w:marBottom w:val="360"/>
          <w:divBdr>
            <w:top w:val="none" w:sz="0" w:space="0" w:color="auto"/>
            <w:left w:val="none" w:sz="0" w:space="0" w:color="auto"/>
            <w:bottom w:val="none" w:sz="0" w:space="0" w:color="auto"/>
            <w:right w:val="none" w:sz="0" w:space="0" w:color="auto"/>
          </w:divBdr>
        </w:div>
        <w:div w:id="1011221025">
          <w:marLeft w:val="490"/>
          <w:marRight w:val="0"/>
          <w:marTop w:val="150"/>
          <w:marBottom w:val="360"/>
          <w:divBdr>
            <w:top w:val="none" w:sz="0" w:space="0" w:color="auto"/>
            <w:left w:val="none" w:sz="0" w:space="0" w:color="auto"/>
            <w:bottom w:val="none" w:sz="0" w:space="0" w:color="auto"/>
            <w:right w:val="none" w:sz="0" w:space="0" w:color="auto"/>
          </w:divBdr>
        </w:div>
        <w:div w:id="820005375">
          <w:marLeft w:val="490"/>
          <w:marRight w:val="0"/>
          <w:marTop w:val="150"/>
          <w:marBottom w:val="360"/>
          <w:divBdr>
            <w:top w:val="none" w:sz="0" w:space="0" w:color="auto"/>
            <w:left w:val="none" w:sz="0" w:space="0" w:color="auto"/>
            <w:bottom w:val="none" w:sz="0" w:space="0" w:color="auto"/>
            <w:right w:val="none" w:sz="0" w:space="0" w:color="auto"/>
          </w:divBdr>
        </w:div>
      </w:divsChild>
    </w:div>
    <w:div w:id="1601526363">
      <w:bodyDiv w:val="1"/>
      <w:marLeft w:val="0"/>
      <w:marRight w:val="0"/>
      <w:marTop w:val="0"/>
      <w:marBottom w:val="0"/>
      <w:divBdr>
        <w:top w:val="none" w:sz="0" w:space="0" w:color="auto"/>
        <w:left w:val="none" w:sz="0" w:space="0" w:color="auto"/>
        <w:bottom w:val="none" w:sz="0" w:space="0" w:color="auto"/>
        <w:right w:val="none" w:sz="0" w:space="0" w:color="auto"/>
      </w:divBdr>
    </w:div>
    <w:div w:id="1611208227">
      <w:bodyDiv w:val="1"/>
      <w:marLeft w:val="0"/>
      <w:marRight w:val="0"/>
      <w:marTop w:val="0"/>
      <w:marBottom w:val="0"/>
      <w:divBdr>
        <w:top w:val="none" w:sz="0" w:space="0" w:color="auto"/>
        <w:left w:val="none" w:sz="0" w:space="0" w:color="auto"/>
        <w:bottom w:val="none" w:sz="0" w:space="0" w:color="auto"/>
        <w:right w:val="none" w:sz="0" w:space="0" w:color="auto"/>
      </w:divBdr>
    </w:div>
    <w:div w:id="1661881422">
      <w:bodyDiv w:val="1"/>
      <w:marLeft w:val="0"/>
      <w:marRight w:val="0"/>
      <w:marTop w:val="0"/>
      <w:marBottom w:val="0"/>
      <w:divBdr>
        <w:top w:val="none" w:sz="0" w:space="0" w:color="auto"/>
        <w:left w:val="none" w:sz="0" w:space="0" w:color="auto"/>
        <w:bottom w:val="none" w:sz="0" w:space="0" w:color="auto"/>
        <w:right w:val="none" w:sz="0" w:space="0" w:color="auto"/>
      </w:divBdr>
      <w:divsChild>
        <w:div w:id="790169905">
          <w:marLeft w:val="490"/>
          <w:marRight w:val="0"/>
          <w:marTop w:val="150"/>
          <w:marBottom w:val="360"/>
          <w:divBdr>
            <w:top w:val="none" w:sz="0" w:space="0" w:color="auto"/>
            <w:left w:val="none" w:sz="0" w:space="0" w:color="auto"/>
            <w:bottom w:val="none" w:sz="0" w:space="0" w:color="auto"/>
            <w:right w:val="none" w:sz="0" w:space="0" w:color="auto"/>
          </w:divBdr>
        </w:div>
        <w:div w:id="1843155488">
          <w:marLeft w:val="490"/>
          <w:marRight w:val="0"/>
          <w:marTop w:val="150"/>
          <w:marBottom w:val="360"/>
          <w:divBdr>
            <w:top w:val="none" w:sz="0" w:space="0" w:color="auto"/>
            <w:left w:val="none" w:sz="0" w:space="0" w:color="auto"/>
            <w:bottom w:val="none" w:sz="0" w:space="0" w:color="auto"/>
            <w:right w:val="none" w:sz="0" w:space="0" w:color="auto"/>
          </w:divBdr>
        </w:div>
        <w:div w:id="1886481822">
          <w:marLeft w:val="490"/>
          <w:marRight w:val="0"/>
          <w:marTop w:val="150"/>
          <w:marBottom w:val="360"/>
          <w:divBdr>
            <w:top w:val="none" w:sz="0" w:space="0" w:color="auto"/>
            <w:left w:val="none" w:sz="0" w:space="0" w:color="auto"/>
            <w:bottom w:val="none" w:sz="0" w:space="0" w:color="auto"/>
            <w:right w:val="none" w:sz="0" w:space="0" w:color="auto"/>
          </w:divBdr>
        </w:div>
      </w:divsChild>
    </w:div>
    <w:div w:id="1759213001">
      <w:bodyDiv w:val="1"/>
      <w:marLeft w:val="0"/>
      <w:marRight w:val="0"/>
      <w:marTop w:val="0"/>
      <w:marBottom w:val="0"/>
      <w:divBdr>
        <w:top w:val="none" w:sz="0" w:space="0" w:color="auto"/>
        <w:left w:val="none" w:sz="0" w:space="0" w:color="auto"/>
        <w:bottom w:val="none" w:sz="0" w:space="0" w:color="auto"/>
        <w:right w:val="none" w:sz="0" w:space="0" w:color="auto"/>
      </w:divBdr>
      <w:divsChild>
        <w:div w:id="1939024186">
          <w:marLeft w:val="490"/>
          <w:marRight w:val="0"/>
          <w:marTop w:val="150"/>
          <w:marBottom w:val="360"/>
          <w:divBdr>
            <w:top w:val="none" w:sz="0" w:space="0" w:color="auto"/>
            <w:left w:val="none" w:sz="0" w:space="0" w:color="auto"/>
            <w:bottom w:val="none" w:sz="0" w:space="0" w:color="auto"/>
            <w:right w:val="none" w:sz="0" w:space="0" w:color="auto"/>
          </w:divBdr>
        </w:div>
        <w:div w:id="1623077600">
          <w:marLeft w:val="490"/>
          <w:marRight w:val="0"/>
          <w:marTop w:val="150"/>
          <w:marBottom w:val="360"/>
          <w:divBdr>
            <w:top w:val="none" w:sz="0" w:space="0" w:color="auto"/>
            <w:left w:val="none" w:sz="0" w:space="0" w:color="auto"/>
            <w:bottom w:val="none" w:sz="0" w:space="0" w:color="auto"/>
            <w:right w:val="none" w:sz="0" w:space="0" w:color="auto"/>
          </w:divBdr>
        </w:div>
        <w:div w:id="2005275585">
          <w:marLeft w:val="490"/>
          <w:marRight w:val="0"/>
          <w:marTop w:val="150"/>
          <w:marBottom w:val="360"/>
          <w:divBdr>
            <w:top w:val="none" w:sz="0" w:space="0" w:color="auto"/>
            <w:left w:val="none" w:sz="0" w:space="0" w:color="auto"/>
            <w:bottom w:val="none" w:sz="0" w:space="0" w:color="auto"/>
            <w:right w:val="none" w:sz="0" w:space="0" w:color="auto"/>
          </w:divBdr>
        </w:div>
      </w:divsChild>
    </w:div>
    <w:div w:id="1768580662">
      <w:bodyDiv w:val="1"/>
      <w:marLeft w:val="0"/>
      <w:marRight w:val="0"/>
      <w:marTop w:val="0"/>
      <w:marBottom w:val="0"/>
      <w:divBdr>
        <w:top w:val="none" w:sz="0" w:space="0" w:color="auto"/>
        <w:left w:val="none" w:sz="0" w:space="0" w:color="auto"/>
        <w:bottom w:val="none" w:sz="0" w:space="0" w:color="auto"/>
        <w:right w:val="none" w:sz="0" w:space="0" w:color="auto"/>
      </w:divBdr>
      <w:divsChild>
        <w:div w:id="659315283">
          <w:marLeft w:val="547"/>
          <w:marRight w:val="0"/>
          <w:marTop w:val="200"/>
          <w:marBottom w:val="0"/>
          <w:divBdr>
            <w:top w:val="none" w:sz="0" w:space="0" w:color="auto"/>
            <w:left w:val="none" w:sz="0" w:space="0" w:color="auto"/>
            <w:bottom w:val="none" w:sz="0" w:space="0" w:color="auto"/>
            <w:right w:val="none" w:sz="0" w:space="0" w:color="auto"/>
          </w:divBdr>
        </w:div>
        <w:div w:id="1269046371">
          <w:marLeft w:val="547"/>
          <w:marRight w:val="0"/>
          <w:marTop w:val="200"/>
          <w:marBottom w:val="0"/>
          <w:divBdr>
            <w:top w:val="none" w:sz="0" w:space="0" w:color="auto"/>
            <w:left w:val="none" w:sz="0" w:space="0" w:color="auto"/>
            <w:bottom w:val="none" w:sz="0" w:space="0" w:color="auto"/>
            <w:right w:val="none" w:sz="0" w:space="0" w:color="auto"/>
          </w:divBdr>
        </w:div>
        <w:div w:id="986133958">
          <w:marLeft w:val="547"/>
          <w:marRight w:val="0"/>
          <w:marTop w:val="200"/>
          <w:marBottom w:val="0"/>
          <w:divBdr>
            <w:top w:val="none" w:sz="0" w:space="0" w:color="auto"/>
            <w:left w:val="none" w:sz="0" w:space="0" w:color="auto"/>
            <w:bottom w:val="none" w:sz="0" w:space="0" w:color="auto"/>
            <w:right w:val="none" w:sz="0" w:space="0" w:color="auto"/>
          </w:divBdr>
        </w:div>
        <w:div w:id="1944414373">
          <w:marLeft w:val="547"/>
          <w:marRight w:val="0"/>
          <w:marTop w:val="200"/>
          <w:marBottom w:val="0"/>
          <w:divBdr>
            <w:top w:val="none" w:sz="0" w:space="0" w:color="auto"/>
            <w:left w:val="none" w:sz="0" w:space="0" w:color="auto"/>
            <w:bottom w:val="none" w:sz="0" w:space="0" w:color="auto"/>
            <w:right w:val="none" w:sz="0" w:space="0" w:color="auto"/>
          </w:divBdr>
        </w:div>
        <w:div w:id="1045181268">
          <w:marLeft w:val="547"/>
          <w:marRight w:val="0"/>
          <w:marTop w:val="200"/>
          <w:marBottom w:val="0"/>
          <w:divBdr>
            <w:top w:val="none" w:sz="0" w:space="0" w:color="auto"/>
            <w:left w:val="none" w:sz="0" w:space="0" w:color="auto"/>
            <w:bottom w:val="none" w:sz="0" w:space="0" w:color="auto"/>
            <w:right w:val="none" w:sz="0" w:space="0" w:color="auto"/>
          </w:divBdr>
        </w:div>
        <w:div w:id="903375167">
          <w:marLeft w:val="547"/>
          <w:marRight w:val="0"/>
          <w:marTop w:val="200"/>
          <w:marBottom w:val="0"/>
          <w:divBdr>
            <w:top w:val="none" w:sz="0" w:space="0" w:color="auto"/>
            <w:left w:val="none" w:sz="0" w:space="0" w:color="auto"/>
            <w:bottom w:val="none" w:sz="0" w:space="0" w:color="auto"/>
            <w:right w:val="none" w:sz="0" w:space="0" w:color="auto"/>
          </w:divBdr>
        </w:div>
        <w:div w:id="746918599">
          <w:marLeft w:val="547"/>
          <w:marRight w:val="0"/>
          <w:marTop w:val="200"/>
          <w:marBottom w:val="0"/>
          <w:divBdr>
            <w:top w:val="none" w:sz="0" w:space="0" w:color="auto"/>
            <w:left w:val="none" w:sz="0" w:space="0" w:color="auto"/>
            <w:bottom w:val="none" w:sz="0" w:space="0" w:color="auto"/>
            <w:right w:val="none" w:sz="0" w:space="0" w:color="auto"/>
          </w:divBdr>
        </w:div>
        <w:div w:id="1254121111">
          <w:marLeft w:val="547"/>
          <w:marRight w:val="0"/>
          <w:marTop w:val="200"/>
          <w:marBottom w:val="0"/>
          <w:divBdr>
            <w:top w:val="none" w:sz="0" w:space="0" w:color="auto"/>
            <w:left w:val="none" w:sz="0" w:space="0" w:color="auto"/>
            <w:bottom w:val="none" w:sz="0" w:space="0" w:color="auto"/>
            <w:right w:val="none" w:sz="0" w:space="0" w:color="auto"/>
          </w:divBdr>
        </w:div>
        <w:div w:id="968557025">
          <w:marLeft w:val="547"/>
          <w:marRight w:val="0"/>
          <w:marTop w:val="200"/>
          <w:marBottom w:val="0"/>
          <w:divBdr>
            <w:top w:val="none" w:sz="0" w:space="0" w:color="auto"/>
            <w:left w:val="none" w:sz="0" w:space="0" w:color="auto"/>
            <w:bottom w:val="none" w:sz="0" w:space="0" w:color="auto"/>
            <w:right w:val="none" w:sz="0" w:space="0" w:color="auto"/>
          </w:divBdr>
        </w:div>
        <w:div w:id="1209028117">
          <w:marLeft w:val="547"/>
          <w:marRight w:val="0"/>
          <w:marTop w:val="200"/>
          <w:marBottom w:val="0"/>
          <w:divBdr>
            <w:top w:val="none" w:sz="0" w:space="0" w:color="auto"/>
            <w:left w:val="none" w:sz="0" w:space="0" w:color="auto"/>
            <w:bottom w:val="none" w:sz="0" w:space="0" w:color="auto"/>
            <w:right w:val="none" w:sz="0" w:space="0" w:color="auto"/>
          </w:divBdr>
        </w:div>
        <w:div w:id="715277921">
          <w:marLeft w:val="547"/>
          <w:marRight w:val="0"/>
          <w:marTop w:val="200"/>
          <w:marBottom w:val="0"/>
          <w:divBdr>
            <w:top w:val="none" w:sz="0" w:space="0" w:color="auto"/>
            <w:left w:val="none" w:sz="0" w:space="0" w:color="auto"/>
            <w:bottom w:val="none" w:sz="0" w:space="0" w:color="auto"/>
            <w:right w:val="none" w:sz="0" w:space="0" w:color="auto"/>
          </w:divBdr>
        </w:div>
        <w:div w:id="1103068652">
          <w:marLeft w:val="547"/>
          <w:marRight w:val="0"/>
          <w:marTop w:val="200"/>
          <w:marBottom w:val="0"/>
          <w:divBdr>
            <w:top w:val="none" w:sz="0" w:space="0" w:color="auto"/>
            <w:left w:val="none" w:sz="0" w:space="0" w:color="auto"/>
            <w:bottom w:val="none" w:sz="0" w:space="0" w:color="auto"/>
            <w:right w:val="none" w:sz="0" w:space="0" w:color="auto"/>
          </w:divBdr>
        </w:div>
      </w:divsChild>
    </w:div>
    <w:div w:id="1798376777">
      <w:bodyDiv w:val="1"/>
      <w:marLeft w:val="0"/>
      <w:marRight w:val="0"/>
      <w:marTop w:val="0"/>
      <w:marBottom w:val="0"/>
      <w:divBdr>
        <w:top w:val="none" w:sz="0" w:space="0" w:color="auto"/>
        <w:left w:val="none" w:sz="0" w:space="0" w:color="auto"/>
        <w:bottom w:val="none" w:sz="0" w:space="0" w:color="auto"/>
        <w:right w:val="none" w:sz="0" w:space="0" w:color="auto"/>
      </w:divBdr>
    </w:div>
    <w:div w:id="1838886664">
      <w:bodyDiv w:val="1"/>
      <w:marLeft w:val="0"/>
      <w:marRight w:val="0"/>
      <w:marTop w:val="0"/>
      <w:marBottom w:val="0"/>
      <w:divBdr>
        <w:top w:val="none" w:sz="0" w:space="0" w:color="auto"/>
        <w:left w:val="none" w:sz="0" w:space="0" w:color="auto"/>
        <w:bottom w:val="none" w:sz="0" w:space="0" w:color="auto"/>
        <w:right w:val="none" w:sz="0" w:space="0" w:color="auto"/>
      </w:divBdr>
      <w:divsChild>
        <w:div w:id="1422415103">
          <w:marLeft w:val="490"/>
          <w:marRight w:val="0"/>
          <w:marTop w:val="0"/>
          <w:marBottom w:val="360"/>
          <w:divBdr>
            <w:top w:val="none" w:sz="0" w:space="0" w:color="auto"/>
            <w:left w:val="none" w:sz="0" w:space="0" w:color="auto"/>
            <w:bottom w:val="none" w:sz="0" w:space="0" w:color="auto"/>
            <w:right w:val="none" w:sz="0" w:space="0" w:color="auto"/>
          </w:divBdr>
        </w:div>
        <w:div w:id="2126724">
          <w:marLeft w:val="490"/>
          <w:marRight w:val="0"/>
          <w:marTop w:val="0"/>
          <w:marBottom w:val="360"/>
          <w:divBdr>
            <w:top w:val="none" w:sz="0" w:space="0" w:color="auto"/>
            <w:left w:val="none" w:sz="0" w:space="0" w:color="auto"/>
            <w:bottom w:val="none" w:sz="0" w:space="0" w:color="auto"/>
            <w:right w:val="none" w:sz="0" w:space="0" w:color="auto"/>
          </w:divBdr>
        </w:div>
        <w:div w:id="315106933">
          <w:marLeft w:val="490"/>
          <w:marRight w:val="0"/>
          <w:marTop w:val="0"/>
          <w:marBottom w:val="360"/>
          <w:divBdr>
            <w:top w:val="none" w:sz="0" w:space="0" w:color="auto"/>
            <w:left w:val="none" w:sz="0" w:space="0" w:color="auto"/>
            <w:bottom w:val="none" w:sz="0" w:space="0" w:color="auto"/>
            <w:right w:val="none" w:sz="0" w:space="0" w:color="auto"/>
          </w:divBdr>
        </w:div>
      </w:divsChild>
    </w:div>
    <w:div w:id="1865896317">
      <w:bodyDiv w:val="1"/>
      <w:marLeft w:val="0"/>
      <w:marRight w:val="0"/>
      <w:marTop w:val="0"/>
      <w:marBottom w:val="0"/>
      <w:divBdr>
        <w:top w:val="none" w:sz="0" w:space="0" w:color="auto"/>
        <w:left w:val="none" w:sz="0" w:space="0" w:color="auto"/>
        <w:bottom w:val="none" w:sz="0" w:space="0" w:color="auto"/>
        <w:right w:val="none" w:sz="0" w:space="0" w:color="auto"/>
      </w:divBdr>
      <w:divsChild>
        <w:div w:id="571280944">
          <w:marLeft w:val="490"/>
          <w:marRight w:val="0"/>
          <w:marTop w:val="0"/>
          <w:marBottom w:val="240"/>
          <w:divBdr>
            <w:top w:val="none" w:sz="0" w:space="0" w:color="auto"/>
            <w:left w:val="none" w:sz="0" w:space="0" w:color="auto"/>
            <w:bottom w:val="none" w:sz="0" w:space="0" w:color="auto"/>
            <w:right w:val="none" w:sz="0" w:space="0" w:color="auto"/>
          </w:divBdr>
        </w:div>
        <w:div w:id="1120144949">
          <w:marLeft w:val="979"/>
          <w:marRight w:val="0"/>
          <w:marTop w:val="0"/>
          <w:marBottom w:val="240"/>
          <w:divBdr>
            <w:top w:val="none" w:sz="0" w:space="0" w:color="auto"/>
            <w:left w:val="none" w:sz="0" w:space="0" w:color="auto"/>
            <w:bottom w:val="none" w:sz="0" w:space="0" w:color="auto"/>
            <w:right w:val="none" w:sz="0" w:space="0" w:color="auto"/>
          </w:divBdr>
        </w:div>
        <w:div w:id="805665087">
          <w:marLeft w:val="979"/>
          <w:marRight w:val="0"/>
          <w:marTop w:val="0"/>
          <w:marBottom w:val="240"/>
          <w:divBdr>
            <w:top w:val="none" w:sz="0" w:space="0" w:color="auto"/>
            <w:left w:val="none" w:sz="0" w:space="0" w:color="auto"/>
            <w:bottom w:val="none" w:sz="0" w:space="0" w:color="auto"/>
            <w:right w:val="none" w:sz="0" w:space="0" w:color="auto"/>
          </w:divBdr>
        </w:div>
        <w:div w:id="251550345">
          <w:marLeft w:val="979"/>
          <w:marRight w:val="0"/>
          <w:marTop w:val="0"/>
          <w:marBottom w:val="240"/>
          <w:divBdr>
            <w:top w:val="none" w:sz="0" w:space="0" w:color="auto"/>
            <w:left w:val="none" w:sz="0" w:space="0" w:color="auto"/>
            <w:bottom w:val="none" w:sz="0" w:space="0" w:color="auto"/>
            <w:right w:val="none" w:sz="0" w:space="0" w:color="auto"/>
          </w:divBdr>
        </w:div>
      </w:divsChild>
    </w:div>
    <w:div w:id="1865973421">
      <w:bodyDiv w:val="1"/>
      <w:marLeft w:val="0"/>
      <w:marRight w:val="0"/>
      <w:marTop w:val="0"/>
      <w:marBottom w:val="0"/>
      <w:divBdr>
        <w:top w:val="none" w:sz="0" w:space="0" w:color="auto"/>
        <w:left w:val="none" w:sz="0" w:space="0" w:color="auto"/>
        <w:bottom w:val="none" w:sz="0" w:space="0" w:color="auto"/>
        <w:right w:val="none" w:sz="0" w:space="0" w:color="auto"/>
      </w:divBdr>
      <w:divsChild>
        <w:div w:id="1078331759">
          <w:marLeft w:val="490"/>
          <w:marRight w:val="0"/>
          <w:marTop w:val="0"/>
          <w:marBottom w:val="120"/>
          <w:divBdr>
            <w:top w:val="none" w:sz="0" w:space="0" w:color="auto"/>
            <w:left w:val="none" w:sz="0" w:space="0" w:color="auto"/>
            <w:bottom w:val="none" w:sz="0" w:space="0" w:color="auto"/>
            <w:right w:val="none" w:sz="0" w:space="0" w:color="auto"/>
          </w:divBdr>
        </w:div>
        <w:div w:id="1017122127">
          <w:marLeft w:val="979"/>
          <w:marRight w:val="0"/>
          <w:marTop w:val="0"/>
          <w:marBottom w:val="120"/>
          <w:divBdr>
            <w:top w:val="none" w:sz="0" w:space="0" w:color="auto"/>
            <w:left w:val="none" w:sz="0" w:space="0" w:color="auto"/>
            <w:bottom w:val="none" w:sz="0" w:space="0" w:color="auto"/>
            <w:right w:val="none" w:sz="0" w:space="0" w:color="auto"/>
          </w:divBdr>
        </w:div>
        <w:div w:id="245575929">
          <w:marLeft w:val="979"/>
          <w:marRight w:val="0"/>
          <w:marTop w:val="0"/>
          <w:marBottom w:val="120"/>
          <w:divBdr>
            <w:top w:val="none" w:sz="0" w:space="0" w:color="auto"/>
            <w:left w:val="none" w:sz="0" w:space="0" w:color="auto"/>
            <w:bottom w:val="none" w:sz="0" w:space="0" w:color="auto"/>
            <w:right w:val="none" w:sz="0" w:space="0" w:color="auto"/>
          </w:divBdr>
        </w:div>
        <w:div w:id="909268995">
          <w:marLeft w:val="979"/>
          <w:marRight w:val="0"/>
          <w:marTop w:val="0"/>
          <w:marBottom w:val="120"/>
          <w:divBdr>
            <w:top w:val="none" w:sz="0" w:space="0" w:color="auto"/>
            <w:left w:val="none" w:sz="0" w:space="0" w:color="auto"/>
            <w:bottom w:val="none" w:sz="0" w:space="0" w:color="auto"/>
            <w:right w:val="none" w:sz="0" w:space="0" w:color="auto"/>
          </w:divBdr>
        </w:div>
        <w:div w:id="2017995512">
          <w:marLeft w:val="979"/>
          <w:marRight w:val="0"/>
          <w:marTop w:val="0"/>
          <w:marBottom w:val="120"/>
          <w:divBdr>
            <w:top w:val="none" w:sz="0" w:space="0" w:color="auto"/>
            <w:left w:val="none" w:sz="0" w:space="0" w:color="auto"/>
            <w:bottom w:val="none" w:sz="0" w:space="0" w:color="auto"/>
            <w:right w:val="none" w:sz="0" w:space="0" w:color="auto"/>
          </w:divBdr>
        </w:div>
      </w:divsChild>
    </w:div>
    <w:div w:id="1869639689">
      <w:bodyDiv w:val="1"/>
      <w:marLeft w:val="0"/>
      <w:marRight w:val="0"/>
      <w:marTop w:val="0"/>
      <w:marBottom w:val="0"/>
      <w:divBdr>
        <w:top w:val="none" w:sz="0" w:space="0" w:color="auto"/>
        <w:left w:val="none" w:sz="0" w:space="0" w:color="auto"/>
        <w:bottom w:val="none" w:sz="0" w:space="0" w:color="auto"/>
        <w:right w:val="none" w:sz="0" w:space="0" w:color="auto"/>
      </w:divBdr>
      <w:divsChild>
        <w:div w:id="1806854861">
          <w:marLeft w:val="490"/>
          <w:marRight w:val="0"/>
          <w:marTop w:val="0"/>
          <w:marBottom w:val="240"/>
          <w:divBdr>
            <w:top w:val="none" w:sz="0" w:space="0" w:color="auto"/>
            <w:left w:val="none" w:sz="0" w:space="0" w:color="auto"/>
            <w:bottom w:val="none" w:sz="0" w:space="0" w:color="auto"/>
            <w:right w:val="none" w:sz="0" w:space="0" w:color="auto"/>
          </w:divBdr>
        </w:div>
        <w:div w:id="1445884501">
          <w:marLeft w:val="490"/>
          <w:marRight w:val="0"/>
          <w:marTop w:val="0"/>
          <w:marBottom w:val="240"/>
          <w:divBdr>
            <w:top w:val="none" w:sz="0" w:space="0" w:color="auto"/>
            <w:left w:val="none" w:sz="0" w:space="0" w:color="auto"/>
            <w:bottom w:val="none" w:sz="0" w:space="0" w:color="auto"/>
            <w:right w:val="none" w:sz="0" w:space="0" w:color="auto"/>
          </w:divBdr>
        </w:div>
        <w:div w:id="1648975443">
          <w:marLeft w:val="490"/>
          <w:marRight w:val="0"/>
          <w:marTop w:val="0"/>
          <w:marBottom w:val="240"/>
          <w:divBdr>
            <w:top w:val="none" w:sz="0" w:space="0" w:color="auto"/>
            <w:left w:val="none" w:sz="0" w:space="0" w:color="auto"/>
            <w:bottom w:val="none" w:sz="0" w:space="0" w:color="auto"/>
            <w:right w:val="none" w:sz="0" w:space="0" w:color="auto"/>
          </w:divBdr>
        </w:div>
        <w:div w:id="1487895550">
          <w:marLeft w:val="490"/>
          <w:marRight w:val="0"/>
          <w:marTop w:val="0"/>
          <w:marBottom w:val="240"/>
          <w:divBdr>
            <w:top w:val="none" w:sz="0" w:space="0" w:color="auto"/>
            <w:left w:val="none" w:sz="0" w:space="0" w:color="auto"/>
            <w:bottom w:val="none" w:sz="0" w:space="0" w:color="auto"/>
            <w:right w:val="none" w:sz="0" w:space="0" w:color="auto"/>
          </w:divBdr>
        </w:div>
      </w:divsChild>
    </w:div>
    <w:div w:id="1929576738">
      <w:bodyDiv w:val="1"/>
      <w:marLeft w:val="0"/>
      <w:marRight w:val="0"/>
      <w:marTop w:val="0"/>
      <w:marBottom w:val="0"/>
      <w:divBdr>
        <w:top w:val="none" w:sz="0" w:space="0" w:color="auto"/>
        <w:left w:val="none" w:sz="0" w:space="0" w:color="auto"/>
        <w:bottom w:val="none" w:sz="0" w:space="0" w:color="auto"/>
        <w:right w:val="none" w:sz="0" w:space="0" w:color="auto"/>
      </w:divBdr>
    </w:div>
    <w:div w:id="1961107059">
      <w:bodyDiv w:val="1"/>
      <w:marLeft w:val="0"/>
      <w:marRight w:val="0"/>
      <w:marTop w:val="0"/>
      <w:marBottom w:val="0"/>
      <w:divBdr>
        <w:top w:val="none" w:sz="0" w:space="0" w:color="auto"/>
        <w:left w:val="none" w:sz="0" w:space="0" w:color="auto"/>
        <w:bottom w:val="none" w:sz="0" w:space="0" w:color="auto"/>
        <w:right w:val="none" w:sz="0" w:space="0" w:color="auto"/>
      </w:divBdr>
    </w:div>
    <w:div w:id="2015641298">
      <w:bodyDiv w:val="1"/>
      <w:marLeft w:val="0"/>
      <w:marRight w:val="0"/>
      <w:marTop w:val="0"/>
      <w:marBottom w:val="0"/>
      <w:divBdr>
        <w:top w:val="none" w:sz="0" w:space="0" w:color="auto"/>
        <w:left w:val="none" w:sz="0" w:space="0" w:color="auto"/>
        <w:bottom w:val="none" w:sz="0" w:space="0" w:color="auto"/>
        <w:right w:val="none" w:sz="0" w:space="0" w:color="auto"/>
      </w:divBdr>
      <w:divsChild>
        <w:div w:id="1850170795">
          <w:marLeft w:val="490"/>
          <w:marRight w:val="0"/>
          <w:marTop w:val="150"/>
          <w:marBottom w:val="360"/>
          <w:divBdr>
            <w:top w:val="none" w:sz="0" w:space="0" w:color="auto"/>
            <w:left w:val="none" w:sz="0" w:space="0" w:color="auto"/>
            <w:bottom w:val="none" w:sz="0" w:space="0" w:color="auto"/>
            <w:right w:val="none" w:sz="0" w:space="0" w:color="auto"/>
          </w:divBdr>
        </w:div>
        <w:div w:id="846795662">
          <w:marLeft w:val="490"/>
          <w:marRight w:val="0"/>
          <w:marTop w:val="150"/>
          <w:marBottom w:val="360"/>
          <w:divBdr>
            <w:top w:val="none" w:sz="0" w:space="0" w:color="auto"/>
            <w:left w:val="none" w:sz="0" w:space="0" w:color="auto"/>
            <w:bottom w:val="none" w:sz="0" w:space="0" w:color="auto"/>
            <w:right w:val="none" w:sz="0" w:space="0" w:color="auto"/>
          </w:divBdr>
        </w:div>
        <w:div w:id="897597394">
          <w:marLeft w:val="490"/>
          <w:marRight w:val="0"/>
          <w:marTop w:val="150"/>
          <w:marBottom w:val="360"/>
          <w:divBdr>
            <w:top w:val="none" w:sz="0" w:space="0" w:color="auto"/>
            <w:left w:val="none" w:sz="0" w:space="0" w:color="auto"/>
            <w:bottom w:val="none" w:sz="0" w:space="0" w:color="auto"/>
            <w:right w:val="none" w:sz="0" w:space="0" w:color="auto"/>
          </w:divBdr>
        </w:div>
      </w:divsChild>
    </w:div>
    <w:div w:id="2022849582">
      <w:bodyDiv w:val="1"/>
      <w:marLeft w:val="0"/>
      <w:marRight w:val="0"/>
      <w:marTop w:val="0"/>
      <w:marBottom w:val="0"/>
      <w:divBdr>
        <w:top w:val="none" w:sz="0" w:space="0" w:color="auto"/>
        <w:left w:val="none" w:sz="0" w:space="0" w:color="auto"/>
        <w:bottom w:val="none" w:sz="0" w:space="0" w:color="auto"/>
        <w:right w:val="none" w:sz="0" w:space="0" w:color="auto"/>
      </w:divBdr>
      <w:divsChild>
        <w:div w:id="198249628">
          <w:marLeft w:val="490"/>
          <w:marRight w:val="0"/>
          <w:marTop w:val="0"/>
          <w:marBottom w:val="360"/>
          <w:divBdr>
            <w:top w:val="none" w:sz="0" w:space="0" w:color="auto"/>
            <w:left w:val="none" w:sz="0" w:space="0" w:color="auto"/>
            <w:bottom w:val="none" w:sz="0" w:space="0" w:color="auto"/>
            <w:right w:val="none" w:sz="0" w:space="0" w:color="auto"/>
          </w:divBdr>
        </w:div>
        <w:div w:id="1075274596">
          <w:marLeft w:val="490"/>
          <w:marRight w:val="0"/>
          <w:marTop w:val="0"/>
          <w:marBottom w:val="120"/>
          <w:divBdr>
            <w:top w:val="none" w:sz="0" w:space="0" w:color="auto"/>
            <w:left w:val="none" w:sz="0" w:space="0" w:color="auto"/>
            <w:bottom w:val="none" w:sz="0" w:space="0" w:color="auto"/>
            <w:right w:val="none" w:sz="0" w:space="0" w:color="auto"/>
          </w:divBdr>
        </w:div>
        <w:div w:id="758017202">
          <w:marLeft w:val="979"/>
          <w:marRight w:val="0"/>
          <w:marTop w:val="0"/>
          <w:marBottom w:val="120"/>
          <w:divBdr>
            <w:top w:val="none" w:sz="0" w:space="0" w:color="auto"/>
            <w:left w:val="none" w:sz="0" w:space="0" w:color="auto"/>
            <w:bottom w:val="none" w:sz="0" w:space="0" w:color="auto"/>
            <w:right w:val="none" w:sz="0" w:space="0" w:color="auto"/>
          </w:divBdr>
        </w:div>
        <w:div w:id="1015226702">
          <w:marLeft w:val="979"/>
          <w:marRight w:val="0"/>
          <w:marTop w:val="0"/>
          <w:marBottom w:val="120"/>
          <w:divBdr>
            <w:top w:val="none" w:sz="0" w:space="0" w:color="auto"/>
            <w:left w:val="none" w:sz="0" w:space="0" w:color="auto"/>
            <w:bottom w:val="none" w:sz="0" w:space="0" w:color="auto"/>
            <w:right w:val="none" w:sz="0" w:space="0" w:color="auto"/>
          </w:divBdr>
        </w:div>
        <w:div w:id="1852529496">
          <w:marLeft w:val="979"/>
          <w:marRight w:val="0"/>
          <w:marTop w:val="0"/>
          <w:marBottom w:val="120"/>
          <w:divBdr>
            <w:top w:val="none" w:sz="0" w:space="0" w:color="auto"/>
            <w:left w:val="none" w:sz="0" w:space="0" w:color="auto"/>
            <w:bottom w:val="none" w:sz="0" w:space="0" w:color="auto"/>
            <w:right w:val="none" w:sz="0" w:space="0" w:color="auto"/>
          </w:divBdr>
        </w:div>
        <w:div w:id="1107851426">
          <w:marLeft w:val="979"/>
          <w:marRight w:val="0"/>
          <w:marTop w:val="0"/>
          <w:marBottom w:val="240"/>
          <w:divBdr>
            <w:top w:val="none" w:sz="0" w:space="0" w:color="auto"/>
            <w:left w:val="none" w:sz="0" w:space="0" w:color="auto"/>
            <w:bottom w:val="none" w:sz="0" w:space="0" w:color="auto"/>
            <w:right w:val="none" w:sz="0" w:space="0" w:color="auto"/>
          </w:divBdr>
        </w:div>
      </w:divsChild>
    </w:div>
    <w:div w:id="20942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ur-lex.europa.eu/lega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ec.europa.eu/info/sites/default/files/aid_development_cooperation_fundamental_rights/annual_report_ge_2022_printable_en.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setze-im-internet.de/englisch_jgg/englisch_jgg.html"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un.org/sites%20/default/files/202103/Danh%20ba%2011x18cm%202203.pdf" TargetMode="External"/><Relationship Id="rId5" Type="http://schemas.openxmlformats.org/officeDocument/2006/relationships/webSettings" Target="webSettings.xml"/><Relationship Id="rId15" Type="http://schemas.openxmlformats.org/officeDocument/2006/relationships/hyperlink" Target="https://www.unwomen.org/en/digital-library/publications/2020/07/a-75-274-sg-report-ending-violence-against-women-and-girl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icef-irc.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5AF10-18B5-496B-9465-722B89E4A140}">
  <ds:schemaRefs>
    <ds:schemaRef ds:uri="http://schemas.openxmlformats.org/officeDocument/2006/bibliography"/>
  </ds:schemaRefs>
</ds:datastoreItem>
</file>

<file path=customXml/itemProps2.xml><?xml version="1.0" encoding="utf-8"?>
<ds:datastoreItem xmlns:ds="http://schemas.openxmlformats.org/officeDocument/2006/customXml" ds:itemID="{933938A0-17C8-4890-9DDD-E46877FBC1D7}"/>
</file>

<file path=customXml/itemProps3.xml><?xml version="1.0" encoding="utf-8"?>
<ds:datastoreItem xmlns:ds="http://schemas.openxmlformats.org/officeDocument/2006/customXml" ds:itemID="{4F7AEAC8-1438-44B0-8A1B-343E912F1DEA}"/>
</file>

<file path=customXml/itemProps4.xml><?xml version="1.0" encoding="utf-8"?>
<ds:datastoreItem xmlns:ds="http://schemas.openxmlformats.org/officeDocument/2006/customXml" ds:itemID="{FC296AB4-6963-4C2D-A727-2509FCBFD0DA}"/>
</file>

<file path=docProps/app.xml><?xml version="1.0" encoding="utf-8"?>
<Properties xmlns="http://schemas.openxmlformats.org/officeDocument/2006/extended-properties" xmlns:vt="http://schemas.openxmlformats.org/officeDocument/2006/docPropsVTypes">
  <Template>Normal</Template>
  <TotalTime>54</TotalTime>
  <Pages>124</Pages>
  <Words>30213</Words>
  <Characters>172215</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Xuân Trường</dc:creator>
  <cp:keywords/>
  <dc:description/>
  <cp:lastModifiedBy>hoàng thủy</cp:lastModifiedBy>
  <cp:revision>6</cp:revision>
  <cp:lastPrinted>2022-12-01T06:53:00Z</cp:lastPrinted>
  <dcterms:created xsi:type="dcterms:W3CDTF">2024-01-06T01:31:00Z</dcterms:created>
  <dcterms:modified xsi:type="dcterms:W3CDTF">2024-01-06T02:45:00Z</dcterms:modified>
</cp:coreProperties>
</file>